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A9DD4F" w14:textId="0680AD3B" w:rsidR="00F11428" w:rsidRDefault="00F11428" w:rsidP="000073F3">
      <w:pPr>
        <w:spacing w:line="360" w:lineRule="auto"/>
        <w:jc w:val="center"/>
        <w:rPr>
          <w:rFonts w:cs="Times New Roman"/>
          <w:sz w:val="28"/>
          <w:szCs w:val="28"/>
        </w:rPr>
      </w:pPr>
      <w:bookmarkStart w:id="0" w:name="_GoBack"/>
      <w:bookmarkEnd w:id="0"/>
      <w:r w:rsidRPr="008277AF">
        <w:rPr>
          <w:rFonts w:cs="Times New Roman"/>
          <w:iCs/>
          <w:noProof/>
          <w:sz w:val="28"/>
          <w:szCs w:val="25"/>
        </w:rPr>
        <w:drawing>
          <wp:inline distT="0" distB="0" distL="0" distR="0" wp14:anchorId="09CA6875" wp14:editId="2997B435">
            <wp:extent cx="2300975" cy="1085850"/>
            <wp:effectExtent l="0" t="0" r="4445" b="0"/>
            <wp:docPr id="1364978790" name="Picture 1364978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0765" cy="1090470"/>
                    </a:xfrm>
                    <a:prstGeom prst="rect">
                      <a:avLst/>
                    </a:prstGeom>
                    <a:noFill/>
                  </pic:spPr>
                </pic:pic>
              </a:graphicData>
            </a:graphic>
          </wp:inline>
        </w:drawing>
      </w:r>
    </w:p>
    <w:p w14:paraId="74DEFD69" w14:textId="6225CDE0" w:rsidR="000073F3" w:rsidRPr="00AD0460" w:rsidRDefault="000073F3" w:rsidP="009F4E3A">
      <w:pPr>
        <w:spacing w:after="0" w:line="360" w:lineRule="auto"/>
        <w:jc w:val="center"/>
        <w:rPr>
          <w:rFonts w:cs="Times New Roman"/>
          <w:b/>
          <w:bCs/>
          <w:sz w:val="28"/>
          <w:szCs w:val="28"/>
        </w:rPr>
      </w:pPr>
      <w:r w:rsidRPr="00AD0460">
        <w:rPr>
          <w:rFonts w:cs="Times New Roman"/>
          <w:b/>
          <w:bCs/>
          <w:sz w:val="28"/>
          <w:szCs w:val="28"/>
        </w:rPr>
        <w:t>AMBO UNIVERSITY</w:t>
      </w:r>
    </w:p>
    <w:p w14:paraId="5F0E7EC6" w14:textId="5F57E9E8" w:rsidR="00AD3950" w:rsidRPr="00AD0460" w:rsidRDefault="00F11428" w:rsidP="009F4E3A">
      <w:pPr>
        <w:spacing w:after="0" w:line="360" w:lineRule="auto"/>
        <w:jc w:val="center"/>
        <w:rPr>
          <w:rFonts w:cs="Times New Roman"/>
          <w:b/>
          <w:bCs/>
          <w:sz w:val="28"/>
          <w:szCs w:val="28"/>
        </w:rPr>
      </w:pPr>
      <w:r w:rsidRPr="00AD0460">
        <w:rPr>
          <w:rFonts w:cs="Times New Roman"/>
          <w:b/>
          <w:bCs/>
          <w:sz w:val="28"/>
          <w:szCs w:val="28"/>
        </w:rPr>
        <w:t>SCHOOL OF GRADUATE STUDIES</w:t>
      </w:r>
    </w:p>
    <w:p w14:paraId="499837CA" w14:textId="4AB559D3" w:rsidR="00105413" w:rsidRPr="00AD0460" w:rsidRDefault="00142989" w:rsidP="009F4E3A">
      <w:pPr>
        <w:spacing w:after="0" w:line="360" w:lineRule="auto"/>
        <w:jc w:val="center"/>
        <w:rPr>
          <w:rFonts w:cs="Times New Roman"/>
          <w:b/>
          <w:bCs/>
          <w:sz w:val="28"/>
          <w:szCs w:val="28"/>
        </w:rPr>
      </w:pPr>
      <w:r w:rsidRPr="00AD0460">
        <w:rPr>
          <w:rFonts w:cs="Times New Roman"/>
          <w:b/>
          <w:bCs/>
          <w:sz w:val="28"/>
          <w:szCs w:val="28"/>
        </w:rPr>
        <w:t>COLLEGE OF BUSINESS AND ECONOMICS</w:t>
      </w:r>
    </w:p>
    <w:p w14:paraId="29AC8EDF" w14:textId="01739142" w:rsidR="00142989" w:rsidRPr="00AD0460" w:rsidRDefault="00142989" w:rsidP="009F4E3A">
      <w:pPr>
        <w:spacing w:after="0" w:line="360" w:lineRule="auto"/>
        <w:jc w:val="center"/>
        <w:rPr>
          <w:rFonts w:cs="Times New Roman"/>
          <w:b/>
          <w:bCs/>
          <w:sz w:val="28"/>
          <w:szCs w:val="28"/>
        </w:rPr>
      </w:pPr>
      <w:r w:rsidRPr="00AD0460">
        <w:rPr>
          <w:rFonts w:cs="Times New Roman"/>
          <w:b/>
          <w:bCs/>
          <w:sz w:val="28"/>
          <w:szCs w:val="28"/>
        </w:rPr>
        <w:t xml:space="preserve">DEPARTMENT OF ACCOUNTING </w:t>
      </w:r>
      <w:r w:rsidR="005F6A0E" w:rsidRPr="00AD0460">
        <w:rPr>
          <w:rFonts w:cs="Times New Roman"/>
          <w:b/>
          <w:bCs/>
          <w:sz w:val="28"/>
          <w:szCs w:val="28"/>
        </w:rPr>
        <w:t>AND FINANCE</w:t>
      </w:r>
    </w:p>
    <w:p w14:paraId="5BF1BFE0" w14:textId="0538949A" w:rsidR="00142989" w:rsidRPr="000C17B1" w:rsidRDefault="000C17B1" w:rsidP="000C17B1">
      <w:pPr>
        <w:jc w:val="center"/>
        <w:rPr>
          <w:rFonts w:cs="Times New Roman"/>
          <w:b/>
          <w:sz w:val="28"/>
          <w:szCs w:val="28"/>
        </w:rPr>
      </w:pPr>
      <w:r w:rsidRPr="000C17B1">
        <w:rPr>
          <w:rFonts w:cs="Times New Roman"/>
          <w:b/>
          <w:sz w:val="28"/>
          <w:szCs w:val="28"/>
        </w:rPr>
        <w:br/>
        <w:t>DETERMINANT OF LOAN REPAYMENT PERFORMANCE OF MICRO AND SM</w:t>
      </w:r>
      <w:r w:rsidR="00A163EB">
        <w:rPr>
          <w:rFonts w:cs="Times New Roman"/>
          <w:b/>
          <w:sz w:val="28"/>
          <w:szCs w:val="28"/>
        </w:rPr>
        <w:t xml:space="preserve">ALL ENTERPRISES:THE </w:t>
      </w:r>
      <w:r w:rsidR="00542191">
        <w:rPr>
          <w:rFonts w:cs="Times New Roman"/>
          <w:b/>
          <w:sz w:val="28"/>
          <w:szCs w:val="28"/>
        </w:rPr>
        <w:t xml:space="preserve">CASE OF </w:t>
      </w:r>
      <w:r w:rsidRPr="000C17B1">
        <w:rPr>
          <w:rFonts w:cs="Times New Roman"/>
          <w:b/>
          <w:sz w:val="28"/>
          <w:szCs w:val="28"/>
        </w:rPr>
        <w:t>SELECTED WOREDAS OF WEST SHOA ZONE, OROMIA REGIONAL STATE, ETHIOPIA</w:t>
      </w:r>
    </w:p>
    <w:p w14:paraId="3F63B0CC" w14:textId="151243CD" w:rsidR="00AD0460" w:rsidRPr="000C17B1" w:rsidRDefault="00007255" w:rsidP="000C17B1">
      <w:pPr>
        <w:jc w:val="center"/>
        <w:rPr>
          <w:rFonts w:cs="Times New Roman"/>
          <w:b/>
          <w:sz w:val="28"/>
          <w:szCs w:val="28"/>
        </w:rPr>
      </w:pPr>
      <w:r w:rsidRPr="00007255">
        <w:rPr>
          <w:rFonts w:cs="Times New Roman"/>
          <w:b/>
          <w:sz w:val="28"/>
          <w:szCs w:val="28"/>
        </w:rPr>
        <w:t>MSc PROGRAM</w:t>
      </w:r>
    </w:p>
    <w:p w14:paraId="09C7DB61" w14:textId="77777777" w:rsidR="000C17B1" w:rsidRDefault="000C17B1" w:rsidP="000C17B1">
      <w:pPr>
        <w:jc w:val="center"/>
        <w:rPr>
          <w:b/>
          <w:bCs/>
          <w:sz w:val="28"/>
          <w:szCs w:val="28"/>
        </w:rPr>
      </w:pPr>
      <w:r w:rsidRPr="000C17B1">
        <w:rPr>
          <w:b/>
          <w:bCs/>
          <w:sz w:val="28"/>
          <w:szCs w:val="28"/>
        </w:rPr>
        <w:t xml:space="preserve">BY: </w:t>
      </w:r>
    </w:p>
    <w:p w14:paraId="0CED6B67" w14:textId="5337C5F2" w:rsidR="00EF79C2" w:rsidRPr="000C17B1" w:rsidRDefault="000C17B1" w:rsidP="000C17B1">
      <w:pPr>
        <w:jc w:val="center"/>
        <w:rPr>
          <w:b/>
          <w:bCs/>
          <w:sz w:val="28"/>
          <w:szCs w:val="28"/>
        </w:rPr>
      </w:pPr>
      <w:r w:rsidRPr="000C17B1">
        <w:rPr>
          <w:b/>
          <w:bCs/>
          <w:sz w:val="28"/>
          <w:szCs w:val="28"/>
        </w:rPr>
        <w:t>BONTU NEME MIJENA</w:t>
      </w:r>
    </w:p>
    <w:p w14:paraId="0AF43050" w14:textId="77777777" w:rsidR="00F36E19" w:rsidRDefault="00F36E19" w:rsidP="000C17B1">
      <w:pPr>
        <w:jc w:val="center"/>
        <w:rPr>
          <w:b/>
          <w:bCs/>
          <w:sz w:val="28"/>
          <w:szCs w:val="28"/>
        </w:rPr>
      </w:pPr>
    </w:p>
    <w:p w14:paraId="0CABD6B7" w14:textId="77777777" w:rsidR="00A163EB" w:rsidRDefault="00A163EB" w:rsidP="000C17B1">
      <w:pPr>
        <w:jc w:val="center"/>
        <w:rPr>
          <w:b/>
          <w:bCs/>
          <w:sz w:val="36"/>
          <w:szCs w:val="36"/>
        </w:rPr>
      </w:pPr>
    </w:p>
    <w:p w14:paraId="2094E1D4" w14:textId="77777777" w:rsidR="00204D53" w:rsidRDefault="00204D53" w:rsidP="000C17B1">
      <w:pPr>
        <w:jc w:val="center"/>
        <w:rPr>
          <w:b/>
          <w:bCs/>
          <w:sz w:val="36"/>
          <w:szCs w:val="36"/>
        </w:rPr>
      </w:pPr>
    </w:p>
    <w:p w14:paraId="19542B96" w14:textId="77777777" w:rsidR="008375E7" w:rsidRDefault="008375E7" w:rsidP="000C17B1">
      <w:pPr>
        <w:jc w:val="center"/>
        <w:rPr>
          <w:b/>
          <w:bCs/>
          <w:sz w:val="36"/>
          <w:szCs w:val="36"/>
        </w:rPr>
      </w:pPr>
    </w:p>
    <w:p w14:paraId="4D18E9BD" w14:textId="77777777" w:rsidR="008375E7" w:rsidRDefault="008375E7" w:rsidP="000C17B1">
      <w:pPr>
        <w:jc w:val="center"/>
        <w:rPr>
          <w:b/>
          <w:bCs/>
          <w:sz w:val="36"/>
          <w:szCs w:val="36"/>
        </w:rPr>
      </w:pPr>
    </w:p>
    <w:p w14:paraId="4FCBE61B" w14:textId="77777777" w:rsidR="008375E7" w:rsidRPr="000C17B1" w:rsidRDefault="008375E7" w:rsidP="000C17B1">
      <w:pPr>
        <w:jc w:val="center"/>
        <w:rPr>
          <w:b/>
          <w:bCs/>
          <w:sz w:val="36"/>
          <w:szCs w:val="36"/>
        </w:rPr>
      </w:pPr>
    </w:p>
    <w:p w14:paraId="0C3BE334" w14:textId="77777777" w:rsidR="000C17B1" w:rsidRDefault="000C17B1" w:rsidP="000C17B1">
      <w:pPr>
        <w:jc w:val="right"/>
        <w:rPr>
          <w:b/>
          <w:bCs/>
          <w:sz w:val="28"/>
          <w:szCs w:val="36"/>
        </w:rPr>
      </w:pPr>
      <w:r>
        <w:rPr>
          <w:b/>
          <w:bCs/>
          <w:sz w:val="28"/>
          <w:szCs w:val="36"/>
        </w:rPr>
        <w:t>JUNE, 2025</w:t>
      </w:r>
    </w:p>
    <w:p w14:paraId="3C99917D" w14:textId="77777777" w:rsidR="008375E7" w:rsidRDefault="000C17B1" w:rsidP="000C17B1">
      <w:pPr>
        <w:jc w:val="right"/>
        <w:rPr>
          <w:b/>
          <w:bCs/>
          <w:sz w:val="28"/>
          <w:szCs w:val="36"/>
        </w:rPr>
      </w:pPr>
      <w:r>
        <w:rPr>
          <w:b/>
          <w:bCs/>
          <w:sz w:val="28"/>
          <w:szCs w:val="36"/>
        </w:rPr>
        <w:t>AMBO, ETHIOPIA</w:t>
      </w:r>
    </w:p>
    <w:p w14:paraId="70F6013E" w14:textId="77777777" w:rsidR="00ED488B" w:rsidRDefault="008375E7">
      <w:pPr>
        <w:rPr>
          <w:b/>
          <w:bCs/>
          <w:sz w:val="28"/>
          <w:szCs w:val="36"/>
        </w:rPr>
        <w:sectPr w:rsidR="00ED488B" w:rsidSect="00ED488B">
          <w:footerReference w:type="default" r:id="rId10"/>
          <w:footerReference w:type="first" r:id="rId11"/>
          <w:pgSz w:w="11900" w:h="16820"/>
          <w:pgMar w:top="1440" w:right="1440" w:bottom="1440" w:left="2160" w:header="720" w:footer="720" w:gutter="0"/>
          <w:pgNumType w:fmt="lowerRoman" w:start="1"/>
          <w:cols w:space="720"/>
          <w:noEndnote/>
          <w:titlePg/>
          <w:docGrid w:linePitch="326"/>
        </w:sectPr>
      </w:pPr>
      <w:r>
        <w:rPr>
          <w:b/>
          <w:bCs/>
          <w:sz w:val="28"/>
          <w:szCs w:val="36"/>
        </w:rPr>
        <w:br w:type="page"/>
      </w:r>
    </w:p>
    <w:p w14:paraId="48AC6A2A" w14:textId="2155BB0F" w:rsidR="008375E7" w:rsidRDefault="008375E7">
      <w:pPr>
        <w:rPr>
          <w:b/>
          <w:bCs/>
          <w:sz w:val="28"/>
          <w:szCs w:val="36"/>
        </w:rPr>
      </w:pPr>
    </w:p>
    <w:p w14:paraId="035621DD" w14:textId="40E4879C" w:rsidR="002F518E" w:rsidRDefault="002F518E" w:rsidP="00A163EB">
      <w:pPr>
        <w:spacing w:after="0" w:line="360" w:lineRule="auto"/>
        <w:rPr>
          <w:rFonts w:cs="Times New Roman"/>
          <w:b/>
          <w:sz w:val="28"/>
          <w:szCs w:val="28"/>
        </w:rPr>
      </w:pPr>
      <w:r>
        <w:rPr>
          <w:rFonts w:cs="Times New Roman"/>
          <w:b/>
          <w:sz w:val="28"/>
          <w:szCs w:val="28"/>
        </w:rPr>
        <w:t xml:space="preserve"> </w:t>
      </w:r>
    </w:p>
    <w:p w14:paraId="0F14269C" w14:textId="5D0C6DFE" w:rsidR="00A163EB" w:rsidRDefault="00A163EB" w:rsidP="00A163EB">
      <w:pPr>
        <w:pStyle w:val="CommentText"/>
        <w:jc w:val="center"/>
        <w:rPr>
          <w:rFonts w:ascii="Times New Roman" w:hAnsi="Times New Roman" w:cs="Times New Roman"/>
          <w:b/>
          <w:bCs/>
          <w:sz w:val="24"/>
        </w:rPr>
      </w:pPr>
      <w:r w:rsidRPr="008277AF">
        <w:rPr>
          <w:rFonts w:ascii="Times New Roman" w:hAnsi="Times New Roman" w:cs="Times New Roman"/>
          <w:iCs/>
          <w:noProof/>
          <w:sz w:val="24"/>
          <w:szCs w:val="25"/>
        </w:rPr>
        <w:drawing>
          <wp:inline distT="0" distB="0" distL="0" distR="0" wp14:anchorId="1798DD7B" wp14:editId="5E758216">
            <wp:extent cx="1861185" cy="89916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61185" cy="899160"/>
                    </a:xfrm>
                    <a:prstGeom prst="rect">
                      <a:avLst/>
                    </a:prstGeom>
                    <a:noFill/>
                  </pic:spPr>
                </pic:pic>
              </a:graphicData>
            </a:graphic>
          </wp:inline>
        </w:drawing>
      </w:r>
    </w:p>
    <w:p w14:paraId="69F67E52" w14:textId="77777777" w:rsidR="00A163EB" w:rsidRPr="008277AF" w:rsidRDefault="00A163EB" w:rsidP="00A163EB">
      <w:pPr>
        <w:pStyle w:val="CommentText"/>
        <w:jc w:val="center"/>
        <w:rPr>
          <w:rFonts w:ascii="Times New Roman" w:hAnsi="Times New Roman" w:cs="Times New Roman"/>
          <w:sz w:val="28"/>
          <w:szCs w:val="24"/>
        </w:rPr>
      </w:pPr>
      <w:r w:rsidRPr="008277AF">
        <w:rPr>
          <w:rFonts w:ascii="Times New Roman" w:hAnsi="Times New Roman" w:cs="Times New Roman"/>
          <w:b/>
          <w:bCs/>
          <w:sz w:val="28"/>
          <w:szCs w:val="24"/>
        </w:rPr>
        <w:t>AMBO UNIVERSITY</w:t>
      </w:r>
    </w:p>
    <w:p w14:paraId="3058F265" w14:textId="77777777" w:rsidR="00A163EB" w:rsidRPr="008277AF" w:rsidRDefault="00A163EB" w:rsidP="00A163EB">
      <w:pPr>
        <w:pStyle w:val="CommentText"/>
        <w:jc w:val="center"/>
        <w:rPr>
          <w:rFonts w:ascii="Times New Roman" w:hAnsi="Times New Roman" w:cs="Times New Roman"/>
          <w:sz w:val="28"/>
          <w:szCs w:val="24"/>
        </w:rPr>
      </w:pPr>
      <w:r w:rsidRPr="008277AF">
        <w:rPr>
          <w:rFonts w:ascii="Times New Roman" w:hAnsi="Times New Roman" w:cs="Times New Roman"/>
          <w:b/>
          <w:bCs/>
          <w:sz w:val="28"/>
          <w:szCs w:val="24"/>
        </w:rPr>
        <w:t>SCHOOL OF GRADUATE STUDIES</w:t>
      </w:r>
    </w:p>
    <w:p w14:paraId="5F57E807" w14:textId="77777777" w:rsidR="00A163EB" w:rsidRPr="008277AF" w:rsidRDefault="00A163EB" w:rsidP="00A163EB">
      <w:pPr>
        <w:pStyle w:val="CommentText"/>
        <w:jc w:val="center"/>
        <w:rPr>
          <w:rFonts w:ascii="Times New Roman" w:hAnsi="Times New Roman" w:cs="Times New Roman"/>
          <w:sz w:val="28"/>
          <w:szCs w:val="24"/>
        </w:rPr>
      </w:pPr>
      <w:r w:rsidRPr="008277AF">
        <w:rPr>
          <w:rFonts w:ascii="Times New Roman" w:hAnsi="Times New Roman" w:cs="Times New Roman"/>
          <w:b/>
          <w:bCs/>
          <w:sz w:val="28"/>
          <w:szCs w:val="24"/>
        </w:rPr>
        <w:t>COLLEGE OF BUSINESS AND ECONOMICS</w:t>
      </w:r>
    </w:p>
    <w:p w14:paraId="4A6D3E7E" w14:textId="77777777" w:rsidR="00A163EB" w:rsidRPr="008277AF" w:rsidRDefault="00A163EB" w:rsidP="00A163EB">
      <w:pPr>
        <w:pStyle w:val="CommentText"/>
        <w:jc w:val="center"/>
        <w:rPr>
          <w:rFonts w:ascii="Times New Roman" w:hAnsi="Times New Roman" w:cs="Times New Roman"/>
          <w:sz w:val="28"/>
          <w:szCs w:val="24"/>
        </w:rPr>
      </w:pPr>
      <w:r w:rsidRPr="008277AF">
        <w:rPr>
          <w:rFonts w:ascii="Times New Roman" w:hAnsi="Times New Roman" w:cs="Times New Roman"/>
          <w:b/>
          <w:bCs/>
          <w:sz w:val="28"/>
          <w:szCs w:val="24"/>
        </w:rPr>
        <w:t>DEPARTMENT OF ACCOUNTING AND FINANCE</w:t>
      </w:r>
    </w:p>
    <w:p w14:paraId="34BA4BB0" w14:textId="77777777" w:rsidR="00A163EB" w:rsidRPr="008277AF" w:rsidRDefault="00A163EB" w:rsidP="009F4E3A">
      <w:pPr>
        <w:spacing w:after="0" w:line="360" w:lineRule="auto"/>
        <w:jc w:val="center"/>
        <w:rPr>
          <w:rFonts w:cs="Times New Roman"/>
          <w:b/>
          <w:sz w:val="28"/>
          <w:szCs w:val="24"/>
        </w:rPr>
      </w:pPr>
    </w:p>
    <w:p w14:paraId="3829FB7F" w14:textId="66A988CC" w:rsidR="008375E7" w:rsidRPr="008277AF" w:rsidRDefault="008375E7" w:rsidP="009F4E3A">
      <w:pPr>
        <w:spacing w:after="0" w:line="360" w:lineRule="auto"/>
        <w:jc w:val="center"/>
        <w:rPr>
          <w:rFonts w:cs="Times New Roman"/>
          <w:b/>
          <w:sz w:val="28"/>
          <w:szCs w:val="24"/>
        </w:rPr>
      </w:pPr>
      <w:r w:rsidRPr="008277AF">
        <w:rPr>
          <w:rFonts w:cs="Times New Roman"/>
          <w:b/>
          <w:sz w:val="28"/>
          <w:szCs w:val="24"/>
        </w:rPr>
        <w:t>DETERMINANT OF LOAN REPAYMENT PERFORMANCE OF MICRO AND S</w:t>
      </w:r>
      <w:r w:rsidR="00A163EB" w:rsidRPr="008277AF">
        <w:rPr>
          <w:rFonts w:cs="Times New Roman"/>
          <w:b/>
          <w:sz w:val="28"/>
          <w:szCs w:val="24"/>
        </w:rPr>
        <w:t>MALL ENTERPRISES:</w:t>
      </w:r>
      <w:r w:rsidR="00542191" w:rsidRPr="008277AF">
        <w:rPr>
          <w:rFonts w:cs="Times New Roman"/>
          <w:b/>
          <w:sz w:val="28"/>
          <w:szCs w:val="24"/>
        </w:rPr>
        <w:t xml:space="preserve">THE CASE OF </w:t>
      </w:r>
      <w:r w:rsidRPr="008277AF">
        <w:rPr>
          <w:rFonts w:cs="Times New Roman"/>
          <w:b/>
          <w:sz w:val="28"/>
          <w:szCs w:val="24"/>
        </w:rPr>
        <w:t>SELECTED WOREDAS OF WEST SHOA ZONE, OROMIA REGIONAL STATE, ETHIOPIA</w:t>
      </w:r>
    </w:p>
    <w:p w14:paraId="3DA20849" w14:textId="77777777" w:rsidR="008375E7" w:rsidRPr="008277AF" w:rsidRDefault="008375E7" w:rsidP="009F4E3A">
      <w:pPr>
        <w:spacing w:after="0" w:line="360" w:lineRule="auto"/>
        <w:jc w:val="center"/>
        <w:rPr>
          <w:rFonts w:cs="Times New Roman"/>
          <w:b/>
          <w:sz w:val="28"/>
          <w:szCs w:val="24"/>
        </w:rPr>
      </w:pPr>
    </w:p>
    <w:p w14:paraId="0C24A77F" w14:textId="46C90F36" w:rsidR="008375E7" w:rsidRPr="008277AF" w:rsidRDefault="008375E7" w:rsidP="00204D53">
      <w:pPr>
        <w:spacing w:after="0" w:line="360" w:lineRule="auto"/>
        <w:rPr>
          <w:rFonts w:eastAsia="Times New Roman" w:cs="Times New Roman"/>
          <w:b/>
          <w:sz w:val="28"/>
          <w:szCs w:val="24"/>
        </w:rPr>
      </w:pPr>
      <w:r w:rsidRPr="008277AF">
        <w:rPr>
          <w:rFonts w:cs="Times New Roman"/>
          <w:b/>
          <w:bCs/>
          <w:sz w:val="28"/>
          <w:szCs w:val="24"/>
        </w:rPr>
        <w:t xml:space="preserve">A THESIS  SUBMITTED TO DEPARTMENT OF ACCOUNTING AND FINANCE, COLLEGE BUSINESS AND ECONOMICS AMBO UNIVERSITY IN PARTIAL FULFILLMENT </w:t>
      </w:r>
      <w:r w:rsidR="009F4E3A" w:rsidRPr="008277AF">
        <w:rPr>
          <w:rFonts w:eastAsia="Times New Roman" w:cs="Times New Roman"/>
          <w:b/>
          <w:bCs/>
          <w:sz w:val="28"/>
          <w:szCs w:val="24"/>
        </w:rPr>
        <w:t xml:space="preserve">OF THE </w:t>
      </w:r>
      <w:r w:rsidRPr="008277AF">
        <w:rPr>
          <w:rFonts w:eastAsia="Times New Roman" w:cs="Times New Roman"/>
          <w:b/>
          <w:bCs/>
          <w:sz w:val="28"/>
          <w:szCs w:val="24"/>
        </w:rPr>
        <w:t>REQUIREMENTS FOR THE DEGREE OF MASTER OF SCIENCE IN ACCOUNTING AND FINANCE</w:t>
      </w:r>
    </w:p>
    <w:p w14:paraId="753A77D8" w14:textId="77777777" w:rsidR="008375E7" w:rsidRPr="008277AF" w:rsidRDefault="008375E7" w:rsidP="009F4E3A">
      <w:pPr>
        <w:spacing w:after="0" w:line="360" w:lineRule="auto"/>
        <w:jc w:val="center"/>
        <w:rPr>
          <w:b/>
          <w:bCs/>
          <w:sz w:val="28"/>
          <w:szCs w:val="24"/>
        </w:rPr>
      </w:pPr>
      <w:r w:rsidRPr="008277AF">
        <w:rPr>
          <w:b/>
          <w:bCs/>
          <w:sz w:val="28"/>
          <w:szCs w:val="24"/>
        </w:rPr>
        <w:t xml:space="preserve">BY: </w:t>
      </w:r>
    </w:p>
    <w:p w14:paraId="5F1488F6" w14:textId="77777777" w:rsidR="008375E7" w:rsidRPr="008277AF" w:rsidRDefault="008375E7" w:rsidP="009F4E3A">
      <w:pPr>
        <w:spacing w:after="0" w:line="360" w:lineRule="auto"/>
        <w:jc w:val="center"/>
        <w:rPr>
          <w:b/>
          <w:bCs/>
          <w:sz w:val="28"/>
          <w:szCs w:val="24"/>
        </w:rPr>
      </w:pPr>
      <w:r w:rsidRPr="008277AF">
        <w:rPr>
          <w:b/>
          <w:bCs/>
          <w:sz w:val="28"/>
          <w:szCs w:val="24"/>
        </w:rPr>
        <w:t>BONTU NEME MIJENA</w:t>
      </w:r>
    </w:p>
    <w:p w14:paraId="31D729FF" w14:textId="7DEAC8EF" w:rsidR="008375E7" w:rsidRPr="008277AF" w:rsidRDefault="008375E7" w:rsidP="009F4E3A">
      <w:pPr>
        <w:spacing w:after="0" w:line="360" w:lineRule="auto"/>
        <w:jc w:val="center"/>
        <w:rPr>
          <w:b/>
          <w:bCs/>
          <w:sz w:val="28"/>
          <w:szCs w:val="24"/>
        </w:rPr>
      </w:pPr>
      <w:r w:rsidRPr="008277AF">
        <w:rPr>
          <w:b/>
          <w:bCs/>
          <w:sz w:val="28"/>
          <w:szCs w:val="24"/>
        </w:rPr>
        <w:t>ADVISOR: GAMACHIS GARAMU. (ASS</w:t>
      </w:r>
      <w:r w:rsidR="00204D53" w:rsidRPr="008277AF">
        <w:rPr>
          <w:b/>
          <w:bCs/>
          <w:sz w:val="28"/>
          <w:szCs w:val="24"/>
        </w:rPr>
        <w:t>T</w:t>
      </w:r>
      <w:r w:rsidRPr="008277AF">
        <w:rPr>
          <w:b/>
          <w:bCs/>
          <w:sz w:val="28"/>
          <w:szCs w:val="24"/>
        </w:rPr>
        <w:t>. PROF)</w:t>
      </w:r>
    </w:p>
    <w:p w14:paraId="2672F34E" w14:textId="77777777" w:rsidR="008375E7" w:rsidRPr="008277AF" w:rsidRDefault="008375E7" w:rsidP="009F4E3A">
      <w:pPr>
        <w:spacing w:after="0" w:line="360" w:lineRule="auto"/>
        <w:jc w:val="center"/>
        <w:rPr>
          <w:b/>
          <w:bCs/>
          <w:sz w:val="28"/>
          <w:szCs w:val="24"/>
        </w:rPr>
      </w:pPr>
    </w:p>
    <w:p w14:paraId="6D023F09" w14:textId="77777777" w:rsidR="008375E7" w:rsidRPr="008277AF" w:rsidRDefault="008375E7" w:rsidP="00A163EB">
      <w:pPr>
        <w:rPr>
          <w:b/>
          <w:bCs/>
          <w:sz w:val="28"/>
          <w:szCs w:val="24"/>
        </w:rPr>
      </w:pPr>
    </w:p>
    <w:p w14:paraId="22ECBEBF" w14:textId="77777777" w:rsidR="008375E7" w:rsidRPr="008277AF" w:rsidRDefault="008375E7" w:rsidP="008375E7">
      <w:pPr>
        <w:jc w:val="right"/>
        <w:rPr>
          <w:b/>
          <w:bCs/>
          <w:sz w:val="28"/>
          <w:szCs w:val="24"/>
        </w:rPr>
      </w:pPr>
      <w:r w:rsidRPr="008277AF">
        <w:rPr>
          <w:b/>
          <w:bCs/>
          <w:sz w:val="28"/>
          <w:szCs w:val="24"/>
        </w:rPr>
        <w:t>JUNE, 2025</w:t>
      </w:r>
    </w:p>
    <w:p w14:paraId="52B9EAE3" w14:textId="77777777" w:rsidR="000F264D" w:rsidRDefault="008375E7" w:rsidP="008375E7">
      <w:pPr>
        <w:jc w:val="right"/>
        <w:rPr>
          <w:b/>
          <w:bCs/>
          <w:sz w:val="28"/>
          <w:szCs w:val="24"/>
        </w:rPr>
        <w:sectPr w:rsidR="000F264D" w:rsidSect="00ED488B">
          <w:pgSz w:w="11900" w:h="16820"/>
          <w:pgMar w:top="1440" w:right="1440" w:bottom="1440" w:left="2160" w:header="720" w:footer="720" w:gutter="0"/>
          <w:pgNumType w:fmt="lowerRoman" w:start="1"/>
          <w:cols w:space="720"/>
          <w:noEndnote/>
          <w:titlePg/>
          <w:docGrid w:linePitch="326"/>
        </w:sectPr>
      </w:pPr>
      <w:r w:rsidRPr="008277AF">
        <w:rPr>
          <w:b/>
          <w:bCs/>
          <w:sz w:val="28"/>
          <w:szCs w:val="24"/>
        </w:rPr>
        <w:t>AMBO, ETHIOPIA</w:t>
      </w:r>
    </w:p>
    <w:p w14:paraId="49F5DF40" w14:textId="77777777" w:rsidR="00C375B3" w:rsidRPr="00FA00A8" w:rsidRDefault="00C375B3" w:rsidP="00C375B3">
      <w:pPr>
        <w:pStyle w:val="Heading1"/>
      </w:pPr>
      <w:bookmarkStart w:id="1" w:name="_Toc157342547"/>
      <w:bookmarkStart w:id="2" w:name="_Toc180655652"/>
      <w:bookmarkStart w:id="3" w:name="_Toc182728778"/>
      <w:bookmarkStart w:id="4" w:name="_Toc191603824"/>
      <w:r w:rsidRPr="00FA00A8">
        <w:t>CERTIFICATION SHEET</w:t>
      </w:r>
      <w:bookmarkEnd w:id="1"/>
      <w:bookmarkEnd w:id="2"/>
      <w:bookmarkEnd w:id="3"/>
      <w:bookmarkEnd w:id="4"/>
    </w:p>
    <w:p w14:paraId="78827FC6" w14:textId="77777777" w:rsidR="00C375B3" w:rsidRPr="00897149" w:rsidRDefault="00C375B3" w:rsidP="00C375B3">
      <w:pPr>
        <w:spacing w:after="0" w:line="360" w:lineRule="auto"/>
        <w:rPr>
          <w:rFonts w:cs="Times New Roman"/>
          <w:b/>
          <w:sz w:val="28"/>
          <w:szCs w:val="28"/>
        </w:rPr>
      </w:pPr>
      <w:r w:rsidRPr="00F13849">
        <w:rPr>
          <w:szCs w:val="24"/>
        </w:rPr>
        <w:t xml:space="preserve">A thesis research advisor, I hereby certify that I have read and evaluated this thesis prepared under my guidance by </w:t>
      </w:r>
      <w:r w:rsidRPr="00657176">
        <w:rPr>
          <w:rFonts w:cs="Times New Roman"/>
        </w:rPr>
        <w:t>Bontu Name Mijena</w:t>
      </w:r>
      <w:r>
        <w:t xml:space="preserve"> </w:t>
      </w:r>
      <w:r w:rsidRPr="00F13849">
        <w:rPr>
          <w:szCs w:val="24"/>
        </w:rPr>
        <w:t>entitled</w:t>
      </w:r>
      <w:r w:rsidRPr="00897149">
        <w:rPr>
          <w:szCs w:val="24"/>
        </w:rPr>
        <w:t xml:space="preserve">" </w:t>
      </w:r>
      <w:r>
        <w:rPr>
          <w:rFonts w:cs="Times New Roman"/>
          <w:szCs w:val="24"/>
        </w:rPr>
        <w:t>Determinant of Loan Repayment Performance of Micro a</w:t>
      </w:r>
      <w:r w:rsidRPr="00897149">
        <w:rPr>
          <w:rFonts w:cs="Times New Roman"/>
          <w:szCs w:val="24"/>
        </w:rPr>
        <w:t xml:space="preserve">nd Small Enterprises. The </w:t>
      </w:r>
      <w:r>
        <w:rPr>
          <w:rFonts w:cs="Times New Roman"/>
          <w:szCs w:val="24"/>
        </w:rPr>
        <w:t>Case of Sinke Bank S.C Customers in Selected Woreda o</w:t>
      </w:r>
      <w:r w:rsidRPr="00897149">
        <w:rPr>
          <w:rFonts w:cs="Times New Roman"/>
          <w:szCs w:val="24"/>
        </w:rPr>
        <w:t>f West Shoa Zone, Oromia Regional State, Ethiopia</w:t>
      </w:r>
      <w:r w:rsidRPr="00897149">
        <w:rPr>
          <w:szCs w:val="24"/>
        </w:rPr>
        <w:t>". I r</w:t>
      </w:r>
      <w:r w:rsidRPr="00F13849">
        <w:rPr>
          <w:szCs w:val="24"/>
        </w:rPr>
        <w:t xml:space="preserve">ecommend that it be submitted as fulfilling the thesis requirement. </w:t>
      </w:r>
    </w:p>
    <w:p w14:paraId="416CD3DA" w14:textId="77777777" w:rsidR="00C375B3" w:rsidRDefault="00C375B3" w:rsidP="00C375B3">
      <w:pPr>
        <w:spacing w:after="0" w:line="360" w:lineRule="auto"/>
        <w:rPr>
          <w:szCs w:val="24"/>
        </w:rPr>
      </w:pPr>
      <w:r>
        <w:rPr>
          <w:bCs/>
          <w:szCs w:val="28"/>
        </w:rPr>
        <w:t>Gamachis Garamu (Ass.Prof)</w:t>
      </w:r>
      <w:r w:rsidRPr="00730652">
        <w:rPr>
          <w:szCs w:val="24"/>
        </w:rPr>
        <w:t xml:space="preserve"> </w:t>
      </w:r>
      <w:r w:rsidRPr="00F13849">
        <w:rPr>
          <w:szCs w:val="24"/>
        </w:rPr>
        <w:t xml:space="preserve"> </w:t>
      </w:r>
      <w:r>
        <w:rPr>
          <w:szCs w:val="24"/>
        </w:rPr>
        <w:t xml:space="preserve">      </w:t>
      </w:r>
      <w:r w:rsidRPr="00F13849">
        <w:rPr>
          <w:szCs w:val="24"/>
        </w:rPr>
        <w:t>______________</w:t>
      </w:r>
      <w:r>
        <w:rPr>
          <w:szCs w:val="24"/>
        </w:rPr>
        <w:t xml:space="preserve">           </w:t>
      </w:r>
      <w:r w:rsidRPr="00F13849">
        <w:rPr>
          <w:szCs w:val="24"/>
        </w:rPr>
        <w:t xml:space="preserve"> ________________ </w:t>
      </w:r>
    </w:p>
    <w:p w14:paraId="070834E1" w14:textId="77777777" w:rsidR="00C375B3" w:rsidRPr="009F6228" w:rsidRDefault="00C375B3" w:rsidP="00C375B3">
      <w:pPr>
        <w:spacing w:after="0" w:line="360" w:lineRule="auto"/>
        <w:rPr>
          <w:b/>
          <w:sz w:val="28"/>
          <w:szCs w:val="28"/>
        </w:rPr>
      </w:pPr>
      <w:r w:rsidRPr="00F13849">
        <w:rPr>
          <w:szCs w:val="24"/>
        </w:rPr>
        <w:t xml:space="preserve">Name of Advisor       </w:t>
      </w:r>
      <w:r>
        <w:rPr>
          <w:szCs w:val="24"/>
        </w:rPr>
        <w:t xml:space="preserve">                     </w:t>
      </w:r>
      <w:r w:rsidRPr="00F13849">
        <w:rPr>
          <w:szCs w:val="24"/>
        </w:rPr>
        <w:t xml:space="preserve">Signature         </w:t>
      </w:r>
      <w:r>
        <w:rPr>
          <w:szCs w:val="24"/>
        </w:rPr>
        <w:t xml:space="preserve">                       </w:t>
      </w:r>
      <w:r w:rsidRPr="00F13849">
        <w:rPr>
          <w:szCs w:val="24"/>
        </w:rPr>
        <w:t xml:space="preserve">Date </w:t>
      </w:r>
    </w:p>
    <w:p w14:paraId="60E157AE" w14:textId="77777777" w:rsidR="00C375B3" w:rsidRPr="00F13849" w:rsidRDefault="00C375B3" w:rsidP="00C375B3">
      <w:pPr>
        <w:spacing w:after="0" w:line="360" w:lineRule="auto"/>
        <w:rPr>
          <w:szCs w:val="24"/>
        </w:rPr>
      </w:pPr>
      <w:r w:rsidRPr="00F13849">
        <w:rPr>
          <w:szCs w:val="24"/>
        </w:rPr>
        <w:t xml:space="preserve">As mentioned of </w:t>
      </w:r>
      <w:r>
        <w:rPr>
          <w:szCs w:val="24"/>
        </w:rPr>
        <w:t>the Board of examiners of the M</w:t>
      </w:r>
      <w:r w:rsidRPr="00F13849">
        <w:rPr>
          <w:szCs w:val="24"/>
        </w:rPr>
        <w:t xml:space="preserve">Sc. thesis open defense examined. We certified that we have read and evaluated the thesis prepared by and examined the candidate. We recommend that the thesis be accepted as fulfilling the thesis requirements for the degree of Master of Science/Art in </w:t>
      </w:r>
      <w:r>
        <w:rPr>
          <w:szCs w:val="24"/>
        </w:rPr>
        <w:t>accounting and Finance.</w:t>
      </w:r>
      <w:r w:rsidRPr="00F13849">
        <w:rPr>
          <w:szCs w:val="24"/>
        </w:rPr>
        <w:t xml:space="preserve"> </w:t>
      </w:r>
    </w:p>
    <w:p w14:paraId="3FED940A" w14:textId="77777777" w:rsidR="00C375B3" w:rsidRDefault="00C375B3" w:rsidP="00C375B3">
      <w:pPr>
        <w:spacing w:after="0" w:line="360" w:lineRule="auto"/>
        <w:rPr>
          <w:szCs w:val="24"/>
        </w:rPr>
      </w:pPr>
      <w:r w:rsidRPr="00F13849">
        <w:rPr>
          <w:szCs w:val="24"/>
        </w:rPr>
        <w:t>___________</w:t>
      </w:r>
      <w:r>
        <w:rPr>
          <w:szCs w:val="24"/>
        </w:rPr>
        <w:t>___________                _____________</w:t>
      </w:r>
      <w:r w:rsidRPr="00F13849">
        <w:rPr>
          <w:szCs w:val="24"/>
        </w:rPr>
        <w:t>__</w:t>
      </w:r>
      <w:r>
        <w:rPr>
          <w:szCs w:val="24"/>
        </w:rPr>
        <w:t xml:space="preserve">               </w:t>
      </w:r>
      <w:r w:rsidRPr="00F13849">
        <w:rPr>
          <w:szCs w:val="24"/>
        </w:rPr>
        <w:t xml:space="preserve">___________        </w:t>
      </w:r>
    </w:p>
    <w:p w14:paraId="185517B5" w14:textId="77777777" w:rsidR="00C375B3" w:rsidRDefault="00C375B3" w:rsidP="00C375B3">
      <w:pPr>
        <w:spacing w:after="0" w:line="360" w:lineRule="auto"/>
        <w:rPr>
          <w:szCs w:val="24"/>
        </w:rPr>
      </w:pPr>
      <w:r>
        <w:rPr>
          <w:szCs w:val="24"/>
        </w:rPr>
        <w:t xml:space="preserve"> </w:t>
      </w:r>
      <w:r w:rsidRPr="00F13849">
        <w:rPr>
          <w:szCs w:val="24"/>
        </w:rPr>
        <w:t xml:space="preserve">Chairperson     </w:t>
      </w:r>
      <w:r>
        <w:rPr>
          <w:szCs w:val="24"/>
        </w:rPr>
        <w:t xml:space="preserve">                                    </w:t>
      </w:r>
      <w:r w:rsidRPr="00F13849">
        <w:rPr>
          <w:szCs w:val="24"/>
        </w:rPr>
        <w:t xml:space="preserve"> Signature       </w:t>
      </w:r>
      <w:r>
        <w:rPr>
          <w:szCs w:val="24"/>
        </w:rPr>
        <w:t xml:space="preserve">                      </w:t>
      </w:r>
      <w:r w:rsidRPr="00F13849">
        <w:rPr>
          <w:szCs w:val="24"/>
        </w:rPr>
        <w:t xml:space="preserve">Date </w:t>
      </w:r>
    </w:p>
    <w:p w14:paraId="137B2697" w14:textId="77777777" w:rsidR="00C375B3" w:rsidRDefault="00C375B3" w:rsidP="00C375B3">
      <w:pPr>
        <w:spacing w:after="0" w:line="360" w:lineRule="auto"/>
        <w:rPr>
          <w:szCs w:val="24"/>
        </w:rPr>
      </w:pPr>
      <w:r w:rsidRPr="00F13849">
        <w:rPr>
          <w:szCs w:val="24"/>
        </w:rPr>
        <w:t xml:space="preserve">___________________________ </w:t>
      </w:r>
      <w:r>
        <w:rPr>
          <w:szCs w:val="24"/>
        </w:rPr>
        <w:t xml:space="preserve">      </w:t>
      </w:r>
      <w:r w:rsidRPr="00F13849">
        <w:rPr>
          <w:szCs w:val="24"/>
        </w:rPr>
        <w:t xml:space="preserve">______________ </w:t>
      </w:r>
      <w:r>
        <w:rPr>
          <w:szCs w:val="24"/>
        </w:rPr>
        <w:t xml:space="preserve">               </w:t>
      </w:r>
      <w:r w:rsidRPr="00F13849">
        <w:rPr>
          <w:szCs w:val="24"/>
        </w:rPr>
        <w:t>_____________</w:t>
      </w:r>
    </w:p>
    <w:p w14:paraId="76842C4B" w14:textId="77777777" w:rsidR="00C375B3" w:rsidRDefault="00C375B3" w:rsidP="00C375B3">
      <w:pPr>
        <w:spacing w:after="0" w:line="360" w:lineRule="auto"/>
        <w:rPr>
          <w:szCs w:val="24"/>
        </w:rPr>
      </w:pPr>
      <w:r w:rsidRPr="00F13849">
        <w:rPr>
          <w:szCs w:val="24"/>
        </w:rPr>
        <w:t xml:space="preserve"> Internal Examiner      </w:t>
      </w:r>
      <w:r>
        <w:rPr>
          <w:szCs w:val="24"/>
        </w:rPr>
        <w:t xml:space="preserve">                           </w:t>
      </w:r>
      <w:r w:rsidRPr="00F13849">
        <w:rPr>
          <w:szCs w:val="24"/>
        </w:rPr>
        <w:t xml:space="preserve">Signature       </w:t>
      </w:r>
      <w:r>
        <w:rPr>
          <w:szCs w:val="24"/>
        </w:rPr>
        <w:t xml:space="preserve">                       </w:t>
      </w:r>
      <w:r w:rsidRPr="00F13849">
        <w:rPr>
          <w:szCs w:val="24"/>
        </w:rPr>
        <w:t xml:space="preserve">Date </w:t>
      </w:r>
    </w:p>
    <w:p w14:paraId="47A4375A" w14:textId="77777777" w:rsidR="00C375B3" w:rsidRDefault="00C375B3" w:rsidP="00C375B3">
      <w:pPr>
        <w:spacing w:after="0" w:line="360" w:lineRule="auto"/>
        <w:rPr>
          <w:szCs w:val="24"/>
        </w:rPr>
      </w:pPr>
      <w:r w:rsidRPr="00F13849">
        <w:rPr>
          <w:szCs w:val="24"/>
        </w:rPr>
        <w:t xml:space="preserve">___________________________ </w:t>
      </w:r>
      <w:r>
        <w:rPr>
          <w:szCs w:val="24"/>
        </w:rPr>
        <w:t xml:space="preserve">     </w:t>
      </w:r>
      <w:r w:rsidRPr="00F13849">
        <w:rPr>
          <w:szCs w:val="24"/>
        </w:rPr>
        <w:t xml:space="preserve">_______________ </w:t>
      </w:r>
      <w:r>
        <w:rPr>
          <w:szCs w:val="24"/>
        </w:rPr>
        <w:t xml:space="preserve">              </w:t>
      </w:r>
      <w:r w:rsidRPr="00F13849">
        <w:rPr>
          <w:szCs w:val="24"/>
        </w:rPr>
        <w:t xml:space="preserve">______________ </w:t>
      </w:r>
    </w:p>
    <w:p w14:paraId="01EC4626" w14:textId="77777777" w:rsidR="00C375B3" w:rsidRPr="00F13849" w:rsidRDefault="00C375B3" w:rsidP="00C375B3">
      <w:pPr>
        <w:spacing w:after="0" w:line="360" w:lineRule="auto"/>
        <w:rPr>
          <w:szCs w:val="24"/>
        </w:rPr>
      </w:pPr>
      <w:r w:rsidRPr="00F13849">
        <w:rPr>
          <w:szCs w:val="24"/>
        </w:rPr>
        <w:t xml:space="preserve">External Examiner    </w:t>
      </w:r>
      <w:r>
        <w:rPr>
          <w:szCs w:val="24"/>
        </w:rPr>
        <w:t xml:space="preserve">        </w:t>
      </w:r>
      <w:r w:rsidRPr="00F13849">
        <w:rPr>
          <w:szCs w:val="24"/>
        </w:rPr>
        <w:t xml:space="preserve">  </w:t>
      </w:r>
      <w:r>
        <w:rPr>
          <w:szCs w:val="24"/>
        </w:rPr>
        <w:t xml:space="preserve">                  </w:t>
      </w:r>
      <w:r w:rsidRPr="00F13849">
        <w:rPr>
          <w:szCs w:val="24"/>
        </w:rPr>
        <w:t xml:space="preserve"> Signature       </w:t>
      </w:r>
      <w:r>
        <w:rPr>
          <w:szCs w:val="24"/>
        </w:rPr>
        <w:t xml:space="preserve">                        </w:t>
      </w:r>
      <w:r w:rsidRPr="00F13849">
        <w:rPr>
          <w:szCs w:val="24"/>
        </w:rPr>
        <w:t xml:space="preserve">Date </w:t>
      </w:r>
    </w:p>
    <w:p w14:paraId="604BDA19" w14:textId="77777777" w:rsidR="00C375B3" w:rsidRDefault="00C375B3" w:rsidP="00C375B3">
      <w:pPr>
        <w:spacing w:after="0" w:line="360" w:lineRule="auto"/>
        <w:rPr>
          <w:szCs w:val="24"/>
        </w:rPr>
      </w:pPr>
    </w:p>
    <w:p w14:paraId="58FAD710" w14:textId="77777777" w:rsidR="00C375B3" w:rsidRDefault="00C375B3" w:rsidP="00C375B3">
      <w:pPr>
        <w:spacing w:after="0" w:line="360" w:lineRule="auto"/>
        <w:rPr>
          <w:szCs w:val="24"/>
        </w:rPr>
      </w:pPr>
    </w:p>
    <w:p w14:paraId="2A195376" w14:textId="77777777" w:rsidR="00C375B3" w:rsidRDefault="00C375B3" w:rsidP="00C375B3">
      <w:pPr>
        <w:spacing w:after="0" w:line="360" w:lineRule="auto"/>
        <w:rPr>
          <w:szCs w:val="24"/>
        </w:rPr>
      </w:pPr>
    </w:p>
    <w:p w14:paraId="28A396C2" w14:textId="77777777" w:rsidR="00C375B3" w:rsidRDefault="00C375B3" w:rsidP="00C375B3">
      <w:pPr>
        <w:spacing w:after="0" w:line="360" w:lineRule="auto"/>
        <w:rPr>
          <w:szCs w:val="24"/>
        </w:rPr>
      </w:pPr>
    </w:p>
    <w:p w14:paraId="26DB4F7E" w14:textId="77777777" w:rsidR="00C375B3" w:rsidRDefault="00C375B3" w:rsidP="00C375B3">
      <w:pPr>
        <w:spacing w:after="0" w:line="360" w:lineRule="auto"/>
        <w:rPr>
          <w:szCs w:val="24"/>
        </w:rPr>
      </w:pPr>
    </w:p>
    <w:p w14:paraId="757D198B" w14:textId="77777777" w:rsidR="003B3410" w:rsidRDefault="00C375B3" w:rsidP="00C375B3">
      <w:pPr>
        <w:jc w:val="left"/>
        <w:sectPr w:rsidR="003B3410" w:rsidSect="00071DAC">
          <w:pgSz w:w="11900" w:h="16820"/>
          <w:pgMar w:top="1440" w:right="1440" w:bottom="1440" w:left="2160" w:header="720" w:footer="720" w:gutter="0"/>
          <w:pgNumType w:fmt="lowerRoman" w:start="2" w:chapStyle="1"/>
          <w:cols w:space="720"/>
          <w:noEndnote/>
          <w:titlePg/>
          <w:docGrid w:linePitch="326"/>
        </w:sectPr>
      </w:pPr>
      <w:r>
        <w:br w:type="page"/>
      </w:r>
    </w:p>
    <w:p w14:paraId="46856565" w14:textId="1099C090" w:rsidR="00C375B3" w:rsidRDefault="00C375B3" w:rsidP="00C375B3">
      <w:pPr>
        <w:jc w:val="left"/>
        <w:rPr>
          <w:rFonts w:eastAsia="Times New Roman" w:cs="Times New Roman"/>
          <w:b/>
          <w:bCs/>
          <w:kern w:val="32"/>
          <w:sz w:val="28"/>
          <w:szCs w:val="32"/>
        </w:rPr>
      </w:pPr>
    </w:p>
    <w:p w14:paraId="068FBE9E" w14:textId="77777777" w:rsidR="00C375B3" w:rsidRDefault="00C375B3" w:rsidP="00C375B3">
      <w:pPr>
        <w:pStyle w:val="Heading1"/>
        <w:spacing w:before="0" w:line="360" w:lineRule="auto"/>
      </w:pPr>
      <w:r>
        <w:t xml:space="preserve"> </w:t>
      </w:r>
    </w:p>
    <w:p w14:paraId="53906E97" w14:textId="77777777" w:rsidR="00C375B3" w:rsidRDefault="00C375B3" w:rsidP="00C375B3">
      <w:pPr>
        <w:pStyle w:val="Heading1"/>
        <w:spacing w:before="0" w:line="360" w:lineRule="auto"/>
      </w:pPr>
      <w:bookmarkStart w:id="5" w:name="_Toc191603825"/>
      <w:r>
        <w:t>APPROVAL SHEET</w:t>
      </w:r>
      <w:bookmarkEnd w:id="5"/>
    </w:p>
    <w:p w14:paraId="66EF83B9" w14:textId="35FD7308" w:rsidR="00C375B3" w:rsidRPr="00657176" w:rsidRDefault="00C375B3" w:rsidP="00071DAC">
      <w:pPr>
        <w:spacing w:after="0" w:line="360" w:lineRule="auto"/>
      </w:pPr>
      <w:r w:rsidRPr="00657176">
        <w:t>Determinant of Loan Repayment Performance of Micro and Small Enterprises (MSE’</w:t>
      </w:r>
      <w:r>
        <w:t xml:space="preserve">s): The Case of </w:t>
      </w:r>
      <w:r w:rsidRPr="00657176">
        <w:t>Selected Woredas of West Shoa Zone Oromia Regional St</w:t>
      </w:r>
      <w:r>
        <w:t xml:space="preserve">ate, </w:t>
      </w:r>
      <w:r w:rsidRPr="00657176">
        <w:t>Ethiopia.</w:t>
      </w:r>
    </w:p>
    <w:p w14:paraId="0D9D4D7E" w14:textId="77777777" w:rsidR="00C375B3" w:rsidRPr="00657176" w:rsidRDefault="00C375B3" w:rsidP="00071DAC">
      <w:pPr>
        <w:spacing w:after="0" w:line="360" w:lineRule="auto"/>
        <w:rPr>
          <w:b/>
        </w:rPr>
      </w:pPr>
      <w:r w:rsidRPr="00657176">
        <w:rPr>
          <w:b/>
        </w:rPr>
        <w:t>Submitted By</w:t>
      </w:r>
      <w:r>
        <w:rPr>
          <w:b/>
        </w:rPr>
        <w:t>:</w:t>
      </w:r>
    </w:p>
    <w:p w14:paraId="66B282DC" w14:textId="77777777" w:rsidR="00C375B3" w:rsidRPr="00657176" w:rsidRDefault="00C375B3" w:rsidP="00071DAC">
      <w:pPr>
        <w:spacing w:after="0" w:line="360" w:lineRule="auto"/>
      </w:pPr>
      <w:r w:rsidRPr="00657176">
        <w:t>Bontu Name Mijena                          ________</w:t>
      </w:r>
      <w:r>
        <w:t xml:space="preserve">___________    </w:t>
      </w:r>
      <w:r w:rsidRPr="00657176">
        <w:t>________</w:t>
      </w:r>
      <w:r>
        <w:t>_______</w:t>
      </w:r>
    </w:p>
    <w:p w14:paraId="69531294" w14:textId="3A89EE5B" w:rsidR="00C375B3" w:rsidRPr="00657176" w:rsidRDefault="00BC6E7E" w:rsidP="00071DAC">
      <w:pPr>
        <w:spacing w:after="0" w:line="360" w:lineRule="auto"/>
      </w:pPr>
      <w:r>
        <w:t xml:space="preserve"> </w:t>
      </w:r>
      <w:r w:rsidR="00C375B3" w:rsidRPr="00657176">
        <w:t xml:space="preserve">PG candidate                                        Signature                </w:t>
      </w:r>
      <w:r w:rsidR="00C375B3">
        <w:t xml:space="preserve">           </w:t>
      </w:r>
      <w:r w:rsidR="00C375B3" w:rsidRPr="00657176">
        <w:t xml:space="preserve">  Date</w:t>
      </w:r>
    </w:p>
    <w:p w14:paraId="32FC9DBF" w14:textId="77777777" w:rsidR="00C375B3" w:rsidRPr="00657176" w:rsidRDefault="00C375B3" w:rsidP="00071DAC">
      <w:pPr>
        <w:spacing w:after="0" w:line="360" w:lineRule="auto"/>
        <w:rPr>
          <w:b/>
          <w:bCs/>
        </w:rPr>
      </w:pPr>
      <w:r w:rsidRPr="00657176">
        <w:rPr>
          <w:b/>
          <w:bCs/>
        </w:rPr>
        <w:t>Approve</w:t>
      </w:r>
      <w:r>
        <w:rPr>
          <w:b/>
          <w:bCs/>
        </w:rPr>
        <w:t xml:space="preserve">d </w:t>
      </w:r>
    </w:p>
    <w:p w14:paraId="203C6408" w14:textId="77777777" w:rsidR="00C375B3" w:rsidRDefault="00C375B3" w:rsidP="00071DAC">
      <w:pPr>
        <w:spacing w:after="0" w:line="360" w:lineRule="auto"/>
      </w:pPr>
      <w:r w:rsidRPr="00657176">
        <w:rPr>
          <w:b/>
          <w:bCs/>
        </w:rPr>
        <w:t>Advisor by</w:t>
      </w:r>
    </w:p>
    <w:p w14:paraId="47D650DC" w14:textId="77777777" w:rsidR="00C375B3" w:rsidRPr="00657176" w:rsidRDefault="00C375B3" w:rsidP="00071DAC">
      <w:pPr>
        <w:spacing w:after="0" w:line="360" w:lineRule="auto"/>
      </w:pPr>
      <w:r w:rsidRPr="00204D53">
        <w:rPr>
          <w:bCs/>
          <w:szCs w:val="28"/>
          <w:u w:val="single"/>
        </w:rPr>
        <w:t>Gamachis Garamu (Ass</w:t>
      </w:r>
      <w:r>
        <w:rPr>
          <w:bCs/>
          <w:szCs w:val="28"/>
          <w:u w:val="single"/>
        </w:rPr>
        <w:t>t</w:t>
      </w:r>
      <w:r w:rsidRPr="00204D53">
        <w:rPr>
          <w:bCs/>
          <w:szCs w:val="28"/>
          <w:u w:val="single"/>
        </w:rPr>
        <w:t>.Prof)</w:t>
      </w:r>
      <w:r>
        <w:t xml:space="preserve">          </w:t>
      </w:r>
      <w:r w:rsidRPr="00657176">
        <w:t xml:space="preserve"> _______</w:t>
      </w:r>
      <w:r>
        <w:t xml:space="preserve">______________     </w:t>
      </w:r>
      <w:r w:rsidRPr="00657176">
        <w:t>_______</w:t>
      </w:r>
      <w:r>
        <w:t>_______</w:t>
      </w:r>
    </w:p>
    <w:p w14:paraId="03E8EC7B" w14:textId="77777777" w:rsidR="00C375B3" w:rsidRPr="00657176" w:rsidRDefault="00C375B3" w:rsidP="00071DAC">
      <w:pPr>
        <w:spacing w:after="0" w:line="360" w:lineRule="auto"/>
      </w:pPr>
      <w:r>
        <w:t xml:space="preserve">        </w:t>
      </w:r>
      <w:r w:rsidRPr="00657176">
        <w:t xml:space="preserve">Name                                             </w:t>
      </w:r>
      <w:r>
        <w:t xml:space="preserve">         </w:t>
      </w:r>
      <w:r w:rsidRPr="00657176">
        <w:t xml:space="preserve">  Signature                   </w:t>
      </w:r>
      <w:r>
        <w:t xml:space="preserve">         </w:t>
      </w:r>
      <w:r w:rsidRPr="00657176">
        <w:t>Date</w:t>
      </w:r>
    </w:p>
    <w:p w14:paraId="19C4D505" w14:textId="77777777" w:rsidR="00C375B3" w:rsidRDefault="00C375B3" w:rsidP="00071DAC">
      <w:pPr>
        <w:spacing w:after="0" w:line="360" w:lineRule="auto"/>
      </w:pPr>
      <w:r w:rsidRPr="00204D53">
        <w:t xml:space="preserve">Head, </w:t>
      </w:r>
      <w:r>
        <w:t>D</w:t>
      </w:r>
      <w:r w:rsidRPr="00204D53">
        <w:t>epartment</w:t>
      </w:r>
    </w:p>
    <w:p w14:paraId="2F2CEC58" w14:textId="77777777" w:rsidR="00C375B3" w:rsidRPr="00657176" w:rsidRDefault="00C375B3" w:rsidP="00071DAC">
      <w:pPr>
        <w:spacing w:after="0" w:line="360" w:lineRule="auto"/>
      </w:pPr>
      <w:r w:rsidRPr="00657176">
        <w:t>__________</w:t>
      </w:r>
      <w:r>
        <w:t xml:space="preserve">_________               </w:t>
      </w:r>
      <w:r w:rsidRPr="00657176">
        <w:t xml:space="preserve"> ________</w:t>
      </w:r>
      <w:r>
        <w:t xml:space="preserve">_____________         </w:t>
      </w:r>
      <w:r w:rsidRPr="00657176">
        <w:t xml:space="preserve"> ______</w:t>
      </w:r>
      <w:r>
        <w:t>_______</w:t>
      </w:r>
    </w:p>
    <w:p w14:paraId="6973C967" w14:textId="77777777" w:rsidR="00C375B3" w:rsidRPr="00657176" w:rsidRDefault="00C375B3" w:rsidP="00071DAC">
      <w:pPr>
        <w:spacing w:after="0" w:line="360" w:lineRule="auto"/>
      </w:pPr>
      <w:r>
        <w:t xml:space="preserve">  </w:t>
      </w:r>
      <w:r w:rsidRPr="00657176">
        <w:t xml:space="preserve">Name                                                      Signature                 </w:t>
      </w:r>
      <w:r>
        <w:t xml:space="preserve">          </w:t>
      </w:r>
      <w:r w:rsidRPr="00657176">
        <w:t xml:space="preserve">  Date</w:t>
      </w:r>
    </w:p>
    <w:p w14:paraId="1A0261AB" w14:textId="77777777" w:rsidR="00C375B3" w:rsidRPr="00657176" w:rsidRDefault="00C375B3" w:rsidP="00071DAC">
      <w:pPr>
        <w:spacing w:after="0" w:line="360" w:lineRule="auto"/>
      </w:pPr>
      <w:r w:rsidRPr="00657176">
        <w:t>Collage</w:t>
      </w:r>
      <w:r>
        <w:t xml:space="preserve"> </w:t>
      </w:r>
      <w:r w:rsidRPr="00657176">
        <w:t xml:space="preserve"> </w:t>
      </w:r>
      <w:r>
        <w:t>D</w:t>
      </w:r>
      <w:r w:rsidRPr="00657176">
        <w:t>ean</w:t>
      </w:r>
    </w:p>
    <w:p w14:paraId="68698A27" w14:textId="77777777" w:rsidR="00C375B3" w:rsidRDefault="00C375B3" w:rsidP="00071DAC">
      <w:pPr>
        <w:spacing w:after="0" w:line="360" w:lineRule="auto"/>
      </w:pPr>
      <w:r w:rsidRPr="00657176">
        <w:t>___________________                 ________</w:t>
      </w:r>
      <w:r>
        <w:t xml:space="preserve">__________             </w:t>
      </w:r>
      <w:r w:rsidRPr="00657176">
        <w:t xml:space="preserve"> ________</w:t>
      </w:r>
      <w:r>
        <w:t>______</w:t>
      </w:r>
    </w:p>
    <w:p w14:paraId="33E5DA61" w14:textId="5732CFB3" w:rsidR="00C375B3" w:rsidRDefault="00C375B3" w:rsidP="00071DAC">
      <w:pPr>
        <w:spacing w:after="0" w:line="360" w:lineRule="auto"/>
      </w:pPr>
      <w:r>
        <w:t xml:space="preserve">  </w:t>
      </w:r>
      <w:r w:rsidRPr="00657176">
        <w:t xml:space="preserve">Name                               </w:t>
      </w:r>
      <w:r>
        <w:t xml:space="preserve">             </w:t>
      </w:r>
      <w:r w:rsidRPr="00657176">
        <w:t xml:space="preserve">     </w:t>
      </w:r>
      <w:r w:rsidR="00746E6A">
        <w:t xml:space="preserve">    </w:t>
      </w:r>
      <w:r w:rsidRPr="00657176">
        <w:t xml:space="preserve">Signature                   </w:t>
      </w:r>
      <w:r>
        <w:t xml:space="preserve">             </w:t>
      </w:r>
      <w:r w:rsidRPr="00657176">
        <w:t>Date</w:t>
      </w:r>
    </w:p>
    <w:p w14:paraId="13F77769" w14:textId="77777777" w:rsidR="00C375B3" w:rsidRPr="0060156A" w:rsidRDefault="00C375B3" w:rsidP="00071DAC">
      <w:pPr>
        <w:spacing w:after="0" w:line="360" w:lineRule="auto"/>
      </w:pPr>
      <w:r w:rsidRPr="0060156A">
        <w:t xml:space="preserve">College, SGS Coordinator </w:t>
      </w:r>
    </w:p>
    <w:p w14:paraId="17ACA527" w14:textId="77777777" w:rsidR="00C375B3" w:rsidRPr="00657176" w:rsidRDefault="00C375B3" w:rsidP="00071DAC">
      <w:pPr>
        <w:spacing w:after="0" w:line="360" w:lineRule="auto"/>
      </w:pPr>
      <w:r w:rsidRPr="00657176">
        <w:t>___________________                       ________</w:t>
      </w:r>
      <w:r>
        <w:t xml:space="preserve">_______             </w:t>
      </w:r>
      <w:r w:rsidRPr="00657176">
        <w:t xml:space="preserve"> ________</w:t>
      </w:r>
      <w:r>
        <w:t>______</w:t>
      </w:r>
    </w:p>
    <w:p w14:paraId="554890E0" w14:textId="1D7798B5" w:rsidR="00C375B3" w:rsidRPr="00657176" w:rsidRDefault="00C375B3" w:rsidP="00071DAC">
      <w:pPr>
        <w:spacing w:after="0" w:line="360" w:lineRule="auto"/>
      </w:pPr>
      <w:r>
        <w:t xml:space="preserve">    </w:t>
      </w:r>
      <w:r w:rsidRPr="00657176">
        <w:t xml:space="preserve">Name                                                    Signature              </w:t>
      </w:r>
      <w:r>
        <w:t xml:space="preserve">                </w:t>
      </w:r>
      <w:r w:rsidR="00746E6A">
        <w:t xml:space="preserve"> </w:t>
      </w:r>
      <w:r w:rsidRPr="00657176">
        <w:t>Date</w:t>
      </w:r>
    </w:p>
    <w:p w14:paraId="5BEAB4B2" w14:textId="77777777" w:rsidR="00C375B3" w:rsidRDefault="00C375B3" w:rsidP="00071DAC">
      <w:pPr>
        <w:spacing w:after="0" w:line="360" w:lineRule="auto"/>
      </w:pPr>
      <w:r>
        <w:t xml:space="preserve">6.University, SGS Coordinator </w:t>
      </w:r>
    </w:p>
    <w:p w14:paraId="5622E9E7" w14:textId="77777777" w:rsidR="00C375B3" w:rsidRDefault="00C375B3" w:rsidP="00071DAC">
      <w:pPr>
        <w:spacing w:after="0" w:line="360" w:lineRule="auto"/>
      </w:pPr>
      <w:r w:rsidRPr="00657176">
        <w:t>___________________</w:t>
      </w:r>
      <w:r>
        <w:t xml:space="preserve">                       _______________           </w:t>
      </w:r>
      <w:r w:rsidRPr="00657176">
        <w:t xml:space="preserve">  ________</w:t>
      </w:r>
      <w:r>
        <w:t>_______</w:t>
      </w:r>
      <w:r w:rsidRPr="00657176">
        <w:t xml:space="preserve"> </w:t>
      </w:r>
    </w:p>
    <w:p w14:paraId="14742993" w14:textId="46B77ABE" w:rsidR="00C375B3" w:rsidRPr="00657176" w:rsidRDefault="00C375B3" w:rsidP="00071DAC">
      <w:pPr>
        <w:spacing w:after="0" w:line="360" w:lineRule="auto"/>
      </w:pPr>
      <w:r>
        <w:t xml:space="preserve">    </w:t>
      </w:r>
      <w:r w:rsidRPr="00657176">
        <w:t xml:space="preserve">Name                                                 </w:t>
      </w:r>
      <w:r>
        <w:t xml:space="preserve">  </w:t>
      </w:r>
      <w:r w:rsidRPr="00657176">
        <w:t xml:space="preserve">   Signature                  </w:t>
      </w:r>
      <w:r w:rsidR="00746E6A">
        <w:t xml:space="preserve">             </w:t>
      </w:r>
      <w:r w:rsidRPr="00657176">
        <w:t xml:space="preserve"> Date</w:t>
      </w:r>
    </w:p>
    <w:p w14:paraId="476B9A09" w14:textId="77777777" w:rsidR="00C375B3" w:rsidRPr="00657176" w:rsidRDefault="00C375B3" w:rsidP="00C375B3">
      <w:pPr>
        <w:pStyle w:val="Heading1"/>
        <w:spacing w:line="360" w:lineRule="auto"/>
        <w:jc w:val="both"/>
      </w:pPr>
      <w:bookmarkStart w:id="6" w:name="_Toc97477188"/>
    </w:p>
    <w:p w14:paraId="38F7BCF5" w14:textId="77777777" w:rsidR="003B3410" w:rsidRDefault="003B3410" w:rsidP="00C375B3">
      <w:pPr>
        <w:pStyle w:val="Heading1"/>
        <w:rPr>
          <w:sz w:val="32"/>
        </w:rPr>
        <w:sectPr w:rsidR="003B3410" w:rsidSect="003B3410">
          <w:pgSz w:w="11900" w:h="16820"/>
          <w:pgMar w:top="1440" w:right="1440" w:bottom="1440" w:left="2160" w:header="720" w:footer="720" w:gutter="0"/>
          <w:pgNumType w:fmt="lowerRoman" w:start="3" w:chapStyle="1"/>
          <w:cols w:space="720"/>
          <w:noEndnote/>
          <w:titlePg/>
          <w:docGrid w:linePitch="326"/>
        </w:sectPr>
      </w:pPr>
    </w:p>
    <w:p w14:paraId="294F538F" w14:textId="77777777" w:rsidR="003B3410" w:rsidRPr="00897149" w:rsidRDefault="003B3410" w:rsidP="003B3410">
      <w:pPr>
        <w:pStyle w:val="Heading1"/>
      </w:pPr>
      <w:bookmarkStart w:id="7" w:name="_Toc180655653"/>
      <w:bookmarkStart w:id="8" w:name="_Toc182728779"/>
      <w:bookmarkStart w:id="9" w:name="_Toc191603826"/>
      <w:r w:rsidRPr="00897149">
        <w:t>DECLARATION</w:t>
      </w:r>
      <w:bookmarkEnd w:id="7"/>
      <w:bookmarkEnd w:id="8"/>
      <w:bookmarkEnd w:id="9"/>
    </w:p>
    <w:p w14:paraId="634559E2" w14:textId="77777777" w:rsidR="003B3410" w:rsidRPr="00F13849" w:rsidRDefault="003B3410" w:rsidP="003B3410">
      <w:pPr>
        <w:spacing w:after="0" w:line="360" w:lineRule="auto"/>
        <w:rPr>
          <w:szCs w:val="24"/>
        </w:rPr>
      </w:pPr>
      <w:r w:rsidRPr="00F13849">
        <w:rPr>
          <w:szCs w:val="24"/>
        </w:rPr>
        <w:t>I declare that this thesis is my own original work and that all sources of materials used for this thesis have been duly acknowledged. This thesis has been submitted in partial fulfil</w:t>
      </w:r>
      <w:r>
        <w:rPr>
          <w:szCs w:val="24"/>
        </w:rPr>
        <w:t>lment of the requirements for M</w:t>
      </w:r>
      <w:r w:rsidRPr="00F13849">
        <w:rPr>
          <w:szCs w:val="24"/>
        </w:rPr>
        <w:t xml:space="preserve">Sc. degree at Ambo University and it </w:t>
      </w:r>
      <w:r>
        <w:rPr>
          <w:szCs w:val="24"/>
        </w:rPr>
        <w:t>is deposited at the University l</w:t>
      </w:r>
      <w:r w:rsidRPr="00F13849">
        <w:rPr>
          <w:szCs w:val="24"/>
        </w:rPr>
        <w:t xml:space="preserve">ibrary to be made available to debtors under the rules of the Library. I somberly declare that this thesis is not submitted to any other institution for the award of any academic degree, diploma, or certificate. </w:t>
      </w:r>
    </w:p>
    <w:p w14:paraId="76961122" w14:textId="77777777" w:rsidR="003B3410" w:rsidRDefault="003B3410" w:rsidP="003B3410">
      <w:pPr>
        <w:spacing w:after="0" w:line="360" w:lineRule="auto"/>
        <w:rPr>
          <w:szCs w:val="24"/>
        </w:rPr>
      </w:pPr>
      <w:r>
        <w:rPr>
          <w:szCs w:val="24"/>
        </w:rPr>
        <w:t>Name:</w:t>
      </w:r>
      <w:r w:rsidRPr="00F13849">
        <w:rPr>
          <w:szCs w:val="24"/>
        </w:rPr>
        <w:t xml:space="preserve"> </w:t>
      </w:r>
      <w:r w:rsidRPr="00657176">
        <w:rPr>
          <w:rFonts w:cs="Times New Roman"/>
        </w:rPr>
        <w:t>Bontu Name Mijena</w:t>
      </w:r>
    </w:p>
    <w:p w14:paraId="761C43FA" w14:textId="77777777" w:rsidR="003B3410" w:rsidRDefault="003B3410" w:rsidP="003B3410">
      <w:pPr>
        <w:spacing w:after="0" w:line="360" w:lineRule="auto"/>
        <w:rPr>
          <w:szCs w:val="24"/>
        </w:rPr>
      </w:pPr>
      <w:r w:rsidRPr="00F13849">
        <w:rPr>
          <w:szCs w:val="24"/>
        </w:rPr>
        <w:t xml:space="preserve">Signature: </w:t>
      </w:r>
      <w:r>
        <w:rPr>
          <w:szCs w:val="24"/>
        </w:rPr>
        <w:t>________________</w:t>
      </w:r>
      <w:r w:rsidRPr="00F13849">
        <w:rPr>
          <w:szCs w:val="24"/>
        </w:rPr>
        <w:t xml:space="preserve">       </w:t>
      </w:r>
    </w:p>
    <w:p w14:paraId="3568CCF9" w14:textId="77777777" w:rsidR="003B3410" w:rsidRDefault="003B3410" w:rsidP="003B3410">
      <w:pPr>
        <w:spacing w:after="0" w:line="360" w:lineRule="auto"/>
        <w:rPr>
          <w:szCs w:val="24"/>
        </w:rPr>
      </w:pPr>
      <w:r w:rsidRPr="00F13849">
        <w:rPr>
          <w:szCs w:val="24"/>
        </w:rPr>
        <w:t xml:space="preserve">Place:    Ambo University </w:t>
      </w:r>
    </w:p>
    <w:p w14:paraId="108C4FBE" w14:textId="77777777" w:rsidR="003B3410" w:rsidRDefault="003B3410" w:rsidP="003B3410">
      <w:pPr>
        <w:spacing w:after="0" w:line="360" w:lineRule="auto"/>
        <w:rPr>
          <w:szCs w:val="24"/>
        </w:rPr>
      </w:pPr>
      <w:r w:rsidRPr="00F13849">
        <w:rPr>
          <w:szCs w:val="24"/>
        </w:rPr>
        <w:t xml:space="preserve">Date of submission:  </w:t>
      </w:r>
      <w:r>
        <w:rPr>
          <w:szCs w:val="24"/>
        </w:rPr>
        <w:t>June, 2025</w:t>
      </w:r>
      <w:r w:rsidRPr="00F13849">
        <w:rPr>
          <w:szCs w:val="24"/>
        </w:rPr>
        <w:t xml:space="preserve"> </w:t>
      </w:r>
    </w:p>
    <w:p w14:paraId="71DBD2FC" w14:textId="77777777" w:rsidR="003B3410" w:rsidRDefault="003B3410" w:rsidP="003B3410">
      <w:pPr>
        <w:rPr>
          <w:szCs w:val="24"/>
        </w:rPr>
      </w:pPr>
    </w:p>
    <w:p w14:paraId="1939F8C6" w14:textId="77777777" w:rsidR="003B3410" w:rsidRDefault="003B3410" w:rsidP="003B3410">
      <w:pPr>
        <w:rPr>
          <w:szCs w:val="24"/>
        </w:rPr>
      </w:pPr>
    </w:p>
    <w:p w14:paraId="600974B5" w14:textId="77777777" w:rsidR="003B3410" w:rsidRDefault="003B3410" w:rsidP="003B3410">
      <w:pPr>
        <w:rPr>
          <w:szCs w:val="24"/>
        </w:rPr>
      </w:pPr>
    </w:p>
    <w:p w14:paraId="65CF271B" w14:textId="77777777" w:rsidR="003B3410" w:rsidRDefault="003B3410" w:rsidP="003B3410">
      <w:pPr>
        <w:rPr>
          <w:szCs w:val="24"/>
        </w:rPr>
      </w:pPr>
    </w:p>
    <w:p w14:paraId="571C3177" w14:textId="77777777" w:rsidR="003B3410" w:rsidRDefault="003B3410" w:rsidP="003B3410">
      <w:pPr>
        <w:rPr>
          <w:szCs w:val="24"/>
        </w:rPr>
      </w:pPr>
    </w:p>
    <w:p w14:paraId="6FA28954" w14:textId="77777777" w:rsidR="003B3410" w:rsidRDefault="003B3410" w:rsidP="003B3410">
      <w:pPr>
        <w:rPr>
          <w:szCs w:val="24"/>
        </w:rPr>
      </w:pPr>
    </w:p>
    <w:p w14:paraId="497B5952" w14:textId="77777777" w:rsidR="003B3410" w:rsidRDefault="003B3410" w:rsidP="003B3410">
      <w:pPr>
        <w:rPr>
          <w:szCs w:val="24"/>
        </w:rPr>
      </w:pPr>
    </w:p>
    <w:p w14:paraId="1C1E77BB" w14:textId="77777777" w:rsidR="003B3410" w:rsidRDefault="003B3410" w:rsidP="003B3410">
      <w:pPr>
        <w:rPr>
          <w:szCs w:val="24"/>
        </w:rPr>
      </w:pPr>
    </w:p>
    <w:p w14:paraId="57E40BB6" w14:textId="77777777" w:rsidR="003B3410" w:rsidRDefault="003B3410" w:rsidP="003B3410">
      <w:pPr>
        <w:rPr>
          <w:szCs w:val="24"/>
        </w:rPr>
      </w:pPr>
    </w:p>
    <w:p w14:paraId="62A22998" w14:textId="77777777" w:rsidR="003B3410" w:rsidRDefault="003B3410" w:rsidP="003B3410">
      <w:pPr>
        <w:rPr>
          <w:szCs w:val="24"/>
        </w:rPr>
      </w:pPr>
    </w:p>
    <w:p w14:paraId="02229C51" w14:textId="77777777" w:rsidR="003B3410" w:rsidRDefault="003B3410" w:rsidP="003B3410">
      <w:pPr>
        <w:rPr>
          <w:szCs w:val="24"/>
        </w:rPr>
      </w:pPr>
    </w:p>
    <w:p w14:paraId="04D378B7" w14:textId="77777777" w:rsidR="003B3410" w:rsidRDefault="003B3410" w:rsidP="003B3410">
      <w:pPr>
        <w:rPr>
          <w:szCs w:val="24"/>
        </w:rPr>
      </w:pPr>
    </w:p>
    <w:p w14:paraId="3FCABB2E" w14:textId="77777777" w:rsidR="003B3410" w:rsidRDefault="003B3410" w:rsidP="003B3410">
      <w:pPr>
        <w:rPr>
          <w:szCs w:val="24"/>
        </w:rPr>
      </w:pPr>
    </w:p>
    <w:p w14:paraId="5F7BB51D" w14:textId="77777777" w:rsidR="003B3410" w:rsidRDefault="003B3410" w:rsidP="003B3410">
      <w:pPr>
        <w:rPr>
          <w:szCs w:val="24"/>
        </w:rPr>
      </w:pPr>
      <w:r>
        <w:rPr>
          <w:szCs w:val="24"/>
        </w:rPr>
        <w:br/>
      </w:r>
    </w:p>
    <w:p w14:paraId="0194E56E" w14:textId="77777777" w:rsidR="003B3410" w:rsidRDefault="003B3410" w:rsidP="003B3410">
      <w:pPr>
        <w:rPr>
          <w:szCs w:val="24"/>
        </w:rPr>
        <w:sectPr w:rsidR="003B3410" w:rsidSect="003B3410">
          <w:pgSz w:w="11900" w:h="16820"/>
          <w:pgMar w:top="1440" w:right="1440" w:bottom="1440" w:left="2160" w:header="720" w:footer="720" w:gutter="0"/>
          <w:pgNumType w:fmt="lowerRoman" w:start="4" w:chapStyle="1"/>
          <w:cols w:space="720"/>
          <w:noEndnote/>
          <w:titlePg/>
          <w:docGrid w:linePitch="326"/>
        </w:sectPr>
      </w:pPr>
      <w:r>
        <w:rPr>
          <w:szCs w:val="24"/>
        </w:rPr>
        <w:br w:type="page"/>
      </w:r>
    </w:p>
    <w:p w14:paraId="27DFF0D4" w14:textId="6760A488" w:rsidR="003B3410" w:rsidRDefault="003B3410" w:rsidP="003B3410">
      <w:pPr>
        <w:rPr>
          <w:szCs w:val="24"/>
        </w:rPr>
      </w:pPr>
    </w:p>
    <w:p w14:paraId="5526BFF1" w14:textId="77777777" w:rsidR="003B3410" w:rsidRDefault="003B3410" w:rsidP="003B3410">
      <w:pPr>
        <w:rPr>
          <w:szCs w:val="24"/>
        </w:rPr>
      </w:pPr>
    </w:p>
    <w:p w14:paraId="4A9E72F7" w14:textId="77777777" w:rsidR="003B3410" w:rsidRDefault="003B3410" w:rsidP="003B3410">
      <w:pPr>
        <w:pStyle w:val="Heading1"/>
        <w:spacing w:before="0" w:line="360" w:lineRule="auto"/>
      </w:pPr>
      <w:bookmarkStart w:id="10" w:name="_Toc157342549"/>
      <w:bookmarkStart w:id="11" w:name="_Toc180655654"/>
      <w:bookmarkStart w:id="12" w:name="_Toc182728780"/>
      <w:bookmarkStart w:id="13" w:name="_Toc191603827"/>
      <w:r w:rsidRPr="004C55B2">
        <w:t>DEDICATION</w:t>
      </w:r>
      <w:bookmarkEnd w:id="10"/>
      <w:bookmarkEnd w:id="11"/>
      <w:bookmarkEnd w:id="12"/>
      <w:bookmarkEnd w:id="13"/>
    </w:p>
    <w:p w14:paraId="3BAD5595" w14:textId="77777777" w:rsidR="003B3410" w:rsidRPr="00A968A2" w:rsidRDefault="003B3410" w:rsidP="003B3410">
      <w:pPr>
        <w:spacing w:after="0" w:line="360" w:lineRule="auto"/>
      </w:pPr>
      <w:r w:rsidRPr="00C453F4">
        <w:rPr>
          <w:i/>
          <w:szCs w:val="24"/>
        </w:rPr>
        <w:t xml:space="preserve">I dedicated to my husband </w:t>
      </w:r>
      <w:r>
        <w:rPr>
          <w:i/>
          <w:szCs w:val="24"/>
        </w:rPr>
        <w:t>Bayisa Sisay and my mother</w:t>
      </w:r>
      <w:r w:rsidRPr="00C453F4">
        <w:rPr>
          <w:i/>
          <w:szCs w:val="24"/>
        </w:rPr>
        <w:t xml:space="preserve"> for devoted partnership effort especially for their desire in my academic success and life.</w:t>
      </w:r>
      <w:r w:rsidRPr="0063351F">
        <w:rPr>
          <w:i/>
          <w:szCs w:val="24"/>
        </w:rPr>
        <w:t xml:space="preserve">  </w:t>
      </w:r>
    </w:p>
    <w:p w14:paraId="03B90588" w14:textId="77777777" w:rsidR="003B3410" w:rsidRPr="00F13849" w:rsidRDefault="003B3410" w:rsidP="003B3410">
      <w:pPr>
        <w:spacing w:after="0" w:line="360" w:lineRule="auto"/>
        <w:rPr>
          <w:szCs w:val="24"/>
        </w:rPr>
      </w:pPr>
    </w:p>
    <w:p w14:paraId="43B193CC" w14:textId="77777777" w:rsidR="003B3410" w:rsidRDefault="003B3410" w:rsidP="003B3410">
      <w:pPr>
        <w:rPr>
          <w:b/>
          <w:bCs/>
          <w:szCs w:val="24"/>
        </w:rPr>
        <w:sectPr w:rsidR="003B3410" w:rsidSect="003B3410">
          <w:pgSz w:w="11900" w:h="16820"/>
          <w:pgMar w:top="1440" w:right="1440" w:bottom="1440" w:left="2160" w:header="720" w:footer="720" w:gutter="0"/>
          <w:pgNumType w:fmt="lowerRoman" w:start="5" w:chapStyle="1"/>
          <w:cols w:space="720"/>
          <w:noEndnote/>
          <w:titlePg/>
          <w:docGrid w:linePitch="326"/>
        </w:sectPr>
      </w:pPr>
      <w:r>
        <w:rPr>
          <w:b/>
          <w:bCs/>
          <w:szCs w:val="24"/>
        </w:rPr>
        <w:br w:type="page"/>
      </w:r>
    </w:p>
    <w:p w14:paraId="6C15E20F" w14:textId="0FEE4AA0" w:rsidR="003B3410" w:rsidRDefault="003B3410" w:rsidP="003B3410">
      <w:pPr>
        <w:rPr>
          <w:szCs w:val="24"/>
        </w:rPr>
      </w:pPr>
    </w:p>
    <w:p w14:paraId="1E8E475F" w14:textId="77777777" w:rsidR="003B3410" w:rsidRDefault="003B3410" w:rsidP="003B3410">
      <w:pPr>
        <w:pStyle w:val="Heading1"/>
      </w:pPr>
      <w:bookmarkStart w:id="14" w:name="_Toc159408357"/>
      <w:bookmarkStart w:id="15" w:name="_Toc143171477"/>
      <w:bookmarkStart w:id="16" w:name="_Toc142289582"/>
      <w:bookmarkStart w:id="17" w:name="_Toc137492464"/>
      <w:bookmarkStart w:id="18" w:name="_Toc180004604"/>
      <w:bookmarkStart w:id="19" w:name="_Toc180488085"/>
      <w:bookmarkStart w:id="20" w:name="_Toc180655655"/>
      <w:bookmarkStart w:id="21" w:name="_Toc182728781"/>
    </w:p>
    <w:p w14:paraId="5354CCF8" w14:textId="77777777" w:rsidR="003B3410" w:rsidRPr="00361DC8" w:rsidRDefault="003B3410" w:rsidP="003B3410">
      <w:pPr>
        <w:pStyle w:val="Heading1"/>
        <w:spacing w:before="0" w:line="360" w:lineRule="auto"/>
      </w:pPr>
      <w:bookmarkStart w:id="22" w:name="_Toc191603828"/>
      <w:r w:rsidRPr="00361DC8">
        <w:t>BIOGRAPHICAL SKETCH</w:t>
      </w:r>
      <w:bookmarkEnd w:id="14"/>
      <w:bookmarkEnd w:id="15"/>
      <w:bookmarkEnd w:id="16"/>
      <w:bookmarkEnd w:id="17"/>
      <w:bookmarkEnd w:id="18"/>
      <w:bookmarkEnd w:id="19"/>
      <w:bookmarkEnd w:id="20"/>
      <w:bookmarkEnd w:id="21"/>
      <w:bookmarkEnd w:id="22"/>
    </w:p>
    <w:p w14:paraId="77482E8A" w14:textId="47B6AC02" w:rsidR="00ED488B" w:rsidRDefault="003B3410" w:rsidP="003B3410">
      <w:pPr>
        <w:spacing w:after="0" w:line="360" w:lineRule="auto"/>
        <w:rPr>
          <w:szCs w:val="24"/>
        </w:rPr>
      </w:pPr>
      <w:r>
        <w:rPr>
          <w:szCs w:val="24"/>
        </w:rPr>
        <w:t xml:space="preserve">The researcher was born in Oromia reginal state </w:t>
      </w:r>
      <w:r w:rsidRPr="00C453F4">
        <w:rPr>
          <w:szCs w:val="24"/>
        </w:rPr>
        <w:t xml:space="preserve">Zone, </w:t>
      </w:r>
      <w:r>
        <w:rPr>
          <w:szCs w:val="24"/>
        </w:rPr>
        <w:t xml:space="preserve">Horo Gudur Wellaga  District, Jima Rare </w:t>
      </w:r>
      <w:r w:rsidRPr="00C453F4">
        <w:rPr>
          <w:szCs w:val="24"/>
        </w:rPr>
        <w:t xml:space="preserve">Kebele on </w:t>
      </w:r>
      <w:r>
        <w:rPr>
          <w:szCs w:val="24"/>
        </w:rPr>
        <w:t xml:space="preserve">  Ibsa Ilamu  1984G.C</w:t>
      </w:r>
      <w:r w:rsidRPr="00C453F4">
        <w:rPr>
          <w:szCs w:val="24"/>
        </w:rPr>
        <w:t xml:space="preserve">. from her mother </w:t>
      </w:r>
      <w:r>
        <w:rPr>
          <w:szCs w:val="24"/>
        </w:rPr>
        <w:t xml:space="preserve">Alemitu Kurse </w:t>
      </w:r>
      <w:r w:rsidRPr="00C453F4">
        <w:rPr>
          <w:szCs w:val="24"/>
        </w:rPr>
        <w:t xml:space="preserve"> and her father </w:t>
      </w:r>
      <w:r>
        <w:rPr>
          <w:szCs w:val="24"/>
        </w:rPr>
        <w:t>Neme Mijana . S</w:t>
      </w:r>
      <w:r w:rsidRPr="00C453F4">
        <w:rPr>
          <w:szCs w:val="24"/>
        </w:rPr>
        <w:t xml:space="preserve">he attended her primary school in </w:t>
      </w:r>
      <w:r>
        <w:rPr>
          <w:szCs w:val="24"/>
        </w:rPr>
        <w:t xml:space="preserve"> Lalise Wayyu </w:t>
      </w:r>
      <w:r w:rsidRPr="00C453F4">
        <w:rPr>
          <w:szCs w:val="24"/>
        </w:rPr>
        <w:t>Elementary School (Grade1-8)</w:t>
      </w:r>
      <w:r>
        <w:rPr>
          <w:szCs w:val="24"/>
        </w:rPr>
        <w:t>. S</w:t>
      </w:r>
      <w:r w:rsidRPr="00C453F4">
        <w:rPr>
          <w:szCs w:val="24"/>
        </w:rPr>
        <w:t>he attended her</w:t>
      </w:r>
      <w:r>
        <w:rPr>
          <w:szCs w:val="24"/>
        </w:rPr>
        <w:t xml:space="preserve"> high school at Wayyuu  Secondary and Preparatory S</w:t>
      </w:r>
      <w:r w:rsidRPr="00C453F4">
        <w:rPr>
          <w:szCs w:val="24"/>
        </w:rPr>
        <w:t xml:space="preserve">chool (Grade 9-12). After completion of her high school education she </w:t>
      </w:r>
      <w:r>
        <w:rPr>
          <w:szCs w:val="24"/>
        </w:rPr>
        <w:t xml:space="preserve">joined Oromia State </w:t>
      </w:r>
      <w:r w:rsidRPr="00C453F4">
        <w:rPr>
          <w:szCs w:val="24"/>
        </w:rPr>
        <w:t xml:space="preserve">University and graduated with Degree in the field </w:t>
      </w:r>
      <w:r>
        <w:rPr>
          <w:szCs w:val="24"/>
        </w:rPr>
        <w:t xml:space="preserve"> Accounting and Finance  2008G.C</w:t>
      </w:r>
      <w:r w:rsidRPr="00C453F4">
        <w:rPr>
          <w:szCs w:val="24"/>
        </w:rPr>
        <w:t xml:space="preserve"> and</w:t>
      </w:r>
      <w:r w:rsidRPr="00C453F4">
        <w:rPr>
          <w:color w:val="FF0000"/>
          <w:szCs w:val="24"/>
        </w:rPr>
        <w:t xml:space="preserve"> </w:t>
      </w:r>
      <w:r>
        <w:rPr>
          <w:szCs w:val="24"/>
        </w:rPr>
        <w:t>s</w:t>
      </w:r>
      <w:r w:rsidRPr="00C453F4">
        <w:rPr>
          <w:szCs w:val="24"/>
        </w:rPr>
        <w:t xml:space="preserve">he joined the post Graduate at </w:t>
      </w:r>
      <w:r>
        <w:rPr>
          <w:szCs w:val="24"/>
        </w:rPr>
        <w:t>Ambo University 2014 G.C</w:t>
      </w:r>
      <w:r w:rsidRPr="00C453F4">
        <w:rPr>
          <w:szCs w:val="24"/>
        </w:rPr>
        <w:t xml:space="preserve">. Academic year to learn her Master in the field of </w:t>
      </w:r>
      <w:r w:rsidRPr="00C453F4">
        <w:rPr>
          <w:rFonts w:eastAsia="Times New Roman"/>
          <w:bCs/>
          <w:szCs w:val="24"/>
        </w:rPr>
        <w:t>Accounting and finance</w:t>
      </w:r>
      <w:r w:rsidRPr="00C453F4">
        <w:rPr>
          <w:szCs w:val="24"/>
        </w:rPr>
        <w:t>.</w:t>
      </w:r>
    </w:p>
    <w:p w14:paraId="354FF922" w14:textId="77777777" w:rsidR="00ED488B" w:rsidRDefault="00ED488B">
      <w:pPr>
        <w:jc w:val="left"/>
        <w:rPr>
          <w:szCs w:val="24"/>
        </w:rPr>
        <w:sectPr w:rsidR="00ED488B" w:rsidSect="003B3410">
          <w:pgSz w:w="11900" w:h="16820"/>
          <w:pgMar w:top="1440" w:right="1440" w:bottom="1440" w:left="2160" w:header="720" w:footer="720" w:gutter="0"/>
          <w:pgNumType w:fmt="lowerRoman" w:start="6" w:chapStyle="1"/>
          <w:cols w:space="720"/>
          <w:noEndnote/>
          <w:titlePg/>
          <w:docGrid w:linePitch="326"/>
        </w:sectPr>
      </w:pPr>
      <w:r>
        <w:rPr>
          <w:szCs w:val="24"/>
        </w:rPr>
        <w:br w:type="page"/>
      </w:r>
    </w:p>
    <w:p w14:paraId="45F19767" w14:textId="13300C2E" w:rsidR="00ED488B" w:rsidRDefault="00ED488B">
      <w:pPr>
        <w:jc w:val="left"/>
        <w:rPr>
          <w:szCs w:val="24"/>
        </w:rPr>
      </w:pPr>
    </w:p>
    <w:p w14:paraId="604A309E" w14:textId="77777777" w:rsidR="00ED488B" w:rsidRPr="00FA00A8" w:rsidRDefault="00ED488B" w:rsidP="00ED488B">
      <w:pPr>
        <w:pStyle w:val="Heading1"/>
        <w:spacing w:before="0" w:line="360" w:lineRule="auto"/>
      </w:pPr>
      <w:bookmarkStart w:id="23" w:name="_Toc182728782"/>
      <w:bookmarkStart w:id="24" w:name="_Toc191603829"/>
      <w:r w:rsidRPr="00FA00A8">
        <w:t>ACKNOWLEDGEMENTS</w:t>
      </w:r>
      <w:bookmarkEnd w:id="23"/>
      <w:bookmarkEnd w:id="24"/>
    </w:p>
    <w:p w14:paraId="19381450" w14:textId="77777777" w:rsidR="00ED488B" w:rsidRPr="00F13849" w:rsidRDefault="00ED488B" w:rsidP="00ED488B">
      <w:pPr>
        <w:spacing w:after="0" w:line="360" w:lineRule="auto"/>
        <w:rPr>
          <w:szCs w:val="24"/>
        </w:rPr>
      </w:pPr>
      <w:r w:rsidRPr="00F13849">
        <w:rPr>
          <w:szCs w:val="24"/>
        </w:rPr>
        <w:t xml:space="preserve">First and foremost, I would like to praise and extend my unshared thanks to Almighty God, Lord Jesus Christ for providing me the opportunity, smoothening of all aspects regarding my study and being with me in all aspects during my stay at Ambo University and throughout my life. </w:t>
      </w:r>
    </w:p>
    <w:p w14:paraId="176FFEA8" w14:textId="77777777" w:rsidR="00ED488B" w:rsidRPr="00F13849" w:rsidRDefault="00ED488B" w:rsidP="00ED488B">
      <w:pPr>
        <w:spacing w:after="0" w:line="360" w:lineRule="auto"/>
        <w:rPr>
          <w:szCs w:val="24"/>
        </w:rPr>
      </w:pPr>
      <w:r w:rsidRPr="00F13849">
        <w:rPr>
          <w:szCs w:val="24"/>
        </w:rPr>
        <w:t xml:space="preserve">I would like to extend my heartfelt thanks to my advisor </w:t>
      </w:r>
      <w:r>
        <w:rPr>
          <w:bCs/>
          <w:szCs w:val="28"/>
        </w:rPr>
        <w:t xml:space="preserve">Gamachis Garamu (Asst.Prof) </w:t>
      </w:r>
      <w:r w:rsidRPr="00F13849">
        <w:rPr>
          <w:szCs w:val="24"/>
        </w:rPr>
        <w:t xml:space="preserve">for his valuable advice, insight and guidance starting from proposal development to the completion of the research work and his provision of reference material. He has worked hard to keep me on the right track and accomplishment of the study.   </w:t>
      </w:r>
    </w:p>
    <w:p w14:paraId="3E893259" w14:textId="77777777" w:rsidR="00ED488B" w:rsidRPr="00F13849" w:rsidRDefault="00ED488B" w:rsidP="00ED488B">
      <w:pPr>
        <w:spacing w:after="0" w:line="360" w:lineRule="auto"/>
        <w:rPr>
          <w:szCs w:val="24"/>
        </w:rPr>
      </w:pPr>
      <w:r>
        <w:rPr>
          <w:szCs w:val="24"/>
        </w:rPr>
        <w:t>I am grateful to my Family,</w:t>
      </w:r>
      <w:r w:rsidRPr="00F13849">
        <w:rPr>
          <w:szCs w:val="24"/>
        </w:rPr>
        <w:t xml:space="preserve"> my friend</w:t>
      </w:r>
      <w:r>
        <w:rPr>
          <w:szCs w:val="24"/>
        </w:rPr>
        <w:t xml:space="preserve">s </w:t>
      </w:r>
      <w:r w:rsidRPr="00F13849">
        <w:rPr>
          <w:szCs w:val="24"/>
        </w:rPr>
        <w:t>and others are gr</w:t>
      </w:r>
      <w:r>
        <w:rPr>
          <w:szCs w:val="24"/>
        </w:rPr>
        <w:t xml:space="preserve">atefully acknowledgment and I </w:t>
      </w:r>
      <w:r w:rsidRPr="00F13849">
        <w:rPr>
          <w:szCs w:val="24"/>
        </w:rPr>
        <w:t>want to convey thank you</w:t>
      </w:r>
      <w:r>
        <w:rPr>
          <w:szCs w:val="24"/>
        </w:rPr>
        <w:t xml:space="preserve"> </w:t>
      </w:r>
      <w:r w:rsidRPr="00F13849">
        <w:rPr>
          <w:szCs w:val="24"/>
        </w:rPr>
        <w:t xml:space="preserve">person to those who directs and indirectly have provide support and facilitation during data collection, data  entry and constructive comments  on the  manuscript. I also remain special thank go to my </w:t>
      </w:r>
      <w:r>
        <w:rPr>
          <w:szCs w:val="24"/>
        </w:rPr>
        <w:t>husband  Bayisa Sisay</w:t>
      </w:r>
      <w:r w:rsidRPr="00C453F4">
        <w:rPr>
          <w:szCs w:val="24"/>
        </w:rPr>
        <w:t xml:space="preserve"> for being with me all the time providing me a moral support, encouragement</w:t>
      </w:r>
      <w:r>
        <w:rPr>
          <w:szCs w:val="24"/>
        </w:rPr>
        <w:t xml:space="preserve"> and prayer while </w:t>
      </w:r>
      <w:r w:rsidRPr="00F13849">
        <w:rPr>
          <w:szCs w:val="24"/>
        </w:rPr>
        <w:t>shouldering all my families burden with pa</w:t>
      </w:r>
      <w:r>
        <w:rPr>
          <w:szCs w:val="24"/>
        </w:rPr>
        <w:t>tience and endurance. Finally, I</w:t>
      </w:r>
      <w:r w:rsidRPr="00F13849">
        <w:rPr>
          <w:szCs w:val="24"/>
        </w:rPr>
        <w:t xml:space="preserve"> express my heartfelt gratitude to the whole family and my children for their prayer and all inconvenience they have during my absence for academi</w:t>
      </w:r>
      <w:r>
        <w:rPr>
          <w:szCs w:val="24"/>
        </w:rPr>
        <w:t xml:space="preserve">c and research work. </w:t>
      </w:r>
    </w:p>
    <w:p w14:paraId="305D4677" w14:textId="2DEFAE91" w:rsidR="00ED488B" w:rsidRDefault="00ED488B" w:rsidP="00ED488B">
      <w:pPr>
        <w:spacing w:after="0" w:line="360" w:lineRule="auto"/>
        <w:rPr>
          <w:szCs w:val="24"/>
        </w:rPr>
      </w:pPr>
      <w:r>
        <w:rPr>
          <w:szCs w:val="24"/>
        </w:rPr>
        <w:t>Last but not least, I’</w:t>
      </w:r>
      <w:r w:rsidRPr="00F13849">
        <w:rPr>
          <w:szCs w:val="24"/>
        </w:rPr>
        <w:t>m thankful to all the sample farmers and their families for their great interest and patience in answering all of our questions and in sharing their farming experiences with us</w:t>
      </w:r>
    </w:p>
    <w:p w14:paraId="5F08AA98" w14:textId="77777777" w:rsidR="00ED488B" w:rsidRDefault="00ED488B">
      <w:pPr>
        <w:jc w:val="left"/>
        <w:rPr>
          <w:szCs w:val="24"/>
        </w:rPr>
      </w:pPr>
      <w:r>
        <w:rPr>
          <w:szCs w:val="24"/>
        </w:rPr>
        <w:br w:type="page"/>
      </w:r>
    </w:p>
    <w:p w14:paraId="2DB8FE55" w14:textId="3D98E84A" w:rsidR="00103FD9" w:rsidRPr="00103FD9" w:rsidRDefault="00103FD9" w:rsidP="00103FD9">
      <w:pPr>
        <w:pStyle w:val="TOC1"/>
      </w:pPr>
      <w:r w:rsidRPr="00103FD9">
        <w:t>TABLE OF CONTENTS</w:t>
      </w:r>
    </w:p>
    <w:p w14:paraId="3C677777" w14:textId="77777777" w:rsidR="00ED488B" w:rsidRPr="00285F5B" w:rsidRDefault="00ED488B" w:rsidP="00103FD9">
      <w:pPr>
        <w:pStyle w:val="TOC1"/>
        <w:rPr>
          <w:i/>
          <w:noProof/>
          <w:sz w:val="24"/>
        </w:rPr>
      </w:pPr>
      <w:r w:rsidRPr="00285F5B">
        <w:rPr>
          <w:sz w:val="24"/>
        </w:rPr>
        <w:fldChar w:fldCharType="begin"/>
      </w:r>
      <w:r w:rsidRPr="00285F5B">
        <w:rPr>
          <w:sz w:val="24"/>
        </w:rPr>
        <w:instrText xml:space="preserve"> TOC \o "1-4" \h \z \u </w:instrText>
      </w:r>
      <w:r w:rsidRPr="00285F5B">
        <w:rPr>
          <w:sz w:val="24"/>
        </w:rPr>
        <w:fldChar w:fldCharType="separate"/>
      </w:r>
      <w:hyperlink w:anchor="_Toc191603824" w:history="1">
        <w:r w:rsidRPr="00285F5B">
          <w:rPr>
            <w:rStyle w:val="Hyperlink"/>
            <w:noProof/>
            <w:sz w:val="24"/>
          </w:rPr>
          <w:t>CERTIFICATION SHEET</w:t>
        </w:r>
        <w:r w:rsidRPr="00285F5B">
          <w:rPr>
            <w:noProof/>
            <w:webHidden/>
            <w:sz w:val="24"/>
          </w:rPr>
          <w:tab/>
        </w:r>
        <w:r w:rsidRPr="00285F5B">
          <w:rPr>
            <w:noProof/>
            <w:webHidden/>
            <w:sz w:val="24"/>
          </w:rPr>
          <w:fldChar w:fldCharType="begin"/>
        </w:r>
        <w:r w:rsidRPr="00285F5B">
          <w:rPr>
            <w:noProof/>
            <w:webHidden/>
            <w:sz w:val="24"/>
          </w:rPr>
          <w:instrText xml:space="preserve"> PAGEREF _Toc191603824 \h </w:instrText>
        </w:r>
        <w:r w:rsidRPr="00285F5B">
          <w:rPr>
            <w:noProof/>
            <w:webHidden/>
            <w:sz w:val="24"/>
          </w:rPr>
        </w:r>
        <w:r w:rsidRPr="00285F5B">
          <w:rPr>
            <w:noProof/>
            <w:webHidden/>
            <w:sz w:val="24"/>
          </w:rPr>
          <w:fldChar w:fldCharType="separate"/>
        </w:r>
        <w:r w:rsidR="00D110FE">
          <w:rPr>
            <w:noProof/>
            <w:webHidden/>
            <w:sz w:val="24"/>
          </w:rPr>
          <w:t>ii</w:t>
        </w:r>
        <w:r w:rsidRPr="00285F5B">
          <w:rPr>
            <w:noProof/>
            <w:webHidden/>
            <w:sz w:val="24"/>
          </w:rPr>
          <w:fldChar w:fldCharType="end"/>
        </w:r>
      </w:hyperlink>
    </w:p>
    <w:p w14:paraId="685EE4F9" w14:textId="77777777" w:rsidR="00ED488B" w:rsidRPr="00285F5B" w:rsidRDefault="00ED488B" w:rsidP="00103FD9">
      <w:pPr>
        <w:pStyle w:val="TOC1"/>
        <w:rPr>
          <w:i/>
          <w:noProof/>
          <w:sz w:val="24"/>
        </w:rPr>
      </w:pPr>
      <w:hyperlink w:anchor="_Toc191603825" w:history="1">
        <w:r w:rsidRPr="00285F5B">
          <w:rPr>
            <w:rStyle w:val="Hyperlink"/>
            <w:noProof/>
            <w:sz w:val="24"/>
          </w:rPr>
          <w:t>APPROVAL SHEET</w:t>
        </w:r>
        <w:r w:rsidRPr="00285F5B">
          <w:rPr>
            <w:noProof/>
            <w:webHidden/>
            <w:sz w:val="24"/>
          </w:rPr>
          <w:tab/>
        </w:r>
        <w:r w:rsidRPr="00285F5B">
          <w:rPr>
            <w:noProof/>
            <w:webHidden/>
            <w:sz w:val="24"/>
          </w:rPr>
          <w:fldChar w:fldCharType="begin"/>
        </w:r>
        <w:r w:rsidRPr="00285F5B">
          <w:rPr>
            <w:noProof/>
            <w:webHidden/>
            <w:sz w:val="24"/>
          </w:rPr>
          <w:instrText xml:space="preserve"> PAGEREF _Toc191603825 \h </w:instrText>
        </w:r>
        <w:r w:rsidRPr="00285F5B">
          <w:rPr>
            <w:noProof/>
            <w:webHidden/>
            <w:sz w:val="24"/>
          </w:rPr>
        </w:r>
        <w:r w:rsidRPr="00285F5B">
          <w:rPr>
            <w:noProof/>
            <w:webHidden/>
            <w:sz w:val="24"/>
          </w:rPr>
          <w:fldChar w:fldCharType="separate"/>
        </w:r>
        <w:r w:rsidR="00D110FE">
          <w:rPr>
            <w:noProof/>
            <w:webHidden/>
            <w:sz w:val="24"/>
          </w:rPr>
          <w:t>iii</w:t>
        </w:r>
        <w:r w:rsidRPr="00285F5B">
          <w:rPr>
            <w:noProof/>
            <w:webHidden/>
            <w:sz w:val="24"/>
          </w:rPr>
          <w:fldChar w:fldCharType="end"/>
        </w:r>
      </w:hyperlink>
    </w:p>
    <w:p w14:paraId="1B830F02" w14:textId="77777777" w:rsidR="00ED488B" w:rsidRPr="00285F5B" w:rsidRDefault="00ED488B" w:rsidP="00103FD9">
      <w:pPr>
        <w:pStyle w:val="TOC1"/>
        <w:rPr>
          <w:i/>
          <w:noProof/>
          <w:sz w:val="24"/>
        </w:rPr>
      </w:pPr>
      <w:hyperlink w:anchor="_Toc191603826" w:history="1">
        <w:r w:rsidRPr="00285F5B">
          <w:rPr>
            <w:rStyle w:val="Hyperlink"/>
            <w:noProof/>
            <w:sz w:val="24"/>
          </w:rPr>
          <w:t>DECLARATION</w:t>
        </w:r>
        <w:r w:rsidRPr="00285F5B">
          <w:rPr>
            <w:noProof/>
            <w:webHidden/>
            <w:sz w:val="24"/>
          </w:rPr>
          <w:tab/>
        </w:r>
        <w:r w:rsidRPr="00285F5B">
          <w:rPr>
            <w:noProof/>
            <w:webHidden/>
            <w:sz w:val="24"/>
          </w:rPr>
          <w:fldChar w:fldCharType="begin"/>
        </w:r>
        <w:r w:rsidRPr="00285F5B">
          <w:rPr>
            <w:noProof/>
            <w:webHidden/>
            <w:sz w:val="24"/>
          </w:rPr>
          <w:instrText xml:space="preserve"> PAGEREF _Toc191603826 \h </w:instrText>
        </w:r>
        <w:r w:rsidRPr="00285F5B">
          <w:rPr>
            <w:noProof/>
            <w:webHidden/>
            <w:sz w:val="24"/>
          </w:rPr>
        </w:r>
        <w:r w:rsidRPr="00285F5B">
          <w:rPr>
            <w:noProof/>
            <w:webHidden/>
            <w:sz w:val="24"/>
          </w:rPr>
          <w:fldChar w:fldCharType="separate"/>
        </w:r>
        <w:r w:rsidR="00D110FE">
          <w:rPr>
            <w:noProof/>
            <w:webHidden/>
            <w:sz w:val="24"/>
          </w:rPr>
          <w:t>iv</w:t>
        </w:r>
        <w:r w:rsidRPr="00285F5B">
          <w:rPr>
            <w:noProof/>
            <w:webHidden/>
            <w:sz w:val="24"/>
          </w:rPr>
          <w:fldChar w:fldCharType="end"/>
        </w:r>
      </w:hyperlink>
    </w:p>
    <w:p w14:paraId="0DE37E72" w14:textId="77777777" w:rsidR="00ED488B" w:rsidRPr="00285F5B" w:rsidRDefault="00ED488B" w:rsidP="00103FD9">
      <w:pPr>
        <w:pStyle w:val="TOC1"/>
        <w:rPr>
          <w:i/>
          <w:noProof/>
          <w:sz w:val="24"/>
        </w:rPr>
      </w:pPr>
      <w:hyperlink w:anchor="_Toc191603827" w:history="1">
        <w:r w:rsidRPr="00285F5B">
          <w:rPr>
            <w:rStyle w:val="Hyperlink"/>
            <w:noProof/>
            <w:sz w:val="24"/>
          </w:rPr>
          <w:t>DEDICATION</w:t>
        </w:r>
        <w:r w:rsidRPr="00285F5B">
          <w:rPr>
            <w:noProof/>
            <w:webHidden/>
            <w:sz w:val="24"/>
          </w:rPr>
          <w:tab/>
        </w:r>
        <w:r w:rsidRPr="00285F5B">
          <w:rPr>
            <w:noProof/>
            <w:webHidden/>
            <w:sz w:val="24"/>
          </w:rPr>
          <w:fldChar w:fldCharType="begin"/>
        </w:r>
        <w:r w:rsidRPr="00285F5B">
          <w:rPr>
            <w:noProof/>
            <w:webHidden/>
            <w:sz w:val="24"/>
          </w:rPr>
          <w:instrText xml:space="preserve"> PAGEREF _Toc191603827 \h </w:instrText>
        </w:r>
        <w:r w:rsidRPr="00285F5B">
          <w:rPr>
            <w:noProof/>
            <w:webHidden/>
            <w:sz w:val="24"/>
          </w:rPr>
        </w:r>
        <w:r w:rsidRPr="00285F5B">
          <w:rPr>
            <w:noProof/>
            <w:webHidden/>
            <w:sz w:val="24"/>
          </w:rPr>
          <w:fldChar w:fldCharType="separate"/>
        </w:r>
        <w:r w:rsidR="00D110FE">
          <w:rPr>
            <w:noProof/>
            <w:webHidden/>
            <w:sz w:val="24"/>
          </w:rPr>
          <w:t>v</w:t>
        </w:r>
        <w:r w:rsidRPr="00285F5B">
          <w:rPr>
            <w:noProof/>
            <w:webHidden/>
            <w:sz w:val="24"/>
          </w:rPr>
          <w:fldChar w:fldCharType="end"/>
        </w:r>
      </w:hyperlink>
    </w:p>
    <w:p w14:paraId="6B769029" w14:textId="77777777" w:rsidR="00ED488B" w:rsidRPr="00285F5B" w:rsidRDefault="00ED488B" w:rsidP="00103FD9">
      <w:pPr>
        <w:pStyle w:val="TOC1"/>
        <w:rPr>
          <w:i/>
          <w:noProof/>
          <w:sz w:val="24"/>
        </w:rPr>
      </w:pPr>
      <w:hyperlink w:anchor="_Toc191603828" w:history="1">
        <w:r w:rsidRPr="00285F5B">
          <w:rPr>
            <w:rStyle w:val="Hyperlink"/>
            <w:noProof/>
            <w:sz w:val="24"/>
          </w:rPr>
          <w:t>BIOGRAPHICAL SKETCH</w:t>
        </w:r>
        <w:r w:rsidRPr="00285F5B">
          <w:rPr>
            <w:noProof/>
            <w:webHidden/>
            <w:sz w:val="24"/>
          </w:rPr>
          <w:tab/>
        </w:r>
        <w:r w:rsidRPr="00285F5B">
          <w:rPr>
            <w:noProof/>
            <w:webHidden/>
            <w:sz w:val="24"/>
          </w:rPr>
          <w:fldChar w:fldCharType="begin"/>
        </w:r>
        <w:r w:rsidRPr="00285F5B">
          <w:rPr>
            <w:noProof/>
            <w:webHidden/>
            <w:sz w:val="24"/>
          </w:rPr>
          <w:instrText xml:space="preserve"> PAGEREF _Toc191603828 \h </w:instrText>
        </w:r>
        <w:r w:rsidRPr="00285F5B">
          <w:rPr>
            <w:noProof/>
            <w:webHidden/>
            <w:sz w:val="24"/>
          </w:rPr>
        </w:r>
        <w:r w:rsidRPr="00285F5B">
          <w:rPr>
            <w:noProof/>
            <w:webHidden/>
            <w:sz w:val="24"/>
          </w:rPr>
          <w:fldChar w:fldCharType="separate"/>
        </w:r>
        <w:r w:rsidR="00D110FE">
          <w:rPr>
            <w:noProof/>
            <w:webHidden/>
            <w:sz w:val="24"/>
          </w:rPr>
          <w:t>vi</w:t>
        </w:r>
        <w:r w:rsidRPr="00285F5B">
          <w:rPr>
            <w:noProof/>
            <w:webHidden/>
            <w:sz w:val="24"/>
          </w:rPr>
          <w:fldChar w:fldCharType="end"/>
        </w:r>
      </w:hyperlink>
    </w:p>
    <w:p w14:paraId="3E85704D" w14:textId="77777777" w:rsidR="00ED488B" w:rsidRPr="00285F5B" w:rsidRDefault="00ED488B" w:rsidP="00103FD9">
      <w:pPr>
        <w:pStyle w:val="TOC1"/>
        <w:rPr>
          <w:i/>
          <w:noProof/>
          <w:sz w:val="24"/>
        </w:rPr>
      </w:pPr>
      <w:hyperlink w:anchor="_Toc191603829" w:history="1">
        <w:r w:rsidRPr="00285F5B">
          <w:rPr>
            <w:rStyle w:val="Hyperlink"/>
            <w:noProof/>
            <w:sz w:val="24"/>
          </w:rPr>
          <w:t>ACKNOWLEDGEMENTS</w:t>
        </w:r>
        <w:r w:rsidRPr="00285F5B">
          <w:rPr>
            <w:noProof/>
            <w:webHidden/>
            <w:sz w:val="24"/>
          </w:rPr>
          <w:tab/>
        </w:r>
        <w:r w:rsidRPr="00285F5B">
          <w:rPr>
            <w:noProof/>
            <w:webHidden/>
            <w:sz w:val="24"/>
          </w:rPr>
          <w:fldChar w:fldCharType="begin"/>
        </w:r>
        <w:r w:rsidRPr="00285F5B">
          <w:rPr>
            <w:noProof/>
            <w:webHidden/>
            <w:sz w:val="24"/>
          </w:rPr>
          <w:instrText xml:space="preserve"> PAGEREF _Toc191603829 \h </w:instrText>
        </w:r>
        <w:r w:rsidRPr="00285F5B">
          <w:rPr>
            <w:noProof/>
            <w:webHidden/>
            <w:sz w:val="24"/>
          </w:rPr>
        </w:r>
        <w:r w:rsidRPr="00285F5B">
          <w:rPr>
            <w:noProof/>
            <w:webHidden/>
            <w:sz w:val="24"/>
          </w:rPr>
          <w:fldChar w:fldCharType="separate"/>
        </w:r>
        <w:r w:rsidR="00D110FE">
          <w:rPr>
            <w:noProof/>
            <w:webHidden/>
            <w:sz w:val="24"/>
          </w:rPr>
          <w:t>vii</w:t>
        </w:r>
        <w:r w:rsidRPr="00285F5B">
          <w:rPr>
            <w:noProof/>
            <w:webHidden/>
            <w:sz w:val="24"/>
          </w:rPr>
          <w:fldChar w:fldCharType="end"/>
        </w:r>
      </w:hyperlink>
    </w:p>
    <w:p w14:paraId="20321A1C" w14:textId="77777777" w:rsidR="00ED488B" w:rsidRPr="00285F5B" w:rsidRDefault="00ED488B" w:rsidP="00103FD9">
      <w:pPr>
        <w:pStyle w:val="TOC1"/>
        <w:rPr>
          <w:i/>
          <w:noProof/>
          <w:sz w:val="24"/>
        </w:rPr>
      </w:pPr>
      <w:hyperlink w:anchor="_Toc191603830" w:history="1">
        <w:r w:rsidRPr="00285F5B">
          <w:rPr>
            <w:rStyle w:val="Hyperlink"/>
            <w:noProof/>
            <w:sz w:val="24"/>
          </w:rPr>
          <w:t>IST OF TABLES</w:t>
        </w:r>
        <w:r w:rsidRPr="00285F5B">
          <w:rPr>
            <w:noProof/>
            <w:webHidden/>
            <w:sz w:val="24"/>
          </w:rPr>
          <w:tab/>
        </w:r>
        <w:r w:rsidRPr="00285F5B">
          <w:rPr>
            <w:noProof/>
            <w:webHidden/>
            <w:sz w:val="24"/>
          </w:rPr>
          <w:fldChar w:fldCharType="begin"/>
        </w:r>
        <w:r w:rsidRPr="00285F5B">
          <w:rPr>
            <w:noProof/>
            <w:webHidden/>
            <w:sz w:val="24"/>
          </w:rPr>
          <w:instrText xml:space="preserve"> PAGEREF _Toc191603830 \h </w:instrText>
        </w:r>
        <w:r w:rsidRPr="00285F5B">
          <w:rPr>
            <w:noProof/>
            <w:webHidden/>
            <w:sz w:val="24"/>
          </w:rPr>
        </w:r>
        <w:r w:rsidRPr="00285F5B">
          <w:rPr>
            <w:noProof/>
            <w:webHidden/>
            <w:sz w:val="24"/>
          </w:rPr>
          <w:fldChar w:fldCharType="separate"/>
        </w:r>
        <w:r w:rsidR="00D110FE">
          <w:rPr>
            <w:noProof/>
            <w:webHidden/>
            <w:sz w:val="24"/>
          </w:rPr>
          <w:t>xi</w:t>
        </w:r>
        <w:r w:rsidRPr="00285F5B">
          <w:rPr>
            <w:noProof/>
            <w:webHidden/>
            <w:sz w:val="24"/>
          </w:rPr>
          <w:fldChar w:fldCharType="end"/>
        </w:r>
      </w:hyperlink>
    </w:p>
    <w:p w14:paraId="1D116A01" w14:textId="77777777" w:rsidR="00ED488B" w:rsidRPr="00285F5B" w:rsidRDefault="00ED488B" w:rsidP="00103FD9">
      <w:pPr>
        <w:pStyle w:val="TOC1"/>
        <w:rPr>
          <w:i/>
          <w:noProof/>
          <w:sz w:val="24"/>
        </w:rPr>
      </w:pPr>
      <w:hyperlink w:anchor="_Toc191603832" w:history="1">
        <w:r w:rsidRPr="00285F5B">
          <w:rPr>
            <w:rStyle w:val="Hyperlink"/>
            <w:noProof/>
            <w:sz w:val="24"/>
          </w:rPr>
          <w:t>LIST OF FIGURES</w:t>
        </w:r>
        <w:r w:rsidRPr="00285F5B">
          <w:rPr>
            <w:noProof/>
            <w:webHidden/>
            <w:sz w:val="24"/>
          </w:rPr>
          <w:tab/>
        </w:r>
        <w:r w:rsidRPr="00285F5B">
          <w:rPr>
            <w:noProof/>
            <w:webHidden/>
            <w:sz w:val="24"/>
          </w:rPr>
          <w:fldChar w:fldCharType="begin"/>
        </w:r>
        <w:r w:rsidRPr="00285F5B">
          <w:rPr>
            <w:noProof/>
            <w:webHidden/>
            <w:sz w:val="24"/>
          </w:rPr>
          <w:instrText xml:space="preserve"> PAGEREF _Toc191603832 \h </w:instrText>
        </w:r>
        <w:r w:rsidRPr="00285F5B">
          <w:rPr>
            <w:noProof/>
            <w:webHidden/>
            <w:sz w:val="24"/>
          </w:rPr>
        </w:r>
        <w:r w:rsidRPr="00285F5B">
          <w:rPr>
            <w:noProof/>
            <w:webHidden/>
            <w:sz w:val="24"/>
          </w:rPr>
          <w:fldChar w:fldCharType="separate"/>
        </w:r>
        <w:r w:rsidR="00D110FE">
          <w:rPr>
            <w:noProof/>
            <w:webHidden/>
            <w:sz w:val="24"/>
          </w:rPr>
          <w:t>xii</w:t>
        </w:r>
        <w:r w:rsidRPr="00285F5B">
          <w:rPr>
            <w:noProof/>
            <w:webHidden/>
            <w:sz w:val="24"/>
          </w:rPr>
          <w:fldChar w:fldCharType="end"/>
        </w:r>
      </w:hyperlink>
    </w:p>
    <w:p w14:paraId="401C6FB2" w14:textId="77777777" w:rsidR="00ED488B" w:rsidRPr="00285F5B" w:rsidRDefault="00ED488B" w:rsidP="00103FD9">
      <w:pPr>
        <w:pStyle w:val="TOC1"/>
        <w:rPr>
          <w:i/>
          <w:noProof/>
          <w:sz w:val="24"/>
        </w:rPr>
      </w:pPr>
      <w:hyperlink w:anchor="_Toc191603833" w:history="1">
        <w:r w:rsidRPr="00285F5B">
          <w:rPr>
            <w:rStyle w:val="Hyperlink"/>
            <w:noProof/>
            <w:sz w:val="24"/>
          </w:rPr>
          <w:t>LIST OF APPENDIXES</w:t>
        </w:r>
        <w:r w:rsidRPr="00285F5B">
          <w:rPr>
            <w:noProof/>
            <w:webHidden/>
            <w:sz w:val="24"/>
          </w:rPr>
          <w:tab/>
        </w:r>
        <w:r w:rsidRPr="00285F5B">
          <w:rPr>
            <w:noProof/>
            <w:webHidden/>
            <w:sz w:val="24"/>
          </w:rPr>
          <w:fldChar w:fldCharType="begin"/>
        </w:r>
        <w:r w:rsidRPr="00285F5B">
          <w:rPr>
            <w:noProof/>
            <w:webHidden/>
            <w:sz w:val="24"/>
          </w:rPr>
          <w:instrText xml:space="preserve"> PAGEREF _Toc191603833 \h </w:instrText>
        </w:r>
        <w:r w:rsidRPr="00285F5B">
          <w:rPr>
            <w:noProof/>
            <w:webHidden/>
            <w:sz w:val="24"/>
          </w:rPr>
        </w:r>
        <w:r w:rsidRPr="00285F5B">
          <w:rPr>
            <w:noProof/>
            <w:webHidden/>
            <w:sz w:val="24"/>
          </w:rPr>
          <w:fldChar w:fldCharType="separate"/>
        </w:r>
        <w:r w:rsidR="00D110FE">
          <w:rPr>
            <w:noProof/>
            <w:webHidden/>
            <w:sz w:val="24"/>
          </w:rPr>
          <w:t>xiii</w:t>
        </w:r>
        <w:r w:rsidRPr="00285F5B">
          <w:rPr>
            <w:noProof/>
            <w:webHidden/>
            <w:sz w:val="24"/>
          </w:rPr>
          <w:fldChar w:fldCharType="end"/>
        </w:r>
      </w:hyperlink>
    </w:p>
    <w:p w14:paraId="1DF5D682" w14:textId="77777777" w:rsidR="00ED488B" w:rsidRPr="00285F5B" w:rsidRDefault="00ED488B" w:rsidP="00103FD9">
      <w:pPr>
        <w:pStyle w:val="TOC1"/>
        <w:rPr>
          <w:i/>
          <w:noProof/>
          <w:sz w:val="24"/>
        </w:rPr>
      </w:pPr>
      <w:hyperlink w:anchor="_Toc191603834" w:history="1">
        <w:r w:rsidRPr="00285F5B">
          <w:rPr>
            <w:rStyle w:val="Hyperlink"/>
            <w:noProof/>
            <w:sz w:val="24"/>
          </w:rPr>
          <w:t>LIST OF ABBREVIATIONS AND ACRONYMS</w:t>
        </w:r>
        <w:r w:rsidRPr="00285F5B">
          <w:rPr>
            <w:noProof/>
            <w:webHidden/>
            <w:sz w:val="24"/>
          </w:rPr>
          <w:tab/>
        </w:r>
        <w:r w:rsidRPr="00285F5B">
          <w:rPr>
            <w:noProof/>
            <w:webHidden/>
            <w:sz w:val="24"/>
          </w:rPr>
          <w:fldChar w:fldCharType="begin"/>
        </w:r>
        <w:r w:rsidRPr="00285F5B">
          <w:rPr>
            <w:noProof/>
            <w:webHidden/>
            <w:sz w:val="24"/>
          </w:rPr>
          <w:instrText xml:space="preserve"> PAGEREF _Toc191603834 \h </w:instrText>
        </w:r>
        <w:r w:rsidRPr="00285F5B">
          <w:rPr>
            <w:noProof/>
            <w:webHidden/>
            <w:sz w:val="24"/>
          </w:rPr>
        </w:r>
        <w:r w:rsidRPr="00285F5B">
          <w:rPr>
            <w:noProof/>
            <w:webHidden/>
            <w:sz w:val="24"/>
          </w:rPr>
          <w:fldChar w:fldCharType="separate"/>
        </w:r>
        <w:r w:rsidR="00D110FE">
          <w:rPr>
            <w:noProof/>
            <w:webHidden/>
            <w:sz w:val="24"/>
          </w:rPr>
          <w:t>xiv</w:t>
        </w:r>
        <w:r w:rsidRPr="00285F5B">
          <w:rPr>
            <w:noProof/>
            <w:webHidden/>
            <w:sz w:val="24"/>
          </w:rPr>
          <w:fldChar w:fldCharType="end"/>
        </w:r>
      </w:hyperlink>
    </w:p>
    <w:p w14:paraId="7B3300B4" w14:textId="77777777" w:rsidR="00ED488B" w:rsidRPr="00285F5B" w:rsidRDefault="00ED488B" w:rsidP="00103FD9">
      <w:pPr>
        <w:pStyle w:val="TOC1"/>
        <w:rPr>
          <w:i/>
          <w:noProof/>
          <w:sz w:val="24"/>
        </w:rPr>
      </w:pPr>
      <w:hyperlink w:anchor="_Toc191603835" w:history="1">
        <w:r w:rsidRPr="00285F5B">
          <w:rPr>
            <w:rStyle w:val="Hyperlink"/>
            <w:noProof/>
            <w:sz w:val="24"/>
          </w:rPr>
          <w:t>ABSTRACT</w:t>
        </w:r>
        <w:r w:rsidRPr="00285F5B">
          <w:rPr>
            <w:noProof/>
            <w:webHidden/>
            <w:sz w:val="24"/>
          </w:rPr>
          <w:tab/>
        </w:r>
        <w:r w:rsidRPr="00285F5B">
          <w:rPr>
            <w:noProof/>
            <w:webHidden/>
            <w:sz w:val="24"/>
          </w:rPr>
          <w:fldChar w:fldCharType="begin"/>
        </w:r>
        <w:r w:rsidRPr="00285F5B">
          <w:rPr>
            <w:noProof/>
            <w:webHidden/>
            <w:sz w:val="24"/>
          </w:rPr>
          <w:instrText xml:space="preserve"> PAGEREF _Toc191603835 \h </w:instrText>
        </w:r>
        <w:r w:rsidRPr="00285F5B">
          <w:rPr>
            <w:noProof/>
            <w:webHidden/>
            <w:sz w:val="24"/>
          </w:rPr>
        </w:r>
        <w:r w:rsidRPr="00285F5B">
          <w:rPr>
            <w:noProof/>
            <w:webHidden/>
            <w:sz w:val="24"/>
          </w:rPr>
          <w:fldChar w:fldCharType="separate"/>
        </w:r>
        <w:r w:rsidR="00D110FE">
          <w:rPr>
            <w:noProof/>
            <w:webHidden/>
            <w:sz w:val="24"/>
          </w:rPr>
          <w:t>xv</w:t>
        </w:r>
        <w:r w:rsidRPr="00285F5B">
          <w:rPr>
            <w:noProof/>
            <w:webHidden/>
            <w:sz w:val="24"/>
          </w:rPr>
          <w:fldChar w:fldCharType="end"/>
        </w:r>
      </w:hyperlink>
    </w:p>
    <w:p w14:paraId="6EAF0488" w14:textId="77777777" w:rsidR="00ED488B" w:rsidRPr="00285F5B" w:rsidRDefault="00ED488B" w:rsidP="00103FD9">
      <w:pPr>
        <w:pStyle w:val="TOC1"/>
        <w:rPr>
          <w:i/>
          <w:noProof/>
          <w:sz w:val="24"/>
        </w:rPr>
      </w:pPr>
      <w:hyperlink w:anchor="_Toc191603836" w:history="1">
        <w:r w:rsidRPr="00285F5B">
          <w:rPr>
            <w:rStyle w:val="Hyperlink"/>
            <w:noProof/>
            <w:sz w:val="24"/>
          </w:rPr>
          <w:t>CHAPTER ONE</w:t>
        </w:r>
        <w:r w:rsidRPr="00285F5B">
          <w:rPr>
            <w:noProof/>
            <w:webHidden/>
            <w:sz w:val="24"/>
          </w:rPr>
          <w:tab/>
        </w:r>
        <w:r w:rsidRPr="00285F5B">
          <w:rPr>
            <w:noProof/>
            <w:webHidden/>
            <w:sz w:val="24"/>
          </w:rPr>
          <w:fldChar w:fldCharType="begin"/>
        </w:r>
        <w:r w:rsidRPr="00285F5B">
          <w:rPr>
            <w:noProof/>
            <w:webHidden/>
            <w:sz w:val="24"/>
          </w:rPr>
          <w:instrText xml:space="preserve"> PAGEREF _Toc191603836 \h </w:instrText>
        </w:r>
        <w:r w:rsidRPr="00285F5B">
          <w:rPr>
            <w:noProof/>
            <w:webHidden/>
            <w:sz w:val="24"/>
          </w:rPr>
        </w:r>
        <w:r w:rsidRPr="00285F5B">
          <w:rPr>
            <w:noProof/>
            <w:webHidden/>
            <w:sz w:val="24"/>
          </w:rPr>
          <w:fldChar w:fldCharType="separate"/>
        </w:r>
        <w:r w:rsidR="00D110FE">
          <w:rPr>
            <w:noProof/>
            <w:webHidden/>
            <w:sz w:val="24"/>
          </w:rPr>
          <w:t>1</w:t>
        </w:r>
        <w:r w:rsidRPr="00285F5B">
          <w:rPr>
            <w:noProof/>
            <w:webHidden/>
            <w:sz w:val="24"/>
          </w:rPr>
          <w:fldChar w:fldCharType="end"/>
        </w:r>
      </w:hyperlink>
    </w:p>
    <w:p w14:paraId="4B4DBB15"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37" w:history="1">
        <w:r w:rsidRPr="00285F5B">
          <w:rPr>
            <w:rStyle w:val="Hyperlink"/>
            <w:rFonts w:ascii="Times New Roman" w:hAnsi="Times New Roman" w:cs="Times New Roman"/>
            <w:noProof/>
            <w:sz w:val="24"/>
            <w:szCs w:val="24"/>
          </w:rPr>
          <w:t>1.1.Background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_Toc191603837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w:t>
        </w:r>
        <w:r w:rsidRPr="00285F5B">
          <w:rPr>
            <w:rFonts w:ascii="Times New Roman" w:hAnsi="Times New Roman" w:cs="Times New Roman"/>
            <w:noProof/>
            <w:webHidden/>
            <w:sz w:val="24"/>
            <w:szCs w:val="24"/>
          </w:rPr>
          <w:fldChar w:fldCharType="end"/>
        </w:r>
      </w:hyperlink>
    </w:p>
    <w:p w14:paraId="000F0134"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38" w:history="1">
        <w:r w:rsidRPr="00285F5B">
          <w:rPr>
            <w:rStyle w:val="Hyperlink"/>
            <w:rFonts w:ascii="Times New Roman" w:hAnsi="Times New Roman" w:cs="Times New Roman"/>
            <w:noProof/>
            <w:sz w:val="24"/>
            <w:szCs w:val="24"/>
          </w:rPr>
          <w:t>1.2.Statement of the Problem</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_Toc191603838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w:t>
        </w:r>
        <w:r w:rsidRPr="00285F5B">
          <w:rPr>
            <w:rFonts w:ascii="Times New Roman" w:hAnsi="Times New Roman" w:cs="Times New Roman"/>
            <w:noProof/>
            <w:webHidden/>
            <w:sz w:val="24"/>
            <w:szCs w:val="24"/>
          </w:rPr>
          <w:fldChar w:fldCharType="end"/>
        </w:r>
      </w:hyperlink>
    </w:p>
    <w:p w14:paraId="5AADE2EF"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39" w:history="1">
        <w:r w:rsidRPr="00285F5B">
          <w:rPr>
            <w:rStyle w:val="Hyperlink"/>
            <w:rFonts w:ascii="Times New Roman" w:hAnsi="Times New Roman" w:cs="Times New Roman"/>
            <w:noProof/>
            <w:sz w:val="24"/>
            <w:szCs w:val="24"/>
          </w:rPr>
          <w:t>1.3. Research of the Question</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_Toc191603839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w:t>
        </w:r>
        <w:r w:rsidRPr="00285F5B">
          <w:rPr>
            <w:rFonts w:ascii="Times New Roman" w:hAnsi="Times New Roman" w:cs="Times New Roman"/>
            <w:noProof/>
            <w:webHidden/>
            <w:sz w:val="24"/>
            <w:szCs w:val="24"/>
          </w:rPr>
          <w:fldChar w:fldCharType="end"/>
        </w:r>
      </w:hyperlink>
    </w:p>
    <w:p w14:paraId="5BE7C9C2"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0" w:history="1">
        <w:r w:rsidRPr="00285F5B">
          <w:rPr>
            <w:rStyle w:val="Hyperlink"/>
            <w:rFonts w:ascii="Times New Roman" w:hAnsi="Times New Roman" w:cs="Times New Roman"/>
            <w:noProof/>
            <w:sz w:val="24"/>
            <w:szCs w:val="24"/>
          </w:rPr>
          <w:t>1.4.Objectives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_Toc191603840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w:t>
        </w:r>
        <w:r w:rsidRPr="00285F5B">
          <w:rPr>
            <w:rFonts w:ascii="Times New Roman" w:hAnsi="Times New Roman" w:cs="Times New Roman"/>
            <w:noProof/>
            <w:webHidden/>
            <w:sz w:val="24"/>
            <w:szCs w:val="24"/>
          </w:rPr>
          <w:fldChar w:fldCharType="end"/>
        </w:r>
      </w:hyperlink>
    </w:p>
    <w:p w14:paraId="66340445"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41" w:history="1">
        <w:r w:rsidRPr="00285F5B">
          <w:rPr>
            <w:rStyle w:val="Hyperlink"/>
            <w:rFonts w:ascii="Times New Roman" w:hAnsi="Times New Roman" w:cs="Times New Roman"/>
            <w:noProof/>
            <w:sz w:val="24"/>
            <w:szCs w:val="24"/>
          </w:rPr>
          <w:t>1.4.1.General Objectives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w:t>
        </w:r>
        <w:r w:rsidRPr="00285F5B">
          <w:rPr>
            <w:rFonts w:ascii="Times New Roman" w:hAnsi="Times New Roman" w:cs="Times New Roman"/>
            <w:noProof/>
            <w:webHidden/>
            <w:sz w:val="24"/>
            <w:szCs w:val="24"/>
          </w:rPr>
          <w:fldChar w:fldCharType="end"/>
        </w:r>
      </w:hyperlink>
    </w:p>
    <w:p w14:paraId="7494C160"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42" w:history="1">
        <w:r w:rsidRPr="00285F5B">
          <w:rPr>
            <w:rStyle w:val="Hyperlink"/>
            <w:rFonts w:ascii="Times New Roman" w:hAnsi="Times New Roman" w:cs="Times New Roman"/>
            <w:noProof/>
            <w:sz w:val="24"/>
            <w:szCs w:val="24"/>
          </w:rPr>
          <w:t>1.4.2.Specific Objectives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w:t>
        </w:r>
        <w:r w:rsidRPr="00285F5B">
          <w:rPr>
            <w:rFonts w:ascii="Times New Roman" w:hAnsi="Times New Roman" w:cs="Times New Roman"/>
            <w:noProof/>
            <w:webHidden/>
            <w:sz w:val="24"/>
            <w:szCs w:val="24"/>
          </w:rPr>
          <w:fldChar w:fldCharType="end"/>
        </w:r>
      </w:hyperlink>
    </w:p>
    <w:p w14:paraId="09CB78D0"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3" w:history="1">
        <w:r w:rsidRPr="00285F5B">
          <w:rPr>
            <w:rStyle w:val="Hyperlink"/>
            <w:rFonts w:ascii="Times New Roman" w:hAnsi="Times New Roman" w:cs="Times New Roman"/>
            <w:noProof/>
            <w:sz w:val="24"/>
            <w:szCs w:val="24"/>
          </w:rPr>
          <w:t>1.5.Significance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_Toc191603843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w:t>
        </w:r>
        <w:r w:rsidRPr="00285F5B">
          <w:rPr>
            <w:rFonts w:ascii="Times New Roman" w:hAnsi="Times New Roman" w:cs="Times New Roman"/>
            <w:noProof/>
            <w:webHidden/>
            <w:sz w:val="24"/>
            <w:szCs w:val="24"/>
          </w:rPr>
          <w:fldChar w:fldCharType="end"/>
        </w:r>
      </w:hyperlink>
    </w:p>
    <w:p w14:paraId="5DE67D7B"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4" w:history="1">
        <w:r w:rsidRPr="00285F5B">
          <w:rPr>
            <w:rStyle w:val="Hyperlink"/>
            <w:rFonts w:ascii="Times New Roman" w:hAnsi="Times New Roman" w:cs="Times New Roman"/>
            <w:noProof/>
            <w:sz w:val="24"/>
            <w:szCs w:val="24"/>
          </w:rPr>
          <w:t>1.6. Scope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6</w:t>
        </w:r>
        <w:r w:rsidRPr="00285F5B">
          <w:rPr>
            <w:rFonts w:ascii="Times New Roman" w:hAnsi="Times New Roman" w:cs="Times New Roman"/>
            <w:noProof/>
            <w:webHidden/>
            <w:sz w:val="24"/>
            <w:szCs w:val="24"/>
          </w:rPr>
          <w:fldChar w:fldCharType="end"/>
        </w:r>
      </w:hyperlink>
    </w:p>
    <w:p w14:paraId="6E68C12E"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5" w:history="1">
        <w:r w:rsidRPr="00285F5B">
          <w:rPr>
            <w:rStyle w:val="Hyperlink"/>
            <w:rFonts w:ascii="Times New Roman" w:hAnsi="Times New Roman" w:cs="Times New Roman"/>
            <w:noProof/>
            <w:sz w:val="24"/>
            <w:szCs w:val="24"/>
          </w:rPr>
          <w:t>1.7. Limitations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_Toc191603845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6</w:t>
        </w:r>
        <w:r w:rsidRPr="00285F5B">
          <w:rPr>
            <w:rFonts w:ascii="Times New Roman" w:hAnsi="Times New Roman" w:cs="Times New Roman"/>
            <w:noProof/>
            <w:webHidden/>
            <w:sz w:val="24"/>
            <w:szCs w:val="24"/>
          </w:rPr>
          <w:fldChar w:fldCharType="end"/>
        </w:r>
      </w:hyperlink>
    </w:p>
    <w:p w14:paraId="43C7F853"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6" w:history="1">
        <w:r w:rsidRPr="00285F5B">
          <w:rPr>
            <w:rStyle w:val="Hyperlink"/>
            <w:rFonts w:ascii="Times New Roman" w:hAnsi="Times New Roman" w:cs="Times New Roman"/>
            <w:noProof/>
            <w:sz w:val="24"/>
            <w:szCs w:val="24"/>
          </w:rPr>
          <w:t>1.8.Organization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_Toc191603846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7</w:t>
        </w:r>
        <w:r w:rsidRPr="00285F5B">
          <w:rPr>
            <w:rFonts w:ascii="Times New Roman" w:hAnsi="Times New Roman" w:cs="Times New Roman"/>
            <w:noProof/>
            <w:webHidden/>
            <w:sz w:val="24"/>
            <w:szCs w:val="24"/>
          </w:rPr>
          <w:fldChar w:fldCharType="end"/>
        </w:r>
      </w:hyperlink>
    </w:p>
    <w:p w14:paraId="698E504E" w14:textId="77777777" w:rsidR="00ED488B" w:rsidRPr="00285F5B" w:rsidRDefault="00ED488B" w:rsidP="00103FD9">
      <w:pPr>
        <w:pStyle w:val="TOC1"/>
        <w:rPr>
          <w:i/>
          <w:noProof/>
          <w:sz w:val="24"/>
        </w:rPr>
      </w:pPr>
      <w:hyperlink w:anchor="_Toc191603847" w:history="1">
        <w:r w:rsidRPr="00285F5B">
          <w:rPr>
            <w:rStyle w:val="Hyperlink"/>
            <w:noProof/>
            <w:sz w:val="24"/>
          </w:rPr>
          <w:t>CHAPTER TWO</w:t>
        </w:r>
        <w:r w:rsidRPr="00285F5B">
          <w:rPr>
            <w:noProof/>
            <w:webHidden/>
            <w:sz w:val="24"/>
          </w:rPr>
          <w:tab/>
        </w:r>
        <w:r w:rsidRPr="00285F5B">
          <w:rPr>
            <w:noProof/>
            <w:webHidden/>
            <w:sz w:val="24"/>
          </w:rPr>
          <w:fldChar w:fldCharType="begin"/>
        </w:r>
        <w:r w:rsidRPr="00285F5B">
          <w:rPr>
            <w:noProof/>
            <w:webHidden/>
            <w:sz w:val="24"/>
          </w:rPr>
          <w:instrText xml:space="preserve"> PAGEREF _Toc191603847 \h </w:instrText>
        </w:r>
        <w:r w:rsidRPr="00285F5B">
          <w:rPr>
            <w:noProof/>
            <w:webHidden/>
            <w:sz w:val="24"/>
          </w:rPr>
        </w:r>
        <w:r w:rsidRPr="00285F5B">
          <w:rPr>
            <w:noProof/>
            <w:webHidden/>
            <w:sz w:val="24"/>
          </w:rPr>
          <w:fldChar w:fldCharType="separate"/>
        </w:r>
        <w:r w:rsidR="00D110FE">
          <w:rPr>
            <w:noProof/>
            <w:webHidden/>
            <w:sz w:val="24"/>
          </w:rPr>
          <w:t>8</w:t>
        </w:r>
        <w:r w:rsidRPr="00285F5B">
          <w:rPr>
            <w:noProof/>
            <w:webHidden/>
            <w:sz w:val="24"/>
          </w:rPr>
          <w:fldChar w:fldCharType="end"/>
        </w:r>
      </w:hyperlink>
    </w:p>
    <w:p w14:paraId="13ABBD78" w14:textId="77777777" w:rsidR="00ED488B" w:rsidRPr="00285F5B" w:rsidRDefault="00ED488B" w:rsidP="00103FD9">
      <w:pPr>
        <w:pStyle w:val="TOC1"/>
        <w:rPr>
          <w:i/>
          <w:noProof/>
          <w:sz w:val="24"/>
        </w:rPr>
      </w:pPr>
      <w:hyperlink w:anchor="_Toc191603848" w:history="1">
        <w:r w:rsidRPr="00285F5B">
          <w:rPr>
            <w:rStyle w:val="Hyperlink"/>
            <w:noProof/>
            <w:sz w:val="24"/>
          </w:rPr>
          <w:t>REVIEW OF RELATED LITERATURE</w:t>
        </w:r>
        <w:r w:rsidRPr="00285F5B">
          <w:rPr>
            <w:noProof/>
            <w:webHidden/>
            <w:sz w:val="24"/>
          </w:rPr>
          <w:tab/>
        </w:r>
        <w:r w:rsidRPr="00285F5B">
          <w:rPr>
            <w:noProof/>
            <w:webHidden/>
            <w:sz w:val="24"/>
          </w:rPr>
          <w:fldChar w:fldCharType="begin"/>
        </w:r>
        <w:r w:rsidRPr="00285F5B">
          <w:rPr>
            <w:noProof/>
            <w:webHidden/>
            <w:sz w:val="24"/>
          </w:rPr>
          <w:instrText xml:space="preserve"> PAGEREF _Toc191603848 \h </w:instrText>
        </w:r>
        <w:r w:rsidRPr="00285F5B">
          <w:rPr>
            <w:noProof/>
            <w:webHidden/>
            <w:sz w:val="24"/>
          </w:rPr>
        </w:r>
        <w:r w:rsidRPr="00285F5B">
          <w:rPr>
            <w:noProof/>
            <w:webHidden/>
            <w:sz w:val="24"/>
          </w:rPr>
          <w:fldChar w:fldCharType="separate"/>
        </w:r>
        <w:r w:rsidR="00D110FE">
          <w:rPr>
            <w:noProof/>
            <w:webHidden/>
            <w:sz w:val="24"/>
          </w:rPr>
          <w:t>8</w:t>
        </w:r>
        <w:r w:rsidRPr="00285F5B">
          <w:rPr>
            <w:noProof/>
            <w:webHidden/>
            <w:sz w:val="24"/>
          </w:rPr>
          <w:fldChar w:fldCharType="end"/>
        </w:r>
      </w:hyperlink>
    </w:p>
    <w:p w14:paraId="3E90651C"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49" w:history="1">
        <w:r w:rsidRPr="00285F5B">
          <w:rPr>
            <w:rStyle w:val="Hyperlink"/>
            <w:rFonts w:ascii="Times New Roman" w:hAnsi="Times New Roman" w:cs="Times New Roman"/>
            <w:noProof/>
            <w:sz w:val="24"/>
            <w:szCs w:val="24"/>
          </w:rPr>
          <w:t>2.1. Introduction</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_Toc191603849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8</w:t>
        </w:r>
        <w:r w:rsidRPr="00285F5B">
          <w:rPr>
            <w:rFonts w:ascii="Times New Roman" w:hAnsi="Times New Roman" w:cs="Times New Roman"/>
            <w:noProof/>
            <w:webHidden/>
            <w:sz w:val="24"/>
            <w:szCs w:val="24"/>
          </w:rPr>
          <w:fldChar w:fldCharType="end"/>
        </w:r>
      </w:hyperlink>
    </w:p>
    <w:p w14:paraId="4483A5B5"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50" w:history="1">
        <w:r w:rsidRPr="00285F5B">
          <w:rPr>
            <w:rStyle w:val="Hyperlink"/>
            <w:rFonts w:ascii="Times New Roman" w:hAnsi="Times New Roman" w:cs="Times New Roman"/>
            <w:noProof/>
            <w:sz w:val="24"/>
            <w:szCs w:val="24"/>
          </w:rPr>
          <w:t>2.2.Definition and Concept of Term</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_Toc191603850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8</w:t>
        </w:r>
        <w:r w:rsidRPr="00285F5B">
          <w:rPr>
            <w:rFonts w:ascii="Times New Roman" w:hAnsi="Times New Roman" w:cs="Times New Roman"/>
            <w:noProof/>
            <w:webHidden/>
            <w:sz w:val="24"/>
            <w:szCs w:val="24"/>
          </w:rPr>
          <w:fldChar w:fldCharType="end"/>
        </w:r>
      </w:hyperlink>
    </w:p>
    <w:p w14:paraId="0978F5FC"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51" w:history="1">
        <w:r w:rsidRPr="00285F5B">
          <w:rPr>
            <w:rStyle w:val="Hyperlink"/>
            <w:rFonts w:ascii="Times New Roman" w:hAnsi="Times New Roman" w:cs="Times New Roman"/>
            <w:noProof/>
            <w:sz w:val="24"/>
            <w:szCs w:val="24"/>
          </w:rPr>
          <w:t>2.2. Theoretical Framework</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9</w:t>
        </w:r>
        <w:r w:rsidRPr="00285F5B">
          <w:rPr>
            <w:rFonts w:ascii="Times New Roman" w:hAnsi="Times New Roman" w:cs="Times New Roman"/>
            <w:noProof/>
            <w:webHidden/>
            <w:sz w:val="24"/>
            <w:szCs w:val="24"/>
          </w:rPr>
          <w:fldChar w:fldCharType="end"/>
        </w:r>
      </w:hyperlink>
    </w:p>
    <w:p w14:paraId="0081873D"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2" w:history="1">
        <w:r w:rsidRPr="00285F5B">
          <w:rPr>
            <w:rStyle w:val="Hyperlink"/>
            <w:rFonts w:ascii="Times New Roman" w:hAnsi="Times New Roman" w:cs="Times New Roman"/>
            <w:noProof/>
            <w:sz w:val="24"/>
            <w:szCs w:val="24"/>
          </w:rPr>
          <w:t>2.2.1.The Credit Risk Theory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10</w:t>
        </w:r>
        <w:r w:rsidRPr="00285F5B">
          <w:rPr>
            <w:rFonts w:ascii="Times New Roman" w:hAnsi="Times New Roman" w:cs="Times New Roman"/>
            <w:noProof/>
            <w:webHidden/>
            <w:sz w:val="24"/>
            <w:szCs w:val="24"/>
          </w:rPr>
          <w:fldChar w:fldCharType="end"/>
        </w:r>
      </w:hyperlink>
    </w:p>
    <w:p w14:paraId="042DD59A"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3" w:history="1">
        <w:r w:rsidRPr="00285F5B">
          <w:rPr>
            <w:rStyle w:val="Hyperlink"/>
            <w:rFonts w:ascii="Times New Roman" w:hAnsi="Times New Roman" w:cs="Times New Roman"/>
            <w:noProof/>
            <w:sz w:val="24"/>
            <w:szCs w:val="24"/>
          </w:rPr>
          <w:t>2.2.2.Asymmetric Information Theory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_Toc191603853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10</w:t>
        </w:r>
        <w:r w:rsidRPr="00285F5B">
          <w:rPr>
            <w:rFonts w:ascii="Times New Roman" w:hAnsi="Times New Roman" w:cs="Times New Roman"/>
            <w:noProof/>
            <w:webHidden/>
            <w:sz w:val="24"/>
            <w:szCs w:val="24"/>
          </w:rPr>
          <w:fldChar w:fldCharType="end"/>
        </w:r>
      </w:hyperlink>
    </w:p>
    <w:p w14:paraId="6D682F63"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4" w:history="1">
        <w:r w:rsidRPr="00285F5B">
          <w:rPr>
            <w:rStyle w:val="Hyperlink"/>
            <w:rFonts w:ascii="Times New Roman" w:hAnsi="Times New Roman" w:cs="Times New Roman"/>
            <w:noProof/>
            <w:sz w:val="24"/>
            <w:szCs w:val="24"/>
          </w:rPr>
          <w:t>2.2.3. The Pecking Order Theory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11</w:t>
        </w:r>
        <w:r w:rsidRPr="00285F5B">
          <w:rPr>
            <w:rFonts w:ascii="Times New Roman" w:hAnsi="Times New Roman" w:cs="Times New Roman"/>
            <w:noProof/>
            <w:webHidden/>
            <w:sz w:val="24"/>
            <w:szCs w:val="24"/>
          </w:rPr>
          <w:fldChar w:fldCharType="end"/>
        </w:r>
      </w:hyperlink>
    </w:p>
    <w:p w14:paraId="50EEE861"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55" w:history="1">
        <w:r w:rsidRPr="00285F5B">
          <w:rPr>
            <w:rStyle w:val="Hyperlink"/>
            <w:rFonts w:ascii="Times New Roman" w:hAnsi="Times New Roman" w:cs="Times New Roman"/>
            <w:noProof/>
            <w:sz w:val="24"/>
            <w:szCs w:val="24"/>
          </w:rPr>
          <w:t>2.3. Loan Repayment Performance: Concepts and Determinants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_Toc191603855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11</w:t>
        </w:r>
        <w:r w:rsidRPr="00285F5B">
          <w:rPr>
            <w:rFonts w:ascii="Times New Roman" w:hAnsi="Times New Roman" w:cs="Times New Roman"/>
            <w:noProof/>
            <w:webHidden/>
            <w:sz w:val="24"/>
            <w:szCs w:val="24"/>
          </w:rPr>
          <w:fldChar w:fldCharType="end"/>
        </w:r>
      </w:hyperlink>
    </w:p>
    <w:p w14:paraId="7855B99C"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6" w:history="1">
        <w:r w:rsidRPr="00285F5B">
          <w:rPr>
            <w:rStyle w:val="Hyperlink"/>
            <w:rFonts w:ascii="Times New Roman" w:hAnsi="Times New Roman" w:cs="Times New Roman"/>
            <w:noProof/>
            <w:sz w:val="24"/>
            <w:szCs w:val="24"/>
          </w:rPr>
          <w:t>2.3.1. Definition of Loan Repayment Performance</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_Toc191603856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11</w:t>
        </w:r>
        <w:r w:rsidRPr="00285F5B">
          <w:rPr>
            <w:rFonts w:ascii="Times New Roman" w:hAnsi="Times New Roman" w:cs="Times New Roman"/>
            <w:noProof/>
            <w:webHidden/>
            <w:sz w:val="24"/>
            <w:szCs w:val="24"/>
          </w:rPr>
          <w:fldChar w:fldCharType="end"/>
        </w:r>
      </w:hyperlink>
    </w:p>
    <w:p w14:paraId="0BBE96DA"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7" w:history="1">
        <w:r w:rsidRPr="00285F5B">
          <w:rPr>
            <w:rStyle w:val="Hyperlink"/>
            <w:rFonts w:ascii="Times New Roman" w:hAnsi="Times New Roman" w:cs="Times New Roman"/>
            <w:noProof/>
            <w:sz w:val="24"/>
            <w:szCs w:val="24"/>
          </w:rPr>
          <w:t>2.3.2. Determinants of Loan Repayment Performance</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12</w:t>
        </w:r>
        <w:r w:rsidRPr="00285F5B">
          <w:rPr>
            <w:rFonts w:ascii="Times New Roman" w:hAnsi="Times New Roman" w:cs="Times New Roman"/>
            <w:noProof/>
            <w:webHidden/>
            <w:sz w:val="24"/>
            <w:szCs w:val="24"/>
          </w:rPr>
          <w:fldChar w:fldCharType="end"/>
        </w:r>
      </w:hyperlink>
    </w:p>
    <w:p w14:paraId="29ADE25E"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58" w:history="1">
        <w:r w:rsidRPr="00285F5B">
          <w:rPr>
            <w:rStyle w:val="Hyperlink"/>
            <w:rFonts w:ascii="Times New Roman" w:hAnsi="Times New Roman" w:cs="Times New Roman"/>
            <w:noProof/>
            <w:sz w:val="24"/>
            <w:szCs w:val="24"/>
          </w:rPr>
          <w:t>2.4. Empirical Studies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_Toc191603858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15</w:t>
        </w:r>
        <w:r w:rsidRPr="00285F5B">
          <w:rPr>
            <w:rFonts w:ascii="Times New Roman" w:hAnsi="Times New Roman" w:cs="Times New Roman"/>
            <w:noProof/>
            <w:webHidden/>
            <w:sz w:val="24"/>
            <w:szCs w:val="24"/>
          </w:rPr>
          <w:fldChar w:fldCharType="end"/>
        </w:r>
      </w:hyperlink>
    </w:p>
    <w:p w14:paraId="0ED1FA55"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59" w:history="1">
        <w:r w:rsidRPr="00285F5B">
          <w:rPr>
            <w:rStyle w:val="Hyperlink"/>
            <w:rFonts w:ascii="Times New Roman" w:hAnsi="Times New Roman" w:cs="Times New Roman"/>
            <w:noProof/>
            <w:sz w:val="24"/>
            <w:szCs w:val="24"/>
          </w:rPr>
          <w:t>2.4.1. Global Perspectives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_Toc191603859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15</w:t>
        </w:r>
        <w:r w:rsidRPr="00285F5B">
          <w:rPr>
            <w:rFonts w:ascii="Times New Roman" w:hAnsi="Times New Roman" w:cs="Times New Roman"/>
            <w:noProof/>
            <w:webHidden/>
            <w:sz w:val="24"/>
            <w:szCs w:val="24"/>
          </w:rPr>
          <w:fldChar w:fldCharType="end"/>
        </w:r>
      </w:hyperlink>
    </w:p>
    <w:p w14:paraId="287D3B9D"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60" w:history="1">
        <w:r w:rsidRPr="00285F5B">
          <w:rPr>
            <w:rStyle w:val="Hyperlink"/>
            <w:rFonts w:ascii="Times New Roman" w:hAnsi="Times New Roman" w:cs="Times New Roman"/>
            <w:noProof/>
            <w:sz w:val="24"/>
            <w:szCs w:val="24"/>
          </w:rPr>
          <w:t>2.4.1.Ethiopian Context</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_Toc191603860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17</w:t>
        </w:r>
        <w:r w:rsidRPr="00285F5B">
          <w:rPr>
            <w:rFonts w:ascii="Times New Roman" w:hAnsi="Times New Roman" w:cs="Times New Roman"/>
            <w:noProof/>
            <w:webHidden/>
            <w:sz w:val="24"/>
            <w:szCs w:val="24"/>
          </w:rPr>
          <w:fldChar w:fldCharType="end"/>
        </w:r>
      </w:hyperlink>
    </w:p>
    <w:p w14:paraId="6764BA5E"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1" w:history="1">
        <w:r w:rsidRPr="00285F5B">
          <w:rPr>
            <w:rStyle w:val="Hyperlink"/>
            <w:rFonts w:ascii="Times New Roman" w:hAnsi="Times New Roman" w:cs="Times New Roman"/>
            <w:noProof/>
            <w:sz w:val="24"/>
            <w:szCs w:val="24"/>
          </w:rPr>
          <w:t>2.5.Research Gap</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19</w:t>
        </w:r>
        <w:r w:rsidRPr="00285F5B">
          <w:rPr>
            <w:rFonts w:ascii="Times New Roman" w:hAnsi="Times New Roman" w:cs="Times New Roman"/>
            <w:noProof/>
            <w:webHidden/>
            <w:sz w:val="24"/>
            <w:szCs w:val="24"/>
          </w:rPr>
          <w:fldChar w:fldCharType="end"/>
        </w:r>
      </w:hyperlink>
    </w:p>
    <w:p w14:paraId="1E4E9B2A"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2" w:history="1">
        <w:r w:rsidRPr="00285F5B">
          <w:rPr>
            <w:rStyle w:val="Hyperlink"/>
            <w:rFonts w:ascii="Times New Roman" w:hAnsi="Times New Roman" w:cs="Times New Roman"/>
            <w:noProof/>
            <w:sz w:val="24"/>
            <w:szCs w:val="24"/>
          </w:rPr>
          <w:t>2.6.Conceptual Framework</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20</w:t>
        </w:r>
        <w:r w:rsidRPr="00285F5B">
          <w:rPr>
            <w:rFonts w:ascii="Times New Roman" w:hAnsi="Times New Roman" w:cs="Times New Roman"/>
            <w:noProof/>
            <w:webHidden/>
            <w:sz w:val="24"/>
            <w:szCs w:val="24"/>
          </w:rPr>
          <w:fldChar w:fldCharType="end"/>
        </w:r>
      </w:hyperlink>
    </w:p>
    <w:p w14:paraId="409E60C8" w14:textId="77777777" w:rsidR="00ED488B" w:rsidRPr="00285F5B" w:rsidRDefault="00ED488B" w:rsidP="00103FD9">
      <w:pPr>
        <w:pStyle w:val="TOC1"/>
        <w:rPr>
          <w:i/>
          <w:noProof/>
          <w:sz w:val="24"/>
        </w:rPr>
      </w:pPr>
      <w:hyperlink w:anchor="_Toc191603864" w:history="1">
        <w:r w:rsidRPr="00285F5B">
          <w:rPr>
            <w:rStyle w:val="Hyperlink"/>
            <w:noProof/>
            <w:sz w:val="24"/>
          </w:rPr>
          <w:t>CHAPTER THREE</w:t>
        </w:r>
        <w:r w:rsidRPr="00285F5B">
          <w:rPr>
            <w:noProof/>
            <w:webHidden/>
            <w:sz w:val="24"/>
          </w:rPr>
          <w:tab/>
        </w:r>
        <w:r w:rsidRPr="00285F5B">
          <w:rPr>
            <w:noProof/>
            <w:webHidden/>
            <w:sz w:val="24"/>
          </w:rPr>
          <w:fldChar w:fldCharType="begin"/>
        </w:r>
        <w:r w:rsidRPr="00285F5B">
          <w:rPr>
            <w:noProof/>
            <w:webHidden/>
            <w:sz w:val="24"/>
          </w:rPr>
          <w:instrText xml:space="preserve"> PAGEREF _Toc191603864 \h </w:instrText>
        </w:r>
        <w:r w:rsidRPr="00285F5B">
          <w:rPr>
            <w:noProof/>
            <w:webHidden/>
            <w:sz w:val="24"/>
          </w:rPr>
        </w:r>
        <w:r w:rsidRPr="00285F5B">
          <w:rPr>
            <w:noProof/>
            <w:webHidden/>
            <w:sz w:val="24"/>
          </w:rPr>
          <w:fldChar w:fldCharType="separate"/>
        </w:r>
        <w:r w:rsidR="00D110FE">
          <w:rPr>
            <w:noProof/>
            <w:webHidden/>
            <w:sz w:val="24"/>
          </w:rPr>
          <w:t>22</w:t>
        </w:r>
        <w:r w:rsidRPr="00285F5B">
          <w:rPr>
            <w:noProof/>
            <w:webHidden/>
            <w:sz w:val="24"/>
          </w:rPr>
          <w:fldChar w:fldCharType="end"/>
        </w:r>
      </w:hyperlink>
    </w:p>
    <w:p w14:paraId="16F3B1AD" w14:textId="77777777" w:rsidR="00ED488B" w:rsidRPr="00285F5B" w:rsidRDefault="00ED488B" w:rsidP="00103FD9">
      <w:pPr>
        <w:pStyle w:val="TOC1"/>
        <w:rPr>
          <w:i/>
          <w:noProof/>
          <w:sz w:val="24"/>
        </w:rPr>
      </w:pPr>
      <w:hyperlink w:anchor="_Toc191603865" w:history="1">
        <w:r w:rsidRPr="00285F5B">
          <w:rPr>
            <w:rStyle w:val="Hyperlink"/>
            <w:noProof/>
            <w:sz w:val="24"/>
          </w:rPr>
          <w:t>METHODOLOGY</w:t>
        </w:r>
        <w:r w:rsidRPr="00285F5B">
          <w:rPr>
            <w:noProof/>
            <w:webHidden/>
            <w:sz w:val="24"/>
          </w:rPr>
          <w:tab/>
        </w:r>
        <w:r w:rsidRPr="00285F5B">
          <w:rPr>
            <w:noProof/>
            <w:webHidden/>
            <w:sz w:val="24"/>
          </w:rPr>
          <w:fldChar w:fldCharType="begin"/>
        </w:r>
        <w:r w:rsidRPr="00285F5B">
          <w:rPr>
            <w:noProof/>
            <w:webHidden/>
            <w:sz w:val="24"/>
          </w:rPr>
          <w:instrText xml:space="preserve"> PAGEREF _Toc191603865 \h </w:instrText>
        </w:r>
        <w:r w:rsidRPr="00285F5B">
          <w:rPr>
            <w:noProof/>
            <w:webHidden/>
            <w:sz w:val="24"/>
          </w:rPr>
        </w:r>
        <w:r w:rsidRPr="00285F5B">
          <w:rPr>
            <w:noProof/>
            <w:webHidden/>
            <w:sz w:val="24"/>
          </w:rPr>
          <w:fldChar w:fldCharType="separate"/>
        </w:r>
        <w:r w:rsidR="00D110FE">
          <w:rPr>
            <w:noProof/>
            <w:webHidden/>
            <w:sz w:val="24"/>
          </w:rPr>
          <w:t>22</w:t>
        </w:r>
        <w:r w:rsidRPr="00285F5B">
          <w:rPr>
            <w:noProof/>
            <w:webHidden/>
            <w:sz w:val="24"/>
          </w:rPr>
          <w:fldChar w:fldCharType="end"/>
        </w:r>
      </w:hyperlink>
    </w:p>
    <w:p w14:paraId="1DF3E53C"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6" w:history="1">
        <w:r w:rsidRPr="00285F5B">
          <w:rPr>
            <w:rStyle w:val="Hyperlink"/>
            <w:rFonts w:ascii="Times New Roman" w:hAnsi="Times New Roman" w:cs="Times New Roman"/>
            <w:noProof/>
            <w:sz w:val="24"/>
            <w:szCs w:val="24"/>
          </w:rPr>
          <w:t>3.1.Description of the Study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_Toc191603866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22</w:t>
        </w:r>
        <w:r w:rsidRPr="00285F5B">
          <w:rPr>
            <w:rFonts w:ascii="Times New Roman" w:hAnsi="Times New Roman" w:cs="Times New Roman"/>
            <w:noProof/>
            <w:webHidden/>
            <w:sz w:val="24"/>
            <w:szCs w:val="24"/>
          </w:rPr>
          <w:fldChar w:fldCharType="end"/>
        </w:r>
      </w:hyperlink>
    </w:p>
    <w:p w14:paraId="30ADE8CB"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7" w:history="1">
        <w:r w:rsidRPr="00285F5B">
          <w:rPr>
            <w:rStyle w:val="Hyperlink"/>
            <w:rFonts w:ascii="Times New Roman" w:hAnsi="Times New Roman" w:cs="Times New Roman"/>
            <w:noProof/>
            <w:sz w:val="24"/>
            <w:szCs w:val="24"/>
          </w:rPr>
          <w:t>3.2. Research Design</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22</w:t>
        </w:r>
        <w:r w:rsidRPr="00285F5B">
          <w:rPr>
            <w:rFonts w:ascii="Times New Roman" w:hAnsi="Times New Roman" w:cs="Times New Roman"/>
            <w:noProof/>
            <w:webHidden/>
            <w:sz w:val="24"/>
            <w:szCs w:val="24"/>
          </w:rPr>
          <w:fldChar w:fldCharType="end"/>
        </w:r>
      </w:hyperlink>
    </w:p>
    <w:p w14:paraId="1AC87DDA"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8" w:history="1">
        <w:r w:rsidRPr="00285F5B">
          <w:rPr>
            <w:rStyle w:val="Hyperlink"/>
            <w:rFonts w:ascii="Times New Roman" w:hAnsi="Times New Roman" w:cs="Times New Roman"/>
            <w:noProof/>
            <w:sz w:val="24"/>
            <w:szCs w:val="24"/>
          </w:rPr>
          <w:t>3.3.Research Approach</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_Toc191603868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23</w:t>
        </w:r>
        <w:r w:rsidRPr="00285F5B">
          <w:rPr>
            <w:rFonts w:ascii="Times New Roman" w:hAnsi="Times New Roman" w:cs="Times New Roman"/>
            <w:noProof/>
            <w:webHidden/>
            <w:sz w:val="24"/>
            <w:szCs w:val="24"/>
          </w:rPr>
          <w:fldChar w:fldCharType="end"/>
        </w:r>
      </w:hyperlink>
    </w:p>
    <w:p w14:paraId="1890E053"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69" w:history="1">
        <w:r w:rsidRPr="00285F5B">
          <w:rPr>
            <w:rStyle w:val="Hyperlink"/>
            <w:rFonts w:ascii="Times New Roman" w:hAnsi="Times New Roman" w:cs="Times New Roman"/>
            <w:noProof/>
            <w:sz w:val="24"/>
            <w:szCs w:val="24"/>
          </w:rPr>
          <w:t>3.4.Target Population</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_Toc191603869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23</w:t>
        </w:r>
        <w:r w:rsidRPr="00285F5B">
          <w:rPr>
            <w:rFonts w:ascii="Times New Roman" w:hAnsi="Times New Roman" w:cs="Times New Roman"/>
            <w:noProof/>
            <w:webHidden/>
            <w:sz w:val="24"/>
            <w:szCs w:val="24"/>
          </w:rPr>
          <w:fldChar w:fldCharType="end"/>
        </w:r>
      </w:hyperlink>
    </w:p>
    <w:p w14:paraId="08FA989D"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0" w:history="1">
        <w:r w:rsidRPr="00285F5B">
          <w:rPr>
            <w:rStyle w:val="Hyperlink"/>
            <w:rFonts w:ascii="Times New Roman" w:hAnsi="Times New Roman" w:cs="Times New Roman"/>
            <w:noProof/>
            <w:sz w:val="24"/>
            <w:szCs w:val="24"/>
          </w:rPr>
          <w:t>3.5.Sampling Techniques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_Toc191603870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23</w:t>
        </w:r>
        <w:r w:rsidRPr="00285F5B">
          <w:rPr>
            <w:rFonts w:ascii="Times New Roman" w:hAnsi="Times New Roman" w:cs="Times New Roman"/>
            <w:noProof/>
            <w:webHidden/>
            <w:sz w:val="24"/>
            <w:szCs w:val="24"/>
          </w:rPr>
          <w:fldChar w:fldCharType="end"/>
        </w:r>
      </w:hyperlink>
    </w:p>
    <w:p w14:paraId="10BD64F4"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1" w:history="1">
        <w:r w:rsidRPr="00285F5B">
          <w:rPr>
            <w:rStyle w:val="Hyperlink"/>
            <w:rFonts w:ascii="Times New Roman" w:hAnsi="Times New Roman" w:cs="Times New Roman"/>
            <w:noProof/>
            <w:sz w:val="24"/>
            <w:szCs w:val="24"/>
          </w:rPr>
          <w:t>3.6.Determinant Sample Size</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25</w:t>
        </w:r>
        <w:r w:rsidRPr="00285F5B">
          <w:rPr>
            <w:rFonts w:ascii="Times New Roman" w:hAnsi="Times New Roman" w:cs="Times New Roman"/>
            <w:noProof/>
            <w:webHidden/>
            <w:sz w:val="24"/>
            <w:szCs w:val="24"/>
          </w:rPr>
          <w:fldChar w:fldCharType="end"/>
        </w:r>
      </w:hyperlink>
    </w:p>
    <w:p w14:paraId="4CD694AB"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2" w:history="1">
        <w:r w:rsidRPr="00285F5B">
          <w:rPr>
            <w:rStyle w:val="Hyperlink"/>
            <w:rFonts w:ascii="Times New Roman" w:hAnsi="Times New Roman" w:cs="Times New Roman"/>
            <w:noProof/>
            <w:sz w:val="24"/>
            <w:szCs w:val="24"/>
          </w:rPr>
          <w:t>3.7. Sources and Type oData</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25</w:t>
        </w:r>
        <w:r w:rsidRPr="00285F5B">
          <w:rPr>
            <w:rFonts w:ascii="Times New Roman" w:hAnsi="Times New Roman" w:cs="Times New Roman"/>
            <w:noProof/>
            <w:webHidden/>
            <w:sz w:val="24"/>
            <w:szCs w:val="24"/>
          </w:rPr>
          <w:fldChar w:fldCharType="end"/>
        </w:r>
      </w:hyperlink>
    </w:p>
    <w:p w14:paraId="5F124E85"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73" w:history="1">
        <w:r w:rsidRPr="00285F5B">
          <w:rPr>
            <w:rStyle w:val="Hyperlink"/>
            <w:rFonts w:ascii="Times New Roman" w:hAnsi="Times New Roman" w:cs="Times New Roman"/>
            <w:noProof/>
            <w:sz w:val="24"/>
            <w:szCs w:val="24"/>
          </w:rPr>
          <w:t>3.7.1. Primary Data</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_Toc191603873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25</w:t>
        </w:r>
        <w:r w:rsidRPr="00285F5B">
          <w:rPr>
            <w:rFonts w:ascii="Times New Roman" w:hAnsi="Times New Roman" w:cs="Times New Roman"/>
            <w:noProof/>
            <w:webHidden/>
            <w:sz w:val="24"/>
            <w:szCs w:val="24"/>
          </w:rPr>
          <w:fldChar w:fldCharType="end"/>
        </w:r>
      </w:hyperlink>
    </w:p>
    <w:p w14:paraId="5C5B1B75"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74" w:history="1">
        <w:r w:rsidRPr="00285F5B">
          <w:rPr>
            <w:rStyle w:val="Hyperlink"/>
            <w:rFonts w:ascii="Times New Roman" w:hAnsi="Times New Roman" w:cs="Times New Roman"/>
            <w:noProof/>
            <w:sz w:val="24"/>
            <w:szCs w:val="24"/>
          </w:rPr>
          <w:t>3.7.2.Secondary Data</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25</w:t>
        </w:r>
        <w:r w:rsidRPr="00285F5B">
          <w:rPr>
            <w:rFonts w:ascii="Times New Roman" w:hAnsi="Times New Roman" w:cs="Times New Roman"/>
            <w:noProof/>
            <w:webHidden/>
            <w:sz w:val="24"/>
            <w:szCs w:val="24"/>
          </w:rPr>
          <w:fldChar w:fldCharType="end"/>
        </w:r>
      </w:hyperlink>
    </w:p>
    <w:p w14:paraId="2E393ADC"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5" w:history="1">
        <w:r w:rsidRPr="00285F5B">
          <w:rPr>
            <w:rStyle w:val="Hyperlink"/>
            <w:rFonts w:ascii="Times New Roman" w:hAnsi="Times New Roman" w:cs="Times New Roman"/>
            <w:noProof/>
            <w:sz w:val="24"/>
            <w:szCs w:val="24"/>
          </w:rPr>
          <w:t>3.8.Data Collection instrument</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_Toc191603875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25</w:t>
        </w:r>
        <w:r w:rsidRPr="00285F5B">
          <w:rPr>
            <w:rFonts w:ascii="Times New Roman" w:hAnsi="Times New Roman" w:cs="Times New Roman"/>
            <w:noProof/>
            <w:webHidden/>
            <w:sz w:val="24"/>
            <w:szCs w:val="24"/>
          </w:rPr>
          <w:fldChar w:fldCharType="end"/>
        </w:r>
      </w:hyperlink>
    </w:p>
    <w:p w14:paraId="6493DE37"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6" w:history="1">
        <w:r w:rsidRPr="00285F5B">
          <w:rPr>
            <w:rStyle w:val="Hyperlink"/>
            <w:rFonts w:ascii="Times New Roman" w:hAnsi="Times New Roman" w:cs="Times New Roman"/>
            <w:noProof/>
            <w:sz w:val="24"/>
            <w:szCs w:val="24"/>
          </w:rPr>
          <w:t>3.9.Method of Data Analysis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_Toc191603876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26</w:t>
        </w:r>
        <w:r w:rsidRPr="00285F5B">
          <w:rPr>
            <w:rFonts w:ascii="Times New Roman" w:hAnsi="Times New Roman" w:cs="Times New Roman"/>
            <w:noProof/>
            <w:webHidden/>
            <w:sz w:val="24"/>
            <w:szCs w:val="24"/>
          </w:rPr>
          <w:fldChar w:fldCharType="end"/>
        </w:r>
      </w:hyperlink>
    </w:p>
    <w:p w14:paraId="17C0CB16"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7" w:history="1">
        <w:r w:rsidRPr="00285F5B">
          <w:rPr>
            <w:rStyle w:val="Hyperlink"/>
            <w:rFonts w:ascii="Times New Roman" w:hAnsi="Times New Roman" w:cs="Times New Roman"/>
            <w:noProof/>
            <w:sz w:val="24"/>
            <w:szCs w:val="24"/>
          </w:rPr>
          <w:t>3.10. Validity and Reliability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27</w:t>
        </w:r>
        <w:r w:rsidRPr="00285F5B">
          <w:rPr>
            <w:rFonts w:ascii="Times New Roman" w:hAnsi="Times New Roman" w:cs="Times New Roman"/>
            <w:noProof/>
            <w:webHidden/>
            <w:sz w:val="24"/>
            <w:szCs w:val="24"/>
          </w:rPr>
          <w:fldChar w:fldCharType="end"/>
        </w:r>
      </w:hyperlink>
    </w:p>
    <w:p w14:paraId="5A3BBC12"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78" w:history="1">
        <w:r w:rsidRPr="00285F5B">
          <w:rPr>
            <w:rStyle w:val="Hyperlink"/>
            <w:rFonts w:ascii="Times New Roman" w:hAnsi="Times New Roman" w:cs="Times New Roman"/>
            <w:noProof/>
            <w:sz w:val="24"/>
            <w:szCs w:val="24"/>
          </w:rPr>
          <w:t>3.11. Ethical considerations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_Toc191603878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27</w:t>
        </w:r>
        <w:r w:rsidRPr="00285F5B">
          <w:rPr>
            <w:rFonts w:ascii="Times New Roman" w:hAnsi="Times New Roman" w:cs="Times New Roman"/>
            <w:noProof/>
            <w:webHidden/>
            <w:sz w:val="24"/>
            <w:szCs w:val="24"/>
          </w:rPr>
          <w:fldChar w:fldCharType="end"/>
        </w:r>
      </w:hyperlink>
    </w:p>
    <w:p w14:paraId="40AAD768" w14:textId="77777777" w:rsidR="00ED488B" w:rsidRPr="00285F5B" w:rsidRDefault="00ED488B" w:rsidP="00103FD9">
      <w:pPr>
        <w:pStyle w:val="TOC1"/>
        <w:rPr>
          <w:i/>
          <w:noProof/>
          <w:sz w:val="24"/>
        </w:rPr>
      </w:pPr>
      <w:hyperlink w:anchor="_Toc191603879" w:history="1">
        <w:r w:rsidRPr="00285F5B">
          <w:rPr>
            <w:rStyle w:val="Hyperlink"/>
            <w:noProof/>
            <w:sz w:val="24"/>
          </w:rPr>
          <w:t>CHAPTER FOUR</w:t>
        </w:r>
        <w:r w:rsidRPr="00285F5B">
          <w:rPr>
            <w:noProof/>
            <w:webHidden/>
            <w:sz w:val="24"/>
          </w:rPr>
          <w:tab/>
        </w:r>
        <w:r w:rsidRPr="00285F5B">
          <w:rPr>
            <w:noProof/>
            <w:webHidden/>
            <w:sz w:val="24"/>
          </w:rPr>
          <w:fldChar w:fldCharType="begin"/>
        </w:r>
        <w:r w:rsidRPr="00285F5B">
          <w:rPr>
            <w:noProof/>
            <w:webHidden/>
            <w:sz w:val="24"/>
          </w:rPr>
          <w:instrText xml:space="preserve"> PAGEREF _Toc191603879 \h </w:instrText>
        </w:r>
        <w:r w:rsidRPr="00285F5B">
          <w:rPr>
            <w:noProof/>
            <w:webHidden/>
            <w:sz w:val="24"/>
          </w:rPr>
        </w:r>
        <w:r w:rsidRPr="00285F5B">
          <w:rPr>
            <w:noProof/>
            <w:webHidden/>
            <w:sz w:val="24"/>
          </w:rPr>
          <w:fldChar w:fldCharType="separate"/>
        </w:r>
        <w:r w:rsidR="00D110FE">
          <w:rPr>
            <w:noProof/>
            <w:webHidden/>
            <w:sz w:val="24"/>
          </w:rPr>
          <w:t>31</w:t>
        </w:r>
        <w:r w:rsidRPr="00285F5B">
          <w:rPr>
            <w:noProof/>
            <w:webHidden/>
            <w:sz w:val="24"/>
          </w:rPr>
          <w:fldChar w:fldCharType="end"/>
        </w:r>
      </w:hyperlink>
    </w:p>
    <w:p w14:paraId="75167497" w14:textId="77777777" w:rsidR="00ED488B" w:rsidRPr="00285F5B" w:rsidRDefault="00ED488B" w:rsidP="00103FD9">
      <w:pPr>
        <w:pStyle w:val="TOC1"/>
        <w:rPr>
          <w:i/>
          <w:noProof/>
          <w:sz w:val="24"/>
        </w:rPr>
      </w:pPr>
      <w:hyperlink w:anchor="_Toc191603880" w:history="1">
        <w:r w:rsidRPr="00285F5B">
          <w:rPr>
            <w:rStyle w:val="Hyperlink"/>
            <w:rFonts w:eastAsiaTheme="minorHAnsi"/>
            <w:noProof/>
            <w:sz w:val="24"/>
          </w:rPr>
          <w:t>RESULTS AND DISCUSSIONS</w:t>
        </w:r>
        <w:r w:rsidRPr="00285F5B">
          <w:rPr>
            <w:noProof/>
            <w:webHidden/>
            <w:sz w:val="24"/>
          </w:rPr>
          <w:tab/>
        </w:r>
        <w:r w:rsidRPr="00285F5B">
          <w:rPr>
            <w:noProof/>
            <w:webHidden/>
            <w:sz w:val="24"/>
          </w:rPr>
          <w:fldChar w:fldCharType="begin"/>
        </w:r>
        <w:r w:rsidRPr="00285F5B">
          <w:rPr>
            <w:noProof/>
            <w:webHidden/>
            <w:sz w:val="24"/>
          </w:rPr>
          <w:instrText xml:space="preserve"> PAGEREF _Toc191603880 \h </w:instrText>
        </w:r>
        <w:r w:rsidRPr="00285F5B">
          <w:rPr>
            <w:noProof/>
            <w:webHidden/>
            <w:sz w:val="24"/>
          </w:rPr>
        </w:r>
        <w:r w:rsidRPr="00285F5B">
          <w:rPr>
            <w:noProof/>
            <w:webHidden/>
            <w:sz w:val="24"/>
          </w:rPr>
          <w:fldChar w:fldCharType="separate"/>
        </w:r>
        <w:r w:rsidR="00D110FE">
          <w:rPr>
            <w:noProof/>
            <w:webHidden/>
            <w:sz w:val="24"/>
          </w:rPr>
          <w:t>31</w:t>
        </w:r>
        <w:r w:rsidRPr="00285F5B">
          <w:rPr>
            <w:noProof/>
            <w:webHidden/>
            <w:sz w:val="24"/>
          </w:rPr>
          <w:fldChar w:fldCharType="end"/>
        </w:r>
      </w:hyperlink>
    </w:p>
    <w:p w14:paraId="7983AD74"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81" w:history="1">
        <w:r w:rsidRPr="00285F5B">
          <w:rPr>
            <w:rStyle w:val="Hyperlink"/>
            <w:rFonts w:ascii="Times New Roman" w:eastAsiaTheme="minorHAnsi" w:hAnsi="Times New Roman" w:cs="Times New Roman"/>
            <w:noProof/>
            <w:sz w:val="24"/>
            <w:szCs w:val="24"/>
          </w:rPr>
          <w:t>4.1.Introduction</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_Toc191603881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31</w:t>
        </w:r>
        <w:r w:rsidRPr="00285F5B">
          <w:rPr>
            <w:rFonts w:ascii="Times New Roman" w:hAnsi="Times New Roman" w:cs="Times New Roman"/>
            <w:noProof/>
            <w:webHidden/>
            <w:sz w:val="24"/>
            <w:szCs w:val="24"/>
          </w:rPr>
          <w:fldChar w:fldCharType="end"/>
        </w:r>
      </w:hyperlink>
    </w:p>
    <w:p w14:paraId="4BA22ADC"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82" w:history="1">
        <w:r w:rsidRPr="00285F5B">
          <w:rPr>
            <w:rStyle w:val="Hyperlink"/>
            <w:rFonts w:ascii="Times New Roman" w:hAnsi="Times New Roman" w:cs="Times New Roman"/>
            <w:noProof/>
            <w:sz w:val="24"/>
            <w:szCs w:val="24"/>
          </w:rPr>
          <w:t>4.2. Response Rate of Respondents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_Toc191603882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31</w:t>
        </w:r>
        <w:r w:rsidRPr="00285F5B">
          <w:rPr>
            <w:rFonts w:ascii="Times New Roman" w:hAnsi="Times New Roman" w:cs="Times New Roman"/>
            <w:noProof/>
            <w:webHidden/>
            <w:sz w:val="24"/>
            <w:szCs w:val="24"/>
          </w:rPr>
          <w:fldChar w:fldCharType="end"/>
        </w:r>
      </w:hyperlink>
    </w:p>
    <w:p w14:paraId="382CFCE5"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84" w:history="1">
        <w:r w:rsidRPr="00285F5B">
          <w:rPr>
            <w:rStyle w:val="Hyperlink"/>
            <w:rFonts w:ascii="Times New Roman" w:eastAsiaTheme="minorHAnsi" w:hAnsi="Times New Roman" w:cs="Times New Roman"/>
            <w:noProof/>
            <w:sz w:val="24"/>
            <w:szCs w:val="24"/>
          </w:rPr>
          <w:t>4.3. Descriptive Data Analysis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_Toc191603884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31</w:t>
        </w:r>
        <w:r w:rsidRPr="00285F5B">
          <w:rPr>
            <w:rFonts w:ascii="Times New Roman" w:hAnsi="Times New Roman" w:cs="Times New Roman"/>
            <w:noProof/>
            <w:webHidden/>
            <w:sz w:val="24"/>
            <w:szCs w:val="24"/>
          </w:rPr>
          <w:fldChar w:fldCharType="end"/>
        </w:r>
      </w:hyperlink>
    </w:p>
    <w:p w14:paraId="02B0DD6E"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87" w:history="1">
        <w:r w:rsidRPr="00285F5B">
          <w:rPr>
            <w:rStyle w:val="Hyperlink"/>
            <w:rFonts w:ascii="Times New Roman" w:eastAsiaTheme="minorHAnsi" w:hAnsi="Times New Roman" w:cs="Times New Roman"/>
            <w:noProof/>
            <w:sz w:val="24"/>
            <w:szCs w:val="24"/>
          </w:rPr>
          <w:t>4.3.2.Borrowers Economics Characteristic</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_Toc191603887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35</w:t>
        </w:r>
        <w:r w:rsidRPr="00285F5B">
          <w:rPr>
            <w:rFonts w:ascii="Times New Roman" w:hAnsi="Times New Roman" w:cs="Times New Roman"/>
            <w:noProof/>
            <w:webHidden/>
            <w:sz w:val="24"/>
            <w:szCs w:val="24"/>
          </w:rPr>
          <w:fldChar w:fldCharType="end"/>
        </w:r>
      </w:hyperlink>
    </w:p>
    <w:p w14:paraId="5C2B58B2"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89" w:history="1">
        <w:r w:rsidRPr="00285F5B">
          <w:rPr>
            <w:rStyle w:val="Hyperlink"/>
            <w:rFonts w:ascii="Times New Roman" w:eastAsiaTheme="minorHAnsi" w:hAnsi="Times New Roman" w:cs="Times New Roman"/>
            <w:noProof/>
            <w:sz w:val="24"/>
            <w:szCs w:val="24"/>
          </w:rPr>
          <w:t>4.3.3. Institutional Characteristics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_Toc191603889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38</w:t>
        </w:r>
        <w:r w:rsidRPr="00285F5B">
          <w:rPr>
            <w:rFonts w:ascii="Times New Roman" w:hAnsi="Times New Roman" w:cs="Times New Roman"/>
            <w:noProof/>
            <w:webHidden/>
            <w:sz w:val="24"/>
            <w:szCs w:val="24"/>
          </w:rPr>
          <w:fldChar w:fldCharType="end"/>
        </w:r>
      </w:hyperlink>
    </w:p>
    <w:p w14:paraId="61453426"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91" w:history="1">
        <w:r w:rsidRPr="00285F5B">
          <w:rPr>
            <w:rStyle w:val="Hyperlink"/>
            <w:rFonts w:ascii="Times New Roman" w:eastAsiaTheme="minorHAnsi" w:hAnsi="Times New Roman" w:cs="Times New Roman"/>
            <w:noProof/>
            <w:sz w:val="24"/>
            <w:szCs w:val="24"/>
          </w:rPr>
          <w:t>4.4. Loan Repayment</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_Toc191603891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40</w:t>
        </w:r>
        <w:r w:rsidRPr="00285F5B">
          <w:rPr>
            <w:rFonts w:ascii="Times New Roman" w:hAnsi="Times New Roman" w:cs="Times New Roman"/>
            <w:noProof/>
            <w:webHidden/>
            <w:sz w:val="24"/>
            <w:szCs w:val="24"/>
          </w:rPr>
          <w:fldChar w:fldCharType="end"/>
        </w:r>
      </w:hyperlink>
    </w:p>
    <w:p w14:paraId="751E1486"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93" w:history="1">
        <w:r w:rsidRPr="00285F5B">
          <w:rPr>
            <w:rStyle w:val="Hyperlink"/>
            <w:rFonts w:ascii="Times New Roman" w:hAnsi="Times New Roman" w:cs="Times New Roman"/>
            <w:noProof/>
            <w:sz w:val="24"/>
            <w:szCs w:val="24"/>
            <w:lang w:bidi="en-US"/>
          </w:rPr>
          <w:t>4.5. Regression Diagnosis Test</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_Toc191603893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41</w:t>
        </w:r>
        <w:r w:rsidRPr="00285F5B">
          <w:rPr>
            <w:rFonts w:ascii="Times New Roman" w:hAnsi="Times New Roman" w:cs="Times New Roman"/>
            <w:noProof/>
            <w:webHidden/>
            <w:sz w:val="24"/>
            <w:szCs w:val="24"/>
          </w:rPr>
          <w:fldChar w:fldCharType="end"/>
        </w:r>
      </w:hyperlink>
    </w:p>
    <w:p w14:paraId="1E0649E6"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94" w:history="1">
        <w:r w:rsidRPr="00285F5B">
          <w:rPr>
            <w:rStyle w:val="Hyperlink"/>
            <w:rFonts w:ascii="Times New Roman" w:hAnsi="Times New Roman" w:cs="Times New Roman"/>
            <w:noProof/>
            <w:sz w:val="24"/>
            <w:szCs w:val="24"/>
          </w:rPr>
          <w:t>4.5.1. Reliability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41</w:t>
        </w:r>
        <w:r w:rsidRPr="00285F5B">
          <w:rPr>
            <w:rFonts w:ascii="Times New Roman" w:hAnsi="Times New Roman" w:cs="Times New Roman"/>
            <w:noProof/>
            <w:webHidden/>
            <w:sz w:val="24"/>
            <w:szCs w:val="24"/>
          </w:rPr>
          <w:fldChar w:fldCharType="end"/>
        </w:r>
      </w:hyperlink>
    </w:p>
    <w:p w14:paraId="724DC1B6"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95" w:history="1">
        <w:r w:rsidRPr="00285F5B">
          <w:rPr>
            <w:rStyle w:val="Hyperlink"/>
            <w:rFonts w:ascii="Times New Roman" w:hAnsi="Times New Roman" w:cs="Times New Roman"/>
            <w:noProof/>
            <w:sz w:val="24"/>
            <w:szCs w:val="24"/>
          </w:rPr>
          <w:t>4.5.2. Validity</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_Toc191603895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41</w:t>
        </w:r>
        <w:r w:rsidRPr="00285F5B">
          <w:rPr>
            <w:rFonts w:ascii="Times New Roman" w:hAnsi="Times New Roman" w:cs="Times New Roman"/>
            <w:noProof/>
            <w:webHidden/>
            <w:sz w:val="24"/>
            <w:szCs w:val="24"/>
          </w:rPr>
          <w:fldChar w:fldCharType="end"/>
        </w:r>
      </w:hyperlink>
    </w:p>
    <w:p w14:paraId="2C0D560F"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896" w:history="1">
        <w:r w:rsidRPr="00285F5B">
          <w:rPr>
            <w:rStyle w:val="Hyperlink"/>
            <w:rFonts w:ascii="Times New Roman" w:eastAsiaTheme="minorHAnsi" w:hAnsi="Times New Roman" w:cs="Times New Roman"/>
            <w:noProof/>
            <w:sz w:val="24"/>
            <w:szCs w:val="24"/>
          </w:rPr>
          <w:t>4.6. Inferential Analysis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_Toc191603896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42</w:t>
        </w:r>
        <w:r w:rsidRPr="00285F5B">
          <w:rPr>
            <w:rFonts w:ascii="Times New Roman" w:hAnsi="Times New Roman" w:cs="Times New Roman"/>
            <w:noProof/>
            <w:webHidden/>
            <w:sz w:val="24"/>
            <w:szCs w:val="24"/>
          </w:rPr>
          <w:fldChar w:fldCharType="end"/>
        </w:r>
      </w:hyperlink>
    </w:p>
    <w:p w14:paraId="16AB495B" w14:textId="77777777" w:rsidR="00ED488B" w:rsidRPr="00285F5B" w:rsidRDefault="00ED488B" w:rsidP="00103FD9">
      <w:pPr>
        <w:pStyle w:val="TOC3"/>
        <w:tabs>
          <w:tab w:val="right" w:leader="underscore" w:pos="8290"/>
        </w:tabs>
        <w:spacing w:line="360" w:lineRule="auto"/>
        <w:ind w:left="0"/>
        <w:jc w:val="center"/>
        <w:rPr>
          <w:rFonts w:ascii="Times New Roman" w:hAnsi="Times New Roman" w:cs="Times New Roman"/>
          <w:noProof/>
          <w:sz w:val="24"/>
          <w:szCs w:val="24"/>
        </w:rPr>
      </w:pPr>
      <w:hyperlink w:anchor="_Toc191603897" w:history="1">
        <w:r w:rsidRPr="00285F5B">
          <w:rPr>
            <w:rStyle w:val="Hyperlink"/>
            <w:rFonts w:ascii="Times New Roman" w:eastAsiaTheme="minorHAnsi" w:hAnsi="Times New Roman" w:cs="Times New Roman"/>
            <w:noProof/>
            <w:sz w:val="24"/>
            <w:szCs w:val="24"/>
          </w:rPr>
          <w:t>4.6.1.Correlation Coefficient</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_Toc191603897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42</w:t>
        </w:r>
        <w:r w:rsidRPr="00285F5B">
          <w:rPr>
            <w:rFonts w:ascii="Times New Roman" w:hAnsi="Times New Roman" w:cs="Times New Roman"/>
            <w:noProof/>
            <w:webHidden/>
            <w:sz w:val="24"/>
            <w:szCs w:val="24"/>
          </w:rPr>
          <w:fldChar w:fldCharType="end"/>
        </w:r>
      </w:hyperlink>
    </w:p>
    <w:p w14:paraId="28437A55" w14:textId="77777777" w:rsidR="00ED488B" w:rsidRPr="00285F5B" w:rsidRDefault="00ED488B" w:rsidP="00103FD9">
      <w:pPr>
        <w:pStyle w:val="TOC1"/>
        <w:rPr>
          <w:i/>
          <w:noProof/>
          <w:sz w:val="24"/>
        </w:rPr>
      </w:pPr>
      <w:hyperlink w:anchor="_Toc191603900" w:history="1">
        <w:r w:rsidRPr="00285F5B">
          <w:rPr>
            <w:rStyle w:val="Hyperlink"/>
            <w:noProof/>
            <w:sz w:val="24"/>
          </w:rPr>
          <w:t>CHAPTER FIVE</w:t>
        </w:r>
        <w:r w:rsidRPr="00285F5B">
          <w:rPr>
            <w:noProof/>
            <w:webHidden/>
            <w:sz w:val="24"/>
          </w:rPr>
          <w:tab/>
        </w:r>
        <w:r w:rsidRPr="00285F5B">
          <w:rPr>
            <w:noProof/>
            <w:webHidden/>
            <w:sz w:val="24"/>
          </w:rPr>
          <w:fldChar w:fldCharType="begin"/>
        </w:r>
        <w:r w:rsidRPr="00285F5B">
          <w:rPr>
            <w:noProof/>
            <w:webHidden/>
            <w:sz w:val="24"/>
          </w:rPr>
          <w:instrText xml:space="preserve"> PAGEREF _Toc191603900 \h </w:instrText>
        </w:r>
        <w:r w:rsidRPr="00285F5B">
          <w:rPr>
            <w:noProof/>
            <w:webHidden/>
            <w:sz w:val="24"/>
          </w:rPr>
        </w:r>
        <w:r w:rsidRPr="00285F5B">
          <w:rPr>
            <w:noProof/>
            <w:webHidden/>
            <w:sz w:val="24"/>
          </w:rPr>
          <w:fldChar w:fldCharType="separate"/>
        </w:r>
        <w:r w:rsidR="00D110FE">
          <w:rPr>
            <w:noProof/>
            <w:webHidden/>
            <w:sz w:val="24"/>
          </w:rPr>
          <w:t>49</w:t>
        </w:r>
        <w:r w:rsidRPr="00285F5B">
          <w:rPr>
            <w:noProof/>
            <w:webHidden/>
            <w:sz w:val="24"/>
          </w:rPr>
          <w:fldChar w:fldCharType="end"/>
        </w:r>
      </w:hyperlink>
    </w:p>
    <w:p w14:paraId="3FB8DD7B" w14:textId="77777777" w:rsidR="00ED488B" w:rsidRPr="00285F5B" w:rsidRDefault="00ED488B" w:rsidP="00103FD9">
      <w:pPr>
        <w:pStyle w:val="TOC1"/>
        <w:rPr>
          <w:i/>
          <w:noProof/>
          <w:sz w:val="24"/>
        </w:rPr>
      </w:pPr>
      <w:hyperlink w:anchor="_Toc191603901" w:history="1">
        <w:r w:rsidRPr="00285F5B">
          <w:rPr>
            <w:rStyle w:val="Hyperlink"/>
            <w:noProof/>
            <w:sz w:val="24"/>
          </w:rPr>
          <w:t>5. SUMMARY, CONCLUSSIONS AND RECOMMENDATIONS</w:t>
        </w:r>
        <w:r w:rsidRPr="00285F5B">
          <w:rPr>
            <w:noProof/>
            <w:webHidden/>
            <w:sz w:val="24"/>
          </w:rPr>
          <w:tab/>
        </w:r>
        <w:r w:rsidRPr="00285F5B">
          <w:rPr>
            <w:noProof/>
            <w:webHidden/>
            <w:sz w:val="24"/>
          </w:rPr>
          <w:fldChar w:fldCharType="begin"/>
        </w:r>
        <w:r w:rsidRPr="00285F5B">
          <w:rPr>
            <w:noProof/>
            <w:webHidden/>
            <w:sz w:val="24"/>
          </w:rPr>
          <w:instrText xml:space="preserve"> PAGEREF _Toc191603901 \h </w:instrText>
        </w:r>
        <w:r w:rsidRPr="00285F5B">
          <w:rPr>
            <w:noProof/>
            <w:webHidden/>
            <w:sz w:val="24"/>
          </w:rPr>
        </w:r>
        <w:r w:rsidRPr="00285F5B">
          <w:rPr>
            <w:noProof/>
            <w:webHidden/>
            <w:sz w:val="24"/>
          </w:rPr>
          <w:fldChar w:fldCharType="separate"/>
        </w:r>
        <w:r w:rsidR="00D110FE">
          <w:rPr>
            <w:noProof/>
            <w:webHidden/>
            <w:sz w:val="24"/>
          </w:rPr>
          <w:t>49</w:t>
        </w:r>
        <w:r w:rsidRPr="00285F5B">
          <w:rPr>
            <w:noProof/>
            <w:webHidden/>
            <w:sz w:val="24"/>
          </w:rPr>
          <w:fldChar w:fldCharType="end"/>
        </w:r>
      </w:hyperlink>
    </w:p>
    <w:p w14:paraId="32157FEA"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902" w:history="1">
        <w:r w:rsidRPr="00285F5B">
          <w:rPr>
            <w:rStyle w:val="Hyperlink"/>
            <w:rFonts w:ascii="Times New Roman" w:hAnsi="Times New Roman" w:cs="Times New Roman"/>
            <w:noProof/>
            <w:sz w:val="24"/>
            <w:szCs w:val="24"/>
          </w:rPr>
          <w:t>5.1. Summary of key Findings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_Toc191603902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49</w:t>
        </w:r>
        <w:r w:rsidRPr="00285F5B">
          <w:rPr>
            <w:rFonts w:ascii="Times New Roman" w:hAnsi="Times New Roman" w:cs="Times New Roman"/>
            <w:noProof/>
            <w:webHidden/>
            <w:sz w:val="24"/>
            <w:szCs w:val="24"/>
          </w:rPr>
          <w:fldChar w:fldCharType="end"/>
        </w:r>
      </w:hyperlink>
    </w:p>
    <w:p w14:paraId="7DD911BD"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903" w:history="1">
        <w:r w:rsidRPr="00285F5B">
          <w:rPr>
            <w:rStyle w:val="Hyperlink"/>
            <w:rFonts w:ascii="Times New Roman" w:hAnsi="Times New Roman" w:cs="Times New Roman"/>
            <w:noProof/>
            <w:sz w:val="24"/>
            <w:szCs w:val="24"/>
          </w:rPr>
          <w:t>5.2.Conclusions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_Toc191603903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50</w:t>
        </w:r>
        <w:r w:rsidRPr="00285F5B">
          <w:rPr>
            <w:rFonts w:ascii="Times New Roman" w:hAnsi="Times New Roman" w:cs="Times New Roman"/>
            <w:noProof/>
            <w:webHidden/>
            <w:sz w:val="24"/>
            <w:szCs w:val="24"/>
          </w:rPr>
          <w:fldChar w:fldCharType="end"/>
        </w:r>
      </w:hyperlink>
    </w:p>
    <w:p w14:paraId="0B8A88C8" w14:textId="77777777" w:rsidR="00ED488B" w:rsidRPr="00285F5B" w:rsidRDefault="00ED488B" w:rsidP="00103FD9">
      <w:pPr>
        <w:pStyle w:val="TOC2"/>
        <w:tabs>
          <w:tab w:val="right" w:leader="underscore" w:pos="8290"/>
        </w:tabs>
        <w:spacing w:before="0" w:line="360" w:lineRule="auto"/>
        <w:ind w:left="0"/>
        <w:jc w:val="center"/>
        <w:rPr>
          <w:rFonts w:ascii="Times New Roman" w:hAnsi="Times New Roman" w:cs="Times New Roman"/>
          <w:b w:val="0"/>
          <w:bCs w:val="0"/>
          <w:noProof/>
          <w:sz w:val="24"/>
          <w:szCs w:val="24"/>
        </w:rPr>
      </w:pPr>
      <w:hyperlink w:anchor="_Toc191603904" w:history="1">
        <w:r w:rsidRPr="00285F5B">
          <w:rPr>
            <w:rStyle w:val="Hyperlink"/>
            <w:rFonts w:ascii="Times New Roman" w:hAnsi="Times New Roman" w:cs="Times New Roman"/>
            <w:noProof/>
            <w:sz w:val="24"/>
            <w:szCs w:val="24"/>
          </w:rPr>
          <w:t>5.3. Recommendations</w:t>
        </w:r>
        <w:r w:rsidRPr="00285F5B">
          <w:rPr>
            <w:rFonts w:ascii="Times New Roman" w:hAnsi="Times New Roman" w:cs="Times New Roman"/>
            <w:noProof/>
            <w:webHidden/>
            <w:sz w:val="24"/>
            <w:szCs w:val="24"/>
          </w:rPr>
          <w:tab/>
        </w:r>
        <w:r w:rsidRPr="00285F5B">
          <w:rPr>
            <w:rFonts w:ascii="Times New Roman" w:hAnsi="Times New Roman" w:cs="Times New Roman"/>
            <w:noProof/>
            <w:webHidden/>
            <w:sz w:val="24"/>
            <w:szCs w:val="24"/>
          </w:rPr>
          <w:fldChar w:fldCharType="begin"/>
        </w:r>
        <w:r w:rsidRPr="00285F5B">
          <w:rPr>
            <w:rFonts w:ascii="Times New Roman" w:hAnsi="Times New Roman" w:cs="Times New Roman"/>
            <w:noProof/>
            <w:webHidden/>
            <w:sz w:val="24"/>
            <w:szCs w:val="24"/>
          </w:rPr>
          <w:instrText xml:space="preserve"> PAGEREF _Toc191603904 \h </w:instrText>
        </w:r>
        <w:r w:rsidRPr="00285F5B">
          <w:rPr>
            <w:rFonts w:ascii="Times New Roman" w:hAnsi="Times New Roman" w:cs="Times New Roman"/>
            <w:noProof/>
            <w:webHidden/>
            <w:sz w:val="24"/>
            <w:szCs w:val="24"/>
          </w:rPr>
        </w:r>
        <w:r w:rsidRPr="00285F5B">
          <w:rPr>
            <w:rFonts w:ascii="Times New Roman" w:hAnsi="Times New Roman" w:cs="Times New Roman"/>
            <w:noProof/>
            <w:webHidden/>
            <w:sz w:val="24"/>
            <w:szCs w:val="24"/>
          </w:rPr>
          <w:fldChar w:fldCharType="separate"/>
        </w:r>
        <w:r w:rsidR="00D110FE">
          <w:rPr>
            <w:rFonts w:ascii="Times New Roman" w:hAnsi="Times New Roman" w:cs="Times New Roman"/>
            <w:noProof/>
            <w:webHidden/>
            <w:sz w:val="24"/>
            <w:szCs w:val="24"/>
          </w:rPr>
          <w:t>52</w:t>
        </w:r>
        <w:r w:rsidRPr="00285F5B">
          <w:rPr>
            <w:rFonts w:ascii="Times New Roman" w:hAnsi="Times New Roman" w:cs="Times New Roman"/>
            <w:noProof/>
            <w:webHidden/>
            <w:sz w:val="24"/>
            <w:szCs w:val="24"/>
          </w:rPr>
          <w:fldChar w:fldCharType="end"/>
        </w:r>
      </w:hyperlink>
    </w:p>
    <w:p w14:paraId="5CAE2391" w14:textId="77777777" w:rsidR="00ED488B" w:rsidRPr="00285F5B" w:rsidRDefault="00ED488B" w:rsidP="00103FD9">
      <w:pPr>
        <w:pStyle w:val="TOC1"/>
        <w:rPr>
          <w:i/>
          <w:noProof/>
          <w:sz w:val="24"/>
        </w:rPr>
      </w:pPr>
      <w:hyperlink w:anchor="_Toc191603905" w:history="1">
        <w:r w:rsidRPr="00285F5B">
          <w:rPr>
            <w:rStyle w:val="Hyperlink"/>
            <w:noProof/>
            <w:sz w:val="24"/>
          </w:rPr>
          <w:t>REFERENCES</w:t>
        </w:r>
        <w:r w:rsidRPr="00285F5B">
          <w:rPr>
            <w:noProof/>
            <w:webHidden/>
            <w:sz w:val="24"/>
          </w:rPr>
          <w:tab/>
        </w:r>
        <w:r w:rsidRPr="00285F5B">
          <w:rPr>
            <w:noProof/>
            <w:webHidden/>
            <w:sz w:val="24"/>
          </w:rPr>
          <w:fldChar w:fldCharType="begin"/>
        </w:r>
        <w:r w:rsidRPr="00285F5B">
          <w:rPr>
            <w:noProof/>
            <w:webHidden/>
            <w:sz w:val="24"/>
          </w:rPr>
          <w:instrText xml:space="preserve"> PAGEREF _Toc191603905 \h </w:instrText>
        </w:r>
        <w:r w:rsidRPr="00285F5B">
          <w:rPr>
            <w:noProof/>
            <w:webHidden/>
            <w:sz w:val="24"/>
          </w:rPr>
        </w:r>
        <w:r w:rsidRPr="00285F5B">
          <w:rPr>
            <w:noProof/>
            <w:webHidden/>
            <w:sz w:val="24"/>
          </w:rPr>
          <w:fldChar w:fldCharType="separate"/>
        </w:r>
        <w:r w:rsidR="00D110FE">
          <w:rPr>
            <w:noProof/>
            <w:webHidden/>
            <w:sz w:val="24"/>
          </w:rPr>
          <w:t>54</w:t>
        </w:r>
        <w:r w:rsidRPr="00285F5B">
          <w:rPr>
            <w:noProof/>
            <w:webHidden/>
            <w:sz w:val="24"/>
          </w:rPr>
          <w:fldChar w:fldCharType="end"/>
        </w:r>
      </w:hyperlink>
    </w:p>
    <w:p w14:paraId="1F44D016" w14:textId="058FACA0" w:rsidR="00ED488B" w:rsidRDefault="00ED488B" w:rsidP="00ED488B">
      <w:pPr>
        <w:spacing w:after="0" w:line="360" w:lineRule="auto"/>
        <w:rPr>
          <w:szCs w:val="24"/>
        </w:rPr>
      </w:pPr>
      <w:r w:rsidRPr="00285F5B">
        <w:rPr>
          <w:rFonts w:cs="Times New Roman"/>
          <w:szCs w:val="24"/>
        </w:rPr>
        <w:fldChar w:fldCharType="end"/>
      </w:r>
    </w:p>
    <w:p w14:paraId="71D50867" w14:textId="29F88A2B" w:rsidR="00EB4DF3" w:rsidRDefault="00ED488B" w:rsidP="00ED488B">
      <w:pPr>
        <w:spacing w:after="0" w:line="360" w:lineRule="auto"/>
        <w:rPr>
          <w:rFonts w:eastAsia="Times New Roman" w:cs="Times New Roman"/>
          <w:b/>
          <w:bCs/>
          <w:kern w:val="32"/>
          <w:sz w:val="28"/>
          <w:szCs w:val="32"/>
        </w:rPr>
      </w:pPr>
      <w:r>
        <w:br w:type="page"/>
      </w:r>
    </w:p>
    <w:p w14:paraId="1C8691B9" w14:textId="1693D260" w:rsidR="000E526C" w:rsidRPr="000E526C" w:rsidRDefault="000E526C" w:rsidP="00EB4DF3">
      <w:pPr>
        <w:pStyle w:val="Heading1"/>
        <w:rPr>
          <w:szCs w:val="24"/>
        </w:rPr>
      </w:pPr>
      <w:bookmarkStart w:id="25" w:name="_Toc191603830"/>
      <w:r w:rsidRPr="00071DAC">
        <w:t>IST OF TABLES</w:t>
      </w:r>
      <w:bookmarkEnd w:id="25"/>
      <w:r w:rsidRPr="00071DAC">
        <w:rPr>
          <w:i/>
        </w:rPr>
        <w:t xml:space="preserve">  </w:t>
      </w:r>
    </w:p>
    <w:p w14:paraId="71912CB6" w14:textId="295CB89A" w:rsidR="000E526C" w:rsidRPr="00071DAC" w:rsidRDefault="000E526C" w:rsidP="00103FD9">
      <w:pPr>
        <w:spacing w:after="0" w:line="360" w:lineRule="auto"/>
      </w:pPr>
      <w:bookmarkStart w:id="26" w:name="_Toc191602261"/>
      <w:bookmarkStart w:id="27" w:name="_Toc191603831"/>
      <w:r w:rsidRPr="00103FD9">
        <w:t xml:space="preserve">Tables                                               </w:t>
      </w:r>
      <w:r w:rsidR="00103FD9" w:rsidRPr="00103FD9">
        <w:t xml:space="preserve">         </w:t>
      </w:r>
      <w:r w:rsidRPr="00103FD9">
        <w:t xml:space="preserve">                                   </w:t>
      </w:r>
      <w:r w:rsidR="00103FD9">
        <w:t xml:space="preserve">         </w:t>
      </w:r>
      <w:r w:rsidRPr="00103FD9">
        <w:t xml:space="preserve">     Pages</w:t>
      </w:r>
      <w:bookmarkEnd w:id="26"/>
      <w:bookmarkEnd w:id="27"/>
    </w:p>
    <w:p w14:paraId="696D3F65" w14:textId="77777777" w:rsidR="000E526C" w:rsidRPr="00103FD9" w:rsidRDefault="000E526C" w:rsidP="00103FD9">
      <w:pPr>
        <w:pStyle w:val="TOC1"/>
        <w:rPr>
          <w:b w:val="0"/>
          <w:noProof/>
          <w:sz w:val="20"/>
          <w:szCs w:val="22"/>
        </w:rPr>
      </w:pPr>
      <w:r w:rsidRPr="00103FD9">
        <w:rPr>
          <w:b w:val="0"/>
          <w:noProof/>
          <w:sz w:val="24"/>
        </w:rPr>
        <w:t>4.1: Rate of Responses</w:t>
      </w:r>
      <w:r w:rsidRPr="00103FD9">
        <w:rPr>
          <w:b w:val="0"/>
          <w:noProof/>
          <w:sz w:val="24"/>
        </w:rPr>
        <w:tab/>
      </w:r>
      <w:r w:rsidRPr="00103FD9">
        <w:rPr>
          <w:b w:val="0"/>
          <w:noProof/>
          <w:sz w:val="24"/>
        </w:rPr>
        <w:fldChar w:fldCharType="begin"/>
      </w:r>
      <w:r w:rsidRPr="00103FD9">
        <w:rPr>
          <w:b w:val="0"/>
          <w:noProof/>
          <w:sz w:val="24"/>
        </w:rPr>
        <w:instrText xml:space="preserve"> PAGEREF _Toc185588023 \h </w:instrText>
      </w:r>
      <w:r w:rsidRPr="00103FD9">
        <w:rPr>
          <w:b w:val="0"/>
          <w:noProof/>
          <w:sz w:val="24"/>
        </w:rPr>
      </w:r>
      <w:r w:rsidRPr="00103FD9">
        <w:rPr>
          <w:b w:val="0"/>
          <w:noProof/>
          <w:sz w:val="24"/>
        </w:rPr>
        <w:fldChar w:fldCharType="separate"/>
      </w:r>
      <w:r w:rsidR="00D110FE">
        <w:rPr>
          <w:b w:val="0"/>
          <w:noProof/>
          <w:sz w:val="24"/>
        </w:rPr>
        <w:t>31</w:t>
      </w:r>
      <w:r w:rsidRPr="00103FD9">
        <w:rPr>
          <w:b w:val="0"/>
          <w:noProof/>
          <w:sz w:val="24"/>
        </w:rPr>
        <w:fldChar w:fldCharType="end"/>
      </w:r>
    </w:p>
    <w:p w14:paraId="1F25FA82" w14:textId="77777777" w:rsidR="000E526C" w:rsidRPr="00103FD9" w:rsidRDefault="000E526C" w:rsidP="00103FD9">
      <w:pPr>
        <w:pStyle w:val="TOC1"/>
        <w:rPr>
          <w:b w:val="0"/>
          <w:noProof/>
          <w:sz w:val="20"/>
          <w:szCs w:val="22"/>
        </w:rPr>
      </w:pPr>
      <w:r w:rsidRPr="00103FD9">
        <w:rPr>
          <w:rFonts w:eastAsiaTheme="minorHAnsi"/>
          <w:b w:val="0"/>
          <w:noProof/>
          <w:sz w:val="24"/>
        </w:rPr>
        <w:t>4.2:Borrowers’ Factors Crosstabulation</w:t>
      </w:r>
      <w:r w:rsidRPr="00103FD9">
        <w:rPr>
          <w:b w:val="0"/>
          <w:noProof/>
          <w:sz w:val="24"/>
        </w:rPr>
        <w:tab/>
      </w:r>
      <w:r w:rsidRPr="00103FD9">
        <w:rPr>
          <w:b w:val="0"/>
          <w:noProof/>
          <w:sz w:val="24"/>
        </w:rPr>
        <w:fldChar w:fldCharType="begin"/>
      </w:r>
      <w:r w:rsidRPr="00103FD9">
        <w:rPr>
          <w:b w:val="0"/>
          <w:noProof/>
          <w:sz w:val="24"/>
        </w:rPr>
        <w:instrText xml:space="preserve"> PAGEREF _Toc185588026 \h </w:instrText>
      </w:r>
      <w:r w:rsidRPr="00103FD9">
        <w:rPr>
          <w:b w:val="0"/>
          <w:noProof/>
          <w:sz w:val="24"/>
        </w:rPr>
      </w:r>
      <w:r w:rsidRPr="00103FD9">
        <w:rPr>
          <w:b w:val="0"/>
          <w:noProof/>
          <w:sz w:val="24"/>
        </w:rPr>
        <w:fldChar w:fldCharType="separate"/>
      </w:r>
      <w:r w:rsidR="00D110FE">
        <w:rPr>
          <w:b w:val="0"/>
          <w:noProof/>
          <w:sz w:val="24"/>
        </w:rPr>
        <w:t>32</w:t>
      </w:r>
      <w:r w:rsidRPr="00103FD9">
        <w:rPr>
          <w:b w:val="0"/>
          <w:noProof/>
          <w:sz w:val="24"/>
        </w:rPr>
        <w:fldChar w:fldCharType="end"/>
      </w:r>
    </w:p>
    <w:p w14:paraId="0F080786" w14:textId="77777777" w:rsidR="000E526C" w:rsidRPr="00103FD9" w:rsidRDefault="000E526C" w:rsidP="00103FD9">
      <w:pPr>
        <w:pStyle w:val="TOC1"/>
        <w:rPr>
          <w:b w:val="0"/>
          <w:noProof/>
          <w:sz w:val="24"/>
        </w:rPr>
      </w:pPr>
      <w:r w:rsidRPr="00103FD9">
        <w:rPr>
          <w:rFonts w:eastAsiaTheme="minorHAnsi"/>
          <w:b w:val="0"/>
          <w:noProof/>
          <w:sz w:val="24"/>
        </w:rPr>
        <w:t>4.3: Borrowers’ Economic characteristic</w:t>
      </w:r>
      <w:r w:rsidRPr="00103FD9">
        <w:rPr>
          <w:b w:val="0"/>
          <w:noProof/>
          <w:sz w:val="24"/>
        </w:rPr>
        <w:tab/>
      </w:r>
      <w:r w:rsidRPr="00103FD9">
        <w:rPr>
          <w:b w:val="0"/>
          <w:noProof/>
          <w:sz w:val="24"/>
        </w:rPr>
        <w:fldChar w:fldCharType="begin"/>
      </w:r>
      <w:r w:rsidRPr="00103FD9">
        <w:rPr>
          <w:b w:val="0"/>
          <w:noProof/>
          <w:sz w:val="24"/>
        </w:rPr>
        <w:instrText xml:space="preserve"> PAGEREF _Toc185588028 \h </w:instrText>
      </w:r>
      <w:r w:rsidRPr="00103FD9">
        <w:rPr>
          <w:b w:val="0"/>
          <w:noProof/>
          <w:sz w:val="24"/>
        </w:rPr>
      </w:r>
      <w:r w:rsidRPr="00103FD9">
        <w:rPr>
          <w:b w:val="0"/>
          <w:noProof/>
          <w:sz w:val="24"/>
        </w:rPr>
        <w:fldChar w:fldCharType="separate"/>
      </w:r>
      <w:r w:rsidR="00D110FE">
        <w:rPr>
          <w:b w:val="0"/>
          <w:noProof/>
          <w:sz w:val="24"/>
        </w:rPr>
        <w:t>35</w:t>
      </w:r>
      <w:r w:rsidRPr="00103FD9">
        <w:rPr>
          <w:b w:val="0"/>
          <w:noProof/>
          <w:sz w:val="24"/>
        </w:rPr>
        <w:fldChar w:fldCharType="end"/>
      </w:r>
    </w:p>
    <w:p w14:paraId="42155F4B" w14:textId="77777777" w:rsidR="000E526C" w:rsidRPr="00103FD9" w:rsidRDefault="000E526C" w:rsidP="00103FD9">
      <w:pPr>
        <w:pStyle w:val="TOC1"/>
        <w:rPr>
          <w:b w:val="0"/>
          <w:noProof/>
          <w:sz w:val="20"/>
          <w:szCs w:val="22"/>
        </w:rPr>
      </w:pPr>
      <w:r w:rsidRPr="00103FD9">
        <w:rPr>
          <w:rFonts w:eastAsiaTheme="minorHAnsi"/>
          <w:b w:val="0"/>
          <w:noProof/>
          <w:sz w:val="24"/>
        </w:rPr>
        <w:t>4.4. Institutional Characteristics</w:t>
      </w:r>
      <w:r w:rsidRPr="00103FD9">
        <w:rPr>
          <w:b w:val="0"/>
          <w:noProof/>
          <w:sz w:val="24"/>
        </w:rPr>
        <w:tab/>
      </w:r>
      <w:r w:rsidRPr="00103FD9">
        <w:rPr>
          <w:b w:val="0"/>
          <w:noProof/>
          <w:sz w:val="24"/>
        </w:rPr>
        <w:fldChar w:fldCharType="begin"/>
      </w:r>
      <w:r w:rsidRPr="00103FD9">
        <w:rPr>
          <w:b w:val="0"/>
          <w:noProof/>
          <w:sz w:val="24"/>
        </w:rPr>
        <w:instrText xml:space="preserve"> PAGEREF _Toc185588030 \h </w:instrText>
      </w:r>
      <w:r w:rsidRPr="00103FD9">
        <w:rPr>
          <w:b w:val="0"/>
          <w:noProof/>
          <w:sz w:val="24"/>
        </w:rPr>
      </w:r>
      <w:r w:rsidRPr="00103FD9">
        <w:rPr>
          <w:b w:val="0"/>
          <w:noProof/>
          <w:sz w:val="24"/>
        </w:rPr>
        <w:fldChar w:fldCharType="separate"/>
      </w:r>
      <w:r w:rsidR="00D110FE">
        <w:rPr>
          <w:b w:val="0"/>
          <w:noProof/>
          <w:sz w:val="24"/>
        </w:rPr>
        <w:t>38</w:t>
      </w:r>
      <w:r w:rsidRPr="00103FD9">
        <w:rPr>
          <w:b w:val="0"/>
          <w:noProof/>
          <w:sz w:val="24"/>
        </w:rPr>
        <w:fldChar w:fldCharType="end"/>
      </w:r>
    </w:p>
    <w:p w14:paraId="48F5A241" w14:textId="77777777" w:rsidR="000E526C" w:rsidRPr="00103FD9" w:rsidRDefault="000E526C" w:rsidP="00103FD9">
      <w:pPr>
        <w:pStyle w:val="TOC1"/>
        <w:rPr>
          <w:b w:val="0"/>
          <w:noProof/>
          <w:sz w:val="20"/>
          <w:szCs w:val="22"/>
        </w:rPr>
      </w:pPr>
      <w:r w:rsidRPr="00103FD9">
        <w:rPr>
          <w:rFonts w:eastAsiaTheme="minorHAnsi"/>
          <w:b w:val="0"/>
          <w:noProof/>
          <w:sz w:val="24"/>
        </w:rPr>
        <w:t>4.5.Omnibus Tests of Model Coefficients</w:t>
      </w:r>
      <w:r w:rsidRPr="00103FD9">
        <w:rPr>
          <w:b w:val="0"/>
          <w:noProof/>
          <w:sz w:val="24"/>
        </w:rPr>
        <w:tab/>
      </w:r>
      <w:r w:rsidRPr="00103FD9">
        <w:rPr>
          <w:b w:val="0"/>
          <w:noProof/>
          <w:sz w:val="24"/>
        </w:rPr>
        <w:fldChar w:fldCharType="begin"/>
      </w:r>
      <w:r w:rsidRPr="00103FD9">
        <w:rPr>
          <w:b w:val="0"/>
          <w:noProof/>
          <w:sz w:val="24"/>
        </w:rPr>
        <w:instrText xml:space="preserve"> PAGEREF _Toc185588038 \h </w:instrText>
      </w:r>
      <w:r w:rsidRPr="00103FD9">
        <w:rPr>
          <w:b w:val="0"/>
          <w:noProof/>
          <w:sz w:val="24"/>
        </w:rPr>
      </w:r>
      <w:r w:rsidRPr="00103FD9">
        <w:rPr>
          <w:b w:val="0"/>
          <w:noProof/>
          <w:sz w:val="24"/>
        </w:rPr>
        <w:fldChar w:fldCharType="separate"/>
      </w:r>
      <w:r w:rsidR="00D110FE">
        <w:rPr>
          <w:b w:val="0"/>
          <w:noProof/>
          <w:sz w:val="24"/>
        </w:rPr>
        <w:t>44</w:t>
      </w:r>
      <w:r w:rsidRPr="00103FD9">
        <w:rPr>
          <w:b w:val="0"/>
          <w:noProof/>
          <w:sz w:val="24"/>
        </w:rPr>
        <w:fldChar w:fldCharType="end"/>
      </w:r>
    </w:p>
    <w:p w14:paraId="125E6192" w14:textId="3FDD53FF" w:rsidR="000E526C" w:rsidRPr="00103FD9" w:rsidRDefault="000E526C" w:rsidP="00103FD9">
      <w:pPr>
        <w:pStyle w:val="TOC1"/>
        <w:rPr>
          <w:b w:val="0"/>
          <w:noProof/>
          <w:sz w:val="20"/>
          <w:szCs w:val="22"/>
        </w:rPr>
      </w:pPr>
      <w:r w:rsidRPr="00103FD9">
        <w:rPr>
          <w:b w:val="0"/>
          <w:noProof/>
          <w:sz w:val="24"/>
        </w:rPr>
        <w:t>4.6.Coefficient result model</w:t>
      </w:r>
      <w:r w:rsidRPr="00103FD9">
        <w:rPr>
          <w:b w:val="0"/>
          <w:noProof/>
          <w:sz w:val="24"/>
        </w:rPr>
        <w:tab/>
      </w:r>
      <w:r w:rsidRPr="00103FD9">
        <w:rPr>
          <w:b w:val="0"/>
          <w:noProof/>
          <w:sz w:val="24"/>
        </w:rPr>
        <w:fldChar w:fldCharType="begin"/>
      </w:r>
      <w:r w:rsidRPr="00103FD9">
        <w:rPr>
          <w:b w:val="0"/>
          <w:noProof/>
          <w:sz w:val="24"/>
        </w:rPr>
        <w:instrText xml:space="preserve"> PAGEREF _Toc185588039 \h </w:instrText>
      </w:r>
      <w:r w:rsidRPr="00103FD9">
        <w:rPr>
          <w:b w:val="0"/>
          <w:noProof/>
          <w:sz w:val="24"/>
        </w:rPr>
      </w:r>
      <w:r w:rsidRPr="00103FD9">
        <w:rPr>
          <w:b w:val="0"/>
          <w:noProof/>
          <w:sz w:val="24"/>
        </w:rPr>
        <w:fldChar w:fldCharType="separate"/>
      </w:r>
      <w:r w:rsidR="00D110FE">
        <w:rPr>
          <w:b w:val="0"/>
          <w:noProof/>
          <w:sz w:val="24"/>
        </w:rPr>
        <w:t>45</w:t>
      </w:r>
      <w:r w:rsidRPr="00103FD9">
        <w:rPr>
          <w:b w:val="0"/>
          <w:noProof/>
          <w:sz w:val="24"/>
        </w:rPr>
        <w:fldChar w:fldCharType="end"/>
      </w:r>
    </w:p>
    <w:p w14:paraId="1D172FB2" w14:textId="77777777" w:rsidR="00103FD9" w:rsidRDefault="00103FD9">
      <w:pPr>
        <w:jc w:val="left"/>
        <w:rPr>
          <w:rFonts w:eastAsia="Times New Roman" w:cs="Times New Roman"/>
          <w:b/>
          <w:bCs/>
          <w:kern w:val="32"/>
          <w:sz w:val="28"/>
          <w:szCs w:val="32"/>
        </w:rPr>
      </w:pPr>
      <w:bookmarkStart w:id="28" w:name="_Toc97477191"/>
      <w:bookmarkStart w:id="29" w:name="_Toc191603832"/>
      <w:r>
        <w:br w:type="page"/>
      </w:r>
    </w:p>
    <w:p w14:paraId="5BF22FB4" w14:textId="42C866A9" w:rsidR="000E526C" w:rsidRPr="00103FD9" w:rsidRDefault="000E526C" w:rsidP="00EB4DF3">
      <w:pPr>
        <w:pStyle w:val="Heading1"/>
      </w:pPr>
      <w:r w:rsidRPr="00103FD9">
        <w:t>LIST OF FIGURE</w:t>
      </w:r>
      <w:bookmarkEnd w:id="28"/>
      <w:r w:rsidRPr="00103FD9">
        <w:t>S</w:t>
      </w:r>
      <w:bookmarkEnd w:id="29"/>
    </w:p>
    <w:p w14:paraId="751CF9DC" w14:textId="5F977A2A" w:rsidR="000E526C" w:rsidRPr="00103FD9" w:rsidRDefault="000E526C" w:rsidP="00103FD9">
      <w:pPr>
        <w:pStyle w:val="TOC1"/>
      </w:pPr>
      <w:r w:rsidRPr="00103FD9">
        <w:rPr>
          <w:b w:val="0"/>
        </w:rPr>
        <w:t>F</w:t>
      </w:r>
      <w:r w:rsidRPr="00103FD9">
        <w:t>igures                                                                                                 Page</w:t>
      </w:r>
    </w:p>
    <w:p w14:paraId="73AA5538" w14:textId="77777777" w:rsidR="000E526C" w:rsidRPr="00103FD9" w:rsidRDefault="000E526C" w:rsidP="00103FD9">
      <w:pPr>
        <w:pStyle w:val="TOC1"/>
        <w:jc w:val="both"/>
        <w:rPr>
          <w:b w:val="0"/>
          <w:noProof/>
          <w:sz w:val="24"/>
        </w:rPr>
      </w:pPr>
      <w:r w:rsidRPr="00103FD9">
        <w:rPr>
          <w:b w:val="0"/>
          <w:noProof/>
          <w:sz w:val="24"/>
        </w:rPr>
        <w:t>2.1. Conceptual framework</w:t>
      </w:r>
      <w:r w:rsidRPr="00103FD9">
        <w:rPr>
          <w:b w:val="0"/>
          <w:noProof/>
          <w:sz w:val="24"/>
        </w:rPr>
        <w:tab/>
      </w:r>
      <w:r w:rsidRPr="00103FD9">
        <w:rPr>
          <w:b w:val="0"/>
          <w:noProof/>
          <w:sz w:val="24"/>
        </w:rPr>
        <w:fldChar w:fldCharType="begin"/>
      </w:r>
      <w:r w:rsidRPr="00103FD9">
        <w:rPr>
          <w:b w:val="0"/>
          <w:noProof/>
          <w:sz w:val="24"/>
        </w:rPr>
        <w:instrText xml:space="preserve"> PAGEREF _Toc185588004 \h </w:instrText>
      </w:r>
      <w:r w:rsidRPr="00103FD9">
        <w:rPr>
          <w:b w:val="0"/>
          <w:noProof/>
          <w:sz w:val="24"/>
        </w:rPr>
      </w:r>
      <w:r w:rsidRPr="00103FD9">
        <w:rPr>
          <w:b w:val="0"/>
          <w:noProof/>
          <w:sz w:val="24"/>
        </w:rPr>
        <w:fldChar w:fldCharType="separate"/>
      </w:r>
      <w:r w:rsidR="00D110FE">
        <w:rPr>
          <w:b w:val="0"/>
          <w:noProof/>
          <w:sz w:val="24"/>
        </w:rPr>
        <w:t>21</w:t>
      </w:r>
      <w:r w:rsidRPr="00103FD9">
        <w:rPr>
          <w:b w:val="0"/>
          <w:noProof/>
          <w:sz w:val="24"/>
        </w:rPr>
        <w:fldChar w:fldCharType="end"/>
      </w:r>
    </w:p>
    <w:p w14:paraId="68943F8D" w14:textId="77777777" w:rsidR="000E526C" w:rsidRPr="00103FD9" w:rsidRDefault="000E526C" w:rsidP="00103FD9">
      <w:pPr>
        <w:pStyle w:val="TOC1"/>
        <w:jc w:val="both"/>
        <w:rPr>
          <w:b w:val="0"/>
          <w:noProof/>
          <w:sz w:val="24"/>
        </w:rPr>
      </w:pPr>
      <w:r w:rsidRPr="00103FD9">
        <w:rPr>
          <w:rFonts w:eastAsiaTheme="minorHAnsi"/>
          <w:b w:val="0"/>
          <w:noProof/>
          <w:sz w:val="24"/>
        </w:rPr>
        <w:t>4.1: Reasons for Loan Default</w:t>
      </w:r>
      <w:r w:rsidRPr="00103FD9">
        <w:rPr>
          <w:b w:val="0"/>
          <w:noProof/>
          <w:sz w:val="24"/>
        </w:rPr>
        <w:tab/>
      </w:r>
      <w:r w:rsidRPr="00103FD9">
        <w:rPr>
          <w:b w:val="0"/>
          <w:noProof/>
          <w:sz w:val="24"/>
        </w:rPr>
        <w:fldChar w:fldCharType="begin"/>
      </w:r>
      <w:r w:rsidRPr="00103FD9">
        <w:rPr>
          <w:b w:val="0"/>
          <w:noProof/>
          <w:sz w:val="24"/>
        </w:rPr>
        <w:instrText xml:space="preserve"> PAGEREF _Toc185588032 \h </w:instrText>
      </w:r>
      <w:r w:rsidRPr="00103FD9">
        <w:rPr>
          <w:b w:val="0"/>
          <w:noProof/>
          <w:sz w:val="24"/>
        </w:rPr>
      </w:r>
      <w:r w:rsidRPr="00103FD9">
        <w:rPr>
          <w:b w:val="0"/>
          <w:noProof/>
          <w:sz w:val="24"/>
        </w:rPr>
        <w:fldChar w:fldCharType="separate"/>
      </w:r>
      <w:r w:rsidR="00D110FE">
        <w:rPr>
          <w:b w:val="0"/>
          <w:noProof/>
          <w:sz w:val="24"/>
        </w:rPr>
        <w:t>41</w:t>
      </w:r>
      <w:r w:rsidRPr="00103FD9">
        <w:rPr>
          <w:b w:val="0"/>
          <w:noProof/>
          <w:sz w:val="24"/>
        </w:rPr>
        <w:fldChar w:fldCharType="end"/>
      </w:r>
    </w:p>
    <w:p w14:paraId="1A56E7F4" w14:textId="77777777" w:rsidR="000E526C" w:rsidRPr="007E0CAC" w:rsidRDefault="000E526C" w:rsidP="000E526C">
      <w:pPr>
        <w:rPr>
          <w:rFonts w:cs="Times New Roman"/>
          <w:sz w:val="28"/>
          <w:szCs w:val="24"/>
        </w:rPr>
      </w:pPr>
    </w:p>
    <w:p w14:paraId="130D4C6B" w14:textId="77777777" w:rsidR="000E526C" w:rsidRDefault="000E526C" w:rsidP="000E526C">
      <w:pPr>
        <w:rPr>
          <w:rFonts w:cs="Times New Roman"/>
          <w:szCs w:val="24"/>
        </w:rPr>
      </w:pPr>
    </w:p>
    <w:p w14:paraId="00395102" w14:textId="77777777" w:rsidR="000E526C" w:rsidRDefault="000E526C" w:rsidP="000E526C">
      <w:pPr>
        <w:rPr>
          <w:rFonts w:cs="Times New Roman"/>
          <w:szCs w:val="24"/>
        </w:rPr>
      </w:pPr>
    </w:p>
    <w:p w14:paraId="31E56CAE" w14:textId="77777777" w:rsidR="000E526C" w:rsidRDefault="000E526C" w:rsidP="000E526C">
      <w:pPr>
        <w:jc w:val="left"/>
        <w:rPr>
          <w:rFonts w:cs="Times New Roman"/>
          <w:szCs w:val="24"/>
        </w:rPr>
      </w:pPr>
      <w:r>
        <w:rPr>
          <w:rFonts w:cs="Times New Roman"/>
          <w:szCs w:val="24"/>
        </w:rPr>
        <w:br w:type="page"/>
      </w:r>
    </w:p>
    <w:p w14:paraId="49871678" w14:textId="77777777" w:rsidR="000E526C" w:rsidRPr="00016446" w:rsidRDefault="000E526C" w:rsidP="00285F5B">
      <w:pPr>
        <w:pStyle w:val="Heading1"/>
        <w:spacing w:before="0" w:line="360" w:lineRule="auto"/>
        <w:rPr>
          <w:rStyle w:val="Hyperlink"/>
          <w:color w:val="auto"/>
          <w:u w:val="none"/>
        </w:rPr>
      </w:pPr>
      <w:bookmarkStart w:id="30" w:name="_Toc191603833"/>
      <w:r w:rsidRPr="00016446">
        <w:rPr>
          <w:rStyle w:val="Hyperlink"/>
          <w:color w:val="auto"/>
          <w:u w:val="none"/>
        </w:rPr>
        <w:t>LIST OF APPENDIXES</w:t>
      </w:r>
      <w:bookmarkEnd w:id="30"/>
    </w:p>
    <w:p w14:paraId="5E75D7DA" w14:textId="77777777" w:rsidR="000E526C" w:rsidRPr="00103FD9" w:rsidRDefault="000E526C" w:rsidP="00103FD9">
      <w:pPr>
        <w:pStyle w:val="TOC1"/>
        <w:rPr>
          <w:b w:val="0"/>
          <w:noProof/>
          <w:sz w:val="20"/>
          <w:szCs w:val="22"/>
        </w:rPr>
      </w:pPr>
      <w:r w:rsidRPr="00103FD9">
        <w:rPr>
          <w:b w:val="0"/>
          <w:noProof/>
          <w:sz w:val="24"/>
        </w:rPr>
        <w:t>Appendix A: Table correction matrix</w:t>
      </w:r>
      <w:r w:rsidRPr="00103FD9">
        <w:rPr>
          <w:b w:val="0"/>
          <w:noProof/>
          <w:sz w:val="24"/>
        </w:rPr>
        <w:tab/>
      </w:r>
      <w:r w:rsidRPr="00103FD9">
        <w:rPr>
          <w:b w:val="0"/>
          <w:noProof/>
          <w:sz w:val="24"/>
        </w:rPr>
        <w:fldChar w:fldCharType="begin"/>
      </w:r>
      <w:r w:rsidRPr="00103FD9">
        <w:rPr>
          <w:b w:val="0"/>
          <w:noProof/>
          <w:sz w:val="24"/>
        </w:rPr>
        <w:instrText xml:space="preserve"> PAGEREF _Toc185588046 \h </w:instrText>
      </w:r>
      <w:r w:rsidRPr="00103FD9">
        <w:rPr>
          <w:b w:val="0"/>
          <w:noProof/>
          <w:sz w:val="24"/>
        </w:rPr>
      </w:r>
      <w:r w:rsidRPr="00103FD9">
        <w:rPr>
          <w:b w:val="0"/>
          <w:noProof/>
          <w:sz w:val="24"/>
        </w:rPr>
        <w:fldChar w:fldCharType="separate"/>
      </w:r>
      <w:r w:rsidR="00D110FE">
        <w:rPr>
          <w:b w:val="0"/>
          <w:noProof/>
          <w:sz w:val="24"/>
        </w:rPr>
        <w:t>60</w:t>
      </w:r>
      <w:r w:rsidRPr="00103FD9">
        <w:rPr>
          <w:b w:val="0"/>
          <w:noProof/>
          <w:sz w:val="24"/>
        </w:rPr>
        <w:fldChar w:fldCharType="end"/>
      </w:r>
    </w:p>
    <w:p w14:paraId="69E6B35D" w14:textId="77777777" w:rsidR="000E526C" w:rsidRPr="00103FD9" w:rsidRDefault="000E526C" w:rsidP="00103FD9">
      <w:pPr>
        <w:pStyle w:val="TOC1"/>
        <w:rPr>
          <w:b w:val="0"/>
          <w:noProof/>
          <w:sz w:val="20"/>
          <w:szCs w:val="22"/>
        </w:rPr>
      </w:pPr>
      <w:r w:rsidRPr="00103FD9">
        <w:rPr>
          <w:b w:val="0"/>
          <w:noProof/>
          <w:sz w:val="24"/>
        </w:rPr>
        <w:t>Appendix B:</w:t>
      </w:r>
      <w:r w:rsidRPr="00103FD9">
        <w:rPr>
          <w:rFonts w:eastAsiaTheme="minorHAnsi"/>
          <w:b w:val="0"/>
          <w:noProof/>
          <w:color w:val="000000"/>
          <w:sz w:val="24"/>
        </w:rPr>
        <w:t xml:space="preserve"> Multi-Collinearity Statistics</w:t>
      </w:r>
      <w:r w:rsidRPr="00103FD9">
        <w:rPr>
          <w:b w:val="0"/>
          <w:noProof/>
          <w:sz w:val="24"/>
        </w:rPr>
        <w:tab/>
      </w:r>
      <w:r w:rsidRPr="00103FD9">
        <w:rPr>
          <w:b w:val="0"/>
          <w:noProof/>
          <w:sz w:val="24"/>
        </w:rPr>
        <w:fldChar w:fldCharType="begin"/>
      </w:r>
      <w:r w:rsidRPr="00103FD9">
        <w:rPr>
          <w:b w:val="0"/>
          <w:noProof/>
          <w:sz w:val="24"/>
        </w:rPr>
        <w:instrText xml:space="preserve"> PAGEREF _Toc185588047 \h </w:instrText>
      </w:r>
      <w:r w:rsidRPr="00103FD9">
        <w:rPr>
          <w:b w:val="0"/>
          <w:noProof/>
          <w:sz w:val="24"/>
        </w:rPr>
      </w:r>
      <w:r w:rsidRPr="00103FD9">
        <w:rPr>
          <w:b w:val="0"/>
          <w:noProof/>
          <w:sz w:val="24"/>
        </w:rPr>
        <w:fldChar w:fldCharType="separate"/>
      </w:r>
      <w:r w:rsidR="00D110FE">
        <w:rPr>
          <w:b w:val="0"/>
          <w:noProof/>
          <w:sz w:val="24"/>
        </w:rPr>
        <w:t>61</w:t>
      </w:r>
      <w:r w:rsidRPr="00103FD9">
        <w:rPr>
          <w:b w:val="0"/>
          <w:noProof/>
          <w:sz w:val="24"/>
        </w:rPr>
        <w:fldChar w:fldCharType="end"/>
      </w:r>
    </w:p>
    <w:p w14:paraId="527BE993" w14:textId="77777777" w:rsidR="000E526C" w:rsidRPr="00103FD9" w:rsidRDefault="000E526C" w:rsidP="00103FD9">
      <w:pPr>
        <w:pStyle w:val="TOC1"/>
        <w:rPr>
          <w:b w:val="0"/>
          <w:noProof/>
          <w:sz w:val="20"/>
          <w:szCs w:val="22"/>
        </w:rPr>
      </w:pPr>
      <w:r w:rsidRPr="00103FD9">
        <w:rPr>
          <w:b w:val="0"/>
          <w:noProof/>
          <w:sz w:val="24"/>
        </w:rPr>
        <w:t>Appendix C.</w:t>
      </w:r>
      <w:r w:rsidRPr="00103FD9">
        <w:rPr>
          <w:rFonts w:eastAsiaTheme="minorHAnsi"/>
          <w:b w:val="0"/>
          <w:noProof/>
          <w:sz w:val="24"/>
        </w:rPr>
        <w:t>Contingency Table for Hosmer and Lemeshow Test</w:t>
      </w:r>
      <w:r w:rsidRPr="00103FD9">
        <w:rPr>
          <w:b w:val="0"/>
          <w:noProof/>
          <w:sz w:val="24"/>
        </w:rPr>
        <w:tab/>
      </w:r>
      <w:r w:rsidRPr="00103FD9">
        <w:rPr>
          <w:b w:val="0"/>
          <w:noProof/>
          <w:sz w:val="24"/>
        </w:rPr>
        <w:fldChar w:fldCharType="begin"/>
      </w:r>
      <w:r w:rsidRPr="00103FD9">
        <w:rPr>
          <w:b w:val="0"/>
          <w:noProof/>
          <w:sz w:val="24"/>
        </w:rPr>
        <w:instrText xml:space="preserve"> PAGEREF _Toc185588048 \h </w:instrText>
      </w:r>
      <w:r w:rsidRPr="00103FD9">
        <w:rPr>
          <w:b w:val="0"/>
          <w:noProof/>
          <w:sz w:val="24"/>
        </w:rPr>
      </w:r>
      <w:r w:rsidRPr="00103FD9">
        <w:rPr>
          <w:b w:val="0"/>
          <w:noProof/>
          <w:sz w:val="24"/>
        </w:rPr>
        <w:fldChar w:fldCharType="separate"/>
      </w:r>
      <w:r w:rsidR="00D110FE">
        <w:rPr>
          <w:b w:val="0"/>
          <w:noProof/>
          <w:sz w:val="24"/>
        </w:rPr>
        <w:t>61</w:t>
      </w:r>
      <w:r w:rsidRPr="00103FD9">
        <w:rPr>
          <w:b w:val="0"/>
          <w:noProof/>
          <w:sz w:val="24"/>
        </w:rPr>
        <w:fldChar w:fldCharType="end"/>
      </w:r>
    </w:p>
    <w:p w14:paraId="76BC90BA" w14:textId="77777777" w:rsidR="000E526C" w:rsidRPr="00103FD9" w:rsidRDefault="000E526C" w:rsidP="00103FD9">
      <w:pPr>
        <w:pStyle w:val="TOC1"/>
        <w:rPr>
          <w:b w:val="0"/>
          <w:noProof/>
          <w:sz w:val="20"/>
          <w:szCs w:val="22"/>
        </w:rPr>
      </w:pPr>
      <w:r w:rsidRPr="00103FD9">
        <w:rPr>
          <w:rFonts w:eastAsiaTheme="minorHAnsi"/>
          <w:b w:val="0"/>
          <w:noProof/>
          <w:sz w:val="24"/>
        </w:rPr>
        <w:t>Appendix D:  Reliability Statistics</w:t>
      </w:r>
      <w:r w:rsidRPr="00103FD9">
        <w:rPr>
          <w:b w:val="0"/>
          <w:noProof/>
          <w:sz w:val="24"/>
        </w:rPr>
        <w:tab/>
      </w:r>
      <w:r w:rsidRPr="00103FD9">
        <w:rPr>
          <w:b w:val="0"/>
          <w:noProof/>
          <w:sz w:val="24"/>
        </w:rPr>
        <w:fldChar w:fldCharType="begin"/>
      </w:r>
      <w:r w:rsidRPr="00103FD9">
        <w:rPr>
          <w:b w:val="0"/>
          <w:noProof/>
          <w:sz w:val="24"/>
        </w:rPr>
        <w:instrText xml:space="preserve"> PAGEREF _Toc185588049 \h </w:instrText>
      </w:r>
      <w:r w:rsidRPr="00103FD9">
        <w:rPr>
          <w:b w:val="0"/>
          <w:noProof/>
          <w:sz w:val="24"/>
        </w:rPr>
      </w:r>
      <w:r w:rsidRPr="00103FD9">
        <w:rPr>
          <w:b w:val="0"/>
          <w:noProof/>
          <w:sz w:val="24"/>
        </w:rPr>
        <w:fldChar w:fldCharType="separate"/>
      </w:r>
      <w:r w:rsidR="00D110FE">
        <w:rPr>
          <w:b w:val="0"/>
          <w:noProof/>
          <w:sz w:val="24"/>
        </w:rPr>
        <w:t>62</w:t>
      </w:r>
      <w:r w:rsidRPr="00103FD9">
        <w:rPr>
          <w:b w:val="0"/>
          <w:noProof/>
          <w:sz w:val="24"/>
        </w:rPr>
        <w:fldChar w:fldCharType="end"/>
      </w:r>
    </w:p>
    <w:p w14:paraId="3B093817" w14:textId="77777777" w:rsidR="000E526C" w:rsidRPr="00103FD9" w:rsidRDefault="000E526C" w:rsidP="00103FD9">
      <w:pPr>
        <w:pStyle w:val="TOC1"/>
        <w:rPr>
          <w:b w:val="0"/>
          <w:noProof/>
          <w:sz w:val="20"/>
          <w:szCs w:val="22"/>
        </w:rPr>
      </w:pPr>
      <w:r w:rsidRPr="00103FD9">
        <w:rPr>
          <w:b w:val="0"/>
          <w:noProof/>
          <w:sz w:val="24"/>
        </w:rPr>
        <w:t>Appendix E:Reason for Default</w:t>
      </w:r>
      <w:r w:rsidRPr="00103FD9">
        <w:rPr>
          <w:b w:val="0"/>
          <w:noProof/>
          <w:sz w:val="24"/>
        </w:rPr>
        <w:tab/>
      </w:r>
      <w:r w:rsidRPr="00103FD9">
        <w:rPr>
          <w:b w:val="0"/>
          <w:noProof/>
          <w:sz w:val="24"/>
        </w:rPr>
        <w:fldChar w:fldCharType="begin"/>
      </w:r>
      <w:r w:rsidRPr="00103FD9">
        <w:rPr>
          <w:b w:val="0"/>
          <w:noProof/>
          <w:sz w:val="24"/>
        </w:rPr>
        <w:instrText xml:space="preserve"> PAGEREF _Toc185588050 \h </w:instrText>
      </w:r>
      <w:r w:rsidRPr="00103FD9">
        <w:rPr>
          <w:b w:val="0"/>
          <w:noProof/>
          <w:sz w:val="24"/>
        </w:rPr>
      </w:r>
      <w:r w:rsidRPr="00103FD9">
        <w:rPr>
          <w:b w:val="0"/>
          <w:noProof/>
          <w:sz w:val="24"/>
        </w:rPr>
        <w:fldChar w:fldCharType="separate"/>
      </w:r>
      <w:r w:rsidR="00D110FE">
        <w:rPr>
          <w:b w:val="0"/>
          <w:noProof/>
          <w:sz w:val="24"/>
        </w:rPr>
        <w:t>62</w:t>
      </w:r>
      <w:r w:rsidRPr="00103FD9">
        <w:rPr>
          <w:b w:val="0"/>
          <w:noProof/>
          <w:sz w:val="24"/>
        </w:rPr>
        <w:fldChar w:fldCharType="end"/>
      </w:r>
    </w:p>
    <w:p w14:paraId="6BB9A23E" w14:textId="77777777" w:rsidR="000E526C" w:rsidRPr="00103FD9" w:rsidRDefault="000E526C" w:rsidP="00103FD9">
      <w:pPr>
        <w:pStyle w:val="TOC1"/>
        <w:rPr>
          <w:b w:val="0"/>
          <w:noProof/>
          <w:sz w:val="20"/>
          <w:szCs w:val="22"/>
        </w:rPr>
      </w:pPr>
      <w:r w:rsidRPr="00103FD9">
        <w:rPr>
          <w:b w:val="0"/>
          <w:noProof/>
          <w:sz w:val="24"/>
        </w:rPr>
        <w:t>Appendix F: Questionnaire</w:t>
      </w:r>
      <w:r w:rsidRPr="00103FD9">
        <w:rPr>
          <w:b w:val="0"/>
          <w:noProof/>
          <w:sz w:val="24"/>
        </w:rPr>
        <w:tab/>
      </w:r>
      <w:r w:rsidRPr="00103FD9">
        <w:rPr>
          <w:b w:val="0"/>
          <w:noProof/>
          <w:sz w:val="24"/>
        </w:rPr>
        <w:fldChar w:fldCharType="begin"/>
      </w:r>
      <w:r w:rsidRPr="00103FD9">
        <w:rPr>
          <w:b w:val="0"/>
          <w:noProof/>
          <w:sz w:val="24"/>
        </w:rPr>
        <w:instrText xml:space="preserve"> PAGEREF _Toc185588051 \h </w:instrText>
      </w:r>
      <w:r w:rsidRPr="00103FD9">
        <w:rPr>
          <w:b w:val="0"/>
          <w:noProof/>
          <w:sz w:val="24"/>
        </w:rPr>
      </w:r>
      <w:r w:rsidRPr="00103FD9">
        <w:rPr>
          <w:b w:val="0"/>
          <w:noProof/>
          <w:sz w:val="24"/>
        </w:rPr>
        <w:fldChar w:fldCharType="separate"/>
      </w:r>
      <w:r w:rsidR="00D110FE">
        <w:rPr>
          <w:b w:val="0"/>
          <w:noProof/>
          <w:sz w:val="24"/>
        </w:rPr>
        <w:t>63</w:t>
      </w:r>
      <w:r w:rsidRPr="00103FD9">
        <w:rPr>
          <w:b w:val="0"/>
          <w:noProof/>
          <w:sz w:val="24"/>
        </w:rPr>
        <w:fldChar w:fldCharType="end"/>
      </w:r>
    </w:p>
    <w:p w14:paraId="4B922733" w14:textId="77777777" w:rsidR="000E526C" w:rsidRPr="004846FE" w:rsidRDefault="000E526C" w:rsidP="000E526C">
      <w:pPr>
        <w:spacing w:line="360" w:lineRule="auto"/>
        <w:rPr>
          <w:rFonts w:cs="Times New Roman"/>
          <w:szCs w:val="24"/>
        </w:rPr>
      </w:pPr>
    </w:p>
    <w:p w14:paraId="40F6A0FA" w14:textId="77777777" w:rsidR="000E526C" w:rsidRDefault="000E526C" w:rsidP="000E526C">
      <w:pPr>
        <w:rPr>
          <w:rFonts w:cs="Times New Roman"/>
          <w:szCs w:val="24"/>
        </w:rPr>
      </w:pPr>
    </w:p>
    <w:p w14:paraId="508A5B4E" w14:textId="77777777" w:rsidR="000E526C" w:rsidRDefault="000E526C" w:rsidP="000E526C">
      <w:pPr>
        <w:rPr>
          <w:rFonts w:cs="Times New Roman"/>
          <w:szCs w:val="24"/>
        </w:rPr>
      </w:pPr>
    </w:p>
    <w:p w14:paraId="66DD99EC" w14:textId="77777777" w:rsidR="000E526C" w:rsidRDefault="000E526C" w:rsidP="000E526C">
      <w:pPr>
        <w:rPr>
          <w:rFonts w:cs="Times New Roman"/>
          <w:szCs w:val="24"/>
        </w:rPr>
      </w:pPr>
    </w:p>
    <w:p w14:paraId="5E66E3BA" w14:textId="77777777" w:rsidR="000E526C" w:rsidRDefault="000E526C" w:rsidP="000E526C">
      <w:pPr>
        <w:rPr>
          <w:rFonts w:cs="Times New Roman"/>
          <w:szCs w:val="24"/>
        </w:rPr>
      </w:pPr>
    </w:p>
    <w:p w14:paraId="2C3B2D1D" w14:textId="77777777" w:rsidR="000E526C" w:rsidRDefault="000E526C" w:rsidP="000E526C">
      <w:pPr>
        <w:jc w:val="left"/>
        <w:rPr>
          <w:rFonts w:cs="Times New Roman"/>
          <w:szCs w:val="24"/>
        </w:rPr>
      </w:pPr>
      <w:r>
        <w:rPr>
          <w:rFonts w:cs="Times New Roman"/>
          <w:szCs w:val="24"/>
        </w:rPr>
        <w:br w:type="page"/>
      </w:r>
    </w:p>
    <w:p w14:paraId="753E8381" w14:textId="77777777" w:rsidR="000E526C" w:rsidRPr="00812B69" w:rsidRDefault="000E526C" w:rsidP="000E526C"/>
    <w:p w14:paraId="7A47E11F" w14:textId="77777777" w:rsidR="000E526C" w:rsidRPr="007D3CE2" w:rsidRDefault="000E526C" w:rsidP="000E526C">
      <w:pPr>
        <w:pStyle w:val="Heading1"/>
        <w:spacing w:before="0" w:line="360" w:lineRule="auto"/>
        <w:rPr>
          <w:szCs w:val="24"/>
        </w:rPr>
      </w:pPr>
      <w:bookmarkStart w:id="31" w:name="_Toc191603834"/>
      <w:r w:rsidRPr="00C47513">
        <w:t xml:space="preserve">LIST OF </w:t>
      </w:r>
      <w:r>
        <w:t xml:space="preserve">ABBREVIATIONS AND </w:t>
      </w:r>
      <w:r w:rsidRPr="00C47513">
        <w:t>ACRONYMS</w:t>
      </w:r>
      <w:bookmarkEnd w:id="31"/>
    </w:p>
    <w:p w14:paraId="32946CCE" w14:textId="77777777" w:rsidR="000E526C" w:rsidRPr="00A766BD" w:rsidRDefault="000E526C" w:rsidP="000E526C">
      <w:pPr>
        <w:spacing w:after="0" w:line="360" w:lineRule="auto"/>
        <w:rPr>
          <w:rFonts w:cs="Times New Roman"/>
          <w:szCs w:val="24"/>
        </w:rPr>
      </w:pPr>
      <w:r w:rsidRPr="00A766BD">
        <w:rPr>
          <w:rFonts w:cs="Times New Roman"/>
          <w:szCs w:val="24"/>
        </w:rPr>
        <w:t>ACS</w:t>
      </w:r>
      <w:r>
        <w:rPr>
          <w:rFonts w:cs="Times New Roman"/>
          <w:szCs w:val="24"/>
        </w:rPr>
        <w:t xml:space="preserve">I :             </w:t>
      </w:r>
      <w:r w:rsidRPr="00A766BD">
        <w:rPr>
          <w:rFonts w:cs="Times New Roman"/>
          <w:szCs w:val="24"/>
        </w:rPr>
        <w:t>Amhara Credit and Saving Institutions</w:t>
      </w:r>
    </w:p>
    <w:p w14:paraId="031EEF22" w14:textId="77777777" w:rsidR="000E526C" w:rsidRPr="00A766BD" w:rsidRDefault="000E526C" w:rsidP="000E526C">
      <w:pPr>
        <w:spacing w:after="0" w:line="360" w:lineRule="auto"/>
        <w:rPr>
          <w:rFonts w:cs="Times New Roman"/>
          <w:szCs w:val="24"/>
        </w:rPr>
      </w:pPr>
      <w:r w:rsidRPr="00A766BD">
        <w:rPr>
          <w:rFonts w:cs="Times New Roman"/>
          <w:szCs w:val="24"/>
        </w:rPr>
        <w:t xml:space="preserve">AEMFI </w:t>
      </w:r>
      <w:r>
        <w:rPr>
          <w:rFonts w:cs="Times New Roman"/>
          <w:szCs w:val="24"/>
        </w:rPr>
        <w:t xml:space="preserve">:         </w:t>
      </w:r>
      <w:r w:rsidRPr="00A766BD">
        <w:rPr>
          <w:rFonts w:cs="Times New Roman"/>
          <w:szCs w:val="24"/>
        </w:rPr>
        <w:t>Associations of Ethi</w:t>
      </w:r>
      <w:r>
        <w:rPr>
          <w:rFonts w:cs="Times New Roman"/>
          <w:szCs w:val="24"/>
        </w:rPr>
        <w:t>opian Microfinance Institutions</w:t>
      </w:r>
    </w:p>
    <w:p w14:paraId="54C8AC17" w14:textId="77777777" w:rsidR="000E526C" w:rsidRDefault="000E526C" w:rsidP="000E526C">
      <w:pPr>
        <w:spacing w:after="0" w:line="360" w:lineRule="auto"/>
        <w:rPr>
          <w:rFonts w:cs="Times New Roman"/>
          <w:szCs w:val="24"/>
        </w:rPr>
      </w:pPr>
      <w:r w:rsidRPr="00A766BD">
        <w:rPr>
          <w:rFonts w:cs="Times New Roman"/>
          <w:szCs w:val="24"/>
        </w:rPr>
        <w:t xml:space="preserve">DECSI </w:t>
      </w:r>
      <w:r>
        <w:rPr>
          <w:rFonts w:cs="Times New Roman"/>
          <w:szCs w:val="24"/>
        </w:rPr>
        <w:t xml:space="preserve">:        </w:t>
      </w:r>
      <w:r w:rsidRPr="00A766BD">
        <w:rPr>
          <w:rFonts w:cs="Times New Roman"/>
          <w:szCs w:val="24"/>
        </w:rPr>
        <w:t xml:space="preserve"> Dedebit Credit and Saving Institutions</w:t>
      </w:r>
    </w:p>
    <w:p w14:paraId="317EC5CD" w14:textId="77777777" w:rsidR="000E526C" w:rsidRPr="00A766BD" w:rsidRDefault="000E526C" w:rsidP="000E526C">
      <w:pPr>
        <w:spacing w:after="0" w:line="360" w:lineRule="auto"/>
        <w:rPr>
          <w:rFonts w:cs="Times New Roman"/>
          <w:szCs w:val="24"/>
        </w:rPr>
      </w:pPr>
      <w:r>
        <w:rPr>
          <w:rFonts w:cs="Times New Roman"/>
          <w:szCs w:val="24"/>
        </w:rPr>
        <w:t>ETB:              Ethiopian Birr</w:t>
      </w:r>
    </w:p>
    <w:p w14:paraId="677712FA" w14:textId="77777777" w:rsidR="000E526C" w:rsidRPr="00A766BD" w:rsidRDefault="000E526C" w:rsidP="000E526C">
      <w:pPr>
        <w:spacing w:after="0" w:line="360" w:lineRule="auto"/>
        <w:rPr>
          <w:rFonts w:cs="Times New Roman"/>
          <w:szCs w:val="24"/>
        </w:rPr>
      </w:pPr>
      <w:r>
        <w:rPr>
          <w:rFonts w:cs="Times New Roman"/>
          <w:szCs w:val="24"/>
        </w:rPr>
        <w:t xml:space="preserve">FeMSEDA:   </w:t>
      </w:r>
      <w:r w:rsidRPr="00A766BD">
        <w:rPr>
          <w:rFonts w:cs="Times New Roman"/>
          <w:szCs w:val="24"/>
        </w:rPr>
        <w:t>Federal micro and small enterprises development agency</w:t>
      </w:r>
    </w:p>
    <w:p w14:paraId="5E1FE1ED" w14:textId="77777777" w:rsidR="000E526C" w:rsidRPr="00A766BD" w:rsidRDefault="000E526C" w:rsidP="000E526C">
      <w:pPr>
        <w:spacing w:after="0" w:line="360" w:lineRule="auto"/>
        <w:rPr>
          <w:rFonts w:cs="Times New Roman"/>
          <w:szCs w:val="24"/>
        </w:rPr>
      </w:pPr>
      <w:r>
        <w:rPr>
          <w:rFonts w:cs="Times New Roman"/>
          <w:szCs w:val="24"/>
        </w:rPr>
        <w:t xml:space="preserve">ICT : </w:t>
      </w:r>
      <w:r w:rsidRPr="00A766BD">
        <w:rPr>
          <w:rFonts w:cs="Times New Roman"/>
          <w:szCs w:val="24"/>
        </w:rPr>
        <w:t xml:space="preserve"> </w:t>
      </w:r>
      <w:r>
        <w:rPr>
          <w:rFonts w:cs="Times New Roman"/>
          <w:szCs w:val="24"/>
        </w:rPr>
        <w:t xml:space="preserve">            </w:t>
      </w:r>
      <w:r w:rsidRPr="00A766BD">
        <w:rPr>
          <w:rFonts w:cs="Times New Roman"/>
          <w:szCs w:val="24"/>
        </w:rPr>
        <w:t>Information Technology Communication</w:t>
      </w:r>
    </w:p>
    <w:p w14:paraId="082B2A87" w14:textId="77777777" w:rsidR="000E526C" w:rsidRDefault="000E526C" w:rsidP="000E526C">
      <w:pPr>
        <w:spacing w:after="0" w:line="360" w:lineRule="auto"/>
        <w:rPr>
          <w:rFonts w:cs="Times New Roman"/>
          <w:szCs w:val="24"/>
        </w:rPr>
      </w:pPr>
      <w:r>
        <w:rPr>
          <w:rFonts w:cs="Times New Roman"/>
          <w:szCs w:val="24"/>
        </w:rPr>
        <w:t xml:space="preserve">LED :            </w:t>
      </w:r>
      <w:r w:rsidRPr="00A766BD">
        <w:rPr>
          <w:rFonts w:cs="Times New Roman"/>
          <w:szCs w:val="24"/>
        </w:rPr>
        <w:t>Local Economic Development</w:t>
      </w:r>
    </w:p>
    <w:p w14:paraId="7B0B1FF5" w14:textId="77777777" w:rsidR="000E526C" w:rsidRPr="00A766BD" w:rsidRDefault="000E526C" w:rsidP="000E526C">
      <w:pPr>
        <w:spacing w:after="0" w:line="360" w:lineRule="auto"/>
        <w:rPr>
          <w:rFonts w:cs="Times New Roman"/>
          <w:szCs w:val="24"/>
        </w:rPr>
      </w:pPr>
      <w:r>
        <w:rPr>
          <w:rFonts w:cs="Times New Roman"/>
          <w:szCs w:val="24"/>
        </w:rPr>
        <w:t>MC :</w:t>
      </w:r>
      <w:r w:rsidRPr="00A766BD">
        <w:rPr>
          <w:rFonts w:cs="Times New Roman"/>
          <w:szCs w:val="24"/>
        </w:rPr>
        <w:t xml:space="preserve">  </w:t>
      </w:r>
      <w:r>
        <w:rPr>
          <w:rFonts w:cs="Times New Roman"/>
          <w:szCs w:val="24"/>
        </w:rPr>
        <w:t xml:space="preserve">           </w:t>
      </w:r>
      <w:r w:rsidRPr="00A766BD">
        <w:rPr>
          <w:rFonts w:cs="Times New Roman"/>
          <w:szCs w:val="24"/>
        </w:rPr>
        <w:t>Micro Credit</w:t>
      </w:r>
    </w:p>
    <w:p w14:paraId="74D5EC91" w14:textId="77777777" w:rsidR="000E526C" w:rsidRPr="00A766BD" w:rsidRDefault="000E526C" w:rsidP="000E526C">
      <w:pPr>
        <w:spacing w:after="0" w:line="360" w:lineRule="auto"/>
        <w:rPr>
          <w:rFonts w:cs="Times New Roman"/>
          <w:szCs w:val="24"/>
        </w:rPr>
      </w:pPr>
      <w:r>
        <w:rPr>
          <w:rFonts w:cs="Times New Roman"/>
          <w:szCs w:val="24"/>
        </w:rPr>
        <w:t>MCI:             Micro Credit Institutions</w:t>
      </w:r>
    </w:p>
    <w:p w14:paraId="4DE16C8A" w14:textId="77777777" w:rsidR="000E526C" w:rsidRPr="00A766BD" w:rsidRDefault="000E526C" w:rsidP="000E526C">
      <w:pPr>
        <w:spacing w:after="0" w:line="360" w:lineRule="auto"/>
        <w:rPr>
          <w:rFonts w:cs="Times New Roman"/>
          <w:szCs w:val="24"/>
        </w:rPr>
      </w:pPr>
      <w:r>
        <w:rPr>
          <w:rFonts w:cs="Times New Roman"/>
          <w:szCs w:val="24"/>
        </w:rPr>
        <w:t xml:space="preserve">MDGs:         </w:t>
      </w:r>
      <w:r w:rsidRPr="00A766BD">
        <w:rPr>
          <w:rFonts w:cs="Times New Roman"/>
          <w:szCs w:val="24"/>
        </w:rPr>
        <w:t>Millennium Development Goals</w:t>
      </w:r>
    </w:p>
    <w:p w14:paraId="5C0DB955" w14:textId="77777777" w:rsidR="000E526C" w:rsidRPr="00A766BD" w:rsidRDefault="000E526C" w:rsidP="000E526C">
      <w:pPr>
        <w:spacing w:after="0" w:line="360" w:lineRule="auto"/>
        <w:rPr>
          <w:rFonts w:cs="Times New Roman"/>
          <w:szCs w:val="24"/>
        </w:rPr>
      </w:pPr>
      <w:r>
        <w:rPr>
          <w:rFonts w:cs="Times New Roman"/>
          <w:szCs w:val="24"/>
        </w:rPr>
        <w:t xml:space="preserve">MF :             </w:t>
      </w:r>
      <w:r w:rsidRPr="00A766BD">
        <w:rPr>
          <w:rFonts w:cs="Times New Roman"/>
          <w:szCs w:val="24"/>
        </w:rPr>
        <w:t>Microfinance</w:t>
      </w:r>
    </w:p>
    <w:p w14:paraId="158BCB7F" w14:textId="77777777" w:rsidR="000E526C" w:rsidRPr="00A766BD" w:rsidRDefault="000E526C" w:rsidP="000E526C">
      <w:pPr>
        <w:spacing w:after="0" w:line="360" w:lineRule="auto"/>
        <w:rPr>
          <w:rFonts w:cs="Times New Roman"/>
          <w:szCs w:val="24"/>
        </w:rPr>
      </w:pPr>
      <w:r>
        <w:rPr>
          <w:rFonts w:cs="Times New Roman"/>
          <w:szCs w:val="24"/>
        </w:rPr>
        <w:t>MFIs:</w:t>
      </w:r>
      <w:r w:rsidRPr="00A766BD">
        <w:rPr>
          <w:rFonts w:cs="Times New Roman"/>
          <w:szCs w:val="24"/>
        </w:rPr>
        <w:t xml:space="preserve">  </w:t>
      </w:r>
      <w:r>
        <w:rPr>
          <w:rFonts w:cs="Times New Roman"/>
          <w:szCs w:val="24"/>
        </w:rPr>
        <w:t xml:space="preserve">       </w:t>
      </w:r>
      <w:r w:rsidRPr="00A766BD">
        <w:rPr>
          <w:rFonts w:cs="Times New Roman"/>
          <w:szCs w:val="24"/>
        </w:rPr>
        <w:t xml:space="preserve"> Micro-Finance Institutions</w:t>
      </w:r>
    </w:p>
    <w:p w14:paraId="2F0A83E8" w14:textId="77777777" w:rsidR="000E526C" w:rsidRPr="00A766BD" w:rsidRDefault="000E526C" w:rsidP="000E526C">
      <w:pPr>
        <w:spacing w:after="0" w:line="360" w:lineRule="auto"/>
        <w:rPr>
          <w:rFonts w:cs="Times New Roman"/>
          <w:szCs w:val="24"/>
        </w:rPr>
      </w:pPr>
      <w:r>
        <w:rPr>
          <w:rFonts w:cs="Times New Roman"/>
          <w:szCs w:val="24"/>
        </w:rPr>
        <w:t xml:space="preserve">MIX:           </w:t>
      </w:r>
      <w:r w:rsidRPr="00A766BD">
        <w:rPr>
          <w:rFonts w:cs="Times New Roman"/>
          <w:szCs w:val="24"/>
        </w:rPr>
        <w:t>Microfinance Exchange</w:t>
      </w:r>
    </w:p>
    <w:p w14:paraId="41731AAC" w14:textId="77777777" w:rsidR="000E526C" w:rsidRPr="00A766BD" w:rsidRDefault="000E526C" w:rsidP="000E526C">
      <w:pPr>
        <w:spacing w:after="0" w:line="360" w:lineRule="auto"/>
        <w:rPr>
          <w:rFonts w:cs="Times New Roman"/>
          <w:szCs w:val="24"/>
        </w:rPr>
      </w:pPr>
      <w:r>
        <w:rPr>
          <w:rFonts w:cs="Times New Roman"/>
          <w:szCs w:val="24"/>
        </w:rPr>
        <w:t xml:space="preserve">MSEs :        </w:t>
      </w:r>
      <w:r w:rsidRPr="00A766BD">
        <w:rPr>
          <w:rFonts w:cs="Times New Roman"/>
          <w:szCs w:val="24"/>
        </w:rPr>
        <w:t>Micro and Small Enterprises</w:t>
      </w:r>
    </w:p>
    <w:p w14:paraId="77D30595" w14:textId="77777777" w:rsidR="000E526C" w:rsidRPr="00A766BD" w:rsidRDefault="000E526C" w:rsidP="000E526C">
      <w:pPr>
        <w:spacing w:after="0" w:line="360" w:lineRule="auto"/>
        <w:rPr>
          <w:rFonts w:cs="Times New Roman"/>
          <w:szCs w:val="24"/>
        </w:rPr>
      </w:pPr>
      <w:r>
        <w:rPr>
          <w:rFonts w:cs="Times New Roman"/>
          <w:szCs w:val="24"/>
        </w:rPr>
        <w:t xml:space="preserve">NGO: </w:t>
      </w:r>
      <w:r w:rsidRPr="00A766BD">
        <w:rPr>
          <w:rFonts w:cs="Times New Roman"/>
          <w:szCs w:val="24"/>
        </w:rPr>
        <w:t xml:space="preserve"> </w:t>
      </w:r>
      <w:r>
        <w:rPr>
          <w:rFonts w:cs="Times New Roman"/>
          <w:szCs w:val="24"/>
        </w:rPr>
        <w:t xml:space="preserve">        </w:t>
      </w:r>
      <w:r w:rsidRPr="00A766BD">
        <w:rPr>
          <w:rFonts w:cs="Times New Roman"/>
          <w:szCs w:val="24"/>
        </w:rPr>
        <w:t>Non-Governmental Organization</w:t>
      </w:r>
    </w:p>
    <w:p w14:paraId="758A21CE" w14:textId="77777777" w:rsidR="000E526C" w:rsidRPr="00A766BD" w:rsidRDefault="000E526C" w:rsidP="000E526C">
      <w:pPr>
        <w:spacing w:after="0" w:line="360" w:lineRule="auto"/>
        <w:rPr>
          <w:rFonts w:cs="Times New Roman"/>
          <w:szCs w:val="24"/>
        </w:rPr>
      </w:pPr>
      <w:r w:rsidRPr="00A766BD">
        <w:rPr>
          <w:rFonts w:cs="Times New Roman"/>
          <w:szCs w:val="24"/>
        </w:rPr>
        <w:t>OCS</w:t>
      </w:r>
      <w:r>
        <w:rPr>
          <w:rFonts w:cs="Times New Roman"/>
          <w:szCs w:val="24"/>
        </w:rPr>
        <w:t xml:space="preserve">SCO:  </w:t>
      </w:r>
      <w:r w:rsidRPr="00A766BD">
        <w:rPr>
          <w:rFonts w:cs="Times New Roman"/>
          <w:szCs w:val="24"/>
        </w:rPr>
        <w:t xml:space="preserve"> Oromia Credit and Saving Share Company</w:t>
      </w:r>
    </w:p>
    <w:p w14:paraId="4F3FE5A1" w14:textId="77777777" w:rsidR="000E526C" w:rsidRDefault="000E526C" w:rsidP="000E526C">
      <w:pPr>
        <w:spacing w:after="0" w:line="360" w:lineRule="auto"/>
        <w:rPr>
          <w:rFonts w:cs="Times New Roman"/>
          <w:szCs w:val="24"/>
        </w:rPr>
      </w:pPr>
      <w:r>
        <w:rPr>
          <w:rFonts w:cs="Times New Roman"/>
          <w:szCs w:val="24"/>
        </w:rPr>
        <w:t xml:space="preserve">RUFIP II:   </w:t>
      </w:r>
      <w:r w:rsidRPr="00A766BD">
        <w:rPr>
          <w:rFonts w:cs="Times New Roman"/>
          <w:szCs w:val="24"/>
        </w:rPr>
        <w:t xml:space="preserve">Rural Financial Intermediation Program II </w:t>
      </w:r>
    </w:p>
    <w:p w14:paraId="61592CD3" w14:textId="77777777" w:rsidR="000E526C" w:rsidRPr="00A766BD" w:rsidRDefault="000E526C" w:rsidP="000E526C">
      <w:pPr>
        <w:spacing w:after="0" w:line="360" w:lineRule="auto"/>
        <w:rPr>
          <w:rFonts w:cs="Times New Roman"/>
          <w:szCs w:val="24"/>
        </w:rPr>
      </w:pPr>
      <w:r>
        <w:rPr>
          <w:rFonts w:cs="Times New Roman"/>
          <w:szCs w:val="24"/>
        </w:rPr>
        <w:t xml:space="preserve">SHG:           Self Help Organized Group  </w:t>
      </w:r>
    </w:p>
    <w:p w14:paraId="3519849A" w14:textId="77777777" w:rsidR="000E526C" w:rsidRPr="00A766BD" w:rsidRDefault="000E526C" w:rsidP="000E526C">
      <w:pPr>
        <w:spacing w:after="0" w:line="360" w:lineRule="auto"/>
        <w:rPr>
          <w:rFonts w:cs="Times New Roman"/>
          <w:szCs w:val="24"/>
        </w:rPr>
      </w:pPr>
      <w:r>
        <w:rPr>
          <w:rFonts w:cs="Times New Roman"/>
          <w:szCs w:val="24"/>
        </w:rPr>
        <w:t xml:space="preserve">SME: </w:t>
      </w:r>
      <w:r w:rsidRPr="00A766BD">
        <w:rPr>
          <w:rFonts w:cs="Times New Roman"/>
          <w:szCs w:val="24"/>
        </w:rPr>
        <w:t xml:space="preserve"> </w:t>
      </w:r>
      <w:r>
        <w:rPr>
          <w:rFonts w:cs="Times New Roman"/>
          <w:szCs w:val="24"/>
        </w:rPr>
        <w:t xml:space="preserve">       </w:t>
      </w:r>
      <w:r w:rsidRPr="00A766BD">
        <w:rPr>
          <w:rFonts w:cs="Times New Roman"/>
          <w:szCs w:val="24"/>
        </w:rPr>
        <w:t>Small and Micro Enterprise</w:t>
      </w:r>
    </w:p>
    <w:p w14:paraId="2F00DBA4" w14:textId="77777777" w:rsidR="000E526C" w:rsidRPr="00A766BD" w:rsidRDefault="000E526C" w:rsidP="000E526C">
      <w:pPr>
        <w:spacing w:after="0" w:line="360" w:lineRule="auto"/>
        <w:rPr>
          <w:rFonts w:cs="Times New Roman"/>
          <w:szCs w:val="24"/>
        </w:rPr>
      </w:pPr>
      <w:r>
        <w:rPr>
          <w:rFonts w:cs="Times New Roman"/>
          <w:szCs w:val="24"/>
        </w:rPr>
        <w:t xml:space="preserve">UN :           </w:t>
      </w:r>
      <w:r w:rsidRPr="00A766BD">
        <w:rPr>
          <w:rFonts w:cs="Times New Roman"/>
          <w:szCs w:val="24"/>
        </w:rPr>
        <w:t>United Nations</w:t>
      </w:r>
    </w:p>
    <w:p w14:paraId="4EF6F84C" w14:textId="77777777" w:rsidR="000E526C" w:rsidRPr="00A766BD" w:rsidRDefault="000E526C" w:rsidP="000E526C">
      <w:pPr>
        <w:spacing w:after="0" w:line="360" w:lineRule="auto"/>
        <w:rPr>
          <w:rFonts w:cs="Times New Roman"/>
          <w:szCs w:val="24"/>
        </w:rPr>
      </w:pPr>
      <w:r>
        <w:rPr>
          <w:rFonts w:cs="Times New Roman"/>
          <w:szCs w:val="24"/>
        </w:rPr>
        <w:t xml:space="preserve">UNDP:      </w:t>
      </w:r>
      <w:r w:rsidRPr="00A766BD">
        <w:rPr>
          <w:rFonts w:cs="Times New Roman"/>
          <w:szCs w:val="24"/>
        </w:rPr>
        <w:t>United Nations Development Programme</w:t>
      </w:r>
    </w:p>
    <w:p w14:paraId="73A04DA7" w14:textId="77777777" w:rsidR="000E526C" w:rsidRDefault="000E526C" w:rsidP="000E526C">
      <w:pPr>
        <w:spacing w:after="0" w:line="360" w:lineRule="auto"/>
        <w:rPr>
          <w:rFonts w:cs="Times New Roman"/>
          <w:szCs w:val="24"/>
          <w:shd w:val="clear" w:color="auto" w:fill="FFFFFF"/>
        </w:rPr>
      </w:pPr>
      <w:r>
        <w:rPr>
          <w:rFonts w:cs="Times New Roman"/>
          <w:szCs w:val="24"/>
        </w:rPr>
        <w:t xml:space="preserve">WEDP:      </w:t>
      </w:r>
      <w:r w:rsidRPr="00A766BD">
        <w:rPr>
          <w:rFonts w:cs="Times New Roman"/>
          <w:szCs w:val="24"/>
        </w:rPr>
        <w:t xml:space="preserve">Women </w:t>
      </w:r>
      <w:r w:rsidRPr="00A766BD">
        <w:rPr>
          <w:rFonts w:cs="Times New Roman"/>
          <w:szCs w:val="24"/>
          <w:shd w:val="clear" w:color="auto" w:fill="FFFFFF"/>
        </w:rPr>
        <w:t>Entrepreneurship Development Program</w:t>
      </w:r>
    </w:p>
    <w:p w14:paraId="7BA93C36" w14:textId="25A918E6" w:rsidR="003B3410" w:rsidRDefault="00ED488B" w:rsidP="00103FD9">
      <w:pPr>
        <w:jc w:val="left"/>
        <w:rPr>
          <w:rFonts w:cs="Times New Roman"/>
          <w:szCs w:val="24"/>
          <w:shd w:val="clear" w:color="auto" w:fill="FFFFFF"/>
        </w:rPr>
      </w:pPr>
      <w:r>
        <w:rPr>
          <w:rFonts w:cs="Times New Roman"/>
          <w:szCs w:val="24"/>
          <w:shd w:val="clear" w:color="auto" w:fill="FFFFFF"/>
        </w:rPr>
        <w:br w:type="page"/>
      </w:r>
    </w:p>
    <w:p w14:paraId="2677DB48" w14:textId="77777777" w:rsidR="003B3410" w:rsidRPr="00103FD9" w:rsidRDefault="003B3410" w:rsidP="003B3410">
      <w:pPr>
        <w:pStyle w:val="Heading1"/>
        <w:spacing w:before="0" w:line="360" w:lineRule="auto"/>
        <w:rPr>
          <w:sz w:val="24"/>
        </w:rPr>
      </w:pPr>
      <w:bookmarkStart w:id="32" w:name="_Toc191603835"/>
      <w:r w:rsidRPr="00103FD9">
        <w:t>ABSTRACT</w:t>
      </w:r>
      <w:bookmarkEnd w:id="32"/>
    </w:p>
    <w:p w14:paraId="5F240FC7" w14:textId="48F68ADA" w:rsidR="003B3410" w:rsidRPr="00285F5B" w:rsidRDefault="003B3410" w:rsidP="003B3410">
      <w:pPr>
        <w:spacing w:after="0" w:line="360" w:lineRule="auto"/>
        <w:rPr>
          <w:rFonts w:cs="Times New Roman"/>
          <w:i/>
          <w:sz w:val="22"/>
          <w:szCs w:val="24"/>
        </w:rPr>
      </w:pPr>
      <w:r w:rsidRPr="00285F5B">
        <w:rPr>
          <w:rFonts w:cs="Times New Roman"/>
          <w:i/>
          <w:sz w:val="22"/>
          <w:szCs w:val="24"/>
        </w:rPr>
        <w:t xml:space="preserve">The main objective of the study was determinant of loan repayment performance of Micro and Small Enterprises: The Case of Selected Woreda of West Shoa Zone, Oromia Regional State, Ethiopia. This study used descriptive and explanatory research design. The study used both primary and secondary data sources. To achieve the objectives the primary data collected using questionnaires and interview from customers selected sample size and simple random sampling techniques. Descriptive statistic and econometric model used. Descriptive statistics with the help of Pie charts, graphs, table, Percentages were used in analyzing the collected data. Furthermore, a chisquare test of independence was employed to compare the relationship of dependent variable </w:t>
      </w:r>
      <w:r w:rsidRPr="00285F5B">
        <w:rPr>
          <w:rFonts w:eastAsia="Times New Roman"/>
          <w:i/>
          <w:sz w:val="22"/>
          <w:szCs w:val="24"/>
        </w:rPr>
        <w:t>show that sex, loan diversion, business sector,marital status, occupation, , suitability of loan repayment period, distance from residence were found important in influencing loal repayment performance of the borrowers. However, educational level, family size,age, training,supporvision, loan size and loan diversion were under to be statistically insignificant.The study concludes that various socioeconomic and institutional factors play a crucial role in influencing determinant loan repayment performance</w:t>
      </w:r>
      <w:r w:rsidRPr="00285F5B">
        <w:rPr>
          <w:rFonts w:cs="Times New Roman"/>
          <w:i/>
          <w:sz w:val="22"/>
          <w:szCs w:val="24"/>
        </w:rPr>
        <w:t xml:space="preserve"> of Micro and Small Enterprises</w:t>
      </w:r>
      <w:r w:rsidRPr="00285F5B">
        <w:rPr>
          <w:rFonts w:eastAsia="Times New Roman"/>
          <w:i/>
          <w:sz w:val="22"/>
          <w:szCs w:val="24"/>
        </w:rPr>
        <w:t xml:space="preserve">. </w:t>
      </w:r>
      <w:r w:rsidRPr="00285F5B">
        <w:rPr>
          <w:rFonts w:cs="Times New Roman"/>
          <w:i/>
          <w:sz w:val="22"/>
          <w:szCs w:val="24"/>
        </w:rPr>
        <w:t xml:space="preserve">Based on the findings of the study, some recommendations were made to improve loan repayment performance in the study area. Bank should set business and income based suitability of repayment period,not loan divert and model lending group borrowers. </w:t>
      </w:r>
    </w:p>
    <w:p w14:paraId="057E2F18" w14:textId="77777777" w:rsidR="003B3410" w:rsidRPr="00285F5B" w:rsidRDefault="003B3410" w:rsidP="003B3410">
      <w:pPr>
        <w:spacing w:after="0" w:line="360" w:lineRule="auto"/>
        <w:rPr>
          <w:b/>
          <w:sz w:val="28"/>
          <w:szCs w:val="28"/>
        </w:rPr>
      </w:pPr>
      <w:r w:rsidRPr="00285F5B">
        <w:rPr>
          <w:rFonts w:cs="Times New Roman"/>
          <w:b/>
          <w:szCs w:val="28"/>
        </w:rPr>
        <w:t xml:space="preserve">Keywords: </w:t>
      </w:r>
      <w:r w:rsidRPr="00285F5B">
        <w:rPr>
          <w:rFonts w:cs="Times New Roman"/>
          <w:szCs w:val="28"/>
        </w:rPr>
        <w:t>Loan Repayment Performance, micro and small enterprises</w:t>
      </w:r>
      <w:r w:rsidRPr="00285F5B">
        <w:rPr>
          <w:rFonts w:cs="Times New Roman"/>
          <w:b/>
          <w:szCs w:val="28"/>
        </w:rPr>
        <w:t xml:space="preserve"> </w:t>
      </w:r>
    </w:p>
    <w:p w14:paraId="06011680" w14:textId="40DB5279" w:rsidR="00C375B3" w:rsidRDefault="00C375B3" w:rsidP="00C375B3">
      <w:pPr>
        <w:pStyle w:val="Heading1"/>
        <w:rPr>
          <w:sz w:val="32"/>
        </w:rPr>
      </w:pPr>
    </w:p>
    <w:p w14:paraId="72C8EE0F" w14:textId="77777777" w:rsidR="00C375B3" w:rsidRDefault="00C375B3" w:rsidP="00C375B3"/>
    <w:p w14:paraId="2161B32E" w14:textId="77777777" w:rsidR="00C375B3" w:rsidRPr="003127D8" w:rsidRDefault="00C375B3" w:rsidP="00C375B3"/>
    <w:p w14:paraId="57495C07" w14:textId="77777777" w:rsidR="00ED488B" w:rsidRDefault="00071DAC">
      <w:pPr>
        <w:jc w:val="left"/>
        <w:rPr>
          <w:szCs w:val="24"/>
        </w:rPr>
        <w:sectPr w:rsidR="00ED488B" w:rsidSect="00ED488B">
          <w:pgSz w:w="11900" w:h="16820"/>
          <w:pgMar w:top="1440" w:right="1440" w:bottom="1440" w:left="2160" w:header="720" w:footer="720" w:gutter="0"/>
          <w:pgNumType w:fmt="lowerRoman" w:start="7" w:chapStyle="1"/>
          <w:cols w:space="720"/>
          <w:noEndnote/>
          <w:titlePg/>
          <w:docGrid w:linePitch="326"/>
        </w:sectPr>
      </w:pPr>
      <w:bookmarkStart w:id="33" w:name="_Toc157342548"/>
      <w:bookmarkEnd w:id="6"/>
      <w:r>
        <w:rPr>
          <w:szCs w:val="24"/>
        </w:rPr>
        <w:br w:type="page"/>
      </w:r>
    </w:p>
    <w:p w14:paraId="48C7CCE9" w14:textId="77777777" w:rsidR="00C375B3" w:rsidRDefault="00C375B3" w:rsidP="00C375B3">
      <w:pPr>
        <w:spacing w:after="0" w:line="360" w:lineRule="auto"/>
        <w:rPr>
          <w:szCs w:val="24"/>
        </w:rPr>
      </w:pPr>
    </w:p>
    <w:p w14:paraId="43D02DD5" w14:textId="77777777" w:rsidR="00ED488B" w:rsidRDefault="00ED488B" w:rsidP="00ED488B">
      <w:pPr>
        <w:pStyle w:val="Heading1"/>
        <w:spacing w:before="0" w:line="360" w:lineRule="auto"/>
      </w:pPr>
      <w:bookmarkStart w:id="34" w:name="_Toc97477193"/>
      <w:bookmarkStart w:id="35" w:name="_Toc191603836"/>
      <w:bookmarkEnd w:id="33"/>
      <w:r>
        <w:t>CHAPTER ONE</w:t>
      </w:r>
      <w:bookmarkEnd w:id="35"/>
    </w:p>
    <w:p w14:paraId="247B1155" w14:textId="77777777" w:rsidR="00ED488B" w:rsidRPr="00AD0460" w:rsidRDefault="00ED488B" w:rsidP="00ED488B">
      <w:pPr>
        <w:pStyle w:val="Heading2"/>
        <w:spacing w:before="0" w:line="360" w:lineRule="auto"/>
      </w:pPr>
      <w:bookmarkStart w:id="36" w:name="_Toc97477194"/>
      <w:bookmarkStart w:id="37" w:name="_Toc191603837"/>
      <w:bookmarkEnd w:id="34"/>
      <w:r>
        <w:t>1.1.Background of the S</w:t>
      </w:r>
      <w:r w:rsidRPr="006B76BC">
        <w:t>tudy</w:t>
      </w:r>
      <w:bookmarkEnd w:id="36"/>
      <w:bookmarkEnd w:id="37"/>
      <w:r w:rsidRPr="006B76BC">
        <w:t xml:space="preserve"> </w:t>
      </w:r>
    </w:p>
    <w:p w14:paraId="2054B243" w14:textId="77777777" w:rsidR="00ED488B" w:rsidRPr="00863284" w:rsidRDefault="00ED488B" w:rsidP="00ED488B">
      <w:pPr>
        <w:autoSpaceDE w:val="0"/>
        <w:autoSpaceDN w:val="0"/>
        <w:adjustRightInd w:val="0"/>
        <w:spacing w:after="0" w:line="360" w:lineRule="auto"/>
        <w:rPr>
          <w:rFonts w:cs="Times New Roman"/>
          <w:szCs w:val="24"/>
        </w:rPr>
      </w:pPr>
      <w:r w:rsidRPr="00F64DBE">
        <w:rPr>
          <w:rFonts w:cs="Times New Roman"/>
          <w:szCs w:val="24"/>
        </w:rPr>
        <w:t>Micro and small scale enterprises are major contributors to the gross domestic product (GDP) and employment in economies around the world.</w:t>
      </w:r>
      <w:r w:rsidRPr="00E9759A">
        <w:rPr>
          <w:rFonts w:cs="Times New Roman"/>
          <w:szCs w:val="24"/>
        </w:rPr>
        <w:t xml:space="preserve"> </w:t>
      </w:r>
      <w:r w:rsidRPr="005A7CE4">
        <w:rPr>
          <w:rFonts w:cs="Times New Roman"/>
        </w:rPr>
        <w:t xml:space="preserve">It is one of the </w:t>
      </w:r>
      <w:r w:rsidRPr="00363E11">
        <w:rPr>
          <w:rFonts w:cs="Times New Roman"/>
        </w:rPr>
        <w:t>important sections of the economic growth; industries initiate change and works for the goods of people (United Nations, 2020)</w:t>
      </w:r>
      <w:sdt>
        <w:sdtPr>
          <w:rPr>
            <w:rFonts w:cs="Times New Roman"/>
          </w:rPr>
          <w:id w:val="-1324348193"/>
          <w:citation/>
        </w:sdtPr>
        <w:sdtContent>
          <w:r w:rsidRPr="00950DD0">
            <w:rPr>
              <w:rFonts w:cs="Times New Roman"/>
            </w:rPr>
            <w:fldChar w:fldCharType="begin"/>
          </w:r>
          <w:r w:rsidRPr="00950DD0">
            <w:rPr>
              <w:rFonts w:cs="Times New Roman"/>
            </w:rPr>
            <w:instrText xml:space="preserve">CITATION Aya2214 \l 1033 </w:instrText>
          </w:r>
          <w:r w:rsidRPr="00950DD0">
            <w:rPr>
              <w:rFonts w:cs="Times New Roman"/>
            </w:rPr>
            <w:fldChar w:fldCharType="separate"/>
          </w:r>
          <w:r w:rsidRPr="00950DD0">
            <w:rPr>
              <w:rFonts w:cs="Times New Roman"/>
              <w:noProof/>
            </w:rPr>
            <w:t xml:space="preserve"> (Ayalu </w:t>
          </w:r>
          <w:r w:rsidRPr="00950DD0">
            <w:rPr>
              <w:rFonts w:cs="Times New Roman"/>
              <w:i/>
              <w:noProof/>
            </w:rPr>
            <w:t>et al.,</w:t>
          </w:r>
          <w:r w:rsidRPr="00950DD0">
            <w:rPr>
              <w:rFonts w:cs="Times New Roman"/>
              <w:noProof/>
            </w:rPr>
            <w:t xml:space="preserve"> 2022)</w:t>
          </w:r>
          <w:r w:rsidRPr="00950DD0">
            <w:rPr>
              <w:rFonts w:cs="Times New Roman"/>
            </w:rPr>
            <w:fldChar w:fldCharType="end"/>
          </w:r>
        </w:sdtContent>
      </w:sdt>
      <w:r w:rsidRPr="00950DD0">
        <w:rPr>
          <w:rFonts w:cs="Times New Roman"/>
        </w:rPr>
        <w:t>.</w:t>
      </w:r>
      <w:r w:rsidRPr="00950DD0">
        <w:rPr>
          <w:rFonts w:cs="Times New Roman"/>
          <w:szCs w:val="24"/>
        </w:rPr>
        <w:t xml:space="preserve"> </w:t>
      </w:r>
      <w:r w:rsidRPr="00363E11">
        <w:rPr>
          <w:rFonts w:cs="Times New Roman"/>
          <w:szCs w:val="24"/>
        </w:rPr>
        <w:t>Whereas most economic restrictions limiting MSEs from full contribution to the common economy is lack of access to finance by MSEs (Balogun</w:t>
      </w:r>
      <w:r>
        <w:rPr>
          <w:rFonts w:cs="Times New Roman"/>
          <w:szCs w:val="24"/>
        </w:rPr>
        <w:t xml:space="preserve"> </w:t>
      </w:r>
      <w:r w:rsidRPr="00363E11">
        <w:rPr>
          <w:rFonts w:cs="Times New Roman"/>
          <w:szCs w:val="24"/>
        </w:rPr>
        <w:t>et al., 2016)</w:t>
      </w:r>
      <w:sdt>
        <w:sdtPr>
          <w:rPr>
            <w:rFonts w:cs="Times New Roman"/>
            <w:szCs w:val="24"/>
          </w:rPr>
          <w:id w:val="1659578317"/>
          <w:citation/>
        </w:sdtPr>
        <w:sdtContent>
          <w:r w:rsidRPr="00950DD0">
            <w:rPr>
              <w:rFonts w:cs="Times New Roman"/>
              <w:szCs w:val="24"/>
            </w:rPr>
            <w:fldChar w:fldCharType="begin"/>
          </w:r>
          <w:r w:rsidRPr="00950DD0">
            <w:rPr>
              <w:rFonts w:cs="Times New Roman"/>
              <w:szCs w:val="24"/>
            </w:rPr>
            <w:instrText xml:space="preserve">CITATION Ada211 \l 1033 </w:instrText>
          </w:r>
          <w:r w:rsidRPr="00950DD0">
            <w:rPr>
              <w:rFonts w:cs="Times New Roman"/>
              <w:szCs w:val="24"/>
            </w:rPr>
            <w:fldChar w:fldCharType="separate"/>
          </w:r>
          <w:r w:rsidRPr="00950DD0">
            <w:rPr>
              <w:rFonts w:cs="Times New Roman"/>
              <w:noProof/>
              <w:szCs w:val="24"/>
            </w:rPr>
            <w:t xml:space="preserve"> (Adamolekun </w:t>
          </w:r>
          <w:r w:rsidRPr="00950DD0">
            <w:rPr>
              <w:rFonts w:cs="Times New Roman"/>
              <w:i/>
              <w:noProof/>
              <w:szCs w:val="24"/>
            </w:rPr>
            <w:t>et al.</w:t>
          </w:r>
          <w:r w:rsidRPr="00950DD0">
            <w:rPr>
              <w:rFonts w:cs="Times New Roman"/>
              <w:noProof/>
              <w:szCs w:val="24"/>
            </w:rPr>
            <w:t>, 2021)</w:t>
          </w:r>
          <w:r w:rsidRPr="00950DD0">
            <w:rPr>
              <w:rFonts w:cs="Times New Roman"/>
              <w:szCs w:val="24"/>
            </w:rPr>
            <w:fldChar w:fldCharType="end"/>
          </w:r>
        </w:sdtContent>
      </w:sdt>
      <w:r w:rsidRPr="00950DD0">
        <w:rPr>
          <w:rFonts w:cs="Times New Roman"/>
          <w:szCs w:val="24"/>
        </w:rPr>
        <w:t xml:space="preserve">. </w:t>
      </w:r>
      <w:r w:rsidRPr="00363E11">
        <w:rPr>
          <w:rFonts w:cs="Times New Roman"/>
          <w:szCs w:val="24"/>
        </w:rPr>
        <w:t xml:space="preserve">The challenges of MSEs in the world for finding source of financing </w:t>
      </w:r>
      <w:sdt>
        <w:sdtPr>
          <w:rPr>
            <w:rFonts w:cs="Times New Roman"/>
            <w:szCs w:val="24"/>
          </w:rPr>
          <w:id w:val="-933054444"/>
          <w:citation/>
        </w:sdtPr>
        <w:sdtContent>
          <w:r w:rsidRPr="00950DD0">
            <w:rPr>
              <w:rFonts w:cs="Times New Roman"/>
              <w:szCs w:val="24"/>
            </w:rPr>
            <w:fldChar w:fldCharType="begin"/>
          </w:r>
          <w:r w:rsidRPr="00950DD0">
            <w:rPr>
              <w:rFonts w:cs="Times New Roman"/>
              <w:szCs w:val="24"/>
            </w:rPr>
            <w:instrText xml:space="preserve">CITATION Tef19 \l 1033 </w:instrText>
          </w:r>
          <w:r w:rsidRPr="00950DD0">
            <w:rPr>
              <w:rFonts w:cs="Times New Roman"/>
              <w:szCs w:val="24"/>
            </w:rPr>
            <w:fldChar w:fldCharType="separate"/>
          </w:r>
          <w:r w:rsidRPr="00950DD0">
            <w:rPr>
              <w:rFonts w:cs="Times New Roman"/>
              <w:noProof/>
              <w:szCs w:val="24"/>
            </w:rPr>
            <w:t>(Tefera, 2019)</w:t>
          </w:r>
          <w:r w:rsidRPr="00950DD0">
            <w:rPr>
              <w:rFonts w:cs="Times New Roman"/>
              <w:szCs w:val="24"/>
            </w:rPr>
            <w:fldChar w:fldCharType="end"/>
          </w:r>
        </w:sdtContent>
      </w:sdt>
      <w:r w:rsidRPr="00950DD0">
        <w:rPr>
          <w:rFonts w:cs="Times New Roman"/>
          <w:szCs w:val="24"/>
        </w:rPr>
        <w:t xml:space="preserve">. </w:t>
      </w:r>
      <w:r w:rsidRPr="00363E11">
        <w:rPr>
          <w:rFonts w:cs="Times New Roman"/>
        </w:rPr>
        <w:t xml:space="preserve">In developing countries they are seen as a major ‘self-help’ instrument for poverty eradication.  </w:t>
      </w:r>
    </w:p>
    <w:p w14:paraId="6C4779A5" w14:textId="77777777" w:rsidR="00ED488B" w:rsidRPr="00F80B45" w:rsidRDefault="00ED488B" w:rsidP="00ED488B">
      <w:pPr>
        <w:autoSpaceDE w:val="0"/>
        <w:autoSpaceDN w:val="0"/>
        <w:adjustRightInd w:val="0"/>
        <w:spacing w:line="360" w:lineRule="auto"/>
        <w:rPr>
          <w:rFonts w:cs="Times New Roman"/>
          <w:color w:val="000000"/>
          <w:szCs w:val="24"/>
        </w:rPr>
      </w:pPr>
      <w:r w:rsidRPr="0041454E">
        <w:rPr>
          <w:rFonts w:cs="Times New Roman"/>
          <w:color w:val="000000"/>
          <w:szCs w:val="24"/>
        </w:rPr>
        <w:t xml:space="preserve">The </w:t>
      </w:r>
      <w:r>
        <w:rPr>
          <w:rFonts w:cs="Times New Roman"/>
          <w:color w:val="000000"/>
          <w:szCs w:val="24"/>
        </w:rPr>
        <w:t xml:space="preserve"> major  contribution  of  MSEs</w:t>
      </w:r>
      <w:r w:rsidRPr="0041454E">
        <w:rPr>
          <w:rFonts w:cs="Times New Roman"/>
          <w:color w:val="000000"/>
          <w:szCs w:val="24"/>
        </w:rPr>
        <w:t xml:space="preserve">  which  the  growth  goals  of  developing countries can be accomplished has long been recognized. It is estimated that </w:t>
      </w:r>
      <w:r>
        <w:rPr>
          <w:rFonts w:cs="Times New Roman"/>
          <w:color w:val="000000"/>
          <w:szCs w:val="24"/>
        </w:rPr>
        <w:t xml:space="preserve">large numbers of </w:t>
      </w:r>
      <w:r w:rsidRPr="0041454E">
        <w:rPr>
          <w:rFonts w:cs="Times New Roman"/>
          <w:color w:val="000000"/>
          <w:szCs w:val="24"/>
        </w:rPr>
        <w:t>MSEs employ adult pop</w:t>
      </w:r>
      <w:r>
        <w:rPr>
          <w:rFonts w:cs="Times New Roman"/>
          <w:color w:val="000000"/>
          <w:szCs w:val="24"/>
        </w:rPr>
        <w:t>ulation in developing countries</w:t>
      </w:r>
      <w:sdt>
        <w:sdtPr>
          <w:rPr>
            <w:rFonts w:cs="Times New Roman"/>
            <w:color w:val="00B050"/>
            <w:szCs w:val="24"/>
          </w:rPr>
          <w:id w:val="1307276444"/>
          <w:citation/>
        </w:sdtPr>
        <w:sdtContent>
          <w:r w:rsidRPr="00950DD0">
            <w:rPr>
              <w:rFonts w:cs="Times New Roman"/>
              <w:szCs w:val="24"/>
            </w:rPr>
            <w:fldChar w:fldCharType="begin"/>
          </w:r>
          <w:r w:rsidRPr="00950DD0">
            <w:rPr>
              <w:rFonts w:cs="Times New Roman"/>
              <w:szCs w:val="24"/>
            </w:rPr>
            <w:instrText xml:space="preserve"> CITATION Deg18 \l 1033 </w:instrText>
          </w:r>
          <w:r w:rsidRPr="00950DD0">
            <w:rPr>
              <w:rFonts w:cs="Times New Roman"/>
              <w:szCs w:val="24"/>
            </w:rPr>
            <w:fldChar w:fldCharType="separate"/>
          </w:r>
          <w:r w:rsidRPr="00950DD0">
            <w:rPr>
              <w:rFonts w:cs="Times New Roman"/>
              <w:noProof/>
              <w:szCs w:val="24"/>
            </w:rPr>
            <w:t xml:space="preserve"> (Degefu, 2018)</w:t>
          </w:r>
          <w:r w:rsidRPr="00950DD0">
            <w:rPr>
              <w:rFonts w:cs="Times New Roman"/>
              <w:szCs w:val="24"/>
            </w:rPr>
            <w:fldChar w:fldCharType="end"/>
          </w:r>
        </w:sdtContent>
      </w:sdt>
      <w:r w:rsidRPr="0041454E">
        <w:rPr>
          <w:rFonts w:cs="Times New Roman"/>
          <w:color w:val="000000"/>
          <w:szCs w:val="24"/>
        </w:rPr>
        <w:t>.  MSE sector in developing countries has been helpful in taking about economic transition by providing goods and services, which</w:t>
      </w:r>
      <w:r>
        <w:rPr>
          <w:rFonts w:cs="Times New Roman"/>
          <w:color w:val="000000"/>
          <w:szCs w:val="24"/>
        </w:rPr>
        <w:t xml:space="preserve"> are of adequate quality and</w:t>
      </w:r>
      <w:r w:rsidRPr="0041454E">
        <w:rPr>
          <w:rFonts w:cs="Times New Roman"/>
          <w:color w:val="000000"/>
          <w:szCs w:val="24"/>
        </w:rPr>
        <w:t xml:space="preserve"> reasonably price</w:t>
      </w:r>
      <w:r>
        <w:rPr>
          <w:rFonts w:cs="Times New Roman"/>
          <w:color w:val="000000"/>
          <w:szCs w:val="24"/>
        </w:rPr>
        <w:t xml:space="preserve">d, to a large number of people </w:t>
      </w:r>
      <w:r w:rsidRPr="0041454E">
        <w:rPr>
          <w:rFonts w:cs="Times New Roman"/>
          <w:color w:val="000000"/>
          <w:szCs w:val="24"/>
        </w:rPr>
        <w:t>and by effectively using the skills and talents of a large number of people without demanding high-level training, large sums of capit</w:t>
      </w:r>
      <w:r>
        <w:rPr>
          <w:rFonts w:cs="Times New Roman"/>
          <w:color w:val="000000"/>
          <w:szCs w:val="24"/>
        </w:rPr>
        <w:t>al or sophisticated technology</w:t>
      </w:r>
      <w:sdt>
        <w:sdtPr>
          <w:rPr>
            <w:rFonts w:cs="Times New Roman"/>
            <w:szCs w:val="24"/>
          </w:rPr>
          <w:id w:val="288101545"/>
          <w:citation/>
        </w:sdtPr>
        <w:sdtContent>
          <w:r w:rsidRPr="00950DD0">
            <w:rPr>
              <w:rFonts w:cs="Times New Roman"/>
              <w:szCs w:val="24"/>
            </w:rPr>
            <w:fldChar w:fldCharType="begin"/>
          </w:r>
          <w:r w:rsidRPr="00950DD0">
            <w:rPr>
              <w:rFonts w:cs="Times New Roman"/>
              <w:szCs w:val="24"/>
            </w:rPr>
            <w:instrText xml:space="preserve">CITATION Tom211 \l 1033 </w:instrText>
          </w:r>
          <w:r w:rsidRPr="00950DD0">
            <w:rPr>
              <w:rFonts w:cs="Times New Roman"/>
              <w:szCs w:val="24"/>
            </w:rPr>
            <w:fldChar w:fldCharType="separate"/>
          </w:r>
          <w:r w:rsidRPr="00950DD0">
            <w:rPr>
              <w:rFonts w:cs="Times New Roman"/>
              <w:noProof/>
              <w:szCs w:val="24"/>
            </w:rPr>
            <w:t xml:space="preserve"> (Tom </w:t>
          </w:r>
          <w:r w:rsidRPr="00950DD0">
            <w:rPr>
              <w:rFonts w:cs="Times New Roman"/>
              <w:i/>
              <w:noProof/>
              <w:szCs w:val="24"/>
            </w:rPr>
            <w:t>et al</w:t>
          </w:r>
          <w:r w:rsidRPr="00950DD0">
            <w:rPr>
              <w:rFonts w:cs="Times New Roman"/>
              <w:noProof/>
              <w:szCs w:val="24"/>
            </w:rPr>
            <w:t>., 2021)</w:t>
          </w:r>
          <w:r w:rsidRPr="00950DD0">
            <w:rPr>
              <w:rFonts w:cs="Times New Roman"/>
              <w:szCs w:val="24"/>
            </w:rPr>
            <w:fldChar w:fldCharType="end"/>
          </w:r>
        </w:sdtContent>
      </w:sdt>
      <w:r>
        <w:rPr>
          <w:rFonts w:cs="Times New Roman"/>
          <w:color w:val="000000"/>
          <w:szCs w:val="24"/>
        </w:rPr>
        <w:t xml:space="preserve">. </w:t>
      </w:r>
    </w:p>
    <w:p w14:paraId="0D12AFD2" w14:textId="77777777" w:rsidR="00ED488B" w:rsidRDefault="00ED488B" w:rsidP="00ED488B">
      <w:pPr>
        <w:spacing w:line="360" w:lineRule="auto"/>
        <w:rPr>
          <w:rFonts w:cs="Times New Roman"/>
        </w:rPr>
      </w:pPr>
      <w:r w:rsidRPr="00BC53E4">
        <w:rPr>
          <w:rFonts w:cs="Times New Roman"/>
        </w:rPr>
        <w:t>MSE can be seen as a means of achieving smooth transition from traditional to modern industrial sectors and has a huge contribution to the growth and development of the country in terms of employment generation with a relative low capital cost. Micro and small Enterprises play a major role in most economies, particularly in Ethiopia countries. There are multi-dimensional problems like extreme poverty, unemployment, low per capita income, and unequal income distribution facing in many developing countries. As a result, different governments are framing different strategies and policies to create job opportunities and to pull these countries out of such problems</w:t>
      </w:r>
      <w:sdt>
        <w:sdtPr>
          <w:rPr>
            <w:rFonts w:cs="Times New Roman"/>
          </w:rPr>
          <w:id w:val="-1972201007"/>
          <w:citation/>
        </w:sdtPr>
        <w:sdtContent>
          <w:r w:rsidRPr="00BC53E4">
            <w:rPr>
              <w:rFonts w:cs="Times New Roman"/>
            </w:rPr>
            <w:fldChar w:fldCharType="begin"/>
          </w:r>
          <w:r>
            <w:rPr>
              <w:rFonts w:cs="Times New Roman"/>
            </w:rPr>
            <w:instrText xml:space="preserve">CITATION Gel131 \l 1033 </w:instrText>
          </w:r>
          <w:r w:rsidRPr="00BC53E4">
            <w:rPr>
              <w:rFonts w:cs="Times New Roman"/>
            </w:rPr>
            <w:fldChar w:fldCharType="separate"/>
          </w:r>
          <w:r>
            <w:rPr>
              <w:rFonts w:cs="Times New Roman"/>
              <w:noProof/>
            </w:rPr>
            <w:t xml:space="preserve"> </w:t>
          </w:r>
          <w:r w:rsidRPr="00950DD0">
            <w:rPr>
              <w:rFonts w:cs="Times New Roman"/>
              <w:noProof/>
            </w:rPr>
            <w:t>(Geleta, 2013)</w:t>
          </w:r>
          <w:r w:rsidRPr="00BC53E4">
            <w:rPr>
              <w:rFonts w:cs="Times New Roman"/>
            </w:rPr>
            <w:fldChar w:fldCharType="end"/>
          </w:r>
        </w:sdtContent>
      </w:sdt>
      <w:r w:rsidRPr="00BC53E4">
        <w:rPr>
          <w:rFonts w:cs="Times New Roman"/>
        </w:rPr>
        <w:t xml:space="preserve">. </w:t>
      </w:r>
    </w:p>
    <w:p w14:paraId="20EFCEF4" w14:textId="77777777" w:rsidR="00ED488B" w:rsidRPr="00201749" w:rsidRDefault="00ED488B" w:rsidP="00ED488B">
      <w:pPr>
        <w:spacing w:before="120" w:line="360" w:lineRule="auto"/>
        <w:rPr>
          <w:rFonts w:cs="Times New Roman"/>
          <w:color w:val="00B050"/>
        </w:rPr>
      </w:pPr>
      <w:r w:rsidRPr="004C2850">
        <w:rPr>
          <w:rFonts w:cs="Times New Roman"/>
        </w:rPr>
        <w:t>The majority of business enterprises in Ethiopia are micro and small enterprises.  They account 98% of all business</w:t>
      </w:r>
      <w:r>
        <w:rPr>
          <w:rFonts w:cs="Times New Roman"/>
        </w:rPr>
        <w:t xml:space="preserve"> firms</w:t>
      </w:r>
      <w:sdt>
        <w:sdtPr>
          <w:rPr>
            <w:rFonts w:cs="Times New Roman"/>
          </w:rPr>
          <w:id w:val="-719511751"/>
          <w:citation/>
        </w:sdtPr>
        <w:sdtContent>
          <w:r>
            <w:rPr>
              <w:rFonts w:cs="Times New Roman"/>
            </w:rPr>
            <w:fldChar w:fldCharType="begin"/>
          </w:r>
          <w:r>
            <w:rPr>
              <w:rFonts w:cs="Times New Roman"/>
            </w:rPr>
            <w:instrText xml:space="preserve">CITATION Wub20 \l 1033 </w:instrText>
          </w:r>
          <w:r>
            <w:rPr>
              <w:rFonts w:cs="Times New Roman"/>
            </w:rPr>
            <w:fldChar w:fldCharType="separate"/>
          </w:r>
          <w:r>
            <w:rPr>
              <w:rFonts w:cs="Times New Roman"/>
              <w:noProof/>
            </w:rPr>
            <w:t xml:space="preserve"> </w:t>
          </w:r>
          <w:r w:rsidRPr="00950DD0">
            <w:rPr>
              <w:rFonts w:cs="Times New Roman"/>
              <w:noProof/>
            </w:rPr>
            <w:t>(Wubet and Mmopelwa, 2020)</w:t>
          </w:r>
          <w:r>
            <w:rPr>
              <w:rFonts w:cs="Times New Roman"/>
            </w:rPr>
            <w:fldChar w:fldCharType="end"/>
          </w:r>
        </w:sdtContent>
      </w:sdt>
      <w:r w:rsidRPr="004C2850">
        <w:rPr>
          <w:rFonts w:cs="Times New Roman"/>
        </w:rPr>
        <w:t>. The micro enterprise manufacturing sector alone absorbed</w:t>
      </w:r>
      <w:r>
        <w:rPr>
          <w:rFonts w:cs="Times New Roman"/>
        </w:rPr>
        <w:t xml:space="preserve"> 1.3 million persons</w:t>
      </w:r>
      <w:sdt>
        <w:sdtPr>
          <w:rPr>
            <w:rFonts w:cs="Times New Roman"/>
            <w:color w:val="00B050"/>
          </w:rPr>
          <w:id w:val="-92864712"/>
          <w:citation/>
        </w:sdtPr>
        <w:sdtContent>
          <w:r w:rsidRPr="00950DD0">
            <w:rPr>
              <w:rFonts w:cs="Times New Roman"/>
            </w:rPr>
            <w:fldChar w:fldCharType="begin"/>
          </w:r>
          <w:r w:rsidRPr="00950DD0">
            <w:rPr>
              <w:rFonts w:cs="Times New Roman"/>
            </w:rPr>
            <w:instrText xml:space="preserve">CITATION Aba21 \l 1033 </w:instrText>
          </w:r>
          <w:r w:rsidRPr="00950DD0">
            <w:rPr>
              <w:rFonts w:cs="Times New Roman"/>
            </w:rPr>
            <w:fldChar w:fldCharType="separate"/>
          </w:r>
          <w:r w:rsidRPr="00950DD0">
            <w:rPr>
              <w:rFonts w:cs="Times New Roman"/>
              <w:noProof/>
            </w:rPr>
            <w:t xml:space="preserve"> (Abagissa, 2021)</w:t>
          </w:r>
          <w:r w:rsidRPr="00950DD0">
            <w:rPr>
              <w:rFonts w:cs="Times New Roman"/>
            </w:rPr>
            <w:fldChar w:fldCharType="end"/>
          </w:r>
        </w:sdtContent>
      </w:sdt>
      <w:r w:rsidRPr="007270C6">
        <w:rPr>
          <w:rFonts w:cs="Times New Roman"/>
          <w:color w:val="00B050"/>
        </w:rPr>
        <w:t xml:space="preserve">. </w:t>
      </w:r>
      <w:r w:rsidRPr="004C2850">
        <w:rPr>
          <w:rFonts w:cs="Times New Roman"/>
        </w:rPr>
        <w:t xml:space="preserve">Employment in the informal micro enterprises is growing much faster than </w:t>
      </w:r>
      <w:r>
        <w:rPr>
          <w:rFonts w:cs="Times New Roman"/>
        </w:rPr>
        <w:t>employment i</w:t>
      </w:r>
      <w:r w:rsidRPr="004C2850">
        <w:rPr>
          <w:rFonts w:cs="Times New Roman"/>
        </w:rPr>
        <w:t xml:space="preserve">n  the  formal  sector  accounting  for  71%  of  urban  employment  </w:t>
      </w:r>
      <w:sdt>
        <w:sdtPr>
          <w:rPr>
            <w:rFonts w:cs="Times New Roman"/>
          </w:rPr>
          <w:id w:val="-2129460045"/>
          <w:citation/>
        </w:sdtPr>
        <w:sdtEndPr>
          <w:rPr>
            <w:color w:val="00B050"/>
          </w:rPr>
        </w:sdtEndPr>
        <w:sdtContent>
          <w:r w:rsidRPr="00950DD0">
            <w:rPr>
              <w:rFonts w:cs="Times New Roman"/>
            </w:rPr>
            <w:fldChar w:fldCharType="begin"/>
          </w:r>
          <w:r w:rsidRPr="00950DD0">
            <w:rPr>
              <w:rFonts w:cs="Times New Roman"/>
            </w:rPr>
            <w:instrText xml:space="preserve">CITATION Eti20 \l 1033 </w:instrText>
          </w:r>
          <w:r w:rsidRPr="00950DD0">
            <w:rPr>
              <w:rFonts w:cs="Times New Roman"/>
            </w:rPr>
            <w:fldChar w:fldCharType="separate"/>
          </w:r>
          <w:r w:rsidRPr="00950DD0">
            <w:rPr>
              <w:rFonts w:cs="Times New Roman"/>
              <w:noProof/>
            </w:rPr>
            <w:t>(Etim and Daramola, 2020)</w:t>
          </w:r>
          <w:r w:rsidRPr="00950DD0">
            <w:rPr>
              <w:rFonts w:cs="Times New Roman"/>
            </w:rPr>
            <w:fldChar w:fldCharType="end"/>
          </w:r>
        </w:sdtContent>
      </w:sdt>
      <w:r w:rsidRPr="00201749">
        <w:rPr>
          <w:rFonts w:cs="Times New Roman"/>
          <w:color w:val="00B050"/>
        </w:rPr>
        <w:t xml:space="preserve">. </w:t>
      </w:r>
    </w:p>
    <w:p w14:paraId="2AE31AF1" w14:textId="77777777" w:rsidR="00ED488B" w:rsidRPr="00BC53E4" w:rsidRDefault="00ED488B" w:rsidP="00ED488B">
      <w:pPr>
        <w:spacing w:before="120" w:line="360" w:lineRule="auto"/>
        <w:rPr>
          <w:rFonts w:cs="Times New Roman"/>
        </w:rPr>
      </w:pPr>
      <w:r w:rsidRPr="004C2850">
        <w:rPr>
          <w:rFonts w:cs="Times New Roman"/>
        </w:rPr>
        <w:t>However, in Ethiopia, a large number of MSEs are unable to grow and others remain to be at survival stage. Moreover, out of 1000 MSEs in this country around 69 percent of them are found</w:t>
      </w:r>
      <w:r>
        <w:rPr>
          <w:rFonts w:cs="Times New Roman"/>
        </w:rPr>
        <w:t xml:space="preserve"> in survival types</w:t>
      </w:r>
      <w:sdt>
        <w:sdtPr>
          <w:rPr>
            <w:rFonts w:cs="Times New Roman"/>
          </w:rPr>
          <w:id w:val="1676067861"/>
          <w:citation/>
        </w:sdtPr>
        <w:sdtContent>
          <w:r w:rsidRPr="00950DD0">
            <w:rPr>
              <w:rFonts w:cs="Times New Roman"/>
            </w:rPr>
            <w:fldChar w:fldCharType="begin"/>
          </w:r>
          <w:r w:rsidRPr="00950DD0">
            <w:rPr>
              <w:rFonts w:cs="Times New Roman"/>
            </w:rPr>
            <w:instrText xml:space="preserve"> CITATION Mer20 \l 1033 </w:instrText>
          </w:r>
          <w:r w:rsidRPr="00950DD0">
            <w:rPr>
              <w:rFonts w:cs="Times New Roman"/>
            </w:rPr>
            <w:fldChar w:fldCharType="separate"/>
          </w:r>
          <w:r w:rsidRPr="00950DD0">
            <w:rPr>
              <w:rFonts w:cs="Times New Roman"/>
              <w:noProof/>
            </w:rPr>
            <w:t xml:space="preserve"> (Meressa, 2020)</w:t>
          </w:r>
          <w:r w:rsidRPr="00950DD0">
            <w:rPr>
              <w:rFonts w:cs="Times New Roman"/>
            </w:rPr>
            <w:fldChar w:fldCharType="end"/>
          </w:r>
        </w:sdtContent>
      </w:sdt>
      <w:r w:rsidRPr="00950DD0">
        <w:rPr>
          <w:rFonts w:cs="Times New Roman"/>
        </w:rPr>
        <w:t xml:space="preserve">. </w:t>
      </w:r>
      <w:r w:rsidRPr="00F421B5">
        <w:rPr>
          <w:rFonts w:cs="Times New Roman"/>
        </w:rPr>
        <w:t>When the result of the study conducted by</w:t>
      </w:r>
      <w:sdt>
        <w:sdtPr>
          <w:rPr>
            <w:rFonts w:cs="Times New Roman"/>
          </w:rPr>
          <w:id w:val="-2064624259"/>
          <w:citation/>
        </w:sdtPr>
        <w:sdtContent>
          <w:r>
            <w:rPr>
              <w:rFonts w:cs="Times New Roman"/>
            </w:rPr>
            <w:fldChar w:fldCharType="begin"/>
          </w:r>
          <w:r>
            <w:rPr>
              <w:rFonts w:cs="Times New Roman"/>
            </w:rPr>
            <w:instrText xml:space="preserve">CITATION Bim18 \l 1033 </w:instrText>
          </w:r>
          <w:r>
            <w:rPr>
              <w:rFonts w:cs="Times New Roman"/>
            </w:rPr>
            <w:fldChar w:fldCharType="separate"/>
          </w:r>
          <w:r>
            <w:rPr>
              <w:rFonts w:cs="Times New Roman"/>
              <w:noProof/>
            </w:rPr>
            <w:t xml:space="preserve"> </w:t>
          </w:r>
          <w:r w:rsidRPr="00950DD0">
            <w:rPr>
              <w:rFonts w:cs="Times New Roman"/>
              <w:noProof/>
            </w:rPr>
            <w:t xml:space="preserve">(Bimha </w:t>
          </w:r>
          <w:r w:rsidRPr="00950DD0">
            <w:rPr>
              <w:rFonts w:cs="Times New Roman"/>
              <w:i/>
              <w:noProof/>
            </w:rPr>
            <w:t xml:space="preserve">et al., </w:t>
          </w:r>
          <w:r w:rsidRPr="00950DD0">
            <w:rPr>
              <w:rFonts w:cs="Times New Roman"/>
              <w:noProof/>
            </w:rPr>
            <w:t>2018)</w:t>
          </w:r>
          <w:r>
            <w:rPr>
              <w:rFonts w:cs="Times New Roman"/>
            </w:rPr>
            <w:fldChar w:fldCharType="end"/>
          </w:r>
        </w:sdtContent>
      </w:sdt>
      <w:r w:rsidRPr="004C2850">
        <w:rPr>
          <w:rFonts w:cs="Times New Roman"/>
        </w:rPr>
        <w:t>, the performance of micro and small enterprises is yet below expectation and their role in reducing poverty has faced several challenges.  Many  operators  hunt  for  a  narrow  market, creating  no  incentive  for  business  expansion. Inadequate access  to  credit;  burdensome  rule  and regulation;  lack  of  premises;  lack  of infrastructure,</w:t>
      </w:r>
      <w:r>
        <w:rPr>
          <w:rFonts w:cs="Times New Roman"/>
        </w:rPr>
        <w:t xml:space="preserve"> </w:t>
      </w:r>
      <w:r w:rsidRPr="004C2850">
        <w:rPr>
          <w:rFonts w:cs="Times New Roman"/>
        </w:rPr>
        <w:t xml:space="preserve">lack  of  </w:t>
      </w:r>
      <w:r>
        <w:rPr>
          <w:rFonts w:cs="Times New Roman"/>
        </w:rPr>
        <w:t xml:space="preserve">business  and </w:t>
      </w:r>
      <w:r w:rsidRPr="004C2850">
        <w:rPr>
          <w:rFonts w:cs="Times New Roman"/>
        </w:rPr>
        <w:t>financial  management  skills the  like  affected  the  performance of MSEs</w:t>
      </w:r>
      <w:r>
        <w:rPr>
          <w:rFonts w:cs="Times New Roman"/>
        </w:rPr>
        <w:t xml:space="preserve">.  </w:t>
      </w:r>
      <w:r w:rsidRPr="004C2850">
        <w:rPr>
          <w:rFonts w:cs="Times New Roman"/>
        </w:rPr>
        <w:t xml:space="preserve">Besides, businesses that ceased operation were characterized by insufficient finance (61%), low level of education (55%), poor managerial skills (54%), lack of technical skills (49%), and incapability to change part of their profit to investment (46%). </w:t>
      </w:r>
    </w:p>
    <w:p w14:paraId="658D6125" w14:textId="77777777" w:rsidR="00ED488B" w:rsidRPr="00BC53E4" w:rsidRDefault="00ED488B" w:rsidP="00ED488B">
      <w:pPr>
        <w:spacing w:line="360" w:lineRule="auto"/>
        <w:rPr>
          <w:rFonts w:cs="Times New Roman"/>
        </w:rPr>
      </w:pPr>
      <w:r w:rsidRPr="00BC53E4">
        <w:rPr>
          <w:rFonts w:cs="Times New Roman"/>
        </w:rPr>
        <w:t>The challenge of MSEs in Ethiopia, both at the existing and the emerging enterprises and confront some challenges such as; access to financial capital and credit, lack of sufficient loan able funds, access to land and facilities. In addition, unsuitability for market linkage associated with infrastructures, lack of training on entrepreneurial skills, lack of business information,   weakness   of   specific   national   policy  to enhance the development MSEs sectors are problems or challenging issues on MSEs in Ethiopia. Federal micro and small-scale enterprise development agency stated that despite their undisputable contribution to the overall economic development of the country, they are entangled in varied problems of varied degrees and complexity. Micro and small enterprises have great potential to achieve the desired development goal and to reduce poverty and unemployment. They do have the capacity to increase the level of income of individuals and to improve the living standards of the large poor</w:t>
      </w:r>
      <w:sdt>
        <w:sdtPr>
          <w:rPr>
            <w:rFonts w:cs="Times New Roman"/>
          </w:rPr>
          <w:id w:val="-699241878"/>
          <w:citation/>
        </w:sdtPr>
        <w:sdtContent>
          <w:r w:rsidRPr="00BC53E4">
            <w:rPr>
              <w:rFonts w:cs="Times New Roman"/>
            </w:rPr>
            <w:fldChar w:fldCharType="begin"/>
          </w:r>
          <w:r>
            <w:rPr>
              <w:rFonts w:cs="Times New Roman"/>
            </w:rPr>
            <w:instrText xml:space="preserve">CITATION Yar185 \l 1033 </w:instrText>
          </w:r>
          <w:r w:rsidRPr="00BC53E4">
            <w:rPr>
              <w:rFonts w:cs="Times New Roman"/>
            </w:rPr>
            <w:fldChar w:fldCharType="separate"/>
          </w:r>
          <w:r>
            <w:rPr>
              <w:rFonts w:cs="Times New Roman"/>
              <w:noProof/>
            </w:rPr>
            <w:t xml:space="preserve"> </w:t>
          </w:r>
          <w:r w:rsidRPr="00950DD0">
            <w:rPr>
              <w:rFonts w:cs="Times New Roman"/>
              <w:noProof/>
            </w:rPr>
            <w:t>(Yaregal , 2018)</w:t>
          </w:r>
          <w:r w:rsidRPr="00BC53E4">
            <w:rPr>
              <w:rFonts w:cs="Times New Roman"/>
            </w:rPr>
            <w:fldChar w:fldCharType="end"/>
          </w:r>
        </w:sdtContent>
      </w:sdt>
      <w:r w:rsidRPr="00BC53E4">
        <w:rPr>
          <w:rFonts w:cs="Times New Roman"/>
        </w:rPr>
        <w:t xml:space="preserve">. </w:t>
      </w:r>
    </w:p>
    <w:p w14:paraId="7BD4C139" w14:textId="77777777" w:rsidR="00ED488B" w:rsidRPr="00BC53E4" w:rsidRDefault="00ED488B" w:rsidP="00ED488B">
      <w:pPr>
        <w:spacing w:line="360" w:lineRule="auto"/>
        <w:rPr>
          <w:rFonts w:cs="Times New Roman"/>
        </w:rPr>
      </w:pPr>
      <w:r w:rsidRPr="00BC53E4">
        <w:rPr>
          <w:rFonts w:cs="Times New Roman"/>
        </w:rPr>
        <w:t>Practically, in various areas where micro and small enterprises established and operated, their performance may either profitable or not-profitable both in rural and urban due to unfavorable environment they operate in</w:t>
      </w:r>
      <w:r w:rsidRPr="00BC53E4">
        <w:rPr>
          <w:rFonts w:cs="Times New Roman"/>
          <w:szCs w:val="24"/>
        </w:rPr>
        <w:t xml:space="preserve"> </w:t>
      </w:r>
      <w:sdt>
        <w:sdtPr>
          <w:rPr>
            <w:rFonts w:cs="Times New Roman"/>
            <w:szCs w:val="24"/>
          </w:rPr>
          <w:id w:val="1651787769"/>
          <w:citation/>
        </w:sdtPr>
        <w:sdtContent>
          <w:r w:rsidRPr="00BC53E4">
            <w:rPr>
              <w:rFonts w:cs="Times New Roman"/>
              <w:szCs w:val="24"/>
            </w:rPr>
            <w:fldChar w:fldCharType="begin"/>
          </w:r>
          <w:r w:rsidRPr="00BC53E4">
            <w:rPr>
              <w:rFonts w:cs="Times New Roman"/>
              <w:szCs w:val="24"/>
            </w:rPr>
            <w:instrText xml:space="preserve"> CITATION Dag16 \l 1033 </w:instrText>
          </w:r>
          <w:r w:rsidRPr="00BC53E4">
            <w:rPr>
              <w:rFonts w:cs="Times New Roman"/>
              <w:szCs w:val="24"/>
            </w:rPr>
            <w:fldChar w:fldCharType="separate"/>
          </w:r>
          <w:r w:rsidRPr="00BC53E4">
            <w:rPr>
              <w:rFonts w:cs="Times New Roman"/>
              <w:noProof/>
              <w:szCs w:val="24"/>
            </w:rPr>
            <w:t>(Dagmawit and Yishak, 2016)</w:t>
          </w:r>
          <w:r w:rsidRPr="00BC53E4">
            <w:rPr>
              <w:rFonts w:cs="Times New Roman"/>
              <w:szCs w:val="24"/>
            </w:rPr>
            <w:fldChar w:fldCharType="end"/>
          </w:r>
        </w:sdtContent>
      </w:sdt>
      <w:r w:rsidRPr="00BC53E4">
        <w:rPr>
          <w:rFonts w:cs="Times New Roman"/>
        </w:rPr>
        <w:t>. There are a number of challenges they may face and needs resolutions to support the progress made by the government and other stakeholders so that the stated goals are achieved through operation of micro and small enterprises.It is also an important movement  to address this issue because of its importance in increasing competitiveness of micro and small enterprises in tolerating loan repayment as well as strength their success in achieving targeted development goals</w:t>
      </w:r>
      <w:sdt>
        <w:sdtPr>
          <w:rPr>
            <w:rFonts w:cs="Times New Roman"/>
          </w:rPr>
          <w:id w:val="-1400056949"/>
          <w:citation/>
        </w:sdtPr>
        <w:sdtContent>
          <w:r w:rsidRPr="00BC53E4">
            <w:rPr>
              <w:rFonts w:cs="Times New Roman"/>
            </w:rPr>
            <w:fldChar w:fldCharType="begin"/>
          </w:r>
          <w:r>
            <w:rPr>
              <w:rFonts w:cs="Times New Roman"/>
            </w:rPr>
            <w:instrText xml:space="preserve">CITATION Yoh18 \l 1033 </w:instrText>
          </w:r>
          <w:r w:rsidRPr="00BC53E4">
            <w:rPr>
              <w:rFonts w:cs="Times New Roman"/>
            </w:rPr>
            <w:fldChar w:fldCharType="separate"/>
          </w:r>
          <w:r>
            <w:rPr>
              <w:rFonts w:cs="Times New Roman"/>
              <w:noProof/>
            </w:rPr>
            <w:t xml:space="preserve"> </w:t>
          </w:r>
          <w:r w:rsidRPr="00950DD0">
            <w:rPr>
              <w:rFonts w:cs="Times New Roman"/>
              <w:noProof/>
            </w:rPr>
            <w:t>(Yohannes and Fiker , 2018)</w:t>
          </w:r>
          <w:r w:rsidRPr="00BC53E4">
            <w:rPr>
              <w:rFonts w:cs="Times New Roman"/>
            </w:rPr>
            <w:fldChar w:fldCharType="end"/>
          </w:r>
        </w:sdtContent>
      </w:sdt>
      <w:r w:rsidRPr="00BC53E4">
        <w:rPr>
          <w:rFonts w:cs="Times New Roman"/>
        </w:rPr>
        <w:t>.</w:t>
      </w:r>
      <w:r>
        <w:rPr>
          <w:rFonts w:cs="Times New Roman"/>
        </w:rPr>
        <w:t xml:space="preserve"> </w:t>
      </w:r>
      <w:r w:rsidRPr="00BC53E4">
        <w:rPr>
          <w:rFonts w:cs="Times New Roman"/>
        </w:rPr>
        <w:t>The loan repayment performance of MSE is influenced both directly and indirectly by various factors such as individual characteristics, firm characteristics and loan characteristics</w:t>
      </w:r>
    </w:p>
    <w:p w14:paraId="2C05A06B" w14:textId="77777777" w:rsidR="00ED488B" w:rsidRPr="00BC53E4" w:rsidRDefault="00ED488B" w:rsidP="00ED488B">
      <w:pPr>
        <w:spacing w:line="360" w:lineRule="auto"/>
        <w:rPr>
          <w:rFonts w:cs="Times New Roman"/>
        </w:rPr>
      </w:pPr>
      <w:r w:rsidRPr="00BC53E4">
        <w:rPr>
          <w:szCs w:val="24"/>
        </w:rPr>
        <w:t xml:space="preserve">Even through study tried to examine the </w:t>
      </w:r>
      <w:r w:rsidRPr="00BC53E4">
        <w:rPr>
          <w:rFonts w:cs="Times New Roman"/>
          <w:szCs w:val="28"/>
        </w:rPr>
        <w:t>determinant of loan repayment performance of micro and small enterprises</w:t>
      </w:r>
      <w:r w:rsidRPr="00BC53E4">
        <w:rPr>
          <w:rFonts w:cs="Times New Roman"/>
          <w:b/>
          <w:szCs w:val="28"/>
        </w:rPr>
        <w:t xml:space="preserve"> </w:t>
      </w:r>
      <w:r w:rsidRPr="00BC53E4">
        <w:rPr>
          <w:szCs w:val="24"/>
        </w:rPr>
        <w:t xml:space="preserve">particularly in Oromia regional state by including additional variables such as household, loan size, business, institutional and socio economic factors. Usually, the loan repayment do fail at implementation due to improper identification of the factors or determinants that MSE consider in selecting who to deal with. Out of them some common factors are reputation service quality, competitive environment, however, value added services and responsiveness were least attributes of bank performance loan repayment MSE </w:t>
      </w:r>
      <w:sdt>
        <w:sdtPr>
          <w:rPr>
            <w:szCs w:val="24"/>
          </w:rPr>
          <w:id w:val="915058083"/>
          <w:citation/>
        </w:sdtPr>
        <w:sdtContent>
          <w:r>
            <w:rPr>
              <w:szCs w:val="24"/>
            </w:rPr>
            <w:fldChar w:fldCharType="begin"/>
          </w:r>
          <w:r>
            <w:rPr>
              <w:szCs w:val="24"/>
            </w:rPr>
            <w:instrText xml:space="preserve">CITATION Wes25 \l 1033 </w:instrText>
          </w:r>
          <w:r>
            <w:rPr>
              <w:szCs w:val="24"/>
            </w:rPr>
            <w:fldChar w:fldCharType="separate"/>
          </w:r>
          <w:r w:rsidRPr="00950DD0">
            <w:rPr>
              <w:noProof/>
              <w:szCs w:val="24"/>
            </w:rPr>
            <w:t>(West Shoa zone Sinqe bank branch report, 2024/25)</w:t>
          </w:r>
          <w:r>
            <w:rPr>
              <w:szCs w:val="24"/>
            </w:rPr>
            <w:fldChar w:fldCharType="end"/>
          </w:r>
        </w:sdtContent>
      </w:sdt>
      <w:r w:rsidRPr="00BC53E4">
        <w:rPr>
          <w:szCs w:val="24"/>
        </w:rPr>
        <w:t xml:space="preserve">. </w:t>
      </w:r>
    </w:p>
    <w:p w14:paraId="6EE7F452" w14:textId="77777777" w:rsidR="00ED488B" w:rsidRPr="00BC53E4" w:rsidRDefault="00ED488B" w:rsidP="00ED488B">
      <w:pPr>
        <w:spacing w:line="360" w:lineRule="auto"/>
        <w:rPr>
          <w:rFonts w:cs="Times New Roman"/>
        </w:rPr>
      </w:pPr>
      <w:r>
        <w:rPr>
          <w:rFonts w:cs="Times New Roman"/>
        </w:rPr>
        <w:t xml:space="preserve">According to the West Shoa zone report (2024) </w:t>
      </w:r>
      <w:r w:rsidRPr="00BC53E4">
        <w:rPr>
          <w:rFonts w:cs="Times New Roman"/>
        </w:rPr>
        <w:t xml:space="preserve">micro and small enterprises selected for the study because </w:t>
      </w:r>
      <w:r>
        <w:rPr>
          <w:rFonts w:cs="Times New Roman"/>
          <w:szCs w:val="24"/>
        </w:rPr>
        <w:t>t</w:t>
      </w:r>
      <w:r w:rsidRPr="004511FE">
        <w:rPr>
          <w:rFonts w:cs="Times New Roman"/>
          <w:szCs w:val="24"/>
        </w:rPr>
        <w:t xml:space="preserve">he possibility that a small </w:t>
      </w:r>
      <w:r>
        <w:rPr>
          <w:rFonts w:cs="Times New Roman"/>
          <w:szCs w:val="24"/>
        </w:rPr>
        <w:t>enterprise</w:t>
      </w:r>
      <w:r w:rsidRPr="004511FE">
        <w:rPr>
          <w:rFonts w:cs="Times New Roman"/>
          <w:szCs w:val="24"/>
        </w:rPr>
        <w:t xml:space="preserve"> lists </w:t>
      </w:r>
      <w:r>
        <w:rPr>
          <w:rFonts w:cs="Times New Roman"/>
          <w:szCs w:val="24"/>
        </w:rPr>
        <w:t>loan repaying</w:t>
      </w:r>
      <w:r w:rsidRPr="004511FE">
        <w:rPr>
          <w:rFonts w:cs="Times New Roman"/>
          <w:szCs w:val="24"/>
        </w:rPr>
        <w:t xml:space="preserve"> as a major obstacle is 39% compared to 36% for medium-sized </w:t>
      </w:r>
      <w:r>
        <w:rPr>
          <w:rFonts w:cs="Times New Roman"/>
          <w:szCs w:val="24"/>
        </w:rPr>
        <w:t xml:space="preserve">enterprise </w:t>
      </w:r>
      <w:r w:rsidRPr="004511FE">
        <w:rPr>
          <w:rFonts w:cs="Times New Roman"/>
          <w:szCs w:val="24"/>
        </w:rPr>
        <w:t xml:space="preserve">and 32% for large </w:t>
      </w:r>
      <w:r>
        <w:rPr>
          <w:rFonts w:cs="Times New Roman"/>
          <w:szCs w:val="24"/>
        </w:rPr>
        <w:t>enterprise</w:t>
      </w:r>
      <w:r w:rsidRPr="004511FE">
        <w:rPr>
          <w:rFonts w:cs="Times New Roman"/>
          <w:szCs w:val="24"/>
        </w:rPr>
        <w:t xml:space="preserve"> small </w:t>
      </w:r>
      <w:r>
        <w:rPr>
          <w:rFonts w:cs="Times New Roman"/>
          <w:szCs w:val="24"/>
        </w:rPr>
        <w:t>enterprises</w:t>
      </w:r>
      <w:r w:rsidRPr="004511FE">
        <w:rPr>
          <w:rFonts w:cs="Times New Roman"/>
          <w:szCs w:val="24"/>
        </w:rPr>
        <w:t xml:space="preserve"> mainly </w:t>
      </w:r>
      <w:r>
        <w:rPr>
          <w:rFonts w:cs="Times New Roman"/>
          <w:szCs w:val="24"/>
        </w:rPr>
        <w:t xml:space="preserve">borrows </w:t>
      </w:r>
      <w:r w:rsidRPr="004511FE">
        <w:rPr>
          <w:rFonts w:cs="Times New Roman"/>
          <w:szCs w:val="24"/>
        </w:rPr>
        <w:t xml:space="preserve">funds through the informal financial market, while larger </w:t>
      </w:r>
      <w:r>
        <w:rPr>
          <w:rFonts w:cs="Times New Roman"/>
          <w:szCs w:val="24"/>
        </w:rPr>
        <w:t>enterprise</w:t>
      </w:r>
      <w:r w:rsidRPr="004511FE">
        <w:rPr>
          <w:rFonts w:cs="Times New Roman"/>
          <w:szCs w:val="24"/>
        </w:rPr>
        <w:t xml:space="preserve"> obtain funds from the forma</w:t>
      </w:r>
      <w:r>
        <w:rPr>
          <w:rFonts w:cs="Times New Roman"/>
          <w:szCs w:val="24"/>
        </w:rPr>
        <w:t>l market</w:t>
      </w:r>
      <w:r>
        <w:rPr>
          <w:rFonts w:cs="Times New Roman"/>
          <w:color w:val="00B050"/>
          <w:szCs w:val="24"/>
        </w:rPr>
        <w:t>.</w:t>
      </w:r>
      <w:r>
        <w:rPr>
          <w:rFonts w:cs="Times New Roman"/>
        </w:rPr>
        <w:t xml:space="preserve"> </w:t>
      </w:r>
      <w:r w:rsidRPr="00BC53E4">
        <w:rPr>
          <w:szCs w:val="24"/>
        </w:rPr>
        <w:t xml:space="preserve">The purpose of this study </w:t>
      </w:r>
      <w:r>
        <w:rPr>
          <w:szCs w:val="24"/>
        </w:rPr>
        <w:t>was</w:t>
      </w:r>
      <w:r w:rsidRPr="00BC53E4">
        <w:rPr>
          <w:szCs w:val="24"/>
        </w:rPr>
        <w:t xml:space="preserve"> to determinant loan repayment performance MSE and examine the relationship between the variables for  determinant loan repayment performance MSE </w:t>
      </w:r>
      <w:r>
        <w:rPr>
          <w:szCs w:val="24"/>
        </w:rPr>
        <w:t>Sink</w:t>
      </w:r>
      <w:r w:rsidRPr="00BC53E4">
        <w:rPr>
          <w:szCs w:val="24"/>
        </w:rPr>
        <w:t>e bank in case of West showa Zone.</w:t>
      </w:r>
      <w:r w:rsidRPr="00E63721">
        <w:rPr>
          <w:rFonts w:cs="Times New Roman"/>
        </w:rPr>
        <w:t xml:space="preserve"> </w:t>
      </w:r>
      <w:r w:rsidRPr="00BC53E4">
        <w:rPr>
          <w:rFonts w:cs="Times New Roman"/>
        </w:rPr>
        <w:t>Now the researcher will try to analyze the extent of loan repayment and to identify the determinants of loan repayment performa</w:t>
      </w:r>
      <w:r>
        <w:rPr>
          <w:rFonts w:cs="Times New Roman"/>
        </w:rPr>
        <w:t>nce of MSEs that financed by Sink</w:t>
      </w:r>
      <w:r w:rsidRPr="00BC53E4">
        <w:rPr>
          <w:rFonts w:cs="Times New Roman"/>
        </w:rPr>
        <w:t>e bank S.C.</w:t>
      </w:r>
    </w:p>
    <w:p w14:paraId="5394EA9E" w14:textId="77777777" w:rsidR="00ED488B" w:rsidRPr="006B76BC" w:rsidRDefault="00ED488B" w:rsidP="00ED488B">
      <w:pPr>
        <w:pStyle w:val="Heading2"/>
        <w:spacing w:before="0" w:line="360" w:lineRule="auto"/>
      </w:pPr>
      <w:bookmarkStart w:id="38" w:name="_Toc97477195"/>
      <w:bookmarkStart w:id="39" w:name="_Toc191603838"/>
      <w:r>
        <w:t>1.2.</w:t>
      </w:r>
      <w:r w:rsidRPr="006B76BC">
        <w:t>Statem</w:t>
      </w:r>
      <w:r>
        <w:t>ent of the P</w:t>
      </w:r>
      <w:r w:rsidRPr="006B76BC">
        <w:t>roblem</w:t>
      </w:r>
      <w:bookmarkEnd w:id="38"/>
      <w:bookmarkEnd w:id="39"/>
      <w:r w:rsidRPr="006B76BC">
        <w:t xml:space="preserve"> </w:t>
      </w:r>
    </w:p>
    <w:p w14:paraId="12F9A0C5" w14:textId="77777777" w:rsidR="00ED488B" w:rsidRPr="003826EF" w:rsidRDefault="00ED488B" w:rsidP="00ED488B">
      <w:pPr>
        <w:spacing w:after="0" w:line="360" w:lineRule="auto"/>
      </w:pPr>
      <w:r w:rsidRPr="003826EF">
        <w:t>Majority of worl</w:t>
      </w:r>
      <w:r>
        <w:t>d’</w:t>
      </w:r>
      <w:r w:rsidRPr="003826EF">
        <w:t>s poor are living in third world count</w:t>
      </w:r>
      <w:r>
        <w:t>ries. Ethiopia contributes for that</w:t>
      </w:r>
      <w:r w:rsidRPr="003826EF">
        <w:t>a lot. The government is taking several actions t</w:t>
      </w:r>
      <w:r>
        <w:t xml:space="preserve">o eradicate poverty and reduce </w:t>
      </w:r>
      <w:r w:rsidRPr="003826EF">
        <w:t>the number of poor population. Micro and Small en</w:t>
      </w:r>
      <w:r>
        <w:t xml:space="preserve">terprises (MSEs) are among the </w:t>
      </w:r>
      <w:r w:rsidRPr="003826EF">
        <w:t xml:space="preserve">vital and critical vehicles in this regard. Credit is very important for these MSEs. MFIs are the main source of credit for these MSEs (Mohammed, 2014).  </w:t>
      </w:r>
    </w:p>
    <w:p w14:paraId="0D99523A" w14:textId="77777777" w:rsidR="00ED488B" w:rsidRPr="003826EF" w:rsidRDefault="00ED488B" w:rsidP="00ED488B">
      <w:pPr>
        <w:spacing w:after="0" w:line="360" w:lineRule="auto"/>
      </w:pPr>
      <w:r w:rsidRPr="003826EF">
        <w:t>Micro Finance Institutions (MFIs) help those who h</w:t>
      </w:r>
      <w:r>
        <w:t xml:space="preserve">ave no access to the financial </w:t>
      </w:r>
      <w:r w:rsidRPr="003826EF">
        <w:t xml:space="preserve">services of formal financial institutions. In addition, they </w:t>
      </w:r>
      <w:r>
        <w:t xml:space="preserve">contribute a lot to reduce the negative </w:t>
      </w:r>
      <w:r w:rsidRPr="003826EF">
        <w:t>impact of local money lenders in areas they ope</w:t>
      </w:r>
      <w:r>
        <w:t xml:space="preserve">rate. However, it is encircled </w:t>
      </w:r>
      <w:r w:rsidRPr="003826EF">
        <w:t>by so many deep-rooted problems. A number of studi</w:t>
      </w:r>
      <w:r>
        <w:t xml:space="preserve">es on MFIs in many places have </w:t>
      </w:r>
      <w:r w:rsidRPr="003826EF">
        <w:t>shown that the majority of those MFIs have enc</w:t>
      </w:r>
      <w:r>
        <w:t xml:space="preserve">ountered serious loan recovery </w:t>
      </w:r>
      <w:r w:rsidRPr="003826EF">
        <w:t xml:space="preserve">problems </w:t>
      </w:r>
      <w:sdt>
        <w:sdtPr>
          <w:id w:val="-1978053656"/>
          <w:citation/>
        </w:sdtPr>
        <w:sdtContent>
          <w:r>
            <w:fldChar w:fldCharType="begin"/>
          </w:r>
          <w:r>
            <w:instrText xml:space="preserve">CITATION Yes20 \l 1033 </w:instrText>
          </w:r>
          <w:r>
            <w:fldChar w:fldCharType="separate"/>
          </w:r>
          <w:r>
            <w:rPr>
              <w:noProof/>
            </w:rPr>
            <w:t xml:space="preserve"> </w:t>
          </w:r>
          <w:r w:rsidRPr="00950DD0">
            <w:rPr>
              <w:noProof/>
            </w:rPr>
            <w:t>(Yeshi , 2020)</w:t>
          </w:r>
          <w:r>
            <w:fldChar w:fldCharType="end"/>
          </w:r>
        </w:sdtContent>
      </w:sdt>
      <w:r w:rsidRPr="003826EF">
        <w:t xml:space="preserve">. </w:t>
      </w:r>
    </w:p>
    <w:p w14:paraId="4DF43870" w14:textId="77777777" w:rsidR="00ED488B" w:rsidRPr="003826EF" w:rsidRDefault="00ED488B" w:rsidP="00ED488B">
      <w:pPr>
        <w:spacing w:after="0" w:line="360" w:lineRule="auto"/>
      </w:pPr>
      <w:r w:rsidRPr="003826EF">
        <w:t>It is generally accepted that credit, which is put to p</w:t>
      </w:r>
      <w:r>
        <w:t xml:space="preserve">roductive use, results in good </w:t>
      </w:r>
      <w:r w:rsidRPr="003826EF">
        <w:t>returns. But credit provision is such a risky business that</w:t>
      </w:r>
      <w:r>
        <w:t xml:space="preserve">, in addition to other reasons </w:t>
      </w:r>
      <w:r w:rsidRPr="003826EF">
        <w:t>of varied nature, it may involve fraudulent and opportu</w:t>
      </w:r>
      <w:r>
        <w:t xml:space="preserve">nistic behavior. The lender in </w:t>
      </w:r>
      <w:r w:rsidRPr="003826EF">
        <w:t>the formal financial system is at a disadvantage of</w:t>
      </w:r>
      <w:r>
        <w:t xml:space="preserve"> information on the burrower's </w:t>
      </w:r>
      <w:r w:rsidRPr="003826EF">
        <w:t>behavior. Fortunately, group based micro financing syst</w:t>
      </w:r>
      <w:r>
        <w:t xml:space="preserve">em that involves peer pressure </w:t>
      </w:r>
      <w:r w:rsidRPr="003826EF">
        <w:t>and joint liability has evolved to solve the proble</w:t>
      </w:r>
      <w:r>
        <w:t xml:space="preserve">ms of a conventional bank that provides a </w:t>
      </w:r>
      <w:r w:rsidRPr="003826EF">
        <w:t xml:space="preserve">collateral backed credit alienating the poor </w:t>
      </w:r>
      <w:sdt>
        <w:sdtPr>
          <w:id w:val="776226694"/>
          <w:citation/>
        </w:sdtPr>
        <w:sdtContent>
          <w:r>
            <w:fldChar w:fldCharType="begin"/>
          </w:r>
          <w:r>
            <w:instrText xml:space="preserve">CITATION Moh141 \l 1033 </w:instrText>
          </w:r>
          <w:r>
            <w:fldChar w:fldCharType="separate"/>
          </w:r>
          <w:r w:rsidRPr="00950DD0">
            <w:rPr>
              <w:noProof/>
            </w:rPr>
            <w:t>(Mohammed , 2014)</w:t>
          </w:r>
          <w:r>
            <w:fldChar w:fldCharType="end"/>
          </w:r>
        </w:sdtContent>
      </w:sdt>
      <w:r>
        <w:t xml:space="preserve"> </w:t>
      </w:r>
      <w:r w:rsidRPr="003826EF">
        <w:t>argues that default problems destroy lending capacity as the flow of repayment declines, transforming lenders into welfare agencies,</w:t>
      </w:r>
      <w:r>
        <w:t xml:space="preserve"> instead of a viable financial </w:t>
      </w:r>
      <w:r w:rsidRPr="003826EF">
        <w:t>institution. It incorrectly penalizes creditworthy bo</w:t>
      </w:r>
      <w:r>
        <w:t xml:space="preserve">rrowers whenever the screening </w:t>
      </w:r>
      <w:r w:rsidRPr="003826EF">
        <w:t>mechanism is not efficient. Loan default may also</w:t>
      </w:r>
      <w:r>
        <w:t xml:space="preserve"> deny new applicants access to </w:t>
      </w:r>
      <w:r w:rsidRPr="003826EF">
        <w:t xml:space="preserve">credit as the Financial Institution‟s cash-flow </w:t>
      </w:r>
      <w:r>
        <w:t xml:space="preserve">management problems augment in </w:t>
      </w:r>
      <w:r w:rsidRPr="003826EF">
        <w:t>direct proportion to t</w:t>
      </w:r>
      <w:r>
        <w:t xml:space="preserve">he increasing default problem. </w:t>
      </w:r>
      <w:r w:rsidRPr="003826EF">
        <w:t>The question of repayment (collection) of microcredit loan is one of an im</w:t>
      </w:r>
      <w:r>
        <w:t xml:space="preserve">portant </w:t>
      </w:r>
      <w:r w:rsidRPr="003826EF">
        <w:t>question in microfinance since the borrowers are pred</w:t>
      </w:r>
      <w:r>
        <w:t xml:space="preserve">ominantly the poor and the low </w:t>
      </w:r>
      <w:r w:rsidRPr="003826EF">
        <w:t xml:space="preserve">income group, where most of them are self-employed and without having any </w:t>
      </w:r>
    </w:p>
    <w:p w14:paraId="2D25F176" w14:textId="77777777" w:rsidR="00ED488B" w:rsidRPr="003826EF" w:rsidRDefault="00ED488B" w:rsidP="00ED488B">
      <w:pPr>
        <w:spacing w:after="0" w:line="360" w:lineRule="auto"/>
      </w:pPr>
      <w:r w:rsidRPr="003826EF">
        <w:t>collateral assets. Their lack of financial records, limited credit history and lack of assets for collateral has made lending to them not only co</w:t>
      </w:r>
      <w:r>
        <w:t xml:space="preserve">stly but also very risky since </w:t>
      </w:r>
      <w:r w:rsidRPr="003826EF">
        <w:t xml:space="preserve">it involves high screening, monitoring and enforcement costs. These explain why it is </w:t>
      </w:r>
    </w:p>
    <w:p w14:paraId="23AD0E5E" w14:textId="77777777" w:rsidR="00ED488B" w:rsidRPr="003826EF" w:rsidRDefault="00ED488B" w:rsidP="00ED488B">
      <w:pPr>
        <w:spacing w:after="0" w:line="360" w:lineRule="auto"/>
      </w:pPr>
      <w:r w:rsidRPr="003826EF">
        <w:t>almost impossible for them to obtain credit from the</w:t>
      </w:r>
      <w:r>
        <w:t xml:space="preserve"> formal financial institutions </w:t>
      </w:r>
      <w:r w:rsidRPr="003826EF">
        <w:t xml:space="preserve">(Roslan and Karim, 2009). </w:t>
      </w:r>
    </w:p>
    <w:p w14:paraId="410CDF1A" w14:textId="77777777" w:rsidR="00ED488B" w:rsidRPr="003826EF" w:rsidRDefault="00ED488B" w:rsidP="00ED488B">
      <w:pPr>
        <w:spacing w:after="0" w:line="360" w:lineRule="auto"/>
      </w:pPr>
      <w:r w:rsidRPr="003826EF">
        <w:t>Although the performance of the MFIs in Ethiopia h</w:t>
      </w:r>
      <w:r>
        <w:t xml:space="preserve">as been impressive since their </w:t>
      </w:r>
      <w:r w:rsidRPr="003826EF">
        <w:t>establishment, they are not free of default problems. Default p</w:t>
      </w:r>
      <w:r>
        <w:t xml:space="preserve">roblems destroy lending </w:t>
      </w:r>
      <w:r w:rsidRPr="003826EF">
        <w:t>capacity as the flow of repayment declines, tra</w:t>
      </w:r>
      <w:r>
        <w:t xml:space="preserve">nsforming lenders into welfare </w:t>
      </w:r>
      <w:r w:rsidRPr="003826EF">
        <w:t xml:space="preserve">agencies, instead of a viable financial institution. Loan default may also deny new </w:t>
      </w:r>
      <w:r>
        <w:t>applicants access</w:t>
      </w:r>
      <w:r w:rsidRPr="003826EF">
        <w:t>to credit as the microfinance institutions manage</w:t>
      </w:r>
      <w:r>
        <w:t xml:space="preserve">ment problems </w:t>
      </w:r>
      <w:r w:rsidRPr="003826EF">
        <w:t>augment in direct proportion to the increasing de</w:t>
      </w:r>
      <w:r>
        <w:t xml:space="preserve">fault problem. Studies on loan </w:t>
      </w:r>
      <w:r w:rsidRPr="003826EF">
        <w:t>repayment are not a new research area. In fact, variou</w:t>
      </w:r>
      <w:r>
        <w:t xml:space="preserve">s researches have conducted in </w:t>
      </w:r>
      <w:r w:rsidRPr="003826EF">
        <w:t xml:space="preserve">loan repayment performance in different time, but the results of findings </w:t>
      </w:r>
      <w:r>
        <w:t xml:space="preserve">are still </w:t>
      </w:r>
      <w:r w:rsidRPr="003826EF">
        <w:t xml:space="preserve">debatable among different researchers. The findings </w:t>
      </w:r>
      <w:r>
        <w:t xml:space="preserve">show there is inconsistency of </w:t>
      </w:r>
      <w:r w:rsidRPr="003826EF">
        <w:t xml:space="preserve">result regarding the determinant factor variables (Mohammed, 2014).  </w:t>
      </w:r>
    </w:p>
    <w:p w14:paraId="25D7AFB4" w14:textId="77777777" w:rsidR="00ED488B" w:rsidRPr="003826EF" w:rsidRDefault="00ED488B" w:rsidP="00ED488B">
      <w:pPr>
        <w:spacing w:after="0" w:line="360" w:lineRule="auto"/>
      </w:pPr>
      <w:r w:rsidRPr="003826EF">
        <w:t>Although</w:t>
      </w:r>
      <w:r>
        <w:t xml:space="preserve"> Sink bank</w:t>
      </w:r>
      <w:r w:rsidRPr="003826EF">
        <w:t xml:space="preserve"> </w:t>
      </w:r>
      <w:r w:rsidRPr="00990CCC">
        <w:t xml:space="preserve">West Shoa Zone </w:t>
      </w:r>
      <w:r w:rsidRPr="003826EF">
        <w:t xml:space="preserve">branch was established to provide </w:t>
      </w:r>
      <w:r>
        <w:t xml:space="preserve">credit and saving </w:t>
      </w:r>
      <w:r w:rsidRPr="003826EF">
        <w:t xml:space="preserve">service to the poor found in </w:t>
      </w:r>
      <w:r w:rsidRPr="00990CCC">
        <w:t>West Shoa Zone</w:t>
      </w:r>
      <w:r w:rsidRPr="003826EF">
        <w:t>, loan repa</w:t>
      </w:r>
      <w:r>
        <w:t xml:space="preserve">yment is a big problem in this </w:t>
      </w:r>
      <w:r w:rsidRPr="003826EF">
        <w:t>branch. Especially, the credit provided out of the revol</w:t>
      </w:r>
      <w:r>
        <w:t xml:space="preserve">ving fund to the youths is not </w:t>
      </w:r>
      <w:r w:rsidRPr="003826EF">
        <w:t>collected per the agreement. Though there are different studies o</w:t>
      </w:r>
      <w:r>
        <w:t xml:space="preserve">n the same topic in </w:t>
      </w:r>
      <w:r w:rsidRPr="003826EF">
        <w:t xml:space="preserve">different parts of the country, to the knowledge of the </w:t>
      </w:r>
      <w:r>
        <w:t xml:space="preserve">student researcher, it appears </w:t>
      </w:r>
      <w:r w:rsidRPr="003826EF">
        <w:t xml:space="preserve">that no attempt has been made to investigate the </w:t>
      </w:r>
      <w:r>
        <w:t xml:space="preserve">determinants of loan repayment </w:t>
      </w:r>
      <w:r w:rsidRPr="003826EF">
        <w:t xml:space="preserve">performance in </w:t>
      </w:r>
      <w:r w:rsidRPr="00990CCC">
        <w:t>West Shoa Zone</w:t>
      </w:r>
      <w:r w:rsidRPr="003826EF">
        <w:t>. Therefore, t</w:t>
      </w:r>
      <w:r>
        <w:t xml:space="preserve">his study is aimed </w:t>
      </w:r>
      <w:r w:rsidRPr="003826EF">
        <w:t>to id</w:t>
      </w:r>
      <w:r>
        <w:t xml:space="preserve">entify the determinants of loan </w:t>
      </w:r>
      <w:r w:rsidRPr="003826EF">
        <w:t>repayment pe</w:t>
      </w:r>
      <w:r>
        <w:t xml:space="preserve">rformance in Oromia Credit and  Saving Share </w:t>
      </w:r>
      <w:r w:rsidRPr="003826EF">
        <w:t xml:space="preserve">Company, </w:t>
      </w:r>
      <w:r w:rsidRPr="00990CCC">
        <w:t>West Shoa Zone</w:t>
      </w:r>
      <w:r>
        <w:t xml:space="preserve">. </w:t>
      </w:r>
      <w:r w:rsidRPr="003826EF">
        <w:t>The</w:t>
      </w:r>
      <w:r>
        <w:t xml:space="preserve"> study tries to give answer to </w:t>
      </w:r>
      <w:r w:rsidRPr="003826EF">
        <w:t xml:space="preserve">the following research questions: </w:t>
      </w:r>
    </w:p>
    <w:p w14:paraId="5E7C5C43" w14:textId="77777777" w:rsidR="00ED488B" w:rsidRDefault="00ED488B" w:rsidP="00ED488B">
      <w:pPr>
        <w:pStyle w:val="Heading2"/>
        <w:spacing w:before="0" w:line="360" w:lineRule="auto"/>
      </w:pPr>
      <w:bookmarkStart w:id="40" w:name="_Toc97477196"/>
      <w:bookmarkStart w:id="41" w:name="_Toc191603839"/>
      <w:r>
        <w:t>1.3. Research of the Q</w:t>
      </w:r>
      <w:r w:rsidRPr="00D36DEC">
        <w:t>uestion</w:t>
      </w:r>
      <w:bookmarkEnd w:id="40"/>
      <w:bookmarkEnd w:id="41"/>
      <w:r w:rsidRPr="006B76BC">
        <w:t xml:space="preserve"> </w:t>
      </w:r>
    </w:p>
    <w:p w14:paraId="63EC684E" w14:textId="77777777" w:rsidR="00ED488B" w:rsidRPr="00D36DEC" w:rsidRDefault="00ED488B" w:rsidP="00ED488B">
      <w:pPr>
        <w:spacing w:after="0" w:line="360" w:lineRule="auto"/>
        <w:rPr>
          <w:szCs w:val="24"/>
        </w:rPr>
      </w:pPr>
      <w:r w:rsidRPr="00D36DEC">
        <w:rPr>
          <w:szCs w:val="24"/>
        </w:rPr>
        <w:t>This study was answers the following basic questions:</w:t>
      </w:r>
    </w:p>
    <w:p w14:paraId="7F6A5CBC" w14:textId="77777777" w:rsidR="00ED488B" w:rsidRPr="00D36DEC" w:rsidRDefault="00ED488B" w:rsidP="00ED488B">
      <w:pPr>
        <w:spacing w:after="0" w:line="360" w:lineRule="auto"/>
        <w:rPr>
          <w:rFonts w:cs="Times New Roman"/>
          <w:szCs w:val="24"/>
        </w:rPr>
      </w:pPr>
      <w:bookmarkStart w:id="42" w:name="_Toc97477197"/>
      <w:r w:rsidRPr="00D36DEC">
        <w:rPr>
          <w:rFonts w:cs="Times New Roman"/>
          <w:szCs w:val="24"/>
        </w:rPr>
        <w:t xml:space="preserve">1. What are the borrowers demographic related factors that affect loan repayment?  </w:t>
      </w:r>
    </w:p>
    <w:p w14:paraId="2E74A7C9" w14:textId="77777777" w:rsidR="00ED488B" w:rsidRPr="00D36DEC" w:rsidRDefault="00ED488B" w:rsidP="00ED488B">
      <w:pPr>
        <w:spacing w:after="0" w:line="360" w:lineRule="auto"/>
        <w:rPr>
          <w:rFonts w:cs="Times New Roman"/>
          <w:szCs w:val="24"/>
        </w:rPr>
      </w:pPr>
      <w:r w:rsidRPr="00D36DEC">
        <w:rPr>
          <w:rFonts w:cs="Times New Roman"/>
          <w:szCs w:val="24"/>
        </w:rPr>
        <w:t xml:space="preserve">2. What are the borrowers economic related factors that affect loan repayment? </w:t>
      </w:r>
    </w:p>
    <w:p w14:paraId="4C559DDD" w14:textId="77777777" w:rsidR="00ED488B" w:rsidRPr="00D36DEC" w:rsidRDefault="00ED488B" w:rsidP="00ED488B">
      <w:pPr>
        <w:spacing w:after="0" w:line="360" w:lineRule="auto"/>
        <w:rPr>
          <w:rFonts w:cs="Times New Roman"/>
          <w:szCs w:val="24"/>
        </w:rPr>
      </w:pPr>
      <w:r w:rsidRPr="00D36DEC">
        <w:rPr>
          <w:rFonts w:cs="Times New Roman"/>
          <w:szCs w:val="24"/>
        </w:rPr>
        <w:t>3. What are the major institutional factors that affect loan repayment?</w:t>
      </w:r>
    </w:p>
    <w:p w14:paraId="0B960AF1" w14:textId="77777777" w:rsidR="00ED488B" w:rsidRPr="00D36DEC" w:rsidRDefault="00ED488B" w:rsidP="00ED488B">
      <w:pPr>
        <w:pStyle w:val="Heading2"/>
        <w:spacing w:before="0" w:line="360" w:lineRule="auto"/>
        <w:rPr>
          <w:szCs w:val="24"/>
        </w:rPr>
      </w:pPr>
      <w:bookmarkStart w:id="43" w:name="_Toc191603840"/>
      <w:r w:rsidRPr="00D36DEC">
        <w:rPr>
          <w:szCs w:val="24"/>
        </w:rPr>
        <w:t>1.4.Objectives of the study</w:t>
      </w:r>
      <w:bookmarkEnd w:id="42"/>
      <w:bookmarkEnd w:id="43"/>
      <w:r w:rsidRPr="00D36DEC">
        <w:rPr>
          <w:szCs w:val="24"/>
        </w:rPr>
        <w:t xml:space="preserve"> </w:t>
      </w:r>
    </w:p>
    <w:p w14:paraId="162E895C" w14:textId="77777777" w:rsidR="00ED488B" w:rsidRPr="00D36DEC" w:rsidRDefault="00ED488B" w:rsidP="00ED488B">
      <w:pPr>
        <w:pStyle w:val="Heading3"/>
        <w:spacing w:before="0" w:line="360" w:lineRule="auto"/>
        <w:rPr>
          <w:sz w:val="24"/>
          <w:szCs w:val="24"/>
        </w:rPr>
      </w:pPr>
      <w:bookmarkStart w:id="44" w:name="_Toc97477198"/>
      <w:bookmarkStart w:id="45" w:name="_Toc191603841"/>
      <w:r w:rsidRPr="00D36DEC">
        <w:rPr>
          <w:sz w:val="24"/>
          <w:szCs w:val="24"/>
        </w:rPr>
        <w:t>1.4.1.</w:t>
      </w:r>
      <w:r>
        <w:rPr>
          <w:sz w:val="24"/>
          <w:szCs w:val="24"/>
        </w:rPr>
        <w:t>General O</w:t>
      </w:r>
      <w:r w:rsidRPr="00D36DEC">
        <w:rPr>
          <w:sz w:val="24"/>
          <w:szCs w:val="24"/>
        </w:rPr>
        <w:t>bjectives</w:t>
      </w:r>
      <w:bookmarkEnd w:id="44"/>
      <w:bookmarkEnd w:id="45"/>
      <w:r w:rsidRPr="00D36DEC">
        <w:rPr>
          <w:sz w:val="24"/>
          <w:szCs w:val="24"/>
        </w:rPr>
        <w:t xml:space="preserve"> </w:t>
      </w:r>
    </w:p>
    <w:p w14:paraId="12583EAE" w14:textId="77777777" w:rsidR="00ED488B" w:rsidRPr="00D36DEC" w:rsidRDefault="00ED488B" w:rsidP="00ED488B">
      <w:pPr>
        <w:spacing w:after="0" w:line="360" w:lineRule="auto"/>
        <w:rPr>
          <w:szCs w:val="24"/>
        </w:rPr>
      </w:pPr>
      <w:r w:rsidRPr="00D36DEC">
        <w:rPr>
          <w:w w:val="102"/>
          <w:szCs w:val="24"/>
        </w:rPr>
        <w:t xml:space="preserve">The general objective of this study was to </w:t>
      </w:r>
      <w:r w:rsidRPr="00D36DEC">
        <w:rPr>
          <w:color w:val="000000" w:themeColor="text1"/>
          <w:w w:val="102"/>
          <w:szCs w:val="24"/>
        </w:rPr>
        <w:t>identify</w:t>
      </w:r>
      <w:r w:rsidRPr="00D36DEC">
        <w:rPr>
          <w:w w:val="102"/>
          <w:szCs w:val="24"/>
        </w:rPr>
        <w:t xml:space="preserve"> determinants of loan repayment performance of MSE’s borrowers of Sinke bank S.C. in case of West Shoa Zone</w:t>
      </w:r>
      <w:r w:rsidRPr="00D36DEC">
        <w:rPr>
          <w:szCs w:val="24"/>
        </w:rPr>
        <w:t xml:space="preserve">. </w:t>
      </w:r>
    </w:p>
    <w:p w14:paraId="5E694BC9" w14:textId="77777777" w:rsidR="00ED488B" w:rsidRPr="00D36DEC" w:rsidRDefault="00ED488B" w:rsidP="00ED488B">
      <w:pPr>
        <w:pStyle w:val="Heading3"/>
        <w:spacing w:before="0" w:line="360" w:lineRule="auto"/>
        <w:rPr>
          <w:sz w:val="24"/>
          <w:szCs w:val="24"/>
        </w:rPr>
      </w:pPr>
      <w:bookmarkStart w:id="46" w:name="_Toc97477199"/>
      <w:bookmarkStart w:id="47" w:name="_Toc191603842"/>
      <w:r w:rsidRPr="00D36DEC">
        <w:rPr>
          <w:sz w:val="24"/>
          <w:szCs w:val="24"/>
        </w:rPr>
        <w:t>1.4.2.Speci</w:t>
      </w:r>
      <w:r>
        <w:rPr>
          <w:sz w:val="24"/>
          <w:szCs w:val="24"/>
        </w:rPr>
        <w:t>fic O</w:t>
      </w:r>
      <w:r w:rsidRPr="00D36DEC">
        <w:rPr>
          <w:sz w:val="24"/>
          <w:szCs w:val="24"/>
        </w:rPr>
        <w:t>bjectives</w:t>
      </w:r>
      <w:bookmarkEnd w:id="46"/>
      <w:bookmarkEnd w:id="47"/>
    </w:p>
    <w:p w14:paraId="088D4F2A" w14:textId="77777777" w:rsidR="00ED488B" w:rsidRPr="00D36DEC" w:rsidRDefault="00ED488B" w:rsidP="00ED488B">
      <w:pPr>
        <w:spacing w:after="0" w:line="360" w:lineRule="auto"/>
        <w:rPr>
          <w:szCs w:val="24"/>
        </w:rPr>
      </w:pPr>
      <w:r w:rsidRPr="00D36DEC">
        <w:rPr>
          <w:szCs w:val="24"/>
        </w:rPr>
        <w:t>The specific objectives of this study were:-</w:t>
      </w:r>
    </w:p>
    <w:p w14:paraId="3022BC60" w14:textId="77777777" w:rsidR="00ED488B" w:rsidRPr="00D36DEC" w:rsidRDefault="00ED488B" w:rsidP="00ED488B">
      <w:pPr>
        <w:spacing w:after="0" w:line="360" w:lineRule="auto"/>
        <w:rPr>
          <w:rFonts w:cs="Times New Roman"/>
          <w:szCs w:val="24"/>
        </w:rPr>
      </w:pPr>
      <w:bookmarkStart w:id="48" w:name="_Toc97477200"/>
      <w:r w:rsidRPr="00D36DEC">
        <w:rPr>
          <w:rFonts w:cs="Times New Roman"/>
          <w:szCs w:val="24"/>
        </w:rPr>
        <w:t xml:space="preserve">1.To ananlysis borrowers demographic related factors that affect loan repayment?  </w:t>
      </w:r>
    </w:p>
    <w:p w14:paraId="3FA1789B" w14:textId="77777777" w:rsidR="00ED488B" w:rsidRPr="00D36DEC" w:rsidRDefault="00ED488B" w:rsidP="00ED488B">
      <w:pPr>
        <w:spacing w:after="0" w:line="360" w:lineRule="auto"/>
        <w:rPr>
          <w:rFonts w:cs="Times New Roman"/>
          <w:szCs w:val="24"/>
        </w:rPr>
      </w:pPr>
      <w:r w:rsidRPr="00D36DEC">
        <w:rPr>
          <w:rFonts w:cs="Times New Roman"/>
          <w:szCs w:val="24"/>
        </w:rPr>
        <w:t xml:space="preserve">2. To assessment borrowers economic related factors that affect loan repayment? </w:t>
      </w:r>
    </w:p>
    <w:p w14:paraId="309CA1F5" w14:textId="77777777" w:rsidR="00ED488B" w:rsidRPr="00D36DEC" w:rsidRDefault="00ED488B" w:rsidP="00ED488B">
      <w:pPr>
        <w:spacing w:after="0" w:line="360" w:lineRule="auto"/>
        <w:rPr>
          <w:rFonts w:cs="Times New Roman"/>
          <w:szCs w:val="24"/>
        </w:rPr>
      </w:pPr>
      <w:r w:rsidRPr="00D36DEC">
        <w:rPr>
          <w:rFonts w:cs="Times New Roman"/>
          <w:szCs w:val="24"/>
        </w:rPr>
        <w:t>3. To analysis major institutional factors that affect loan repayment?</w:t>
      </w:r>
    </w:p>
    <w:p w14:paraId="03FE1112" w14:textId="77777777" w:rsidR="00ED488B" w:rsidRPr="00586B65" w:rsidRDefault="00ED488B" w:rsidP="00285F5B">
      <w:pPr>
        <w:pStyle w:val="Heading2"/>
        <w:spacing w:before="0" w:line="360" w:lineRule="auto"/>
        <w:rPr>
          <w:rFonts w:cs="Times New Roman"/>
        </w:rPr>
      </w:pPr>
      <w:bookmarkStart w:id="49" w:name="_Toc191603843"/>
      <w:r>
        <w:rPr>
          <w:rFonts w:cs="Times New Roman"/>
        </w:rPr>
        <w:t>1.5.</w:t>
      </w:r>
      <w:r w:rsidRPr="00586B65">
        <w:rPr>
          <w:rFonts w:cs="Times New Roman"/>
        </w:rPr>
        <w:t xml:space="preserve">Significance </w:t>
      </w:r>
      <w:bookmarkEnd w:id="48"/>
      <w:r>
        <w:rPr>
          <w:rFonts w:cs="Times New Roman"/>
        </w:rPr>
        <w:t>of the Study</w:t>
      </w:r>
      <w:bookmarkEnd w:id="49"/>
      <w:r w:rsidRPr="00586B65">
        <w:rPr>
          <w:rFonts w:cs="Times New Roman"/>
        </w:rPr>
        <w:t xml:space="preserve"> </w:t>
      </w:r>
    </w:p>
    <w:p w14:paraId="44E18394" w14:textId="77777777" w:rsidR="00ED488B" w:rsidRPr="00010C47" w:rsidRDefault="00ED488B" w:rsidP="00ED488B">
      <w:pPr>
        <w:pStyle w:val="CommentText"/>
        <w:spacing w:after="0" w:line="360" w:lineRule="auto"/>
        <w:rPr>
          <w:rFonts w:ascii="Times New Roman" w:hAnsi="Times New Roman" w:cs="Times New Roman"/>
          <w:sz w:val="24"/>
        </w:rPr>
      </w:pPr>
      <w:r w:rsidRPr="00010C47">
        <w:rPr>
          <w:rFonts w:ascii="Times New Roman" w:hAnsi="Times New Roman" w:cs="Times New Roman"/>
          <w:sz w:val="24"/>
        </w:rPr>
        <w:t>This study is significant in several ways. It will provide valuable insights into the factors influencing loan repayment performance among Micro and Small Enterprises (MSEs) in the selected woredas of West Shoa Zone, Oromia Regional State. The findings will assist Siinqee Bank S.C in identifying key determinants affecting loan repayment, enabling the bank to develop targeted strategies for improving repayment rates and ensuring financial sustainability. By addressing these challenges, the bank can continue extending credit to MSEs, which are essential drivers of economic developmen</w:t>
      </w:r>
      <w:r>
        <w:rPr>
          <w:rFonts w:ascii="Times New Roman" w:hAnsi="Times New Roman" w:cs="Times New Roman"/>
          <w:sz w:val="24"/>
        </w:rPr>
        <w:t>t and job creation in Ethiopia.</w:t>
      </w:r>
    </w:p>
    <w:p w14:paraId="1A81ACC5" w14:textId="77777777" w:rsidR="00ED488B" w:rsidRPr="00010C47" w:rsidRDefault="00ED488B" w:rsidP="00ED488B">
      <w:pPr>
        <w:pStyle w:val="CommentText"/>
        <w:spacing w:after="0" w:line="360" w:lineRule="auto"/>
      </w:pPr>
      <w:r w:rsidRPr="00010C47">
        <w:rPr>
          <w:rFonts w:ascii="Times New Roman" w:hAnsi="Times New Roman" w:cs="Times New Roman"/>
          <w:sz w:val="24"/>
        </w:rPr>
        <w:t>Furthermore, the study will be instrumental for policymakers, offering evidence-based recommendations to design interventions that support MSE growth while minimizing loan default risks. For MSEs, the research will highlight practices and behaviors that improve creditworthiness and financial management, fostering their long-term success. Academically, this research will contribute to the existing body of knowledge on loan repayment performance, particularly in the Ethiopian context, and serve as a valuable reference for future studies on financial inclusion and enterprise development.</w:t>
      </w:r>
    </w:p>
    <w:p w14:paraId="7BCDB989" w14:textId="77777777" w:rsidR="00ED488B" w:rsidRDefault="00ED488B" w:rsidP="00ED488B">
      <w:pPr>
        <w:pStyle w:val="Heading2"/>
        <w:spacing w:before="0" w:line="360" w:lineRule="auto"/>
      </w:pPr>
      <w:bookmarkStart w:id="50" w:name="_Toc501883988"/>
      <w:bookmarkStart w:id="51" w:name="_Toc109313588"/>
      <w:bookmarkStart w:id="52" w:name="_Toc191603844"/>
      <w:r>
        <w:t>1.6. Scope of the S</w:t>
      </w:r>
      <w:r w:rsidRPr="00FE2378">
        <w:t>tudy</w:t>
      </w:r>
      <w:bookmarkEnd w:id="50"/>
      <w:bookmarkEnd w:id="51"/>
      <w:bookmarkEnd w:id="52"/>
    </w:p>
    <w:p w14:paraId="1E53B0E9" w14:textId="77777777" w:rsidR="00ED488B" w:rsidRPr="00727141" w:rsidRDefault="00ED488B" w:rsidP="00ED488B">
      <w:pPr>
        <w:pStyle w:val="CommentText"/>
        <w:spacing w:after="0" w:line="360" w:lineRule="auto"/>
        <w:rPr>
          <w:rFonts w:ascii="Times New Roman" w:hAnsi="Times New Roman" w:cs="Times New Roman"/>
          <w:sz w:val="24"/>
        </w:rPr>
      </w:pPr>
      <w:r w:rsidRPr="00727141">
        <w:rPr>
          <w:rFonts w:ascii="Times New Roman" w:hAnsi="Times New Roman" w:cs="Times New Roman"/>
          <w:sz w:val="24"/>
          <w:szCs w:val="24"/>
        </w:rPr>
        <w:t>Geographically the research study was conducted on Sinke banks borrowers of West Shoa Zone Micro and Small enterprises</w:t>
      </w:r>
      <w:r w:rsidRPr="00727141">
        <w:rPr>
          <w:rFonts w:ascii="Times New Roman" w:hAnsi="Times New Roman" w:cs="Times New Roman"/>
          <w:sz w:val="24"/>
        </w:rPr>
        <w:t xml:space="preserve"> sample branches’ customers</w:t>
      </w:r>
      <w:r w:rsidRPr="00727141">
        <w:rPr>
          <w:rFonts w:ascii="Times New Roman" w:hAnsi="Times New Roman" w:cs="Times New Roman"/>
          <w:sz w:val="24"/>
          <w:szCs w:val="24"/>
        </w:rPr>
        <w:t xml:space="preserve">. A wide range of variables are expected to determine loan repayment performance, but in this study intended to examine loan repayment performance as dependent variable and training, internal rule and regulation, loan supervision and follow up, loan repayment period, loan amount, enterprises business experience, enterprises saving habit, leaders educational level, enterprises business sectors, enterprises member group size, market accessibility, technology advancement and infrastructure availability will be considered as independent variables. </w:t>
      </w:r>
    </w:p>
    <w:p w14:paraId="0BB6A2F4" w14:textId="77777777" w:rsidR="00ED488B" w:rsidRPr="000D5F32" w:rsidRDefault="00ED488B" w:rsidP="00285F5B">
      <w:pPr>
        <w:pStyle w:val="Heading2"/>
        <w:spacing w:before="0" w:line="360" w:lineRule="auto"/>
        <w:rPr>
          <w:rFonts w:eastAsiaTheme="minorHAnsi"/>
          <w:b w:val="0"/>
          <w:bCs w:val="0"/>
          <w:sz w:val="24"/>
          <w:szCs w:val="22"/>
        </w:rPr>
      </w:pPr>
      <w:bookmarkStart w:id="53" w:name="_Toc119492678"/>
      <w:bookmarkStart w:id="54" w:name="_Toc191603845"/>
      <w:r w:rsidRPr="000D5F32">
        <w:rPr>
          <w:szCs w:val="24"/>
        </w:rPr>
        <w:t>1.7. Limitations of the Study</w:t>
      </w:r>
      <w:bookmarkEnd w:id="53"/>
      <w:bookmarkEnd w:id="54"/>
    </w:p>
    <w:p w14:paraId="789628FA" w14:textId="77777777" w:rsidR="00ED488B" w:rsidRDefault="00ED488B" w:rsidP="00ED488B">
      <w:pPr>
        <w:spacing w:after="0" w:line="360" w:lineRule="auto"/>
        <w:rPr>
          <w:rFonts w:cs="Times New Roman"/>
          <w:szCs w:val="24"/>
        </w:rPr>
      </w:pPr>
      <w:r w:rsidRPr="007C2F7E">
        <w:rPr>
          <w:rFonts w:eastAsia="Calibri" w:cs="Times New Roman"/>
        </w:rPr>
        <w:t xml:space="preserve">This study was only conducted </w:t>
      </w:r>
      <w:r>
        <w:rPr>
          <w:rFonts w:cs="Times New Roman"/>
        </w:rPr>
        <w:t>determinant</w:t>
      </w:r>
      <w:r w:rsidRPr="007C2F7E">
        <w:rPr>
          <w:rFonts w:cs="Times New Roman"/>
        </w:rPr>
        <w:t xml:space="preserve"> on </w:t>
      </w:r>
      <w:r>
        <w:rPr>
          <w:rFonts w:cs="Times New Roman"/>
        </w:rPr>
        <w:t>the loan repayment</w:t>
      </w:r>
      <w:r w:rsidRPr="007C2F7E">
        <w:rPr>
          <w:rFonts w:cs="Times New Roman"/>
        </w:rPr>
        <w:t xml:space="preserve"> </w:t>
      </w:r>
      <w:r>
        <w:rPr>
          <w:rFonts w:cs="Times New Roman"/>
        </w:rPr>
        <w:t xml:space="preserve">performance </w:t>
      </w:r>
      <w:r w:rsidRPr="007C2F7E">
        <w:rPr>
          <w:rFonts w:cs="Times New Roman"/>
        </w:rPr>
        <w:t xml:space="preserve">of MSEs in </w:t>
      </w:r>
      <w:r>
        <w:rPr>
          <w:rFonts w:cs="Times New Roman"/>
        </w:rPr>
        <w:t>Sinke bank West Shoa Zone, Oromia Regional State, Ethiopia</w:t>
      </w:r>
      <w:r w:rsidRPr="007C2F7E">
        <w:rPr>
          <w:rFonts w:cs="Times New Roman"/>
        </w:rPr>
        <w:t xml:space="preserve">. </w:t>
      </w:r>
      <w:r w:rsidRPr="007C2F7E">
        <w:rPr>
          <w:rFonts w:cs="Times New Roman"/>
          <w:szCs w:val="24"/>
        </w:rPr>
        <w:t>The study was mainly based on the information generated from sample members of MSEs</w:t>
      </w:r>
      <w:r>
        <w:rPr>
          <w:rFonts w:cs="Times New Roman"/>
          <w:szCs w:val="24"/>
        </w:rPr>
        <w:t xml:space="preserve"> </w:t>
      </w:r>
      <w:r w:rsidRPr="007C2F7E">
        <w:rPr>
          <w:rFonts w:cs="Times New Roman"/>
          <w:szCs w:val="24"/>
        </w:rPr>
        <w:t>with limited data due to the limitation of time, financial resource, and transportation.</w:t>
      </w:r>
      <w:r w:rsidRPr="007C2F7E">
        <w:rPr>
          <w:rFonts w:cs="Times New Roman"/>
        </w:rPr>
        <w:t xml:space="preserve"> </w:t>
      </w:r>
      <w:r w:rsidRPr="007C2F7E">
        <w:rPr>
          <w:rFonts w:cs="Times New Roman"/>
          <w:szCs w:val="24"/>
        </w:rPr>
        <w:t xml:space="preserve">In addition, the sample was focused </w:t>
      </w:r>
      <w:r>
        <w:rPr>
          <w:rFonts w:cs="Times New Roman"/>
          <w:szCs w:val="24"/>
        </w:rPr>
        <w:t xml:space="preserve">155 </w:t>
      </w:r>
      <w:r w:rsidRPr="007C2F7E">
        <w:rPr>
          <w:rFonts w:cs="Times New Roman"/>
          <w:szCs w:val="24"/>
        </w:rPr>
        <w:t>sample size of six</w:t>
      </w:r>
      <w:r>
        <w:rPr>
          <w:rFonts w:cs="Times New Roman"/>
          <w:szCs w:val="24"/>
        </w:rPr>
        <w:t xml:space="preserve"> sectore</w:t>
      </w:r>
      <w:r w:rsidRPr="007C2F7E">
        <w:rPr>
          <w:rFonts w:cs="Times New Roman"/>
          <w:szCs w:val="24"/>
        </w:rPr>
        <w:t xml:space="preserve"> MSEs was interviewed.</w:t>
      </w:r>
      <w:r w:rsidRPr="0058129F">
        <w:rPr>
          <w:rFonts w:cs="Times New Roman"/>
          <w:szCs w:val="24"/>
        </w:rPr>
        <w:t xml:space="preserve"> </w:t>
      </w:r>
      <w:r>
        <w:rPr>
          <w:rFonts w:cs="Times New Roman"/>
          <w:szCs w:val="24"/>
        </w:rPr>
        <w:t>T</w:t>
      </w:r>
      <w:r w:rsidRPr="007B0933">
        <w:rPr>
          <w:rFonts w:cs="Times New Roman"/>
          <w:szCs w:val="24"/>
        </w:rPr>
        <w:t xml:space="preserve">he results of this study might be suitable only for the study unit and only for the study area, not for other </w:t>
      </w:r>
      <w:r>
        <w:rPr>
          <w:rFonts w:cs="Times New Roman"/>
          <w:szCs w:val="24"/>
        </w:rPr>
        <w:t>MSEs</w:t>
      </w:r>
      <w:r w:rsidRPr="007B0933">
        <w:rPr>
          <w:rFonts w:cs="Times New Roman"/>
          <w:szCs w:val="24"/>
        </w:rPr>
        <w:t xml:space="preserve"> in the same study area.</w:t>
      </w:r>
      <w:r>
        <w:rPr>
          <w:rFonts w:cs="Times New Roman"/>
          <w:szCs w:val="24"/>
        </w:rPr>
        <w:t xml:space="preserve"> </w:t>
      </w:r>
      <w:r w:rsidRPr="007B0933">
        <w:rPr>
          <w:rFonts w:cs="Times New Roman"/>
          <w:szCs w:val="24"/>
        </w:rPr>
        <w:t xml:space="preserve">There might be a shortage of reference books related to </w:t>
      </w:r>
      <w:r>
        <w:rPr>
          <w:rFonts w:cs="Times New Roman"/>
        </w:rPr>
        <w:t>f</w:t>
      </w:r>
      <w:r w:rsidRPr="00262F3C">
        <w:rPr>
          <w:rFonts w:cs="Times New Roman"/>
        </w:rPr>
        <w:t xml:space="preserve">actor that </w:t>
      </w:r>
      <w:r>
        <w:rPr>
          <w:rFonts w:cs="Times New Roman"/>
        </w:rPr>
        <w:t>i</w:t>
      </w:r>
      <w:r w:rsidRPr="00262F3C">
        <w:rPr>
          <w:rFonts w:cs="Times New Roman"/>
        </w:rPr>
        <w:t>nfluencing on the</w:t>
      </w:r>
      <w:r>
        <w:rPr>
          <w:rFonts w:cs="Times New Roman"/>
        </w:rPr>
        <w:t xml:space="preserve"> loan repayment</w:t>
      </w:r>
      <w:r w:rsidRPr="007C2F7E">
        <w:rPr>
          <w:rFonts w:cs="Times New Roman"/>
        </w:rPr>
        <w:t xml:space="preserve"> of MSEs</w:t>
      </w:r>
      <w:r w:rsidRPr="007B0933">
        <w:rPr>
          <w:rFonts w:cs="Times New Roman"/>
          <w:szCs w:val="24"/>
        </w:rPr>
        <w:t xml:space="preserve"> that could clearly identify the area.</w:t>
      </w:r>
      <w:r w:rsidRPr="0058129F">
        <w:rPr>
          <w:rFonts w:cs="Times New Roman"/>
          <w:szCs w:val="24"/>
        </w:rPr>
        <w:t xml:space="preserve"> </w:t>
      </w:r>
      <w:r>
        <w:rPr>
          <w:rFonts w:cs="Times New Roman"/>
          <w:szCs w:val="24"/>
        </w:rPr>
        <w:t>Final, t</w:t>
      </w:r>
      <w:r w:rsidRPr="007B0933">
        <w:rPr>
          <w:rFonts w:cs="Times New Roman"/>
          <w:szCs w:val="24"/>
        </w:rPr>
        <w:t>he researcher may feel less idea expression, resulting in poor results.</w:t>
      </w:r>
      <w:r>
        <w:rPr>
          <w:rFonts w:cs="Times New Roman"/>
          <w:szCs w:val="24"/>
        </w:rPr>
        <w:t xml:space="preserve"> </w:t>
      </w:r>
      <w:r w:rsidRPr="007B0933">
        <w:rPr>
          <w:rFonts w:cs="Times New Roman"/>
          <w:szCs w:val="24"/>
        </w:rPr>
        <w:t xml:space="preserve">Because of the research undertaken by secondary data of sample </w:t>
      </w:r>
      <w:r>
        <w:rPr>
          <w:rFonts w:cs="Times New Roman"/>
          <w:szCs w:val="24"/>
        </w:rPr>
        <w:t>MSE</w:t>
      </w:r>
      <w:r w:rsidRPr="007B0933">
        <w:rPr>
          <w:rFonts w:cs="Times New Roman"/>
          <w:szCs w:val="24"/>
        </w:rPr>
        <w:t xml:space="preserve">s, the data analysis was limited to </w:t>
      </w:r>
      <w:r>
        <w:rPr>
          <w:rFonts w:cs="Times New Roman"/>
          <w:szCs w:val="24"/>
        </w:rPr>
        <w:t xml:space="preserve">determinant on loan repayment performance </w:t>
      </w:r>
      <w:r w:rsidRPr="007B0933">
        <w:rPr>
          <w:rFonts w:cs="Times New Roman"/>
          <w:szCs w:val="24"/>
        </w:rPr>
        <w:t>only.</w:t>
      </w:r>
      <w:r>
        <w:rPr>
          <w:rFonts w:cs="Times New Roman"/>
          <w:szCs w:val="24"/>
        </w:rPr>
        <w:t xml:space="preserve"> </w:t>
      </w:r>
    </w:p>
    <w:p w14:paraId="33AF03D2" w14:textId="77777777" w:rsidR="00ED488B" w:rsidRPr="00AF2C30" w:rsidRDefault="00ED488B" w:rsidP="00ED488B">
      <w:pPr>
        <w:pStyle w:val="Heading2"/>
        <w:spacing w:before="0" w:line="360" w:lineRule="auto"/>
      </w:pPr>
      <w:bookmarkStart w:id="55" w:name="_Toc97477203"/>
      <w:bookmarkStart w:id="56" w:name="_Toc191603846"/>
      <w:r>
        <w:t>1.8.Organization of the S</w:t>
      </w:r>
      <w:r w:rsidRPr="00AF2C30">
        <w:t>tudy</w:t>
      </w:r>
      <w:bookmarkEnd w:id="55"/>
      <w:bookmarkEnd w:id="56"/>
      <w:r w:rsidRPr="00AF2C30">
        <w:t xml:space="preserve"> </w:t>
      </w:r>
    </w:p>
    <w:p w14:paraId="5C3252A6" w14:textId="77777777" w:rsidR="00ED488B" w:rsidRPr="00276347" w:rsidRDefault="00ED488B" w:rsidP="00ED488B">
      <w:pPr>
        <w:autoSpaceDE w:val="0"/>
        <w:autoSpaceDN w:val="0"/>
        <w:adjustRightInd w:val="0"/>
        <w:spacing w:after="0" w:line="360" w:lineRule="auto"/>
        <w:rPr>
          <w:szCs w:val="24"/>
        </w:rPr>
      </w:pPr>
      <w:r w:rsidRPr="00D71417">
        <w:rPr>
          <w:szCs w:val="24"/>
        </w:rPr>
        <w:t>This research consists of five chapters. The first chapter comprises background, statement of the problem, research questions, objectives, significance and social relevance, scope and dimension and organization of the study. Chapter two presents literature review with respect to the theoretical perspective on microfinance. Chapter three provides the research design and method of data collection of the study, in addition includes the main principles of research methodology and the adopted research design for the study. Chapter four consists of finding and discussion of the collected data on the problem in the sample. Finally, chapter five consists of summaries of major findings, conclusions, and recommendation for possible solution to the problems of the study.</w:t>
      </w:r>
    </w:p>
    <w:p w14:paraId="2966EDFC" w14:textId="1CE0558F" w:rsidR="006A1269" w:rsidRDefault="006A1269" w:rsidP="00285F5B">
      <w:pPr>
        <w:rPr>
          <w:b/>
          <w:bCs/>
          <w:sz w:val="28"/>
          <w:szCs w:val="24"/>
        </w:rPr>
        <w:sectPr w:rsidR="006A1269" w:rsidSect="00ED488B">
          <w:pgSz w:w="11900" w:h="16820"/>
          <w:pgMar w:top="1440" w:right="1440" w:bottom="1440" w:left="2160" w:header="720" w:footer="720" w:gutter="0"/>
          <w:pgNumType w:start="1" w:chapStyle="1"/>
          <w:cols w:space="720"/>
          <w:noEndnote/>
          <w:titlePg/>
          <w:docGrid w:linePitch="326"/>
        </w:sectPr>
      </w:pPr>
    </w:p>
    <w:p w14:paraId="71CB65ED" w14:textId="6F3FC4EF" w:rsidR="00E66277" w:rsidRPr="00E66277" w:rsidRDefault="00E66277" w:rsidP="00285F5B">
      <w:pPr>
        <w:pStyle w:val="Heading1"/>
        <w:spacing w:before="0" w:line="360" w:lineRule="auto"/>
      </w:pPr>
      <w:bookmarkStart w:id="57" w:name="_Toc97477204"/>
      <w:bookmarkStart w:id="58" w:name="_Toc191603847"/>
      <w:r w:rsidRPr="00E66277">
        <w:t>CHAPTER TWO</w:t>
      </w:r>
      <w:bookmarkEnd w:id="58"/>
    </w:p>
    <w:p w14:paraId="1EA301BF" w14:textId="45347B7B" w:rsidR="00F72651" w:rsidRPr="002F3F30" w:rsidRDefault="004A13E3" w:rsidP="00C11AD2">
      <w:pPr>
        <w:pStyle w:val="Heading1"/>
        <w:spacing w:before="0" w:line="360" w:lineRule="auto"/>
      </w:pPr>
      <w:bookmarkStart w:id="59" w:name="_Toc191603848"/>
      <w:r w:rsidRPr="002F3F30">
        <w:t>REVIEW</w:t>
      </w:r>
      <w:bookmarkEnd w:id="57"/>
      <w:r w:rsidRPr="002F3F30">
        <w:t xml:space="preserve"> OF RELATED LITERATURE</w:t>
      </w:r>
      <w:bookmarkEnd w:id="59"/>
    </w:p>
    <w:p w14:paraId="35934166" w14:textId="1A854B75" w:rsidR="00DC737A" w:rsidRPr="00C458FE" w:rsidRDefault="00C458FE" w:rsidP="00285F5B">
      <w:pPr>
        <w:pStyle w:val="Heading2"/>
        <w:spacing w:before="0" w:line="360" w:lineRule="auto"/>
      </w:pPr>
      <w:bookmarkStart w:id="60" w:name="_Toc119492682"/>
      <w:bookmarkStart w:id="61" w:name="_Toc191603849"/>
      <w:r w:rsidRPr="00C458FE">
        <w:t>2.1. Introduction</w:t>
      </w:r>
      <w:bookmarkEnd w:id="60"/>
      <w:bookmarkEnd w:id="61"/>
    </w:p>
    <w:p w14:paraId="5E27BD3A" w14:textId="6514C822" w:rsidR="00DC737A" w:rsidRPr="00DC737A" w:rsidRDefault="00DC737A" w:rsidP="00DC737A">
      <w:pPr>
        <w:spacing w:after="0" w:line="360" w:lineRule="auto"/>
        <w:rPr>
          <w:bCs/>
          <w:szCs w:val="24"/>
          <w:shd w:val="clear" w:color="auto" w:fill="FFFFFF"/>
        </w:rPr>
      </w:pPr>
      <w:r w:rsidRPr="008F650F">
        <w:rPr>
          <w:szCs w:val="44"/>
        </w:rPr>
        <w:t>The previous chapter presents the background of</w:t>
      </w:r>
      <w:r>
        <w:rPr>
          <w:szCs w:val="44"/>
        </w:rPr>
        <w:t xml:space="preserve"> micro and</w:t>
      </w:r>
      <w:r w:rsidRPr="008F650F">
        <w:rPr>
          <w:szCs w:val="44"/>
        </w:rPr>
        <w:t xml:space="preserve"> small enterprises and the objective of the paper, which is to evaluate access to finance and its challenge in </w:t>
      </w:r>
      <w:r>
        <w:rPr>
          <w:szCs w:val="44"/>
        </w:rPr>
        <w:t xml:space="preserve">micro and </w:t>
      </w:r>
      <w:r w:rsidRPr="008F650F">
        <w:rPr>
          <w:szCs w:val="44"/>
        </w:rPr>
        <w:t>small enterprises. This chapter presents the theoretical literature including the definition of</w:t>
      </w:r>
      <w:r>
        <w:rPr>
          <w:szCs w:val="44"/>
        </w:rPr>
        <w:t xml:space="preserve"> micro;</w:t>
      </w:r>
      <w:r w:rsidRPr="008F650F">
        <w:rPr>
          <w:szCs w:val="44"/>
        </w:rPr>
        <w:t xml:space="preserve"> small enterprises' empirical e</w:t>
      </w:r>
      <w:r>
        <w:rPr>
          <w:szCs w:val="44"/>
        </w:rPr>
        <w:t xml:space="preserve">vidence on access to finance. </w:t>
      </w:r>
      <w:r w:rsidRPr="008F650F">
        <w:rPr>
          <w:szCs w:val="44"/>
        </w:rPr>
        <w:t xml:space="preserve"> </w:t>
      </w:r>
      <w:r w:rsidRPr="00FC2EB8">
        <w:rPr>
          <w:rStyle w:val="Emphasis"/>
          <w:bCs/>
          <w:i w:val="0"/>
          <w:iCs w:val="0"/>
          <w:szCs w:val="24"/>
          <w:shd w:val="clear" w:color="auto" w:fill="FFFFFF"/>
        </w:rPr>
        <w:t xml:space="preserve">The literature reveals that the main major </w:t>
      </w:r>
      <w:r>
        <w:rPr>
          <w:rStyle w:val="Emphasis"/>
          <w:bCs/>
          <w:i w:val="0"/>
          <w:iCs w:val="0"/>
          <w:szCs w:val="24"/>
          <w:shd w:val="clear" w:color="auto" w:fill="FFFFFF"/>
        </w:rPr>
        <w:t xml:space="preserve">factors </w:t>
      </w:r>
      <w:r w:rsidRPr="00FC2EB8">
        <w:rPr>
          <w:rStyle w:val="Emphasis"/>
          <w:bCs/>
          <w:i w:val="0"/>
          <w:iCs w:val="0"/>
          <w:szCs w:val="24"/>
          <w:shd w:val="clear" w:color="auto" w:fill="FFFFFF"/>
        </w:rPr>
        <w:t xml:space="preserve">that </w:t>
      </w:r>
      <w:r>
        <w:rPr>
          <w:rStyle w:val="Emphasis"/>
          <w:bCs/>
          <w:i w:val="0"/>
          <w:iCs w:val="0"/>
          <w:szCs w:val="24"/>
          <w:shd w:val="clear" w:color="auto" w:fill="FFFFFF"/>
        </w:rPr>
        <w:t>influence on</w:t>
      </w:r>
      <w:r w:rsidRPr="00FC2EB8">
        <w:rPr>
          <w:rStyle w:val="Emphasis"/>
          <w:bCs/>
          <w:i w:val="0"/>
          <w:iCs w:val="0"/>
          <w:szCs w:val="24"/>
          <w:shd w:val="clear" w:color="auto" w:fill="FFFFFF"/>
        </w:rPr>
        <w:t xml:space="preserve"> access to finance of MSEs fall under </w:t>
      </w:r>
      <w:r>
        <w:rPr>
          <w:rStyle w:val="Emphasis"/>
          <w:bCs/>
          <w:i w:val="0"/>
          <w:iCs w:val="0"/>
          <w:szCs w:val="24"/>
          <w:shd w:val="clear" w:color="auto" w:fill="FFFFFF"/>
        </w:rPr>
        <w:t>MSEs/institution</w:t>
      </w:r>
      <w:r w:rsidRPr="00FC2EB8">
        <w:rPr>
          <w:rStyle w:val="Emphasis"/>
          <w:bCs/>
          <w:i w:val="0"/>
          <w:iCs w:val="0"/>
          <w:szCs w:val="24"/>
          <w:shd w:val="clear" w:color="auto" w:fill="FFFFFF"/>
        </w:rPr>
        <w:t xml:space="preserve"> </w:t>
      </w:r>
      <w:r>
        <w:rPr>
          <w:rStyle w:val="Emphasis"/>
          <w:bCs/>
          <w:i w:val="0"/>
          <w:iCs w:val="0"/>
          <w:szCs w:val="24"/>
          <w:shd w:val="clear" w:color="auto" w:fill="FFFFFF"/>
        </w:rPr>
        <w:t>factors</w:t>
      </w:r>
      <w:r w:rsidRPr="00FC2EB8">
        <w:rPr>
          <w:rStyle w:val="Emphasis"/>
          <w:bCs/>
          <w:i w:val="0"/>
          <w:iCs w:val="0"/>
          <w:szCs w:val="24"/>
          <w:shd w:val="clear" w:color="auto" w:fill="FFFFFF"/>
        </w:rPr>
        <w:t xml:space="preserve">, </w:t>
      </w:r>
      <w:r>
        <w:rPr>
          <w:rStyle w:val="Emphasis"/>
          <w:bCs/>
          <w:i w:val="0"/>
          <w:iCs w:val="0"/>
          <w:szCs w:val="24"/>
          <w:shd w:val="clear" w:color="auto" w:fill="FFFFFF"/>
        </w:rPr>
        <w:t>socio-financial factors</w:t>
      </w:r>
      <w:r w:rsidRPr="00FC2EB8">
        <w:rPr>
          <w:rStyle w:val="Emphasis"/>
          <w:bCs/>
          <w:i w:val="0"/>
          <w:iCs w:val="0"/>
          <w:szCs w:val="24"/>
          <w:shd w:val="clear" w:color="auto" w:fill="FFFFFF"/>
        </w:rPr>
        <w:t xml:space="preserve"> and </w:t>
      </w:r>
      <w:r>
        <w:rPr>
          <w:rStyle w:val="Emphasis"/>
          <w:bCs/>
          <w:i w:val="0"/>
          <w:iCs w:val="0"/>
          <w:szCs w:val="24"/>
          <w:shd w:val="clear" w:color="auto" w:fill="FFFFFF"/>
        </w:rPr>
        <w:t xml:space="preserve">challenge for faced factors </w:t>
      </w:r>
      <w:r w:rsidRPr="008F650F">
        <w:rPr>
          <w:szCs w:val="44"/>
        </w:rPr>
        <w:t>and research gap.</w:t>
      </w:r>
    </w:p>
    <w:p w14:paraId="1805805F" w14:textId="14EDA71A" w:rsidR="00C11AD2" w:rsidRPr="00C11AD2" w:rsidRDefault="00DC737A" w:rsidP="0009390C">
      <w:pPr>
        <w:pStyle w:val="Heading2"/>
        <w:spacing w:before="0" w:line="360" w:lineRule="auto"/>
      </w:pPr>
      <w:bookmarkStart w:id="62" w:name="_Toc191603850"/>
      <w:r>
        <w:t>2.2</w:t>
      </w:r>
      <w:r w:rsidR="004A13E3">
        <w:t>.</w:t>
      </w:r>
      <w:r w:rsidR="00C11AD2" w:rsidRPr="00C11AD2">
        <w:t>Definition and Concep</w:t>
      </w:r>
      <w:r w:rsidR="004B0810">
        <w:t>t</w:t>
      </w:r>
      <w:r w:rsidR="00C11AD2" w:rsidRPr="00C11AD2">
        <w:t xml:space="preserve"> of Term</w:t>
      </w:r>
      <w:bookmarkEnd w:id="62"/>
    </w:p>
    <w:p w14:paraId="138F5AE8" w14:textId="04E1BDAD" w:rsidR="00C11AD2" w:rsidRDefault="00C11AD2" w:rsidP="00C11AD2">
      <w:pPr>
        <w:spacing w:line="360" w:lineRule="auto"/>
        <w:rPr>
          <w:rFonts w:cs="Times New Roman"/>
        </w:rPr>
      </w:pPr>
      <w:r>
        <w:rPr>
          <w:rFonts w:cs="Times New Roman"/>
        </w:rPr>
        <w:t>A loan is a sum of money that one or more individuals or companies borrow from banks or other financial institution’s to financially manage planned or unplanned events. In doing so, the borrower incurs a debt, which he has to pay back with interest and within a given period of time</w:t>
      </w:r>
      <w:r w:rsidR="004F0921" w:rsidRPr="004F0921">
        <w:rPr>
          <w:rFonts w:cs="Times New Roman"/>
        </w:rPr>
        <w:t xml:space="preserve"> </w:t>
      </w:r>
      <w:sdt>
        <w:sdtPr>
          <w:rPr>
            <w:rFonts w:cs="Times New Roman"/>
          </w:rPr>
          <w:id w:val="624584857"/>
          <w:citation/>
        </w:sdtPr>
        <w:sdtContent>
          <w:r w:rsidR="004F0921">
            <w:rPr>
              <w:rFonts w:cs="Times New Roman"/>
            </w:rPr>
            <w:fldChar w:fldCharType="begin"/>
          </w:r>
          <w:r w:rsidR="004B0810">
            <w:rPr>
              <w:rFonts w:cs="Times New Roman"/>
            </w:rPr>
            <w:instrText xml:space="preserve">CITATION Aig17 \l 1033 </w:instrText>
          </w:r>
          <w:r w:rsidR="004F0921">
            <w:rPr>
              <w:rFonts w:cs="Times New Roman"/>
            </w:rPr>
            <w:fldChar w:fldCharType="separate"/>
          </w:r>
          <w:r w:rsidR="004B0810" w:rsidRPr="004B0810">
            <w:rPr>
              <w:rFonts w:cs="Times New Roman"/>
              <w:noProof/>
            </w:rPr>
            <w:t>(Aigbomian and Akinlosotu, 2017)</w:t>
          </w:r>
          <w:r w:rsidR="004F0921">
            <w:rPr>
              <w:rFonts w:cs="Times New Roman"/>
            </w:rPr>
            <w:fldChar w:fldCharType="end"/>
          </w:r>
        </w:sdtContent>
      </w:sdt>
      <w:r>
        <w:rPr>
          <w:rFonts w:cs="Times New Roman"/>
        </w:rPr>
        <w:t>.</w:t>
      </w:r>
    </w:p>
    <w:p w14:paraId="7D9F4242" w14:textId="464D2ED3" w:rsidR="00C11AD2" w:rsidRDefault="00C11AD2" w:rsidP="00C11AD2">
      <w:pPr>
        <w:spacing w:line="360" w:lineRule="auto"/>
        <w:rPr>
          <w:rFonts w:cs="Times New Roman"/>
        </w:rPr>
      </w:pPr>
      <w:r>
        <w:rPr>
          <w:rFonts w:cs="Times New Roman"/>
        </w:rPr>
        <w:t>Loan repayment refers to paying back money that you have borrowed. Loan repayments cover a part of the principal or the amount borrowed, and interest, which is what the lender charges for supplying the funds. Loan agreements specify the repayment terms, including the interest rates to be paid.  It’s a record of every transaction that has been carried out on your loan accounts from the disbursal date to the loan closure date</w:t>
      </w:r>
      <w:r w:rsidR="009B7381" w:rsidRPr="009B7381">
        <w:rPr>
          <w:rFonts w:cs="Times New Roman"/>
          <w:szCs w:val="24"/>
        </w:rPr>
        <w:t xml:space="preserve"> </w:t>
      </w:r>
      <w:sdt>
        <w:sdtPr>
          <w:rPr>
            <w:rFonts w:cs="Times New Roman"/>
            <w:szCs w:val="24"/>
          </w:rPr>
          <w:id w:val="-594092462"/>
          <w:citation/>
        </w:sdtPr>
        <w:sdtContent>
          <w:r w:rsidR="009B7381">
            <w:rPr>
              <w:rFonts w:cs="Times New Roman"/>
              <w:szCs w:val="24"/>
            </w:rPr>
            <w:fldChar w:fldCharType="begin"/>
          </w:r>
          <w:r w:rsidR="009B7381">
            <w:rPr>
              <w:rFonts w:cs="Times New Roman"/>
              <w:szCs w:val="24"/>
            </w:rPr>
            <w:instrText xml:space="preserve"> CITATION Abr17 \l 1033 </w:instrText>
          </w:r>
          <w:r w:rsidR="009B7381">
            <w:rPr>
              <w:rFonts w:cs="Times New Roman"/>
              <w:szCs w:val="24"/>
            </w:rPr>
            <w:fldChar w:fldCharType="separate"/>
          </w:r>
          <w:r w:rsidR="009B7381" w:rsidRPr="000D3A58">
            <w:rPr>
              <w:rFonts w:cs="Times New Roman"/>
              <w:noProof/>
              <w:szCs w:val="24"/>
            </w:rPr>
            <w:t>(Abraham , 2017)</w:t>
          </w:r>
          <w:r w:rsidR="009B7381">
            <w:rPr>
              <w:rFonts w:cs="Times New Roman"/>
              <w:szCs w:val="24"/>
            </w:rPr>
            <w:fldChar w:fldCharType="end"/>
          </w:r>
        </w:sdtContent>
      </w:sdt>
      <w:r>
        <w:rPr>
          <w:rFonts w:cs="Times New Roman"/>
        </w:rPr>
        <w:t xml:space="preserve">. </w:t>
      </w:r>
    </w:p>
    <w:p w14:paraId="4F330B6D" w14:textId="39AC40FC" w:rsidR="009B39C3" w:rsidRPr="00B01A79" w:rsidRDefault="009B39C3" w:rsidP="009B39C3">
      <w:pPr>
        <w:spacing w:line="360" w:lineRule="auto"/>
        <w:rPr>
          <w:rFonts w:cs="Times New Roman"/>
        </w:rPr>
      </w:pPr>
      <w:r w:rsidRPr="00B01A79">
        <w:rPr>
          <w:rFonts w:cs="Times New Roman"/>
        </w:rPr>
        <w:t>MSEs are now widely recognized as a major component in the growth and development of emerging economies. They found to be one of the most reliable economic development and livelihood strategy, especially during economic</w:t>
      </w:r>
      <w:r w:rsidR="009B7381">
        <w:rPr>
          <w:rFonts w:cs="Times New Roman"/>
        </w:rPr>
        <w:t xml:space="preserve"> turbulence</w:t>
      </w:r>
      <w:r w:rsidR="00443470" w:rsidRPr="00443470">
        <w:rPr>
          <w:rFonts w:cs="Times New Roman"/>
          <w:szCs w:val="24"/>
        </w:rPr>
        <w:t xml:space="preserve"> </w:t>
      </w:r>
      <w:sdt>
        <w:sdtPr>
          <w:rPr>
            <w:rFonts w:cs="Times New Roman"/>
            <w:szCs w:val="24"/>
          </w:rPr>
          <w:id w:val="44651549"/>
          <w:citation/>
        </w:sdtPr>
        <w:sdtContent>
          <w:r w:rsidR="00443470">
            <w:rPr>
              <w:rFonts w:cs="Times New Roman"/>
              <w:szCs w:val="24"/>
            </w:rPr>
            <w:fldChar w:fldCharType="begin"/>
          </w:r>
          <w:r w:rsidR="004B0810">
            <w:rPr>
              <w:rFonts w:cs="Times New Roman"/>
              <w:szCs w:val="24"/>
            </w:rPr>
            <w:instrText xml:space="preserve">CITATION Kas182 \l 1033 </w:instrText>
          </w:r>
          <w:r w:rsidR="00443470">
            <w:rPr>
              <w:rFonts w:cs="Times New Roman"/>
              <w:szCs w:val="24"/>
            </w:rPr>
            <w:fldChar w:fldCharType="separate"/>
          </w:r>
          <w:r w:rsidR="004B0810" w:rsidRPr="004B0810">
            <w:rPr>
              <w:rFonts w:cs="Times New Roman"/>
              <w:noProof/>
              <w:szCs w:val="24"/>
            </w:rPr>
            <w:t>(Kassu , 2018)</w:t>
          </w:r>
          <w:r w:rsidR="00443470">
            <w:rPr>
              <w:rFonts w:cs="Times New Roman"/>
              <w:szCs w:val="24"/>
            </w:rPr>
            <w:fldChar w:fldCharType="end"/>
          </w:r>
        </w:sdtContent>
      </w:sdt>
      <w:r w:rsidR="00443470">
        <w:rPr>
          <w:rFonts w:cs="Times New Roman"/>
          <w:szCs w:val="24"/>
        </w:rPr>
        <w:t xml:space="preserve"> </w:t>
      </w:r>
      <w:r w:rsidRPr="00B01A79">
        <w:rPr>
          <w:rFonts w:cs="Times New Roman"/>
        </w:rPr>
        <w:t>.</w:t>
      </w:r>
    </w:p>
    <w:p w14:paraId="744A26CB" w14:textId="4FBB324A" w:rsidR="009B39C3" w:rsidRPr="00B01A79" w:rsidRDefault="009B39C3" w:rsidP="009B39C3">
      <w:pPr>
        <w:spacing w:line="360" w:lineRule="auto"/>
        <w:rPr>
          <w:rFonts w:cs="Times New Roman"/>
        </w:rPr>
      </w:pPr>
      <w:r w:rsidRPr="00B01A79">
        <w:rPr>
          <w:rFonts w:cs="Times New Roman"/>
        </w:rPr>
        <w:t xml:space="preserve">In Ethiopia, the MSE has prioritized for economic growth, employment generation and building an industrial economy. The MSE sector serves as vehicle of development and broadens employment opportunities at urban center. The elements of the sector taken as the major productive forces in the manufacturing sector and serve as incubation hubs for developmental investors. MSEs play great role in utilizing local resources and are labor intensive </w:t>
      </w:r>
      <w:sdt>
        <w:sdtPr>
          <w:rPr>
            <w:rFonts w:cs="Times New Roman"/>
            <w:szCs w:val="24"/>
          </w:rPr>
          <w:id w:val="1316071627"/>
          <w:citation/>
        </w:sdtPr>
        <w:sdtContent>
          <w:r w:rsidR="00443470">
            <w:rPr>
              <w:rFonts w:cs="Times New Roman"/>
              <w:szCs w:val="24"/>
            </w:rPr>
            <w:fldChar w:fldCharType="begin"/>
          </w:r>
          <w:r w:rsidR="004B0810">
            <w:rPr>
              <w:rFonts w:cs="Times New Roman"/>
              <w:szCs w:val="24"/>
            </w:rPr>
            <w:instrText xml:space="preserve">CITATION Kas182 \l 1033 </w:instrText>
          </w:r>
          <w:r w:rsidR="00443470">
            <w:rPr>
              <w:rFonts w:cs="Times New Roman"/>
              <w:szCs w:val="24"/>
            </w:rPr>
            <w:fldChar w:fldCharType="separate"/>
          </w:r>
          <w:r w:rsidR="004B0810" w:rsidRPr="004B0810">
            <w:rPr>
              <w:rFonts w:cs="Times New Roman"/>
              <w:noProof/>
              <w:szCs w:val="24"/>
            </w:rPr>
            <w:t>(Kassu , 2018)</w:t>
          </w:r>
          <w:r w:rsidR="00443470">
            <w:rPr>
              <w:rFonts w:cs="Times New Roman"/>
              <w:szCs w:val="24"/>
            </w:rPr>
            <w:fldChar w:fldCharType="end"/>
          </w:r>
        </w:sdtContent>
      </w:sdt>
      <w:r w:rsidR="00443470">
        <w:rPr>
          <w:rFonts w:cs="Times New Roman"/>
          <w:szCs w:val="24"/>
        </w:rPr>
        <w:t xml:space="preserve"> .</w:t>
      </w:r>
    </w:p>
    <w:p w14:paraId="568C5CC1" w14:textId="5D896453" w:rsidR="004F0921" w:rsidRDefault="009B39C3" w:rsidP="002C01B8">
      <w:pPr>
        <w:spacing w:after="0" w:line="360" w:lineRule="auto"/>
        <w:rPr>
          <w:rFonts w:cs="Times New Roman"/>
        </w:rPr>
      </w:pPr>
      <w:r w:rsidRPr="00B01A79">
        <w:rPr>
          <w:rFonts w:cs="Times New Roman"/>
        </w:rPr>
        <w:t xml:space="preserve">Besides, Micro and Small Enterprises Development Agency with its respective hierarchies has roles to provide human resource training and development, information and consultancy, facilitation, technical, marketing and promotional support services to MSE‘s owners/managers to equip their managerial, technical and business management skills. Even though these efforts have been made, performing their mandates with maximum effort and commitment is questionable because of bureaucratic and inflexible work Procedures, lack of commitment and responsiveness, and unsuitable regulatory issues </w:t>
      </w:r>
      <w:sdt>
        <w:sdtPr>
          <w:rPr>
            <w:rFonts w:cs="Times New Roman"/>
          </w:rPr>
          <w:id w:val="259268428"/>
          <w:citation/>
        </w:sdtPr>
        <w:sdtContent>
          <w:r w:rsidR="004F0921">
            <w:rPr>
              <w:rFonts w:cs="Times New Roman"/>
            </w:rPr>
            <w:fldChar w:fldCharType="begin"/>
          </w:r>
          <w:r w:rsidR="00950DD0">
            <w:rPr>
              <w:rFonts w:cs="Times New Roman"/>
            </w:rPr>
            <w:instrText xml:space="preserve">CITATION Yes20 \l 1033 </w:instrText>
          </w:r>
          <w:r w:rsidR="004F0921">
            <w:rPr>
              <w:rFonts w:cs="Times New Roman"/>
            </w:rPr>
            <w:fldChar w:fldCharType="separate"/>
          </w:r>
          <w:r w:rsidR="00950DD0" w:rsidRPr="00950DD0">
            <w:rPr>
              <w:rFonts w:cs="Times New Roman"/>
              <w:noProof/>
            </w:rPr>
            <w:t>(Yeshi , 2020)</w:t>
          </w:r>
          <w:r w:rsidR="004F0921">
            <w:rPr>
              <w:rFonts w:cs="Times New Roman"/>
            </w:rPr>
            <w:fldChar w:fldCharType="end"/>
          </w:r>
        </w:sdtContent>
      </w:sdt>
      <w:r w:rsidRPr="00B01A79">
        <w:rPr>
          <w:rFonts w:cs="Times New Roman"/>
        </w:rPr>
        <w:t>.</w:t>
      </w:r>
    </w:p>
    <w:p w14:paraId="6A797057" w14:textId="42581684" w:rsidR="00D96589" w:rsidRPr="00B01A79" w:rsidRDefault="00D96589" w:rsidP="002C01B8">
      <w:pPr>
        <w:spacing w:after="0" w:line="360" w:lineRule="auto"/>
        <w:rPr>
          <w:rFonts w:cs="Times New Roman"/>
          <w:szCs w:val="24"/>
        </w:rPr>
      </w:pPr>
      <w:r w:rsidRPr="004F0921">
        <w:rPr>
          <w:rFonts w:cs="Times New Roman"/>
          <w:szCs w:val="24"/>
        </w:rPr>
        <w:t>Micro Enterprise consist</w:t>
      </w:r>
      <w:r w:rsidRPr="00B01A79">
        <w:rPr>
          <w:rFonts w:cs="Times New Roman"/>
          <w:szCs w:val="24"/>
        </w:rPr>
        <w:t xml:space="preserve"> of the number of its employees (including the owner or family) is not greater than 5 and total asset is less than 100,000 ETB for industrial sector (manufacturing, construction and mining) and less than 50,000 ETB for service sector (retailer, transport, hotel and Tourism, Information Communication Technology (ICT) a</w:t>
      </w:r>
      <w:r w:rsidR="004F0921">
        <w:rPr>
          <w:rFonts w:cs="Times New Roman"/>
          <w:szCs w:val="24"/>
        </w:rPr>
        <w:t>nd maintenance service); while s</w:t>
      </w:r>
      <w:r w:rsidRPr="004F0921">
        <w:rPr>
          <w:rFonts w:cs="Times New Roman"/>
          <w:szCs w:val="24"/>
        </w:rPr>
        <w:t>mall Scale Enterprise is</w:t>
      </w:r>
      <w:r w:rsidRPr="00B01A79">
        <w:rPr>
          <w:rFonts w:cs="Times New Roman"/>
          <w:szCs w:val="24"/>
        </w:rPr>
        <w:t xml:space="preserve"> an enterprise which has 6-30 emp</w:t>
      </w:r>
      <w:r>
        <w:rPr>
          <w:rFonts w:cs="Times New Roman"/>
          <w:szCs w:val="24"/>
        </w:rPr>
        <w:t>loyees and total asset 100,001-</w:t>
      </w:r>
      <w:r w:rsidRPr="00B01A79">
        <w:rPr>
          <w:rFonts w:cs="Times New Roman"/>
          <w:szCs w:val="24"/>
        </w:rPr>
        <w:t>1,500,000 ETB for</w:t>
      </w:r>
      <w:r w:rsidR="0023361B">
        <w:rPr>
          <w:rFonts w:cs="Times New Roman"/>
          <w:szCs w:val="24"/>
        </w:rPr>
        <w:t xml:space="preserve"> industrial sector and 50, </w:t>
      </w:r>
      <w:r>
        <w:rPr>
          <w:rFonts w:cs="Times New Roman"/>
          <w:szCs w:val="24"/>
        </w:rPr>
        <w:t>001-</w:t>
      </w:r>
      <w:r w:rsidRPr="00B01A79">
        <w:rPr>
          <w:rFonts w:cs="Times New Roman"/>
          <w:szCs w:val="24"/>
        </w:rPr>
        <w:t xml:space="preserve">500,000 ETB for service sector </w:t>
      </w:r>
      <w:sdt>
        <w:sdtPr>
          <w:rPr>
            <w:rFonts w:cs="Times New Roman"/>
            <w:szCs w:val="24"/>
          </w:rPr>
          <w:id w:val="-1452390462"/>
          <w:citation/>
        </w:sdtPr>
        <w:sdtContent>
          <w:r w:rsidR="00443470">
            <w:rPr>
              <w:rFonts w:cs="Times New Roman"/>
              <w:szCs w:val="24"/>
            </w:rPr>
            <w:fldChar w:fldCharType="begin"/>
          </w:r>
          <w:r w:rsidR="004B0810">
            <w:rPr>
              <w:rFonts w:cs="Times New Roman"/>
              <w:szCs w:val="24"/>
            </w:rPr>
            <w:instrText xml:space="preserve">CITATION Kas182 \l 1033 </w:instrText>
          </w:r>
          <w:r w:rsidR="00443470">
            <w:rPr>
              <w:rFonts w:cs="Times New Roman"/>
              <w:szCs w:val="24"/>
            </w:rPr>
            <w:fldChar w:fldCharType="separate"/>
          </w:r>
          <w:r w:rsidR="004B0810" w:rsidRPr="004B0810">
            <w:rPr>
              <w:rFonts w:cs="Times New Roman"/>
              <w:noProof/>
              <w:szCs w:val="24"/>
            </w:rPr>
            <w:t>(Kassu , 2018)</w:t>
          </w:r>
          <w:r w:rsidR="00443470">
            <w:rPr>
              <w:rFonts w:cs="Times New Roman"/>
              <w:szCs w:val="24"/>
            </w:rPr>
            <w:fldChar w:fldCharType="end"/>
          </w:r>
        </w:sdtContent>
      </w:sdt>
      <w:r w:rsidR="00443470">
        <w:rPr>
          <w:rFonts w:cs="Times New Roman"/>
          <w:szCs w:val="24"/>
        </w:rPr>
        <w:t xml:space="preserve"> .</w:t>
      </w:r>
    </w:p>
    <w:p w14:paraId="086CCAA7" w14:textId="5D05AEFB" w:rsidR="00D96589" w:rsidRDefault="00D96589" w:rsidP="002C01B8">
      <w:pPr>
        <w:spacing w:after="0" w:line="360" w:lineRule="auto"/>
        <w:rPr>
          <w:rFonts w:cs="Times New Roman"/>
        </w:rPr>
      </w:pPr>
      <w:r w:rsidRPr="00B01A79">
        <w:rPr>
          <w:rFonts w:cs="Times New Roman"/>
        </w:rPr>
        <w:t>The universal definition of micro and small enterprise does not exist given the multitude of different economic, social and geographic differences with the international context of micro and small enterprise. In some countries, micro and small enterprises are categorized based on the capital that is invested and in some countries based on the employment opportuni</w:t>
      </w:r>
      <w:r>
        <w:rPr>
          <w:rFonts w:cs="Times New Roman"/>
        </w:rPr>
        <w:t xml:space="preserve">ty they provide </w:t>
      </w:r>
      <w:sdt>
        <w:sdtPr>
          <w:rPr>
            <w:rFonts w:cs="Times New Roman"/>
            <w:szCs w:val="24"/>
          </w:rPr>
          <w:id w:val="-1517140730"/>
          <w:citation/>
        </w:sdtPr>
        <w:sdtContent>
          <w:r w:rsidR="00443470">
            <w:rPr>
              <w:rFonts w:cs="Times New Roman"/>
              <w:szCs w:val="24"/>
            </w:rPr>
            <w:fldChar w:fldCharType="begin"/>
          </w:r>
          <w:r w:rsidR="00443470">
            <w:rPr>
              <w:rFonts w:cs="Times New Roman"/>
              <w:szCs w:val="24"/>
            </w:rPr>
            <w:instrText xml:space="preserve"> CITATION Ale18 \l 1033 </w:instrText>
          </w:r>
          <w:r w:rsidR="00443470">
            <w:rPr>
              <w:rFonts w:cs="Times New Roman"/>
              <w:szCs w:val="24"/>
            </w:rPr>
            <w:fldChar w:fldCharType="separate"/>
          </w:r>
          <w:r w:rsidR="00443470" w:rsidRPr="004F0921">
            <w:rPr>
              <w:rFonts w:cs="Times New Roman"/>
              <w:noProof/>
              <w:szCs w:val="24"/>
            </w:rPr>
            <w:t>(Alemu, 2018)</w:t>
          </w:r>
          <w:r w:rsidR="00443470">
            <w:rPr>
              <w:rFonts w:cs="Times New Roman"/>
              <w:szCs w:val="24"/>
            </w:rPr>
            <w:fldChar w:fldCharType="end"/>
          </w:r>
        </w:sdtContent>
      </w:sdt>
      <w:r w:rsidR="00443470">
        <w:rPr>
          <w:rFonts w:cs="Times New Roman"/>
          <w:szCs w:val="24"/>
        </w:rPr>
        <w:t>.</w:t>
      </w:r>
    </w:p>
    <w:p w14:paraId="7B609C7A" w14:textId="77777777" w:rsidR="00C11AD2" w:rsidRDefault="00C11AD2" w:rsidP="00C458FE">
      <w:pPr>
        <w:pStyle w:val="Heading2"/>
        <w:spacing w:before="0" w:line="360" w:lineRule="auto"/>
      </w:pPr>
      <w:bookmarkStart w:id="63" w:name="_Toc191603851"/>
      <w:r w:rsidRPr="00A34CF8">
        <w:t>2.2. Theoretical Framework</w:t>
      </w:r>
      <w:bookmarkEnd w:id="63"/>
    </w:p>
    <w:p w14:paraId="19B703EB" w14:textId="0EBACBA4" w:rsidR="002F4BDB" w:rsidRDefault="00A34CF8" w:rsidP="006F262D">
      <w:pPr>
        <w:spacing w:after="0" w:line="360" w:lineRule="auto"/>
        <w:rPr>
          <w:rFonts w:cs="Times New Roman"/>
          <w:szCs w:val="24"/>
        </w:rPr>
      </w:pPr>
      <w:r w:rsidRPr="00F72651">
        <w:rPr>
          <w:rFonts w:cs="Times New Roman"/>
          <w:szCs w:val="24"/>
        </w:rPr>
        <w:t>The theoretical review of related literatures focused on that the definition of terms; microfinance, micro and small enterprises, loan and its repayment, characteristics of microfinance, roles of microfinance and micro and small enterprises, challenges and contribution of micro and small enterprise, factors of loan repayment performance finally Lending methodologies of MFIs</w:t>
      </w:r>
      <w:r w:rsidR="004F0921" w:rsidRPr="004F0921">
        <w:rPr>
          <w:rFonts w:cs="Times New Roman"/>
        </w:rPr>
        <w:t xml:space="preserve"> </w:t>
      </w:r>
      <w:sdt>
        <w:sdtPr>
          <w:rPr>
            <w:rFonts w:cs="Times New Roman"/>
          </w:rPr>
          <w:id w:val="-2023314672"/>
          <w:citation/>
        </w:sdtPr>
        <w:sdtContent>
          <w:r w:rsidR="004F0921">
            <w:rPr>
              <w:rFonts w:cs="Times New Roman"/>
            </w:rPr>
            <w:fldChar w:fldCharType="begin"/>
          </w:r>
          <w:r w:rsidR="00950DD0">
            <w:rPr>
              <w:rFonts w:cs="Times New Roman"/>
            </w:rPr>
            <w:instrText xml:space="preserve">CITATION Yes20 \l 1033 </w:instrText>
          </w:r>
          <w:r w:rsidR="004F0921">
            <w:rPr>
              <w:rFonts w:cs="Times New Roman"/>
            </w:rPr>
            <w:fldChar w:fldCharType="separate"/>
          </w:r>
          <w:r w:rsidR="00950DD0" w:rsidRPr="00950DD0">
            <w:rPr>
              <w:rFonts w:cs="Times New Roman"/>
              <w:noProof/>
            </w:rPr>
            <w:t>(Yeshi , 2020)</w:t>
          </w:r>
          <w:r w:rsidR="004F0921">
            <w:rPr>
              <w:rFonts w:cs="Times New Roman"/>
            </w:rPr>
            <w:fldChar w:fldCharType="end"/>
          </w:r>
        </w:sdtContent>
      </w:sdt>
      <w:r w:rsidRPr="00F72651">
        <w:rPr>
          <w:rFonts w:cs="Times New Roman"/>
          <w:szCs w:val="24"/>
        </w:rPr>
        <w:t>.</w:t>
      </w:r>
    </w:p>
    <w:p w14:paraId="2F231664" w14:textId="77777777" w:rsidR="002F4BDB" w:rsidRDefault="002F4BDB">
      <w:pPr>
        <w:jc w:val="left"/>
        <w:rPr>
          <w:rFonts w:cs="Times New Roman"/>
          <w:szCs w:val="24"/>
        </w:rPr>
      </w:pPr>
      <w:r>
        <w:rPr>
          <w:rFonts w:cs="Times New Roman"/>
          <w:szCs w:val="24"/>
        </w:rPr>
        <w:br w:type="page"/>
      </w:r>
    </w:p>
    <w:p w14:paraId="7214457D" w14:textId="77777777" w:rsidR="00A34CF8" w:rsidRPr="00A34CF8" w:rsidRDefault="00A34CF8" w:rsidP="006F262D">
      <w:pPr>
        <w:spacing w:after="0" w:line="360" w:lineRule="auto"/>
        <w:rPr>
          <w:rFonts w:cs="Times New Roman"/>
          <w:szCs w:val="24"/>
        </w:rPr>
      </w:pPr>
    </w:p>
    <w:p w14:paraId="2D8E049D" w14:textId="77777777" w:rsidR="00C458FE" w:rsidRDefault="00BF000D" w:rsidP="00BF000D">
      <w:pPr>
        <w:pStyle w:val="CommentText"/>
        <w:spacing w:after="0" w:line="360" w:lineRule="auto"/>
        <w:rPr>
          <w:rFonts w:ascii="Times New Roman" w:hAnsi="Times New Roman" w:cs="Times New Roman"/>
          <w:b/>
          <w:sz w:val="24"/>
        </w:rPr>
      </w:pPr>
      <w:bookmarkStart w:id="64" w:name="_Toc191603852"/>
      <w:r w:rsidRPr="004B0810">
        <w:rPr>
          <w:rStyle w:val="Heading3Char"/>
          <w:sz w:val="24"/>
        </w:rPr>
        <w:t>2.2.1.</w:t>
      </w:r>
      <w:r w:rsidR="000C65E0" w:rsidRPr="004B0810">
        <w:rPr>
          <w:rStyle w:val="Heading3Char"/>
          <w:sz w:val="24"/>
        </w:rPr>
        <w:t>The Credit Risk Theory</w:t>
      </w:r>
      <w:bookmarkEnd w:id="64"/>
    </w:p>
    <w:p w14:paraId="1DBF718C" w14:textId="3C53C4B1" w:rsidR="000C65E0" w:rsidRPr="000C65E0" w:rsidRDefault="000C65E0" w:rsidP="00BF000D">
      <w:pPr>
        <w:pStyle w:val="CommentText"/>
        <w:spacing w:after="0" w:line="360" w:lineRule="auto"/>
        <w:rPr>
          <w:rFonts w:ascii="Times New Roman" w:hAnsi="Times New Roman" w:cs="Times New Roman"/>
          <w:sz w:val="24"/>
        </w:rPr>
      </w:pPr>
      <w:r w:rsidRPr="000C65E0">
        <w:rPr>
          <w:rFonts w:ascii="Times New Roman" w:hAnsi="Times New Roman" w:cs="Times New Roman"/>
          <w:sz w:val="24"/>
        </w:rPr>
        <w:t>Credit risk refers to the risk of suffering a financial loss due to the decline in the creditworthiness of counterparty in a financial transaction. That the source of credit risk is the default risk that is the risk that a counterparty will not fulfill the contractual obligations</w:t>
      </w:r>
      <w:r w:rsidR="00443470" w:rsidRPr="00443470">
        <w:rPr>
          <w:rFonts w:ascii="Times New Roman" w:hAnsi="Times New Roman" w:cs="Times New Roman"/>
          <w:sz w:val="22"/>
        </w:rPr>
        <w:t xml:space="preserve"> </w:t>
      </w:r>
      <w:sdt>
        <w:sdtPr>
          <w:rPr>
            <w:rFonts w:ascii="Times New Roman" w:hAnsi="Times New Roman" w:cs="Times New Roman"/>
            <w:sz w:val="22"/>
          </w:rPr>
          <w:id w:val="1193958407"/>
          <w:citation/>
        </w:sdtPr>
        <w:sdtContent>
          <w:r w:rsidR="00443470">
            <w:rPr>
              <w:rFonts w:ascii="Times New Roman" w:hAnsi="Times New Roman" w:cs="Times New Roman"/>
              <w:sz w:val="22"/>
            </w:rPr>
            <w:fldChar w:fldCharType="begin"/>
          </w:r>
          <w:r w:rsidR="00443470">
            <w:rPr>
              <w:rFonts w:ascii="Times New Roman" w:hAnsi="Times New Roman" w:cs="Times New Roman"/>
              <w:sz w:val="22"/>
            </w:rPr>
            <w:instrText xml:space="preserve"> CITATION Yog16 \l 1033 </w:instrText>
          </w:r>
          <w:r w:rsidR="00443470">
            <w:rPr>
              <w:rFonts w:ascii="Times New Roman" w:hAnsi="Times New Roman" w:cs="Times New Roman"/>
              <w:sz w:val="22"/>
            </w:rPr>
            <w:fldChar w:fldCharType="separate"/>
          </w:r>
          <w:r w:rsidR="00443470" w:rsidRPr="009B7381">
            <w:rPr>
              <w:rFonts w:ascii="Times New Roman" w:hAnsi="Times New Roman" w:cs="Times New Roman"/>
              <w:noProof/>
              <w:sz w:val="22"/>
            </w:rPr>
            <w:t>(Yogendrarajah and Semasinghe, 2016)</w:t>
          </w:r>
          <w:r w:rsidR="00443470">
            <w:rPr>
              <w:rFonts w:ascii="Times New Roman" w:hAnsi="Times New Roman" w:cs="Times New Roman"/>
              <w:sz w:val="22"/>
            </w:rPr>
            <w:fldChar w:fldCharType="end"/>
          </w:r>
        </w:sdtContent>
      </w:sdt>
      <w:r w:rsidRPr="000C65E0">
        <w:rPr>
          <w:rFonts w:ascii="Times New Roman" w:hAnsi="Times New Roman" w:cs="Times New Roman"/>
          <w:sz w:val="24"/>
        </w:rPr>
        <w:t>. The risk is primarily that of the lender and includes lost principal and interest, disrupt loss may be complete or partial and can arise in a number of circumstances, such as an insolvent bank unable t</w:t>
      </w:r>
      <w:r w:rsidR="00E5697A">
        <w:rPr>
          <w:rFonts w:ascii="Times New Roman" w:hAnsi="Times New Roman" w:cs="Times New Roman"/>
          <w:sz w:val="24"/>
        </w:rPr>
        <w:t>o return funds to a depositor.</w:t>
      </w:r>
      <w:r w:rsidRPr="000C65E0">
        <w:rPr>
          <w:rFonts w:ascii="Times New Roman" w:hAnsi="Times New Roman" w:cs="Times New Roman"/>
          <w:sz w:val="24"/>
        </w:rPr>
        <w:t xml:space="preserve">These include; the concept of credit spreads, credit portfolio management and loss distribution generated through Monte Carlo simulation. To reduce the lenders risk, the lender may perform a credit check on the prospective borrower, may require the borrower to take appropriate insurance, such as mortgage insurance or seek security or guarantees of third parties. In general, the higher the risk, the higher will be the interest rate that the debtors will be asked to pay </w:t>
      </w:r>
      <w:r w:rsidR="0022264E">
        <w:rPr>
          <w:rFonts w:ascii="Times New Roman" w:hAnsi="Times New Roman" w:cs="Times New Roman"/>
          <w:sz w:val="24"/>
        </w:rPr>
        <w:t>on the debt</w:t>
      </w:r>
      <w:sdt>
        <w:sdtPr>
          <w:rPr>
            <w:rFonts w:ascii="Times New Roman" w:hAnsi="Times New Roman" w:cs="Times New Roman"/>
            <w:sz w:val="24"/>
          </w:rPr>
          <w:id w:val="-673263592"/>
          <w:citation/>
        </w:sdtPr>
        <w:sdtContent>
          <w:r w:rsidR="00D75044">
            <w:rPr>
              <w:rFonts w:ascii="Times New Roman" w:hAnsi="Times New Roman" w:cs="Times New Roman"/>
              <w:sz w:val="24"/>
            </w:rPr>
            <w:fldChar w:fldCharType="begin"/>
          </w:r>
          <w:r w:rsidR="004B0810">
            <w:rPr>
              <w:rFonts w:ascii="Times New Roman" w:hAnsi="Times New Roman" w:cs="Times New Roman"/>
              <w:sz w:val="24"/>
            </w:rPr>
            <w:instrText xml:space="preserve">CITATION Aig17 \l 1033 </w:instrText>
          </w:r>
          <w:r w:rsidR="00D75044">
            <w:rPr>
              <w:rFonts w:ascii="Times New Roman" w:hAnsi="Times New Roman" w:cs="Times New Roman"/>
              <w:sz w:val="24"/>
            </w:rPr>
            <w:fldChar w:fldCharType="separate"/>
          </w:r>
          <w:r w:rsidR="004B0810">
            <w:rPr>
              <w:rFonts w:ascii="Times New Roman" w:hAnsi="Times New Roman" w:cs="Times New Roman"/>
              <w:noProof/>
              <w:sz w:val="24"/>
            </w:rPr>
            <w:t xml:space="preserve"> </w:t>
          </w:r>
          <w:r w:rsidR="004B0810" w:rsidRPr="004B0810">
            <w:rPr>
              <w:rFonts w:ascii="Times New Roman" w:hAnsi="Times New Roman" w:cs="Times New Roman"/>
              <w:noProof/>
              <w:sz w:val="24"/>
            </w:rPr>
            <w:t>(Aigbomian and Akinlosotu, 2017)</w:t>
          </w:r>
          <w:r w:rsidR="00D75044">
            <w:rPr>
              <w:rFonts w:ascii="Times New Roman" w:hAnsi="Times New Roman" w:cs="Times New Roman"/>
              <w:sz w:val="24"/>
            </w:rPr>
            <w:fldChar w:fldCharType="end"/>
          </w:r>
        </w:sdtContent>
      </w:sdt>
      <w:r w:rsidR="0022264E">
        <w:rPr>
          <w:rFonts w:ascii="Times New Roman" w:hAnsi="Times New Roman" w:cs="Times New Roman"/>
          <w:sz w:val="24"/>
        </w:rPr>
        <w:t xml:space="preserve">. </w:t>
      </w:r>
    </w:p>
    <w:p w14:paraId="5DABB5D5" w14:textId="39DE2642" w:rsidR="0022264E" w:rsidRPr="004B0810" w:rsidRDefault="00BF000D" w:rsidP="004B0810">
      <w:pPr>
        <w:pStyle w:val="Heading3"/>
        <w:spacing w:before="0" w:line="360" w:lineRule="auto"/>
        <w:rPr>
          <w:sz w:val="24"/>
        </w:rPr>
      </w:pPr>
      <w:bookmarkStart w:id="65" w:name="_Toc191603853"/>
      <w:r w:rsidRPr="004B0810">
        <w:rPr>
          <w:sz w:val="24"/>
        </w:rPr>
        <w:t>2.2.2.</w:t>
      </w:r>
      <w:r w:rsidR="000C65E0" w:rsidRPr="004B0810">
        <w:rPr>
          <w:sz w:val="24"/>
        </w:rPr>
        <w:t>Asymmetric Information Theory</w:t>
      </w:r>
      <w:bookmarkEnd w:id="65"/>
      <w:r w:rsidR="000C65E0" w:rsidRPr="004B0810">
        <w:rPr>
          <w:sz w:val="24"/>
        </w:rPr>
        <w:t xml:space="preserve"> </w:t>
      </w:r>
    </w:p>
    <w:p w14:paraId="58BD1777" w14:textId="16D3F2E4" w:rsidR="009206D9" w:rsidRDefault="000C65E0" w:rsidP="00D75C7D">
      <w:pPr>
        <w:pStyle w:val="CommentText"/>
        <w:spacing w:after="0" w:line="360" w:lineRule="auto"/>
        <w:rPr>
          <w:rFonts w:ascii="Times New Roman" w:hAnsi="Times New Roman" w:cs="Times New Roman"/>
          <w:sz w:val="24"/>
        </w:rPr>
      </w:pPr>
      <w:r w:rsidRPr="000C65E0">
        <w:rPr>
          <w:rFonts w:ascii="Times New Roman" w:hAnsi="Times New Roman" w:cs="Times New Roman"/>
          <w:sz w:val="24"/>
        </w:rPr>
        <w:t xml:space="preserve">Information asymmetry refers to a situation where business owners or manager know more about the prospects for, and risks facing </w:t>
      </w:r>
      <w:r w:rsidR="0022264E">
        <w:rPr>
          <w:rFonts w:ascii="Times New Roman" w:hAnsi="Times New Roman" w:cs="Times New Roman"/>
          <w:sz w:val="24"/>
        </w:rPr>
        <w:t xml:space="preserve">their business, than do lenders. </w:t>
      </w:r>
      <w:r w:rsidRPr="000C65E0">
        <w:rPr>
          <w:rFonts w:ascii="Times New Roman" w:hAnsi="Times New Roman" w:cs="Times New Roman"/>
          <w:sz w:val="24"/>
        </w:rPr>
        <w:t xml:space="preserve">It describes a condition in which all parties involved in an undertaking do not know relevant information. In a debt market, information asymmetry arises when a borrower who takes a loan usually has better information about the potential risks and returns associated with investment projects for which the funds are earmarked. </w:t>
      </w:r>
      <w:r w:rsidR="00D75C7D">
        <w:rPr>
          <w:rFonts w:ascii="Times New Roman" w:hAnsi="Times New Roman" w:cs="Times New Roman"/>
          <w:sz w:val="24"/>
        </w:rPr>
        <w:t xml:space="preserve"> </w:t>
      </w:r>
      <w:r w:rsidR="00ED3B99">
        <w:rPr>
          <w:rFonts w:ascii="Times New Roman" w:hAnsi="Times New Roman" w:cs="Times New Roman"/>
          <w:sz w:val="24"/>
        </w:rPr>
        <w:t>I</w:t>
      </w:r>
      <w:r w:rsidRPr="000C65E0">
        <w:rPr>
          <w:rFonts w:ascii="Times New Roman" w:hAnsi="Times New Roman" w:cs="Times New Roman"/>
          <w:sz w:val="24"/>
        </w:rPr>
        <w:t>nformation asymmetry poses two problems for the banks, moral hazard (monitoring entrepreneurial behavior) and adverse selection (making errors in lending decisions). Banks will find it difficult to overcome these problems because it is not economical to devote resources to appraisal and monitoring where lending is for relatively small amounts. This is because data needed to screen credit applications and to monitor borrowers are not freely available to banks. The information required to assess the competence and commitment of the entrepreneur, and the prospects of the business is either not available, uneconomic to obtain or difficult to interpret. The risk of adverse selection which occurs when banks lend to businesses which subsequently fail, or when they do not lend to businesses which go on to become" successf</w:t>
      </w:r>
      <w:r w:rsidR="00ED3B99">
        <w:rPr>
          <w:rFonts w:ascii="Times New Roman" w:hAnsi="Times New Roman" w:cs="Times New Roman"/>
          <w:sz w:val="24"/>
        </w:rPr>
        <w:t>ul, or have the potential to do</w:t>
      </w:r>
      <w:sdt>
        <w:sdtPr>
          <w:rPr>
            <w:rFonts w:ascii="Times New Roman" w:hAnsi="Times New Roman" w:cs="Times New Roman"/>
            <w:sz w:val="24"/>
          </w:rPr>
          <w:id w:val="-686756336"/>
          <w:citation/>
        </w:sdtPr>
        <w:sdtContent>
          <w:r w:rsidR="009A23E8">
            <w:rPr>
              <w:rFonts w:ascii="Times New Roman" w:hAnsi="Times New Roman" w:cs="Times New Roman"/>
              <w:sz w:val="24"/>
            </w:rPr>
            <w:fldChar w:fldCharType="begin"/>
          </w:r>
          <w:r w:rsidR="004B0810">
            <w:rPr>
              <w:rFonts w:ascii="Times New Roman" w:hAnsi="Times New Roman" w:cs="Times New Roman"/>
              <w:sz w:val="24"/>
            </w:rPr>
            <w:instrText xml:space="preserve">CITATION Ade20 \l 1033 </w:instrText>
          </w:r>
          <w:r w:rsidR="009A23E8">
            <w:rPr>
              <w:rFonts w:ascii="Times New Roman" w:hAnsi="Times New Roman" w:cs="Times New Roman"/>
              <w:sz w:val="24"/>
            </w:rPr>
            <w:fldChar w:fldCharType="separate"/>
          </w:r>
          <w:r w:rsidR="004B0810">
            <w:rPr>
              <w:rFonts w:ascii="Times New Roman" w:hAnsi="Times New Roman" w:cs="Times New Roman"/>
              <w:noProof/>
              <w:sz w:val="24"/>
            </w:rPr>
            <w:t xml:space="preserve"> </w:t>
          </w:r>
          <w:r w:rsidR="004B0810" w:rsidRPr="004B0810">
            <w:rPr>
              <w:rFonts w:ascii="Times New Roman" w:hAnsi="Times New Roman" w:cs="Times New Roman"/>
              <w:noProof/>
              <w:sz w:val="24"/>
            </w:rPr>
            <w:t>(Adegbie , 2020)</w:t>
          </w:r>
          <w:r w:rsidR="009A23E8">
            <w:rPr>
              <w:rFonts w:ascii="Times New Roman" w:hAnsi="Times New Roman" w:cs="Times New Roman"/>
              <w:sz w:val="24"/>
            </w:rPr>
            <w:fldChar w:fldCharType="end"/>
          </w:r>
        </w:sdtContent>
      </w:sdt>
      <w:r w:rsidR="009206D9">
        <w:rPr>
          <w:rFonts w:ascii="Times New Roman" w:hAnsi="Times New Roman" w:cs="Times New Roman"/>
          <w:sz w:val="24"/>
        </w:rPr>
        <w:t>.</w:t>
      </w:r>
    </w:p>
    <w:p w14:paraId="73157AF6" w14:textId="3B5A2FBA" w:rsidR="008116EE" w:rsidRPr="002F4BDB" w:rsidRDefault="00C11AD2" w:rsidP="002F4BDB">
      <w:pPr>
        <w:pStyle w:val="Heading3"/>
        <w:rPr>
          <w:rFonts w:eastAsia="SimSun" w:cs="Times New Roman"/>
          <w:szCs w:val="20"/>
        </w:rPr>
      </w:pPr>
      <w:bookmarkStart w:id="66" w:name="_Toc191603854"/>
      <w:r w:rsidRPr="009206D9">
        <w:t>2.2.3. The Pecking Order Theory</w:t>
      </w:r>
      <w:bookmarkEnd w:id="66"/>
    </w:p>
    <w:p w14:paraId="223D711D" w14:textId="4AAB3051" w:rsidR="008116EE" w:rsidRDefault="008116EE" w:rsidP="008116EE">
      <w:pPr>
        <w:pStyle w:val="CommentText"/>
        <w:spacing w:after="0" w:line="360" w:lineRule="auto"/>
        <w:rPr>
          <w:rFonts w:ascii="Times New Roman" w:hAnsi="Times New Roman" w:cs="Times New Roman"/>
          <w:sz w:val="24"/>
        </w:rPr>
      </w:pPr>
      <w:r>
        <w:rPr>
          <w:rFonts w:ascii="Times New Roman" w:hAnsi="Times New Roman" w:cs="Times New Roman"/>
          <w:sz w:val="24"/>
        </w:rPr>
        <w:t>T</w:t>
      </w:r>
      <w:r w:rsidRPr="008116EE">
        <w:rPr>
          <w:rFonts w:ascii="Times New Roman" w:hAnsi="Times New Roman" w:cs="Times New Roman"/>
          <w:sz w:val="24"/>
        </w:rPr>
        <w:t>he pecking order theory suggests that firms first prefer internal sources of finance, and they adjust their target dividend payout ratio to their investment opportunities. If the firms seek external finance, due to generous dividend policies, unpredictable fluctuations in profitability or investment opportunities, firms will choose debt (as the safest instrument), and then hybrid securities such as convertible bonds, and then equity as a last resort. The pecking order theory generally explains why firms might rationally let cash flows determine leverage. This suggests that firms turn to debt funds under pressure of an internal funds shortage</w:t>
      </w:r>
      <w:sdt>
        <w:sdtPr>
          <w:rPr>
            <w:rFonts w:ascii="Times New Roman" w:hAnsi="Times New Roman" w:cs="Times New Roman"/>
            <w:sz w:val="24"/>
          </w:rPr>
          <w:id w:val="2115783338"/>
          <w:citation/>
        </w:sdtPr>
        <w:sdtContent>
          <w:r>
            <w:rPr>
              <w:rFonts w:ascii="Times New Roman" w:hAnsi="Times New Roman" w:cs="Times New Roman"/>
              <w:sz w:val="24"/>
            </w:rPr>
            <w:fldChar w:fldCharType="begin"/>
          </w:r>
          <w:r w:rsidR="004B0810">
            <w:rPr>
              <w:rFonts w:ascii="Times New Roman" w:hAnsi="Times New Roman" w:cs="Times New Roman"/>
              <w:sz w:val="24"/>
            </w:rPr>
            <w:instrText xml:space="preserve">CITATION Pri12 \l 1033 </w:instrText>
          </w:r>
          <w:r>
            <w:rPr>
              <w:rFonts w:ascii="Times New Roman" w:hAnsi="Times New Roman" w:cs="Times New Roman"/>
              <w:sz w:val="24"/>
            </w:rPr>
            <w:fldChar w:fldCharType="separate"/>
          </w:r>
          <w:r w:rsidR="004B0810">
            <w:rPr>
              <w:rFonts w:ascii="Times New Roman" w:hAnsi="Times New Roman" w:cs="Times New Roman"/>
              <w:noProof/>
              <w:sz w:val="24"/>
            </w:rPr>
            <w:t xml:space="preserve"> </w:t>
          </w:r>
          <w:r w:rsidR="004B0810" w:rsidRPr="004B0810">
            <w:rPr>
              <w:rFonts w:ascii="Times New Roman" w:hAnsi="Times New Roman" w:cs="Times New Roman"/>
              <w:noProof/>
              <w:sz w:val="24"/>
            </w:rPr>
            <w:t xml:space="preserve">(Priska </w:t>
          </w:r>
          <w:r w:rsidR="004B0810" w:rsidRPr="004B0810">
            <w:rPr>
              <w:rFonts w:ascii="Times New Roman" w:hAnsi="Times New Roman" w:cs="Times New Roman"/>
              <w:i/>
              <w:noProof/>
              <w:sz w:val="24"/>
            </w:rPr>
            <w:t>et al.</w:t>
          </w:r>
          <w:r w:rsidR="004B0810" w:rsidRPr="004B0810">
            <w:rPr>
              <w:rFonts w:ascii="Times New Roman" w:hAnsi="Times New Roman" w:cs="Times New Roman"/>
              <w:noProof/>
              <w:sz w:val="24"/>
            </w:rPr>
            <w:t>, 2012)</w:t>
          </w:r>
          <w:r>
            <w:rPr>
              <w:rFonts w:ascii="Times New Roman" w:hAnsi="Times New Roman" w:cs="Times New Roman"/>
              <w:sz w:val="24"/>
            </w:rPr>
            <w:fldChar w:fldCharType="end"/>
          </w:r>
        </w:sdtContent>
      </w:sdt>
      <w:r w:rsidRPr="008116EE">
        <w:rPr>
          <w:rFonts w:ascii="Times New Roman" w:hAnsi="Times New Roman" w:cs="Times New Roman"/>
          <w:sz w:val="24"/>
        </w:rPr>
        <w:t xml:space="preserve">. </w:t>
      </w:r>
    </w:p>
    <w:p w14:paraId="4F524567" w14:textId="72D950FB" w:rsidR="008116EE" w:rsidRDefault="008116EE" w:rsidP="00477943">
      <w:pPr>
        <w:pStyle w:val="CommentText"/>
        <w:spacing w:after="0" w:line="360" w:lineRule="auto"/>
        <w:rPr>
          <w:rFonts w:ascii="Times New Roman" w:hAnsi="Times New Roman" w:cs="Times New Roman"/>
          <w:sz w:val="24"/>
        </w:rPr>
      </w:pPr>
      <w:r>
        <w:rPr>
          <w:rFonts w:ascii="Times New Roman" w:hAnsi="Times New Roman" w:cs="Times New Roman"/>
          <w:sz w:val="24"/>
        </w:rPr>
        <w:t>T</w:t>
      </w:r>
      <w:r w:rsidRPr="008116EE">
        <w:rPr>
          <w:rFonts w:ascii="Times New Roman" w:hAnsi="Times New Roman" w:cs="Times New Roman"/>
          <w:sz w:val="24"/>
        </w:rPr>
        <w:t>he pecking order th</w:t>
      </w:r>
      <w:r w:rsidR="009A23E8">
        <w:rPr>
          <w:rFonts w:ascii="Times New Roman" w:hAnsi="Times New Roman" w:cs="Times New Roman"/>
          <w:sz w:val="24"/>
        </w:rPr>
        <w:t>eory of corporate financing as f</w:t>
      </w:r>
      <w:r w:rsidRPr="008116EE">
        <w:rPr>
          <w:rFonts w:ascii="Times New Roman" w:hAnsi="Times New Roman" w:cs="Times New Roman"/>
          <w:sz w:val="24"/>
        </w:rPr>
        <w:t>irms prefer internal to external finance. (Information asymmetries are assumed relevant on</w:t>
      </w:r>
      <w:r>
        <w:rPr>
          <w:rFonts w:ascii="Times New Roman" w:hAnsi="Times New Roman" w:cs="Times New Roman"/>
          <w:sz w:val="24"/>
        </w:rPr>
        <w:t xml:space="preserve">ly for external financing); </w:t>
      </w:r>
      <w:r w:rsidRPr="008116EE">
        <w:rPr>
          <w:rFonts w:ascii="Times New Roman" w:hAnsi="Times New Roman" w:cs="Times New Roman"/>
          <w:sz w:val="24"/>
        </w:rPr>
        <w:t>Dividends are “sticky”, so that dividend cuts are not used to finance capital expenditure, and changes in cash requirements are not soaked up in short-run dividend changes. Changes in free cash flow (operating cash flow less investment) show up as ch</w:t>
      </w:r>
      <w:r>
        <w:rPr>
          <w:rFonts w:ascii="Times New Roman" w:hAnsi="Times New Roman" w:cs="Times New Roman"/>
          <w:sz w:val="24"/>
        </w:rPr>
        <w:t xml:space="preserve">anges in external financing; </w:t>
      </w:r>
      <w:r w:rsidRPr="008116EE">
        <w:rPr>
          <w:rFonts w:ascii="Times New Roman" w:hAnsi="Times New Roman" w:cs="Times New Roman"/>
          <w:sz w:val="24"/>
        </w:rPr>
        <w:t xml:space="preserve"> If external funds are required for capital investment, firms will issue the safest security first, that is, debt before equity. As the requirement for external financing increase, the firm  will work down t</w:t>
      </w:r>
      <w:r>
        <w:rPr>
          <w:rFonts w:ascii="Times New Roman" w:hAnsi="Times New Roman" w:cs="Times New Roman"/>
          <w:sz w:val="24"/>
        </w:rPr>
        <w:t xml:space="preserve">he pecking order, from safe to </w:t>
      </w:r>
      <w:r w:rsidRPr="008116EE">
        <w:rPr>
          <w:rFonts w:ascii="Times New Roman" w:hAnsi="Times New Roman" w:cs="Times New Roman"/>
          <w:sz w:val="24"/>
        </w:rPr>
        <w:t>riskier debt and finally to equity as a last resort, when the firm is sufficiently threatened by financial distress. If internally, generated cash flow exceeds capital investment, the firm works up the pecking order. Excess cash is used to pay down debt rather than repurchas</w:t>
      </w:r>
      <w:r w:rsidR="00C761F4">
        <w:rPr>
          <w:rFonts w:ascii="Times New Roman" w:hAnsi="Times New Roman" w:cs="Times New Roman"/>
          <w:sz w:val="24"/>
        </w:rPr>
        <w:t>ing and retiring equity; and</w:t>
      </w:r>
      <w:r w:rsidRPr="008116EE">
        <w:rPr>
          <w:rFonts w:ascii="Times New Roman" w:hAnsi="Times New Roman" w:cs="Times New Roman"/>
          <w:sz w:val="24"/>
        </w:rPr>
        <w:t xml:space="preserve"> firm’s debt ratio therefore reflects its cumulative requirement for external financing</w:t>
      </w:r>
      <w:r w:rsidR="009B7381" w:rsidRPr="009B7381">
        <w:rPr>
          <w:rFonts w:ascii="Times New Roman" w:hAnsi="Times New Roman" w:cs="Times New Roman"/>
          <w:sz w:val="24"/>
          <w:szCs w:val="24"/>
        </w:rPr>
        <w:t xml:space="preserve"> </w:t>
      </w:r>
      <w:sdt>
        <w:sdtPr>
          <w:rPr>
            <w:rFonts w:ascii="Times New Roman" w:hAnsi="Times New Roman" w:cs="Times New Roman"/>
            <w:sz w:val="24"/>
            <w:szCs w:val="24"/>
          </w:rPr>
          <w:id w:val="-1388564158"/>
          <w:citation/>
        </w:sdtPr>
        <w:sdtContent>
          <w:r w:rsidR="009B7381">
            <w:rPr>
              <w:rFonts w:ascii="Times New Roman" w:hAnsi="Times New Roman" w:cs="Times New Roman"/>
              <w:sz w:val="24"/>
              <w:szCs w:val="24"/>
            </w:rPr>
            <w:fldChar w:fldCharType="begin"/>
          </w:r>
          <w:r w:rsidR="009B7381">
            <w:rPr>
              <w:rFonts w:ascii="Times New Roman" w:hAnsi="Times New Roman" w:cs="Times New Roman"/>
              <w:sz w:val="24"/>
              <w:szCs w:val="24"/>
            </w:rPr>
            <w:instrText xml:space="preserve"> CITATION Abr17 \l 1033 </w:instrText>
          </w:r>
          <w:r w:rsidR="009B7381">
            <w:rPr>
              <w:rFonts w:ascii="Times New Roman" w:hAnsi="Times New Roman" w:cs="Times New Roman"/>
              <w:sz w:val="24"/>
              <w:szCs w:val="24"/>
            </w:rPr>
            <w:fldChar w:fldCharType="separate"/>
          </w:r>
          <w:r w:rsidR="009B7381" w:rsidRPr="000D3A58">
            <w:rPr>
              <w:rFonts w:ascii="Times New Roman" w:hAnsi="Times New Roman" w:cs="Times New Roman"/>
              <w:noProof/>
              <w:sz w:val="24"/>
              <w:szCs w:val="24"/>
            </w:rPr>
            <w:t>(Abraham , 2017)</w:t>
          </w:r>
          <w:r w:rsidR="009B7381">
            <w:rPr>
              <w:rFonts w:ascii="Times New Roman" w:hAnsi="Times New Roman" w:cs="Times New Roman"/>
              <w:sz w:val="24"/>
              <w:szCs w:val="24"/>
            </w:rPr>
            <w:fldChar w:fldCharType="end"/>
          </w:r>
        </w:sdtContent>
      </w:sdt>
      <w:r w:rsidR="002F3F30">
        <w:rPr>
          <w:rFonts w:ascii="Times New Roman" w:hAnsi="Times New Roman" w:cs="Times New Roman"/>
          <w:sz w:val="24"/>
          <w:szCs w:val="24"/>
        </w:rPr>
        <w:t>.</w:t>
      </w:r>
    </w:p>
    <w:p w14:paraId="6112F455" w14:textId="0BAEE34A" w:rsidR="00C11AD2" w:rsidRPr="00A34CF8" w:rsidRDefault="00C11AD2" w:rsidP="009206D9">
      <w:pPr>
        <w:pStyle w:val="Heading2"/>
        <w:spacing w:before="0" w:line="360" w:lineRule="auto"/>
      </w:pPr>
      <w:bookmarkStart w:id="67" w:name="_Toc191603855"/>
      <w:r w:rsidRPr="00A34CF8">
        <w:t>2.3. Loan Repayment Performance: Concepts and Determinants</w:t>
      </w:r>
      <w:bookmarkEnd w:id="67"/>
    </w:p>
    <w:p w14:paraId="2F3447E8" w14:textId="77777777" w:rsidR="00C11AD2" w:rsidRPr="004B0810" w:rsidRDefault="00C11AD2" w:rsidP="00C458FE">
      <w:pPr>
        <w:pStyle w:val="Heading3"/>
        <w:spacing w:before="0" w:line="360" w:lineRule="auto"/>
        <w:rPr>
          <w:sz w:val="24"/>
        </w:rPr>
      </w:pPr>
      <w:bookmarkStart w:id="68" w:name="_Toc191603856"/>
      <w:r w:rsidRPr="004B0810">
        <w:rPr>
          <w:sz w:val="24"/>
        </w:rPr>
        <w:t>2.3.1. Definition of Loan Repayment Performance</w:t>
      </w:r>
      <w:bookmarkEnd w:id="68"/>
    </w:p>
    <w:p w14:paraId="297E9406" w14:textId="3C6E4E44" w:rsidR="00DF0214" w:rsidRDefault="00DF0214" w:rsidP="002A236D">
      <w:pPr>
        <w:spacing w:after="0" w:line="360" w:lineRule="auto"/>
        <w:rPr>
          <w:rFonts w:cs="Times New Roman"/>
        </w:rPr>
      </w:pPr>
      <w:r>
        <w:rPr>
          <w:rFonts w:cs="Times New Roman"/>
        </w:rPr>
        <w:t>A loan is a sum of money that one or more individuals or companies borrow from banks or other financial institution’s to financially manage planned or unplanned events. In doing so, the borrower incurs a debt, which he has to pay back with interest and within a given period of time</w:t>
      </w:r>
      <w:r w:rsidR="004F0921" w:rsidRPr="004F0921">
        <w:rPr>
          <w:rFonts w:cs="Times New Roman"/>
        </w:rPr>
        <w:t xml:space="preserve"> </w:t>
      </w:r>
      <w:sdt>
        <w:sdtPr>
          <w:rPr>
            <w:rFonts w:cs="Times New Roman"/>
          </w:rPr>
          <w:id w:val="-796904638"/>
          <w:citation/>
        </w:sdtPr>
        <w:sdtContent>
          <w:r w:rsidR="004F0921">
            <w:rPr>
              <w:rFonts w:cs="Times New Roman"/>
            </w:rPr>
            <w:fldChar w:fldCharType="begin"/>
          </w:r>
          <w:r w:rsidR="00950DD0">
            <w:rPr>
              <w:rFonts w:cs="Times New Roman"/>
            </w:rPr>
            <w:instrText xml:space="preserve">CITATION Yes20 \l 1033 </w:instrText>
          </w:r>
          <w:r w:rsidR="004F0921">
            <w:rPr>
              <w:rFonts w:cs="Times New Roman"/>
            </w:rPr>
            <w:fldChar w:fldCharType="separate"/>
          </w:r>
          <w:r w:rsidR="00950DD0" w:rsidRPr="00950DD0">
            <w:rPr>
              <w:rFonts w:cs="Times New Roman"/>
              <w:noProof/>
            </w:rPr>
            <w:t>(Yeshi , 2020)</w:t>
          </w:r>
          <w:r w:rsidR="004F0921">
            <w:rPr>
              <w:rFonts w:cs="Times New Roman"/>
            </w:rPr>
            <w:fldChar w:fldCharType="end"/>
          </w:r>
        </w:sdtContent>
      </w:sdt>
      <w:r>
        <w:rPr>
          <w:rFonts w:cs="Times New Roman"/>
        </w:rPr>
        <w:t>.</w:t>
      </w:r>
    </w:p>
    <w:p w14:paraId="780177E1" w14:textId="5CF74F34" w:rsidR="00DF0214" w:rsidRDefault="00DF0214" w:rsidP="002A236D">
      <w:pPr>
        <w:spacing w:after="0" w:line="360" w:lineRule="auto"/>
        <w:rPr>
          <w:rFonts w:cs="Times New Roman"/>
        </w:rPr>
      </w:pPr>
      <w:r>
        <w:rPr>
          <w:rFonts w:cs="Times New Roman"/>
        </w:rPr>
        <w:t>Loan repayment refers to paying back money that you have borrowed. Loan repayments cover a part of the principal or the amount borrowed, and interest, which is what the lender charges for supplying the funds. Loan agreements specify the repayment terms, including the interest rates to be paid.  It’s a record of every transaction that has been carried out on your loan accounts from the disbursal date to the loan closure date</w:t>
      </w:r>
      <w:r w:rsidR="00443470" w:rsidRPr="00443470">
        <w:rPr>
          <w:rFonts w:cs="Times New Roman"/>
          <w:szCs w:val="24"/>
        </w:rPr>
        <w:t xml:space="preserve"> </w:t>
      </w:r>
      <w:sdt>
        <w:sdtPr>
          <w:rPr>
            <w:rFonts w:cs="Times New Roman"/>
            <w:szCs w:val="24"/>
          </w:rPr>
          <w:id w:val="2083328904"/>
          <w:citation/>
        </w:sdtPr>
        <w:sdtContent>
          <w:r w:rsidR="00443470">
            <w:rPr>
              <w:rFonts w:cs="Times New Roman"/>
              <w:szCs w:val="24"/>
            </w:rPr>
            <w:fldChar w:fldCharType="begin"/>
          </w:r>
          <w:r w:rsidR="00443470">
            <w:rPr>
              <w:rFonts w:cs="Times New Roman"/>
              <w:szCs w:val="24"/>
            </w:rPr>
            <w:instrText xml:space="preserve"> CITATION Ale18 \l 1033 </w:instrText>
          </w:r>
          <w:r w:rsidR="00443470">
            <w:rPr>
              <w:rFonts w:cs="Times New Roman"/>
              <w:szCs w:val="24"/>
            </w:rPr>
            <w:fldChar w:fldCharType="separate"/>
          </w:r>
          <w:r w:rsidR="00443470" w:rsidRPr="004F0921">
            <w:rPr>
              <w:rFonts w:cs="Times New Roman"/>
              <w:noProof/>
              <w:szCs w:val="24"/>
            </w:rPr>
            <w:t>(Alemu, 2018)</w:t>
          </w:r>
          <w:r w:rsidR="00443470">
            <w:rPr>
              <w:rFonts w:cs="Times New Roman"/>
              <w:szCs w:val="24"/>
            </w:rPr>
            <w:fldChar w:fldCharType="end"/>
          </w:r>
        </w:sdtContent>
      </w:sdt>
      <w:r>
        <w:rPr>
          <w:rFonts w:cs="Times New Roman"/>
        </w:rPr>
        <w:t xml:space="preserve">. </w:t>
      </w:r>
    </w:p>
    <w:p w14:paraId="2CE14C1A" w14:textId="77777777" w:rsidR="00C11AD2" w:rsidRPr="004B0810" w:rsidRDefault="00C11AD2" w:rsidP="00C458FE">
      <w:pPr>
        <w:pStyle w:val="Heading3"/>
        <w:spacing w:before="0" w:line="360" w:lineRule="auto"/>
        <w:rPr>
          <w:sz w:val="24"/>
        </w:rPr>
      </w:pPr>
      <w:bookmarkStart w:id="69" w:name="_Toc191603857"/>
      <w:r w:rsidRPr="004B0810">
        <w:rPr>
          <w:sz w:val="24"/>
        </w:rPr>
        <w:t>2.3.2. Determinants of Loan Repayment Performance</w:t>
      </w:r>
      <w:bookmarkEnd w:id="69"/>
    </w:p>
    <w:p w14:paraId="64C5248B" w14:textId="6A09CA0D" w:rsidR="008D7986" w:rsidRPr="008D7986" w:rsidRDefault="00C11AD2" w:rsidP="004858CE">
      <w:pPr>
        <w:pStyle w:val="CommentText"/>
        <w:spacing w:after="0" w:line="360" w:lineRule="auto"/>
        <w:rPr>
          <w:rFonts w:ascii="Times New Roman" w:hAnsi="Times New Roman" w:cs="Times New Roman"/>
          <w:sz w:val="24"/>
          <w:szCs w:val="24"/>
        </w:rPr>
      </w:pPr>
      <w:r w:rsidRPr="0038005B">
        <w:rPr>
          <w:rFonts w:ascii="Times New Roman" w:hAnsi="Times New Roman" w:cs="Times New Roman"/>
          <w:sz w:val="24"/>
          <w:szCs w:val="24"/>
        </w:rPr>
        <w:t>Borrower Characteristics</w:t>
      </w:r>
      <w:r w:rsidRPr="0028153B">
        <w:rPr>
          <w:rFonts w:ascii="Times New Roman" w:hAnsi="Times New Roman" w:cs="Times New Roman"/>
          <w:sz w:val="24"/>
          <w:szCs w:val="24"/>
        </w:rPr>
        <w:t xml:space="preserve">: </w:t>
      </w:r>
      <w:r w:rsidR="008D7986">
        <w:rPr>
          <w:rFonts w:ascii="Times New Roman" w:hAnsi="Times New Roman" w:cs="Times New Roman"/>
          <w:sz w:val="24"/>
          <w:szCs w:val="24"/>
        </w:rPr>
        <w:t>b</w:t>
      </w:r>
      <w:r w:rsidR="008D7986" w:rsidRPr="008D7986">
        <w:rPr>
          <w:rFonts w:ascii="Times New Roman" w:hAnsi="Times New Roman" w:cs="Times New Roman"/>
          <w:sz w:val="24"/>
          <w:szCs w:val="24"/>
        </w:rPr>
        <w:t>orrower Characteristics include age, Gender, family size, marital</w:t>
      </w:r>
      <w:r w:rsidR="008D7986">
        <w:rPr>
          <w:rFonts w:ascii="Times New Roman" w:hAnsi="Times New Roman" w:cs="Times New Roman"/>
          <w:sz w:val="24"/>
          <w:szCs w:val="24"/>
        </w:rPr>
        <w:t xml:space="preserve"> </w:t>
      </w:r>
      <w:r w:rsidR="008D7986" w:rsidRPr="008D7986">
        <w:rPr>
          <w:rFonts w:ascii="Times New Roman" w:hAnsi="Times New Roman" w:cs="Times New Roman"/>
          <w:sz w:val="24"/>
          <w:szCs w:val="24"/>
        </w:rPr>
        <w:t>status and educational level</w:t>
      </w:r>
      <w:r w:rsidR="009B7381" w:rsidRPr="009B7381">
        <w:rPr>
          <w:rFonts w:ascii="Times New Roman" w:hAnsi="Times New Roman" w:cs="Times New Roman"/>
          <w:sz w:val="24"/>
          <w:szCs w:val="24"/>
        </w:rPr>
        <w:t xml:space="preserve"> </w:t>
      </w:r>
      <w:sdt>
        <w:sdtPr>
          <w:rPr>
            <w:rFonts w:ascii="Times New Roman" w:hAnsi="Times New Roman" w:cs="Times New Roman"/>
            <w:sz w:val="24"/>
            <w:szCs w:val="24"/>
          </w:rPr>
          <w:id w:val="672612160"/>
          <w:citation/>
        </w:sdtPr>
        <w:sdtContent>
          <w:r w:rsidR="009B7381">
            <w:rPr>
              <w:rFonts w:ascii="Times New Roman" w:hAnsi="Times New Roman" w:cs="Times New Roman"/>
              <w:sz w:val="24"/>
              <w:szCs w:val="24"/>
            </w:rPr>
            <w:fldChar w:fldCharType="begin"/>
          </w:r>
          <w:r w:rsidR="009B7381">
            <w:rPr>
              <w:rFonts w:ascii="Times New Roman" w:hAnsi="Times New Roman" w:cs="Times New Roman"/>
              <w:sz w:val="24"/>
              <w:szCs w:val="24"/>
            </w:rPr>
            <w:instrText xml:space="preserve"> CITATION Abr17 \l 1033 </w:instrText>
          </w:r>
          <w:r w:rsidR="009B7381">
            <w:rPr>
              <w:rFonts w:ascii="Times New Roman" w:hAnsi="Times New Roman" w:cs="Times New Roman"/>
              <w:sz w:val="24"/>
              <w:szCs w:val="24"/>
            </w:rPr>
            <w:fldChar w:fldCharType="separate"/>
          </w:r>
          <w:r w:rsidR="009B7381" w:rsidRPr="000D3A58">
            <w:rPr>
              <w:rFonts w:ascii="Times New Roman" w:hAnsi="Times New Roman" w:cs="Times New Roman"/>
              <w:noProof/>
              <w:sz w:val="24"/>
              <w:szCs w:val="24"/>
            </w:rPr>
            <w:t>(Abraham , 2017)</w:t>
          </w:r>
          <w:r w:rsidR="009B7381">
            <w:rPr>
              <w:rFonts w:ascii="Times New Roman" w:hAnsi="Times New Roman" w:cs="Times New Roman"/>
              <w:sz w:val="24"/>
              <w:szCs w:val="24"/>
            </w:rPr>
            <w:fldChar w:fldCharType="end"/>
          </w:r>
        </w:sdtContent>
      </w:sdt>
      <w:r w:rsidR="008D7986" w:rsidRPr="008D7986">
        <w:rPr>
          <w:rFonts w:ascii="Times New Roman" w:hAnsi="Times New Roman" w:cs="Times New Roman"/>
          <w:sz w:val="24"/>
          <w:szCs w:val="24"/>
        </w:rPr>
        <w:t xml:space="preserve">. </w:t>
      </w:r>
    </w:p>
    <w:p w14:paraId="7633DB9E" w14:textId="767AF6AE" w:rsidR="00C55CDD" w:rsidRDefault="004858CE" w:rsidP="00C55CDD">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Age measured as the borrower’</w:t>
      </w:r>
      <w:r w:rsidR="008D7986" w:rsidRPr="008D7986">
        <w:rPr>
          <w:rFonts w:ascii="Times New Roman" w:hAnsi="Times New Roman" w:cs="Times New Roman"/>
          <w:sz w:val="24"/>
          <w:szCs w:val="24"/>
        </w:rPr>
        <w:t>s age in years is an im</w:t>
      </w:r>
      <w:r>
        <w:rPr>
          <w:rFonts w:ascii="Times New Roman" w:hAnsi="Times New Roman" w:cs="Times New Roman"/>
          <w:sz w:val="24"/>
          <w:szCs w:val="24"/>
        </w:rPr>
        <w:t xml:space="preserve">portant aspect in MFIs because </w:t>
      </w:r>
      <w:r w:rsidR="008D7986" w:rsidRPr="008D7986">
        <w:rPr>
          <w:rFonts w:ascii="Times New Roman" w:hAnsi="Times New Roman" w:cs="Times New Roman"/>
          <w:sz w:val="24"/>
          <w:szCs w:val="24"/>
        </w:rPr>
        <w:t>it determines the ability to take risk, mobility, menta</w:t>
      </w:r>
      <w:r>
        <w:rPr>
          <w:rFonts w:ascii="Times New Roman" w:hAnsi="Times New Roman" w:cs="Times New Roman"/>
          <w:sz w:val="24"/>
          <w:szCs w:val="24"/>
        </w:rPr>
        <w:t xml:space="preserve">l maturity and life experience </w:t>
      </w:r>
      <w:r w:rsidR="008D7986" w:rsidRPr="008D7986">
        <w:rPr>
          <w:rFonts w:ascii="Times New Roman" w:hAnsi="Times New Roman" w:cs="Times New Roman"/>
          <w:sz w:val="24"/>
          <w:szCs w:val="24"/>
        </w:rPr>
        <w:t>particularly in financial management. It is argued that</w:t>
      </w:r>
      <w:r>
        <w:rPr>
          <w:rFonts w:ascii="Times New Roman" w:hAnsi="Times New Roman" w:cs="Times New Roman"/>
          <w:sz w:val="24"/>
          <w:szCs w:val="24"/>
        </w:rPr>
        <w:t xml:space="preserve"> older borrowers are wiser and </w:t>
      </w:r>
      <w:r w:rsidR="008D7986" w:rsidRPr="008D7986">
        <w:rPr>
          <w:rFonts w:ascii="Times New Roman" w:hAnsi="Times New Roman" w:cs="Times New Roman"/>
          <w:sz w:val="24"/>
          <w:szCs w:val="24"/>
        </w:rPr>
        <w:t>more resp</w:t>
      </w:r>
      <w:r w:rsidR="006D49F5">
        <w:rPr>
          <w:rFonts w:ascii="Times New Roman" w:hAnsi="Times New Roman" w:cs="Times New Roman"/>
          <w:sz w:val="24"/>
          <w:szCs w:val="24"/>
        </w:rPr>
        <w:t>onsible than younger borrowers</w:t>
      </w:r>
      <w:r w:rsidR="008D7986" w:rsidRPr="008D7986">
        <w:rPr>
          <w:rFonts w:ascii="Times New Roman" w:hAnsi="Times New Roman" w:cs="Times New Roman"/>
          <w:sz w:val="24"/>
          <w:szCs w:val="24"/>
        </w:rPr>
        <w:t>(Mohammed, 201</w:t>
      </w:r>
      <w:r w:rsidR="00C55CDD">
        <w:rPr>
          <w:rFonts w:ascii="Times New Roman" w:hAnsi="Times New Roman" w:cs="Times New Roman"/>
          <w:sz w:val="24"/>
          <w:szCs w:val="24"/>
        </w:rPr>
        <w:t xml:space="preserve">4). </w:t>
      </w:r>
    </w:p>
    <w:p w14:paraId="7DBC6363" w14:textId="1F83BFA1" w:rsidR="008D7986" w:rsidRPr="00C55CDD" w:rsidRDefault="008D7986" w:rsidP="00C55CDD">
      <w:pPr>
        <w:pStyle w:val="CommentText"/>
        <w:spacing w:after="0" w:line="360" w:lineRule="auto"/>
        <w:rPr>
          <w:rFonts w:ascii="Times New Roman" w:hAnsi="Times New Roman" w:cs="Times New Roman"/>
          <w:sz w:val="24"/>
          <w:szCs w:val="24"/>
        </w:rPr>
      </w:pPr>
      <w:r w:rsidRPr="008D7986">
        <w:rPr>
          <w:rFonts w:ascii="Times New Roman" w:hAnsi="Times New Roman" w:cs="Times New Roman"/>
          <w:sz w:val="24"/>
          <w:szCs w:val="24"/>
        </w:rPr>
        <w:t>Researches showed that gender of the borrowers play</w:t>
      </w:r>
      <w:r w:rsidR="004858CE">
        <w:rPr>
          <w:rFonts w:ascii="Times New Roman" w:hAnsi="Times New Roman" w:cs="Times New Roman"/>
          <w:sz w:val="24"/>
          <w:szCs w:val="24"/>
        </w:rPr>
        <w:t xml:space="preserve">s vital role in loan repayment </w:t>
      </w:r>
      <w:r w:rsidRPr="008D7986">
        <w:rPr>
          <w:rFonts w:ascii="Times New Roman" w:hAnsi="Times New Roman" w:cs="Times New Roman"/>
          <w:sz w:val="24"/>
          <w:szCs w:val="24"/>
        </w:rPr>
        <w:t xml:space="preserve">performance. In relation to this, </w:t>
      </w:r>
      <w:sdt>
        <w:sdtPr>
          <w:rPr>
            <w:rFonts w:ascii="Times New Roman" w:hAnsi="Times New Roman" w:cs="Times New Roman"/>
            <w:sz w:val="24"/>
          </w:rPr>
          <w:id w:val="1350066359"/>
          <w:citation/>
        </w:sdtPr>
        <w:sdtContent>
          <w:r w:rsidR="004858CE">
            <w:rPr>
              <w:rFonts w:ascii="Times New Roman" w:hAnsi="Times New Roman" w:cs="Times New Roman"/>
              <w:sz w:val="24"/>
            </w:rPr>
            <w:fldChar w:fldCharType="begin"/>
          </w:r>
          <w:r w:rsidR="00950DD0">
            <w:rPr>
              <w:rFonts w:ascii="Times New Roman" w:hAnsi="Times New Roman" w:cs="Times New Roman"/>
              <w:sz w:val="24"/>
            </w:rPr>
            <w:instrText xml:space="preserve">CITATION Yes20 \l 1033 </w:instrText>
          </w:r>
          <w:r w:rsidR="004858CE">
            <w:rPr>
              <w:rFonts w:ascii="Times New Roman" w:hAnsi="Times New Roman" w:cs="Times New Roman"/>
              <w:sz w:val="24"/>
            </w:rPr>
            <w:fldChar w:fldCharType="separate"/>
          </w:r>
          <w:r w:rsidR="00950DD0" w:rsidRPr="00950DD0">
            <w:rPr>
              <w:rFonts w:ascii="Times New Roman" w:hAnsi="Times New Roman" w:cs="Times New Roman"/>
              <w:noProof/>
              <w:sz w:val="24"/>
            </w:rPr>
            <w:t>(Yeshi , 2020)</w:t>
          </w:r>
          <w:r w:rsidR="004858CE">
            <w:rPr>
              <w:rFonts w:ascii="Times New Roman" w:hAnsi="Times New Roman" w:cs="Times New Roman"/>
              <w:sz w:val="24"/>
            </w:rPr>
            <w:fldChar w:fldCharType="end"/>
          </w:r>
        </w:sdtContent>
      </w:sdt>
      <w:r w:rsidR="004858CE">
        <w:rPr>
          <w:rFonts w:ascii="Times New Roman" w:hAnsi="Times New Roman" w:cs="Times New Roman"/>
          <w:sz w:val="24"/>
        </w:rPr>
        <w:t xml:space="preserve"> </w:t>
      </w:r>
      <w:r w:rsidRPr="008D7986">
        <w:rPr>
          <w:rFonts w:ascii="Times New Roman" w:hAnsi="Times New Roman" w:cs="Times New Roman"/>
          <w:sz w:val="24"/>
          <w:szCs w:val="24"/>
        </w:rPr>
        <w:t>indic</w:t>
      </w:r>
      <w:r w:rsidR="004858CE">
        <w:rPr>
          <w:rFonts w:ascii="Times New Roman" w:hAnsi="Times New Roman" w:cs="Times New Roman"/>
          <w:sz w:val="24"/>
          <w:szCs w:val="24"/>
        </w:rPr>
        <w:t xml:space="preserve">ated that the probability of a </w:t>
      </w:r>
      <w:r w:rsidRPr="008D7986">
        <w:rPr>
          <w:rFonts w:ascii="Times New Roman" w:hAnsi="Times New Roman" w:cs="Times New Roman"/>
          <w:sz w:val="24"/>
          <w:szCs w:val="24"/>
        </w:rPr>
        <w:t>loan default was higher for males than for females. T</w:t>
      </w:r>
      <w:r w:rsidR="004858CE">
        <w:rPr>
          <w:rFonts w:ascii="Times New Roman" w:hAnsi="Times New Roman" w:cs="Times New Roman"/>
          <w:sz w:val="24"/>
          <w:szCs w:val="24"/>
        </w:rPr>
        <w:t xml:space="preserve">hey found that, male borrowers </w:t>
      </w:r>
      <w:r w:rsidRPr="008D7986">
        <w:rPr>
          <w:rFonts w:ascii="Times New Roman" w:hAnsi="Times New Roman" w:cs="Times New Roman"/>
          <w:sz w:val="24"/>
          <w:szCs w:val="24"/>
        </w:rPr>
        <w:t>were less responsible and disciplined in repaying their</w:t>
      </w:r>
      <w:r w:rsidR="004858CE">
        <w:rPr>
          <w:rFonts w:ascii="Times New Roman" w:hAnsi="Times New Roman" w:cs="Times New Roman"/>
          <w:sz w:val="24"/>
          <w:szCs w:val="24"/>
        </w:rPr>
        <w:t xml:space="preserve"> microcredit loans than female </w:t>
      </w:r>
      <w:r w:rsidRPr="008D7986">
        <w:rPr>
          <w:rFonts w:ascii="Times New Roman" w:hAnsi="Times New Roman" w:cs="Times New Roman"/>
          <w:sz w:val="24"/>
          <w:szCs w:val="24"/>
        </w:rPr>
        <w:t xml:space="preserve">borrowers since male borrowers have a higher problem in repaying their loan. </w:t>
      </w:r>
    </w:p>
    <w:p w14:paraId="3257D9B7" w14:textId="52118E58" w:rsidR="008D7986" w:rsidRPr="008D7986" w:rsidRDefault="008D7986" w:rsidP="008D7986">
      <w:pPr>
        <w:pStyle w:val="CommentText"/>
        <w:spacing w:after="0" w:line="360" w:lineRule="auto"/>
        <w:rPr>
          <w:rFonts w:ascii="Times New Roman" w:hAnsi="Times New Roman" w:cs="Times New Roman"/>
          <w:sz w:val="24"/>
          <w:szCs w:val="24"/>
        </w:rPr>
      </w:pPr>
      <w:r w:rsidRPr="008D7986">
        <w:rPr>
          <w:rFonts w:ascii="Times New Roman" w:hAnsi="Times New Roman" w:cs="Times New Roman"/>
          <w:sz w:val="24"/>
          <w:szCs w:val="24"/>
        </w:rPr>
        <w:t>It is argued that as house hold dependent family</w:t>
      </w:r>
      <w:r w:rsidR="004858CE">
        <w:rPr>
          <w:rFonts w:ascii="Times New Roman" w:hAnsi="Times New Roman" w:cs="Times New Roman"/>
          <w:sz w:val="24"/>
          <w:szCs w:val="24"/>
        </w:rPr>
        <w:t xml:space="preserve"> size increase the capacity of </w:t>
      </w:r>
      <w:r w:rsidRPr="008D7986">
        <w:rPr>
          <w:rFonts w:ascii="Times New Roman" w:hAnsi="Times New Roman" w:cs="Times New Roman"/>
          <w:sz w:val="24"/>
          <w:szCs w:val="24"/>
        </w:rPr>
        <w:t>repayment of loan gets decrease and vice versa. Thi</w:t>
      </w:r>
      <w:r w:rsidR="004858CE">
        <w:rPr>
          <w:rFonts w:ascii="Times New Roman" w:hAnsi="Times New Roman" w:cs="Times New Roman"/>
          <w:sz w:val="24"/>
          <w:szCs w:val="24"/>
        </w:rPr>
        <w:t xml:space="preserve">s might be because most of the </w:t>
      </w:r>
      <w:r w:rsidRPr="008D7986">
        <w:rPr>
          <w:rFonts w:ascii="Times New Roman" w:hAnsi="Times New Roman" w:cs="Times New Roman"/>
          <w:sz w:val="24"/>
          <w:szCs w:val="24"/>
        </w:rPr>
        <w:t>borrowed money can be spent for daily consumption es</w:t>
      </w:r>
      <w:r w:rsidR="004858CE">
        <w:rPr>
          <w:rFonts w:ascii="Times New Roman" w:hAnsi="Times New Roman" w:cs="Times New Roman"/>
          <w:sz w:val="24"/>
          <w:szCs w:val="24"/>
        </w:rPr>
        <w:t xml:space="preserve">pecially if most of the family </w:t>
      </w:r>
      <w:r w:rsidRPr="008D7986">
        <w:rPr>
          <w:rFonts w:ascii="Times New Roman" w:hAnsi="Times New Roman" w:cs="Times New Roman"/>
          <w:sz w:val="24"/>
          <w:szCs w:val="24"/>
        </w:rPr>
        <w:t xml:space="preserve">members are dependents </w:t>
      </w:r>
      <w:sdt>
        <w:sdtPr>
          <w:rPr>
            <w:rFonts w:ascii="Times New Roman" w:hAnsi="Times New Roman" w:cs="Times New Roman"/>
            <w:sz w:val="22"/>
          </w:rPr>
          <w:id w:val="1740282274"/>
          <w:citation/>
        </w:sdtPr>
        <w:sdtContent>
          <w:r w:rsidR="00443470">
            <w:rPr>
              <w:rFonts w:ascii="Times New Roman" w:hAnsi="Times New Roman" w:cs="Times New Roman"/>
              <w:sz w:val="22"/>
            </w:rPr>
            <w:fldChar w:fldCharType="begin"/>
          </w:r>
          <w:r w:rsidR="00443470">
            <w:rPr>
              <w:rFonts w:ascii="Times New Roman" w:hAnsi="Times New Roman" w:cs="Times New Roman"/>
              <w:sz w:val="22"/>
            </w:rPr>
            <w:instrText xml:space="preserve"> CITATION Yog16 \l 1033 </w:instrText>
          </w:r>
          <w:r w:rsidR="00443470">
            <w:rPr>
              <w:rFonts w:ascii="Times New Roman" w:hAnsi="Times New Roman" w:cs="Times New Roman"/>
              <w:sz w:val="22"/>
            </w:rPr>
            <w:fldChar w:fldCharType="separate"/>
          </w:r>
          <w:r w:rsidR="00443470" w:rsidRPr="009B7381">
            <w:rPr>
              <w:rFonts w:ascii="Times New Roman" w:hAnsi="Times New Roman" w:cs="Times New Roman"/>
              <w:noProof/>
              <w:sz w:val="22"/>
            </w:rPr>
            <w:t>(Yogendrarajah and Semasinghe, 2016)</w:t>
          </w:r>
          <w:r w:rsidR="00443470">
            <w:rPr>
              <w:rFonts w:ascii="Times New Roman" w:hAnsi="Times New Roman" w:cs="Times New Roman"/>
              <w:sz w:val="22"/>
            </w:rPr>
            <w:fldChar w:fldCharType="end"/>
          </w:r>
        </w:sdtContent>
      </w:sdt>
      <w:r w:rsidR="00443470">
        <w:rPr>
          <w:rFonts w:ascii="Times New Roman" w:hAnsi="Times New Roman" w:cs="Times New Roman"/>
          <w:sz w:val="22"/>
        </w:rPr>
        <w:t>.</w:t>
      </w:r>
    </w:p>
    <w:p w14:paraId="656F44C7" w14:textId="6E91B3A2" w:rsidR="008D7986" w:rsidRPr="008D7986" w:rsidRDefault="008D7986" w:rsidP="008D7986">
      <w:pPr>
        <w:pStyle w:val="CommentText"/>
        <w:spacing w:after="0" w:line="360" w:lineRule="auto"/>
        <w:rPr>
          <w:rFonts w:ascii="Times New Roman" w:hAnsi="Times New Roman" w:cs="Times New Roman"/>
          <w:sz w:val="24"/>
          <w:szCs w:val="24"/>
        </w:rPr>
      </w:pPr>
      <w:r w:rsidRPr="008D7986">
        <w:rPr>
          <w:rFonts w:ascii="Times New Roman" w:hAnsi="Times New Roman" w:cs="Times New Roman"/>
          <w:sz w:val="24"/>
          <w:szCs w:val="24"/>
        </w:rPr>
        <w:t>The marital status of the borrower is usually used t</w:t>
      </w:r>
      <w:r w:rsidR="004858CE">
        <w:rPr>
          <w:rFonts w:ascii="Times New Roman" w:hAnsi="Times New Roman" w:cs="Times New Roman"/>
          <w:sz w:val="24"/>
          <w:szCs w:val="24"/>
        </w:rPr>
        <w:t xml:space="preserve">o determine the stability of a </w:t>
      </w:r>
      <w:r w:rsidRPr="008D7986">
        <w:rPr>
          <w:rFonts w:ascii="Times New Roman" w:hAnsi="Times New Roman" w:cs="Times New Roman"/>
          <w:sz w:val="24"/>
          <w:szCs w:val="24"/>
        </w:rPr>
        <w:t>household in Ethiopian families. It is normally believe</w:t>
      </w:r>
      <w:r w:rsidR="004858CE">
        <w:rPr>
          <w:rFonts w:ascii="Times New Roman" w:hAnsi="Times New Roman" w:cs="Times New Roman"/>
          <w:sz w:val="24"/>
          <w:szCs w:val="24"/>
        </w:rPr>
        <w:t xml:space="preserve">d that married household heads </w:t>
      </w:r>
      <w:r w:rsidRPr="008D7986">
        <w:rPr>
          <w:rFonts w:ascii="Times New Roman" w:hAnsi="Times New Roman" w:cs="Times New Roman"/>
          <w:sz w:val="24"/>
          <w:szCs w:val="24"/>
        </w:rPr>
        <w:t>tend to be more responsible in business activities than si</w:t>
      </w:r>
      <w:r w:rsidR="004858CE">
        <w:rPr>
          <w:rFonts w:ascii="Times New Roman" w:hAnsi="Times New Roman" w:cs="Times New Roman"/>
          <w:sz w:val="24"/>
          <w:szCs w:val="24"/>
        </w:rPr>
        <w:t xml:space="preserve">ngle head of households. It is </w:t>
      </w:r>
      <w:r w:rsidRPr="008D7986">
        <w:rPr>
          <w:rFonts w:ascii="Times New Roman" w:hAnsi="Times New Roman" w:cs="Times New Roman"/>
          <w:sz w:val="24"/>
          <w:szCs w:val="24"/>
        </w:rPr>
        <w:t xml:space="preserve">through this assumption that the marital status of </w:t>
      </w:r>
      <w:r w:rsidR="004858CE">
        <w:rPr>
          <w:rFonts w:ascii="Times New Roman" w:hAnsi="Times New Roman" w:cs="Times New Roman"/>
          <w:sz w:val="24"/>
          <w:szCs w:val="24"/>
        </w:rPr>
        <w:t xml:space="preserve">borrowers in </w:t>
      </w:r>
      <w:r w:rsidR="004B0810">
        <w:rPr>
          <w:rFonts w:ascii="Times New Roman" w:hAnsi="Times New Roman" w:cs="Times New Roman"/>
          <w:sz w:val="24"/>
          <w:szCs w:val="24"/>
        </w:rPr>
        <w:t>Micro finance institution</w:t>
      </w:r>
      <w:r w:rsidR="004858CE">
        <w:rPr>
          <w:rFonts w:ascii="Times New Roman" w:hAnsi="Times New Roman" w:cs="Times New Roman"/>
          <w:sz w:val="24"/>
          <w:szCs w:val="24"/>
        </w:rPr>
        <w:t xml:space="preserve"> will have an </w:t>
      </w:r>
      <w:r w:rsidRPr="008D7986">
        <w:rPr>
          <w:rFonts w:ascii="Times New Roman" w:hAnsi="Times New Roman" w:cs="Times New Roman"/>
          <w:sz w:val="24"/>
          <w:szCs w:val="24"/>
        </w:rPr>
        <w:t xml:space="preserve">effect on loan repayment </w:t>
      </w:r>
      <w:sdt>
        <w:sdtPr>
          <w:rPr>
            <w:rFonts w:ascii="Times New Roman" w:hAnsi="Times New Roman" w:cs="Times New Roman"/>
            <w:sz w:val="24"/>
            <w:szCs w:val="24"/>
          </w:rPr>
          <w:id w:val="-1125301754"/>
          <w:citation/>
        </w:sdtPr>
        <w:sdtContent>
          <w:r w:rsidR="004858CE">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Qua16 \l 1033 </w:instrText>
          </w:r>
          <w:r w:rsidR="004858CE">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(Quaye and Hartarska, 2016)</w:t>
          </w:r>
          <w:r w:rsidR="004858CE">
            <w:rPr>
              <w:rFonts w:ascii="Times New Roman" w:hAnsi="Times New Roman" w:cs="Times New Roman"/>
              <w:sz w:val="24"/>
              <w:szCs w:val="24"/>
            </w:rPr>
            <w:fldChar w:fldCharType="end"/>
          </w:r>
        </w:sdtContent>
      </w:sdt>
      <w:r w:rsidRPr="008D7986">
        <w:rPr>
          <w:rFonts w:ascii="Times New Roman" w:hAnsi="Times New Roman" w:cs="Times New Roman"/>
          <w:sz w:val="24"/>
          <w:szCs w:val="24"/>
        </w:rPr>
        <w:t>. It is ar</w:t>
      </w:r>
      <w:r w:rsidR="004858CE">
        <w:rPr>
          <w:rFonts w:ascii="Times New Roman" w:hAnsi="Times New Roman" w:cs="Times New Roman"/>
          <w:sz w:val="24"/>
          <w:szCs w:val="24"/>
        </w:rPr>
        <w:t xml:space="preserve">gued that when a borrower gets </w:t>
      </w:r>
      <w:r w:rsidRPr="008D7986">
        <w:rPr>
          <w:rFonts w:ascii="Times New Roman" w:hAnsi="Times New Roman" w:cs="Times New Roman"/>
          <w:sz w:val="24"/>
          <w:szCs w:val="24"/>
        </w:rPr>
        <w:t xml:space="preserve">married he/she become more responsible so it will reduce the probability of default.  </w:t>
      </w:r>
    </w:p>
    <w:p w14:paraId="148D24D5" w14:textId="6CC76C57" w:rsidR="00362CC2" w:rsidRDefault="008D7986" w:rsidP="004858CE">
      <w:pPr>
        <w:pStyle w:val="CommentText"/>
        <w:spacing w:after="0" w:line="360" w:lineRule="auto"/>
        <w:rPr>
          <w:rFonts w:ascii="Times New Roman" w:hAnsi="Times New Roman" w:cs="Times New Roman"/>
          <w:sz w:val="24"/>
          <w:szCs w:val="24"/>
        </w:rPr>
      </w:pPr>
      <w:r w:rsidRPr="008D7986">
        <w:rPr>
          <w:rFonts w:ascii="Times New Roman" w:hAnsi="Times New Roman" w:cs="Times New Roman"/>
          <w:sz w:val="24"/>
          <w:szCs w:val="24"/>
        </w:rPr>
        <w:t>As education gets higher and higher that enable</w:t>
      </w:r>
      <w:r w:rsidR="004858CE">
        <w:rPr>
          <w:rFonts w:ascii="Times New Roman" w:hAnsi="Times New Roman" w:cs="Times New Roman"/>
          <w:sz w:val="24"/>
          <w:szCs w:val="24"/>
        </w:rPr>
        <w:t xml:space="preserve">s borrowers to comprehend more </w:t>
      </w:r>
      <w:r w:rsidRPr="008D7986">
        <w:rPr>
          <w:rFonts w:ascii="Times New Roman" w:hAnsi="Times New Roman" w:cs="Times New Roman"/>
          <w:sz w:val="24"/>
          <w:szCs w:val="24"/>
        </w:rPr>
        <w:t>complex information, keep business records, conduc</w:t>
      </w:r>
      <w:r w:rsidR="004858CE">
        <w:rPr>
          <w:rFonts w:ascii="Times New Roman" w:hAnsi="Times New Roman" w:cs="Times New Roman"/>
          <w:sz w:val="24"/>
          <w:szCs w:val="24"/>
        </w:rPr>
        <w:t xml:space="preserve">t basic cash flow analysis and </w:t>
      </w:r>
      <w:r w:rsidRPr="008D7986">
        <w:rPr>
          <w:rFonts w:ascii="Times New Roman" w:hAnsi="Times New Roman" w:cs="Times New Roman"/>
          <w:sz w:val="24"/>
          <w:szCs w:val="24"/>
        </w:rPr>
        <w:t>generally speaking, make the right business deci</w:t>
      </w:r>
      <w:r w:rsidR="004858CE">
        <w:rPr>
          <w:rFonts w:ascii="Times New Roman" w:hAnsi="Times New Roman" w:cs="Times New Roman"/>
          <w:sz w:val="24"/>
          <w:szCs w:val="24"/>
        </w:rPr>
        <w:t xml:space="preserve">sions. </w:t>
      </w:r>
      <w:sdt>
        <w:sdtPr>
          <w:rPr>
            <w:rFonts w:ascii="Times New Roman" w:hAnsi="Times New Roman" w:cs="Times New Roman"/>
            <w:sz w:val="24"/>
            <w:szCs w:val="24"/>
          </w:rPr>
          <w:id w:val="1880199577"/>
          <w:citation/>
        </w:sdtPr>
        <w:sdtContent>
          <w:r w:rsidR="00C55CDD">
            <w:rPr>
              <w:rFonts w:ascii="Times New Roman" w:hAnsi="Times New Roman" w:cs="Times New Roman"/>
              <w:sz w:val="24"/>
              <w:szCs w:val="24"/>
            </w:rPr>
            <w:fldChar w:fldCharType="begin"/>
          </w:r>
          <w:r w:rsidR="009B7381">
            <w:rPr>
              <w:rFonts w:ascii="Times New Roman" w:hAnsi="Times New Roman" w:cs="Times New Roman"/>
              <w:sz w:val="24"/>
              <w:szCs w:val="24"/>
            </w:rPr>
            <w:instrText xml:space="preserve">CITATION Pas141 \l 1033 </w:instrText>
          </w:r>
          <w:r w:rsidR="00C55CDD">
            <w:rPr>
              <w:rFonts w:ascii="Times New Roman" w:hAnsi="Times New Roman" w:cs="Times New Roman"/>
              <w:sz w:val="24"/>
              <w:szCs w:val="24"/>
            </w:rPr>
            <w:fldChar w:fldCharType="separate"/>
          </w:r>
          <w:r w:rsidR="009B7381" w:rsidRPr="009B7381">
            <w:rPr>
              <w:rFonts w:ascii="Times New Roman" w:hAnsi="Times New Roman" w:cs="Times New Roman"/>
              <w:noProof/>
              <w:sz w:val="24"/>
              <w:szCs w:val="24"/>
            </w:rPr>
            <w:t>(Pasha and Negese, 2014)</w:t>
          </w:r>
          <w:r w:rsidR="00C55CDD">
            <w:rPr>
              <w:rFonts w:ascii="Times New Roman" w:hAnsi="Times New Roman" w:cs="Times New Roman"/>
              <w:sz w:val="24"/>
              <w:szCs w:val="24"/>
            </w:rPr>
            <w:fldChar w:fldCharType="end"/>
          </w:r>
        </w:sdtContent>
      </w:sdt>
      <w:r w:rsidR="004858CE">
        <w:rPr>
          <w:rFonts w:ascii="Times New Roman" w:hAnsi="Times New Roman" w:cs="Times New Roman"/>
          <w:sz w:val="24"/>
          <w:szCs w:val="24"/>
        </w:rPr>
        <w:t xml:space="preserve"> </w:t>
      </w:r>
      <w:r w:rsidRPr="008D7986">
        <w:rPr>
          <w:rFonts w:ascii="Times New Roman" w:hAnsi="Times New Roman" w:cs="Times New Roman"/>
          <w:sz w:val="24"/>
          <w:szCs w:val="24"/>
        </w:rPr>
        <w:t xml:space="preserve">carried out research in Ethiopia to determine the factors affecting loan repayment </w:t>
      </w:r>
      <w:r w:rsidR="004858CE">
        <w:rPr>
          <w:rFonts w:ascii="Times New Roman" w:hAnsi="Times New Roman" w:cs="Times New Roman"/>
          <w:sz w:val="24"/>
          <w:szCs w:val="24"/>
        </w:rPr>
        <w:t xml:space="preserve">among </w:t>
      </w:r>
      <w:r w:rsidR="004B0810">
        <w:rPr>
          <w:rFonts w:ascii="Times New Roman" w:hAnsi="Times New Roman" w:cs="Times New Roman"/>
          <w:sz w:val="24"/>
          <w:szCs w:val="24"/>
        </w:rPr>
        <w:t>Micro finance institution</w:t>
      </w:r>
    </w:p>
    <w:p w14:paraId="1F57D304" w14:textId="0668C466" w:rsidR="00753267" w:rsidRPr="00D67272" w:rsidRDefault="0038005B" w:rsidP="00753267">
      <w:pPr>
        <w:pStyle w:val="CommentText"/>
        <w:spacing w:after="0" w:line="360" w:lineRule="auto"/>
      </w:pPr>
      <w:r w:rsidRPr="00D67272">
        <w:rPr>
          <w:rFonts w:ascii="Times New Roman" w:hAnsi="Times New Roman" w:cs="Times New Roman"/>
          <w:sz w:val="24"/>
        </w:rPr>
        <w:t>Business Factors</w:t>
      </w:r>
      <w:r>
        <w:t xml:space="preserve">: </w:t>
      </w:r>
      <w:r w:rsidR="00006682">
        <w:rPr>
          <w:rFonts w:ascii="Times New Roman" w:hAnsi="Times New Roman" w:cs="Times New Roman"/>
          <w:sz w:val="24"/>
          <w:szCs w:val="24"/>
        </w:rPr>
        <w:t xml:space="preserve">Grace period </w:t>
      </w:r>
      <w:r w:rsidR="00753267" w:rsidRPr="00753267">
        <w:rPr>
          <w:rFonts w:ascii="Times New Roman" w:hAnsi="Times New Roman" w:cs="Times New Roman"/>
          <w:sz w:val="24"/>
          <w:szCs w:val="24"/>
        </w:rPr>
        <w:t xml:space="preserve">is assumed, if large grace period is given, the project will have sufficient time for implementation so that borrowers could properly utilize the loan for the intended purpose and generate adequate income after it starts its operation. herefore, it will not face repayment problem when the loan due later. This is supported by </w:t>
      </w:r>
      <w:sdt>
        <w:sdtPr>
          <w:rPr>
            <w:rFonts w:ascii="Times New Roman" w:hAnsi="Times New Roman" w:cs="Times New Roman"/>
            <w:sz w:val="24"/>
            <w:szCs w:val="24"/>
          </w:rPr>
          <w:id w:val="-1119684765"/>
          <w:citation/>
        </w:sdtPr>
        <w:sdtContent>
          <w:r w:rsidR="009B7381">
            <w:rPr>
              <w:rFonts w:ascii="Times New Roman" w:hAnsi="Times New Roman" w:cs="Times New Roman"/>
              <w:sz w:val="24"/>
              <w:szCs w:val="24"/>
            </w:rPr>
            <w:fldChar w:fldCharType="begin"/>
          </w:r>
          <w:r w:rsidR="009B7381">
            <w:rPr>
              <w:rFonts w:ascii="Times New Roman" w:hAnsi="Times New Roman" w:cs="Times New Roman"/>
              <w:sz w:val="24"/>
              <w:szCs w:val="24"/>
            </w:rPr>
            <w:instrText xml:space="preserve"> CITATION Abr17 \l 1033 </w:instrText>
          </w:r>
          <w:r w:rsidR="009B7381">
            <w:rPr>
              <w:rFonts w:ascii="Times New Roman" w:hAnsi="Times New Roman" w:cs="Times New Roman"/>
              <w:sz w:val="24"/>
              <w:szCs w:val="24"/>
            </w:rPr>
            <w:fldChar w:fldCharType="separate"/>
          </w:r>
          <w:r w:rsidR="009B7381" w:rsidRPr="000D3A58">
            <w:rPr>
              <w:rFonts w:ascii="Times New Roman" w:hAnsi="Times New Roman" w:cs="Times New Roman"/>
              <w:noProof/>
              <w:sz w:val="24"/>
              <w:szCs w:val="24"/>
            </w:rPr>
            <w:t>(Abraham , 2017)</w:t>
          </w:r>
          <w:r w:rsidR="009B7381">
            <w:rPr>
              <w:rFonts w:ascii="Times New Roman" w:hAnsi="Times New Roman" w:cs="Times New Roman"/>
              <w:sz w:val="24"/>
              <w:szCs w:val="24"/>
            </w:rPr>
            <w:fldChar w:fldCharType="end"/>
          </w:r>
        </w:sdtContent>
      </w:sdt>
      <w:r w:rsidR="00753267" w:rsidRPr="00753267">
        <w:rPr>
          <w:rFonts w:ascii="Times New Roman" w:hAnsi="Times New Roman" w:cs="Times New Roman"/>
          <w:sz w:val="24"/>
          <w:szCs w:val="24"/>
        </w:rPr>
        <w:t xml:space="preserve">. </w:t>
      </w:r>
    </w:p>
    <w:p w14:paraId="1BBDC456" w14:textId="0207EF3B" w:rsidR="00753267" w:rsidRPr="00753267" w:rsidRDefault="00753267" w:rsidP="00753267">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Project Profitability </w:t>
      </w:r>
      <w:sdt>
        <w:sdtPr>
          <w:rPr>
            <w:rFonts w:ascii="Times New Roman" w:hAnsi="Times New Roman" w:cs="Times New Roman"/>
            <w:sz w:val="24"/>
            <w:szCs w:val="24"/>
          </w:rPr>
          <w:id w:val="-1737775648"/>
          <w:citation/>
        </w:sdtPr>
        <w:sdtContent>
          <w:r>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Kas182 \l 1033 </w:instrText>
          </w:r>
          <w:r>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(Kassu , 2018)</w:t>
          </w:r>
          <w:r>
            <w:rPr>
              <w:rFonts w:ascii="Times New Roman" w:hAnsi="Times New Roman" w:cs="Times New Roman"/>
              <w:sz w:val="24"/>
              <w:szCs w:val="24"/>
            </w:rPr>
            <w:fldChar w:fldCharType="end"/>
          </w:r>
        </w:sdtContent>
      </w:sdt>
      <w:r w:rsidR="00006682">
        <w:rPr>
          <w:rFonts w:ascii="Times New Roman" w:hAnsi="Times New Roman" w:cs="Times New Roman"/>
          <w:sz w:val="24"/>
          <w:szCs w:val="24"/>
        </w:rPr>
        <w:t xml:space="preserve"> </w:t>
      </w:r>
      <w:r w:rsidRPr="00753267">
        <w:rPr>
          <w:rFonts w:ascii="Times New Roman" w:hAnsi="Times New Roman" w:cs="Times New Roman"/>
          <w:sz w:val="24"/>
          <w:szCs w:val="24"/>
        </w:rPr>
        <w:t>also identified the major causes of loan default as nonprofitability enterprises. Some authors link the repayment performance wi</w:t>
      </w:r>
      <w:r w:rsidR="00006682">
        <w:rPr>
          <w:rFonts w:ascii="Times New Roman" w:hAnsi="Times New Roman" w:cs="Times New Roman"/>
          <w:sz w:val="24"/>
          <w:szCs w:val="24"/>
        </w:rPr>
        <w:t xml:space="preserve">th firm characteristics suc as </w:t>
      </w:r>
      <w:r w:rsidRPr="00753267">
        <w:rPr>
          <w:rFonts w:ascii="Times New Roman" w:hAnsi="Times New Roman" w:cs="Times New Roman"/>
          <w:sz w:val="24"/>
          <w:szCs w:val="24"/>
        </w:rPr>
        <w:t xml:space="preserve">mention that firm’s profitability can significantly influence loan repayment. The more profitable projects, the less the probability of being default.   </w:t>
      </w:r>
    </w:p>
    <w:p w14:paraId="53999710" w14:textId="0288BED4" w:rsidR="00006682" w:rsidRDefault="00753267" w:rsidP="00006682">
      <w:pPr>
        <w:pStyle w:val="CommentText"/>
        <w:spacing w:after="0" w:line="360" w:lineRule="auto"/>
        <w:rPr>
          <w:rFonts w:ascii="Times New Roman" w:hAnsi="Times New Roman" w:cs="Times New Roman"/>
          <w:sz w:val="24"/>
          <w:szCs w:val="24"/>
        </w:rPr>
      </w:pPr>
      <w:r w:rsidRPr="00753267">
        <w:rPr>
          <w:rFonts w:ascii="Times New Roman" w:hAnsi="Times New Roman" w:cs="Times New Roman"/>
          <w:sz w:val="24"/>
          <w:szCs w:val="24"/>
        </w:rPr>
        <w:t xml:space="preserve">Project implementation period delay; It is the period from the laying the foundation to the commencement of operation. It is assumed that projects which are implemented lately have lower repayment rate than implemented based on the expected period under the appraised document </w:t>
      </w:r>
      <w:sdt>
        <w:sdtPr>
          <w:rPr>
            <w:rFonts w:ascii="Times New Roman" w:hAnsi="Times New Roman" w:cs="Times New Roman"/>
            <w:sz w:val="24"/>
            <w:szCs w:val="24"/>
          </w:rPr>
          <w:id w:val="-430669423"/>
          <w:citation/>
        </w:sdtPr>
        <w:sdtContent>
          <w:r w:rsidR="00006682">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Kas182 \l 1033 </w:instrText>
          </w:r>
          <w:r w:rsidR="00006682">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(Kassu , 2018)</w:t>
          </w:r>
          <w:r w:rsidR="00006682">
            <w:rPr>
              <w:rFonts w:ascii="Times New Roman" w:hAnsi="Times New Roman" w:cs="Times New Roman"/>
              <w:sz w:val="24"/>
              <w:szCs w:val="24"/>
            </w:rPr>
            <w:fldChar w:fldCharType="end"/>
          </w:r>
        </w:sdtContent>
      </w:sdt>
      <w:r w:rsidR="00006682">
        <w:rPr>
          <w:rFonts w:ascii="Times New Roman" w:hAnsi="Times New Roman" w:cs="Times New Roman"/>
          <w:sz w:val="24"/>
          <w:szCs w:val="24"/>
        </w:rPr>
        <w:t xml:space="preserve"> .</w:t>
      </w:r>
    </w:p>
    <w:p w14:paraId="4EB376DB" w14:textId="31D10C13" w:rsidR="00524474" w:rsidRPr="002A236D" w:rsidRDefault="00C11AD2" w:rsidP="00006682">
      <w:pPr>
        <w:pStyle w:val="CommentText"/>
        <w:spacing w:after="0" w:line="360" w:lineRule="auto"/>
        <w:rPr>
          <w:rFonts w:ascii="Times New Roman" w:hAnsi="Times New Roman" w:cs="Times New Roman"/>
          <w:sz w:val="24"/>
          <w:szCs w:val="24"/>
        </w:rPr>
      </w:pPr>
      <w:r w:rsidRPr="0038005B">
        <w:rPr>
          <w:rFonts w:ascii="Times New Roman" w:hAnsi="Times New Roman" w:cs="Times New Roman"/>
          <w:sz w:val="24"/>
          <w:szCs w:val="24"/>
        </w:rPr>
        <w:t>Loan-Specific Factors:</w:t>
      </w:r>
      <w:r w:rsidR="0038005B">
        <w:rPr>
          <w:rFonts w:ascii="Times New Roman" w:hAnsi="Times New Roman" w:cs="Times New Roman"/>
          <w:sz w:val="24"/>
          <w:szCs w:val="24"/>
        </w:rPr>
        <w:t xml:space="preserve"> </w:t>
      </w:r>
      <w:r w:rsidR="00362CC2" w:rsidRPr="002A236D">
        <w:rPr>
          <w:rFonts w:ascii="Times New Roman" w:hAnsi="Times New Roman" w:cs="Times New Roman"/>
          <w:sz w:val="24"/>
          <w:szCs w:val="24"/>
        </w:rPr>
        <w:t>Loan size carried a study on determinant of loan repayment performance.  They hypothesized that loan size to have a negative relationship with repayment rate. In other words, the higher the loan size given by the institution, the lower was the repayment rate of the clients. This situation appears to be most unlikely because the amount to be repaid was relatively larger and if the loan was from development oriented institution with subsidized interest rate and little chance of repeat loans, the pressure or inclination of such clients would be to delay repayment.  The small loan size is often advanced by the micro finance institutions as a way of minimizing risks</w:t>
      </w:r>
      <w:r w:rsidR="00F04183" w:rsidRPr="00F04183">
        <w:rPr>
          <w:rFonts w:ascii="Times New Roman" w:hAnsi="Times New Roman" w:cs="Times New Roman"/>
          <w:sz w:val="24"/>
        </w:rPr>
        <w:t xml:space="preserve"> </w:t>
      </w:r>
      <w:sdt>
        <w:sdtPr>
          <w:rPr>
            <w:rFonts w:ascii="Times New Roman" w:hAnsi="Times New Roman" w:cs="Times New Roman"/>
            <w:sz w:val="24"/>
          </w:rPr>
          <w:id w:val="602773197"/>
          <w:citation/>
        </w:sdtPr>
        <w:sdtContent>
          <w:r w:rsidR="00F04183">
            <w:rPr>
              <w:rFonts w:ascii="Times New Roman" w:hAnsi="Times New Roman" w:cs="Times New Roman"/>
              <w:sz w:val="24"/>
            </w:rPr>
            <w:fldChar w:fldCharType="begin"/>
          </w:r>
          <w:r w:rsidR="00950DD0">
            <w:rPr>
              <w:rFonts w:ascii="Times New Roman" w:hAnsi="Times New Roman" w:cs="Times New Roman"/>
              <w:sz w:val="24"/>
            </w:rPr>
            <w:instrText xml:space="preserve">CITATION Yes20 \l 1033 </w:instrText>
          </w:r>
          <w:r w:rsidR="00F04183">
            <w:rPr>
              <w:rFonts w:ascii="Times New Roman" w:hAnsi="Times New Roman" w:cs="Times New Roman"/>
              <w:sz w:val="24"/>
            </w:rPr>
            <w:fldChar w:fldCharType="separate"/>
          </w:r>
          <w:r w:rsidR="00950DD0" w:rsidRPr="00950DD0">
            <w:rPr>
              <w:rFonts w:ascii="Times New Roman" w:hAnsi="Times New Roman" w:cs="Times New Roman"/>
              <w:noProof/>
              <w:sz w:val="24"/>
            </w:rPr>
            <w:t>(Yeshi , 2020)</w:t>
          </w:r>
          <w:r w:rsidR="00F04183">
            <w:rPr>
              <w:rFonts w:ascii="Times New Roman" w:hAnsi="Times New Roman" w:cs="Times New Roman"/>
              <w:sz w:val="24"/>
            </w:rPr>
            <w:fldChar w:fldCharType="end"/>
          </w:r>
        </w:sdtContent>
      </w:sdt>
      <w:r w:rsidR="00362CC2" w:rsidRPr="002A236D">
        <w:rPr>
          <w:rFonts w:ascii="Times New Roman" w:hAnsi="Times New Roman" w:cs="Times New Roman"/>
          <w:sz w:val="24"/>
          <w:szCs w:val="24"/>
        </w:rPr>
        <w:t xml:space="preserve">.  </w:t>
      </w:r>
    </w:p>
    <w:p w14:paraId="09CCF74B" w14:textId="3E730183" w:rsidR="00524474" w:rsidRDefault="00362CC2" w:rsidP="0094585A">
      <w:pPr>
        <w:pStyle w:val="CommentText"/>
        <w:spacing w:after="0" w:line="360" w:lineRule="auto"/>
        <w:rPr>
          <w:rFonts w:ascii="Times New Roman" w:hAnsi="Times New Roman" w:cs="Times New Roman"/>
          <w:sz w:val="24"/>
          <w:szCs w:val="24"/>
        </w:rPr>
      </w:pPr>
      <w:r w:rsidRPr="00F04183">
        <w:rPr>
          <w:rFonts w:ascii="Times New Roman" w:hAnsi="Times New Roman" w:cs="Times New Roman"/>
          <w:sz w:val="24"/>
          <w:szCs w:val="24"/>
        </w:rPr>
        <w:t>Interest rate</w:t>
      </w:r>
      <w:r w:rsidRPr="002A236D">
        <w:rPr>
          <w:rFonts w:ascii="Times New Roman" w:hAnsi="Times New Roman" w:cs="Times New Roman"/>
          <w:sz w:val="24"/>
          <w:szCs w:val="24"/>
        </w:rPr>
        <w:t xml:space="preserve"> caused delay in repayments of agricultural credit</w:t>
      </w:r>
      <w:r w:rsidR="00F04183">
        <w:rPr>
          <w:rFonts w:ascii="Times New Roman" w:hAnsi="Times New Roman" w:cs="Times New Roman"/>
          <w:sz w:val="24"/>
          <w:szCs w:val="24"/>
        </w:rPr>
        <w:t xml:space="preserve">. </w:t>
      </w:r>
      <w:r w:rsidRPr="002A236D">
        <w:rPr>
          <w:rFonts w:ascii="Times New Roman" w:hAnsi="Times New Roman" w:cs="Times New Roman"/>
          <w:sz w:val="24"/>
          <w:szCs w:val="24"/>
        </w:rPr>
        <w:t>The signs of the coefficient of independent variables and significance of the variables were used determining largely the impact of each variable on probability of dependent variable. His study’s result shows that loan interest rate implies a negative effect on repayment performance of recipients. By another way, as the loan interest rate increases the probability of loan default increases and thereby, negatively affects loan repayment performance of borrowers</w:t>
      </w:r>
      <w:r w:rsidR="005C3895" w:rsidRPr="005C3895">
        <w:rPr>
          <w:rFonts w:ascii="Times New Roman" w:hAnsi="Times New Roman" w:cs="Times New Roman"/>
          <w:sz w:val="24"/>
        </w:rPr>
        <w:t>(Mohammed, 2014)</w:t>
      </w:r>
      <w:r w:rsidRPr="002A236D">
        <w:rPr>
          <w:rFonts w:ascii="Times New Roman" w:hAnsi="Times New Roman" w:cs="Times New Roman"/>
          <w:sz w:val="24"/>
          <w:szCs w:val="24"/>
        </w:rPr>
        <w:t>.</w:t>
      </w:r>
    </w:p>
    <w:p w14:paraId="67709CD3" w14:textId="54A38337" w:rsidR="005C3895" w:rsidRDefault="005C3895" w:rsidP="005C3895">
      <w:pPr>
        <w:spacing w:after="0" w:line="360" w:lineRule="auto"/>
        <w:rPr>
          <w:rFonts w:cs="Times New Roman"/>
        </w:rPr>
      </w:pPr>
      <w:r w:rsidRPr="005C3895">
        <w:rPr>
          <w:rFonts w:cs="Times New Roman"/>
        </w:rPr>
        <w:t xml:space="preserve">Loan diversion is the use of borrowed money for other issues than the intended  purpose. Clients can use the borrowed money for daily consumption than the purpose for which they have taken the loan. This can affect the loan repayment performance of the client. The study by </w:t>
      </w:r>
      <w:sdt>
        <w:sdtPr>
          <w:rPr>
            <w:rFonts w:cs="Times New Roman"/>
          </w:rPr>
          <w:id w:val="-297451035"/>
          <w:citation/>
        </w:sdtPr>
        <w:sdtContent>
          <w:r>
            <w:rPr>
              <w:rFonts w:cs="Times New Roman"/>
            </w:rPr>
            <w:fldChar w:fldCharType="begin"/>
          </w:r>
          <w:r>
            <w:rPr>
              <w:rFonts w:cs="Times New Roman"/>
            </w:rPr>
            <w:instrText xml:space="preserve"> CITATION Mos16 \l 1033 </w:instrText>
          </w:r>
          <w:r>
            <w:rPr>
              <w:rFonts w:cs="Times New Roman"/>
            </w:rPr>
            <w:fldChar w:fldCharType="separate"/>
          </w:r>
          <w:r w:rsidRPr="005C3895">
            <w:rPr>
              <w:rFonts w:cs="Times New Roman"/>
              <w:noProof/>
            </w:rPr>
            <w:t>(Mosha, 2016)</w:t>
          </w:r>
          <w:r>
            <w:rPr>
              <w:rFonts w:cs="Times New Roman"/>
            </w:rPr>
            <w:fldChar w:fldCharType="end"/>
          </w:r>
        </w:sdtContent>
      </w:sdt>
      <w:r>
        <w:rPr>
          <w:rFonts w:cs="Times New Roman"/>
        </w:rPr>
        <w:t xml:space="preserve"> </w:t>
      </w:r>
      <w:r w:rsidRPr="005C3895">
        <w:rPr>
          <w:rFonts w:cs="Times New Roman"/>
        </w:rPr>
        <w:t>showed that the use of loan for non-business purposes is likely to increase loan default compared to business uses.</w:t>
      </w:r>
    </w:p>
    <w:p w14:paraId="1D01BD78" w14:textId="6C6CB733" w:rsidR="005C3895" w:rsidRPr="005C3895" w:rsidRDefault="005C3895" w:rsidP="005C3895">
      <w:pPr>
        <w:spacing w:after="0" w:line="360" w:lineRule="auto"/>
        <w:rPr>
          <w:rFonts w:cs="Times New Roman"/>
        </w:rPr>
      </w:pPr>
      <w:r w:rsidRPr="005C3895">
        <w:rPr>
          <w:rFonts w:cs="Times New Roman"/>
        </w:rPr>
        <w:t>Assets are pledged as security for a loan to be forf</w:t>
      </w:r>
      <w:r>
        <w:rPr>
          <w:rFonts w:cs="Times New Roman"/>
        </w:rPr>
        <w:t xml:space="preserve">eited in the event of any loan </w:t>
      </w:r>
      <w:r w:rsidRPr="005C3895">
        <w:rPr>
          <w:rFonts w:cs="Times New Roman"/>
        </w:rPr>
        <w:t>repayment defaulting. It is apparent that ownership</w:t>
      </w:r>
      <w:r>
        <w:rPr>
          <w:rFonts w:cs="Times New Roman"/>
        </w:rPr>
        <w:t xml:space="preserve"> of collateral is an important </w:t>
      </w:r>
      <w:r w:rsidRPr="005C3895">
        <w:rPr>
          <w:rFonts w:cs="Times New Roman"/>
        </w:rPr>
        <w:t>criterion or factor for one to qualify for a loan especi</w:t>
      </w:r>
      <w:r>
        <w:rPr>
          <w:rFonts w:cs="Times New Roman"/>
        </w:rPr>
        <w:t xml:space="preserve">ally for individual borrowers. </w:t>
      </w:r>
      <w:r w:rsidRPr="005C3895">
        <w:rPr>
          <w:rFonts w:cs="Times New Roman"/>
        </w:rPr>
        <w:t>This is because, at time of loan repayment if the b</w:t>
      </w:r>
      <w:r>
        <w:rPr>
          <w:rFonts w:cs="Times New Roman"/>
        </w:rPr>
        <w:t xml:space="preserve">orrowed money was lost in some </w:t>
      </w:r>
      <w:r w:rsidRPr="005C3895">
        <w:rPr>
          <w:rFonts w:cs="Times New Roman"/>
        </w:rPr>
        <w:t>way, the client can sell the collateral to pay back the loan</w:t>
      </w:r>
      <w:r>
        <w:rPr>
          <w:rFonts w:cs="Times New Roman"/>
        </w:rPr>
        <w:t xml:space="preserve"> or else the MFIs will forfeit </w:t>
      </w:r>
      <w:r w:rsidRPr="005C3895">
        <w:rPr>
          <w:rFonts w:cs="Times New Roman"/>
        </w:rPr>
        <w:t xml:space="preserve">the asset </w:t>
      </w:r>
      <w:sdt>
        <w:sdtPr>
          <w:rPr>
            <w:rFonts w:cs="Times New Roman"/>
          </w:rPr>
          <w:id w:val="61533574"/>
          <w:citation/>
        </w:sdtPr>
        <w:sdtContent>
          <w:r>
            <w:rPr>
              <w:rFonts w:cs="Times New Roman"/>
            </w:rPr>
            <w:fldChar w:fldCharType="begin"/>
          </w:r>
          <w:r w:rsidR="00950DD0">
            <w:rPr>
              <w:rFonts w:cs="Times New Roman"/>
            </w:rPr>
            <w:instrText xml:space="preserve">CITATION Yes20 \l 1033 </w:instrText>
          </w:r>
          <w:r>
            <w:rPr>
              <w:rFonts w:cs="Times New Roman"/>
            </w:rPr>
            <w:fldChar w:fldCharType="separate"/>
          </w:r>
          <w:r w:rsidR="00950DD0" w:rsidRPr="00950DD0">
            <w:rPr>
              <w:rFonts w:cs="Times New Roman"/>
              <w:noProof/>
            </w:rPr>
            <w:t>(Yeshi , 2020)</w:t>
          </w:r>
          <w:r>
            <w:rPr>
              <w:rFonts w:cs="Times New Roman"/>
            </w:rPr>
            <w:fldChar w:fldCharType="end"/>
          </w:r>
        </w:sdtContent>
      </w:sdt>
      <w:r w:rsidRPr="005C3895">
        <w:rPr>
          <w:rFonts w:cs="Times New Roman"/>
        </w:rPr>
        <w:t>.</w:t>
      </w:r>
    </w:p>
    <w:p w14:paraId="58B86457" w14:textId="54B8550E" w:rsidR="004B0810" w:rsidRPr="001B7C2D" w:rsidRDefault="00362CC2" w:rsidP="004B0810">
      <w:pPr>
        <w:pStyle w:val="CommentText"/>
        <w:spacing w:after="0" w:line="360" w:lineRule="auto"/>
        <w:rPr>
          <w:rFonts w:ascii="Times New Roman" w:hAnsi="Times New Roman" w:cs="Times New Roman"/>
          <w:sz w:val="24"/>
        </w:rPr>
      </w:pPr>
      <w:r w:rsidRPr="0038005B">
        <w:rPr>
          <w:rFonts w:ascii="Times New Roman" w:hAnsi="Times New Roman" w:cs="Times New Roman"/>
          <w:sz w:val="24"/>
        </w:rPr>
        <w:t>Institutional Factors Method of lending:</w:t>
      </w:r>
      <w:r w:rsidRPr="003039A6">
        <w:rPr>
          <w:rFonts w:ascii="Times New Roman" w:hAnsi="Times New Roman" w:cs="Times New Roman"/>
          <w:sz w:val="24"/>
        </w:rPr>
        <w:t xml:space="preserve"> </w:t>
      </w:r>
      <w:r w:rsidR="006D49F5" w:rsidRPr="006D49F5">
        <w:rPr>
          <w:rFonts w:ascii="Times New Roman" w:hAnsi="Times New Roman" w:cs="Times New Roman"/>
          <w:sz w:val="24"/>
        </w:rPr>
        <w:t>The effect of Institutional factors including Proximity to cli</w:t>
      </w:r>
      <w:r w:rsidR="006D49F5">
        <w:rPr>
          <w:rFonts w:ascii="Times New Roman" w:hAnsi="Times New Roman" w:cs="Times New Roman"/>
          <w:sz w:val="24"/>
        </w:rPr>
        <w:t xml:space="preserve">ents, provision of training, </w:t>
      </w:r>
      <w:r w:rsidR="006D49F5" w:rsidRPr="006D49F5">
        <w:rPr>
          <w:rFonts w:ascii="Times New Roman" w:hAnsi="Times New Roman" w:cs="Times New Roman"/>
          <w:sz w:val="24"/>
        </w:rPr>
        <w:t>follow-up and supervision, model of lending</w:t>
      </w:r>
      <w:r w:rsidR="006D49F5">
        <w:rPr>
          <w:rFonts w:ascii="Times New Roman" w:hAnsi="Times New Roman" w:cs="Times New Roman"/>
          <w:sz w:val="24"/>
        </w:rPr>
        <w:t xml:space="preserve">  and repayment period on loan </w:t>
      </w:r>
      <w:r w:rsidR="006D49F5" w:rsidRPr="006D49F5">
        <w:rPr>
          <w:rFonts w:ascii="Times New Roman" w:hAnsi="Times New Roman" w:cs="Times New Roman"/>
          <w:sz w:val="24"/>
        </w:rPr>
        <w:t>repayment performance</w:t>
      </w:r>
      <w:r w:rsidR="009B7381" w:rsidRPr="009B7381">
        <w:rPr>
          <w:rFonts w:ascii="Times New Roman" w:hAnsi="Times New Roman" w:cs="Times New Roman"/>
          <w:sz w:val="24"/>
          <w:szCs w:val="24"/>
        </w:rPr>
        <w:t xml:space="preserve"> </w:t>
      </w:r>
      <w:sdt>
        <w:sdtPr>
          <w:rPr>
            <w:rFonts w:ascii="Times New Roman" w:hAnsi="Times New Roman" w:cs="Times New Roman"/>
            <w:sz w:val="24"/>
            <w:szCs w:val="24"/>
          </w:rPr>
          <w:id w:val="-901748978"/>
          <w:citation/>
        </w:sdtPr>
        <w:sdtContent>
          <w:r w:rsidR="009B7381">
            <w:rPr>
              <w:rFonts w:ascii="Times New Roman" w:hAnsi="Times New Roman" w:cs="Times New Roman"/>
              <w:sz w:val="24"/>
              <w:szCs w:val="24"/>
            </w:rPr>
            <w:fldChar w:fldCharType="begin"/>
          </w:r>
          <w:r w:rsidR="009B7381">
            <w:rPr>
              <w:rFonts w:ascii="Times New Roman" w:hAnsi="Times New Roman" w:cs="Times New Roman"/>
              <w:sz w:val="24"/>
              <w:szCs w:val="24"/>
            </w:rPr>
            <w:instrText xml:space="preserve"> CITATION Abr17 \l 1033 </w:instrText>
          </w:r>
          <w:r w:rsidR="009B7381">
            <w:rPr>
              <w:rFonts w:ascii="Times New Roman" w:hAnsi="Times New Roman" w:cs="Times New Roman"/>
              <w:sz w:val="24"/>
              <w:szCs w:val="24"/>
            </w:rPr>
            <w:fldChar w:fldCharType="separate"/>
          </w:r>
          <w:r w:rsidR="009B7381" w:rsidRPr="000D3A58">
            <w:rPr>
              <w:rFonts w:ascii="Times New Roman" w:hAnsi="Times New Roman" w:cs="Times New Roman"/>
              <w:noProof/>
              <w:sz w:val="24"/>
              <w:szCs w:val="24"/>
            </w:rPr>
            <w:t>(Abraham , 2017)</w:t>
          </w:r>
          <w:r w:rsidR="009B7381">
            <w:rPr>
              <w:rFonts w:ascii="Times New Roman" w:hAnsi="Times New Roman" w:cs="Times New Roman"/>
              <w:sz w:val="24"/>
              <w:szCs w:val="24"/>
            </w:rPr>
            <w:fldChar w:fldCharType="end"/>
          </w:r>
        </w:sdtContent>
      </w:sdt>
      <w:r w:rsidR="006D49F5">
        <w:rPr>
          <w:rFonts w:ascii="Times New Roman" w:hAnsi="Times New Roman" w:cs="Times New Roman"/>
          <w:sz w:val="24"/>
        </w:rPr>
        <w:t>.</w:t>
      </w:r>
      <w:r w:rsidR="001B7C2D">
        <w:rPr>
          <w:rFonts w:ascii="Times New Roman" w:hAnsi="Times New Roman" w:cs="Times New Roman"/>
          <w:sz w:val="24"/>
        </w:rPr>
        <w:t xml:space="preserve"> </w:t>
      </w:r>
      <w:r w:rsidR="006D49F5" w:rsidRPr="006D49F5">
        <w:rPr>
          <w:rFonts w:ascii="Times New Roman" w:hAnsi="Times New Roman" w:cs="Times New Roman"/>
          <w:sz w:val="24"/>
        </w:rPr>
        <w:t xml:space="preserve">The distance of the </w:t>
      </w:r>
      <w:r w:rsidR="004B0810">
        <w:rPr>
          <w:rFonts w:ascii="Times New Roman" w:hAnsi="Times New Roman" w:cs="Times New Roman"/>
          <w:sz w:val="24"/>
          <w:szCs w:val="24"/>
        </w:rPr>
        <w:t>Micro finance institution</w:t>
      </w:r>
      <w:r w:rsidR="006D49F5" w:rsidRPr="006D49F5">
        <w:rPr>
          <w:rFonts w:ascii="Times New Roman" w:hAnsi="Times New Roman" w:cs="Times New Roman"/>
          <w:sz w:val="24"/>
        </w:rPr>
        <w:t xml:space="preserve">s is believed to be one of the basic factors </w:t>
      </w:r>
      <w:r w:rsidR="006D49F5">
        <w:rPr>
          <w:rFonts w:ascii="Times New Roman" w:hAnsi="Times New Roman" w:cs="Times New Roman"/>
          <w:sz w:val="24"/>
        </w:rPr>
        <w:t xml:space="preserve">that lead to loan </w:t>
      </w:r>
      <w:r w:rsidR="006D49F5" w:rsidRPr="006D49F5">
        <w:rPr>
          <w:rFonts w:ascii="Times New Roman" w:hAnsi="Times New Roman" w:cs="Times New Roman"/>
          <w:sz w:val="24"/>
        </w:rPr>
        <w:t>default. This is because; a client that resides very f</w:t>
      </w:r>
      <w:r w:rsidR="006D49F5">
        <w:rPr>
          <w:rFonts w:ascii="Times New Roman" w:hAnsi="Times New Roman" w:cs="Times New Roman"/>
          <w:sz w:val="24"/>
        </w:rPr>
        <w:t xml:space="preserve">ar from the </w:t>
      </w:r>
      <w:r w:rsidR="004B0810">
        <w:rPr>
          <w:rFonts w:ascii="Times New Roman" w:hAnsi="Times New Roman" w:cs="Times New Roman"/>
          <w:sz w:val="24"/>
          <w:szCs w:val="24"/>
        </w:rPr>
        <w:t>Micro finance institution</w:t>
      </w:r>
    </w:p>
    <w:p w14:paraId="2B152CA5" w14:textId="103FF65F" w:rsidR="006D49F5" w:rsidRPr="004B0810" w:rsidRDefault="004B0810" w:rsidP="006D49F5">
      <w:pPr>
        <w:pStyle w:val="CommentText"/>
        <w:spacing w:after="0" w:line="360" w:lineRule="auto"/>
        <w:rPr>
          <w:rFonts w:ascii="Times New Roman" w:hAnsi="Times New Roman" w:cs="Times New Roman"/>
          <w:sz w:val="24"/>
          <w:szCs w:val="24"/>
        </w:rPr>
      </w:pPr>
      <w:r>
        <w:rPr>
          <w:rFonts w:ascii="Times New Roman" w:hAnsi="Times New Roman" w:cs="Times New Roman"/>
          <w:sz w:val="24"/>
        </w:rPr>
        <w:t>s</w:t>
      </w:r>
      <w:r w:rsidR="006D49F5">
        <w:rPr>
          <w:rFonts w:ascii="Times New Roman" w:hAnsi="Times New Roman" w:cs="Times New Roman"/>
          <w:sz w:val="24"/>
        </w:rPr>
        <w:t xml:space="preserve"> office should </w:t>
      </w:r>
      <w:r w:rsidR="006D49F5" w:rsidRPr="006D49F5">
        <w:rPr>
          <w:rFonts w:ascii="Times New Roman" w:hAnsi="Times New Roman" w:cs="Times New Roman"/>
          <w:sz w:val="24"/>
        </w:rPr>
        <w:t>travel long distance to pay his obligations. He/she will</w:t>
      </w:r>
      <w:r w:rsidR="006D49F5">
        <w:rPr>
          <w:rFonts w:ascii="Times New Roman" w:hAnsi="Times New Roman" w:cs="Times New Roman"/>
          <w:sz w:val="24"/>
        </w:rPr>
        <w:t xml:space="preserve"> not have the option of saving </w:t>
      </w:r>
      <w:r w:rsidR="006D49F5" w:rsidRPr="006D49F5">
        <w:rPr>
          <w:rFonts w:ascii="Times New Roman" w:hAnsi="Times New Roman" w:cs="Times New Roman"/>
          <w:sz w:val="24"/>
        </w:rPr>
        <w:t xml:space="preserve">in </w:t>
      </w:r>
      <w:r>
        <w:rPr>
          <w:rFonts w:ascii="Times New Roman" w:hAnsi="Times New Roman" w:cs="Times New Roman"/>
          <w:sz w:val="24"/>
          <w:szCs w:val="24"/>
        </w:rPr>
        <w:t>Micro finance institution</w:t>
      </w:r>
      <w:r w:rsidR="006D49F5" w:rsidRPr="006D49F5">
        <w:rPr>
          <w:rFonts w:ascii="Times New Roman" w:hAnsi="Times New Roman" w:cs="Times New Roman"/>
          <w:sz w:val="24"/>
        </w:rPr>
        <w:t xml:space="preserve">s for making loan repayment latter on. The </w:t>
      </w:r>
      <w:r>
        <w:rPr>
          <w:rFonts w:ascii="Times New Roman" w:hAnsi="Times New Roman" w:cs="Times New Roman"/>
          <w:sz w:val="24"/>
          <w:szCs w:val="24"/>
        </w:rPr>
        <w:t>Micro finance institution</w:t>
      </w:r>
      <w:r w:rsidR="006D49F5" w:rsidRPr="006D49F5">
        <w:rPr>
          <w:rFonts w:ascii="Times New Roman" w:hAnsi="Times New Roman" w:cs="Times New Roman"/>
          <w:sz w:val="24"/>
        </w:rPr>
        <w:t xml:space="preserve">s can also </w:t>
      </w:r>
      <w:r w:rsidR="006D49F5">
        <w:rPr>
          <w:rFonts w:ascii="Times New Roman" w:hAnsi="Times New Roman" w:cs="Times New Roman"/>
          <w:sz w:val="24"/>
        </w:rPr>
        <w:t xml:space="preserve">loss contact of its </w:t>
      </w:r>
      <w:r w:rsidR="006D49F5" w:rsidRPr="006D49F5">
        <w:rPr>
          <w:rFonts w:ascii="Times New Roman" w:hAnsi="Times New Roman" w:cs="Times New Roman"/>
          <w:sz w:val="24"/>
        </w:rPr>
        <w:t>clients that are found at far distance as compared to</w:t>
      </w:r>
      <w:r w:rsidR="006D49F5">
        <w:rPr>
          <w:rFonts w:ascii="Times New Roman" w:hAnsi="Times New Roman" w:cs="Times New Roman"/>
          <w:sz w:val="24"/>
        </w:rPr>
        <w:t xml:space="preserve"> those who are found at nearby </w:t>
      </w:r>
      <w:r w:rsidR="006D49F5" w:rsidRPr="006D49F5">
        <w:rPr>
          <w:rFonts w:ascii="Times New Roman" w:hAnsi="Times New Roman" w:cs="Times New Roman"/>
          <w:sz w:val="24"/>
        </w:rPr>
        <w:t xml:space="preserve">distance </w:t>
      </w:r>
      <w:r w:rsidR="006D49F5" w:rsidRPr="008D7986">
        <w:rPr>
          <w:rFonts w:ascii="Times New Roman" w:hAnsi="Times New Roman" w:cs="Times New Roman"/>
          <w:sz w:val="24"/>
          <w:szCs w:val="24"/>
        </w:rPr>
        <w:t>(Mohammed, 201</w:t>
      </w:r>
      <w:r w:rsidR="006D49F5">
        <w:rPr>
          <w:rFonts w:ascii="Times New Roman" w:hAnsi="Times New Roman" w:cs="Times New Roman"/>
          <w:sz w:val="24"/>
          <w:szCs w:val="24"/>
        </w:rPr>
        <w:t>4).</w:t>
      </w:r>
    </w:p>
    <w:p w14:paraId="32A956BD" w14:textId="2A2A406A" w:rsidR="00F04183" w:rsidRDefault="006D49F5" w:rsidP="00F04183">
      <w:pPr>
        <w:spacing w:after="0" w:line="360" w:lineRule="auto"/>
        <w:rPr>
          <w:rFonts w:cs="Times New Roman"/>
        </w:rPr>
      </w:pPr>
      <w:r w:rsidRPr="00F04183">
        <w:rPr>
          <w:rFonts w:cs="Times New Roman"/>
        </w:rPr>
        <w:t>The service rendered at MFIs is another factor that affects loan repayment. Enhancing</w:t>
      </w:r>
      <w:r w:rsidR="00F04183" w:rsidRPr="00F04183">
        <w:rPr>
          <w:rFonts w:cs="Times New Roman"/>
        </w:rPr>
        <w:t xml:space="preserve"> </w:t>
      </w:r>
      <w:r w:rsidRPr="00F04183">
        <w:rPr>
          <w:rFonts w:cs="Times New Roman"/>
        </w:rPr>
        <w:t>the financial literacy and knowledge of borrowers are believed to enhance business performance. Specifically, borrowers need to get training on how to effectively utilize loans. Their study showed that borrowers that did not have any training (in relation to their business/ activi</w:t>
      </w:r>
      <w:r w:rsidR="00F04183" w:rsidRPr="00F04183">
        <w:rPr>
          <w:rFonts w:cs="Times New Roman"/>
        </w:rPr>
        <w:t xml:space="preserve">ty) are found to have a higher </w:t>
      </w:r>
      <w:r w:rsidRPr="00F04183">
        <w:rPr>
          <w:rFonts w:cs="Times New Roman"/>
        </w:rPr>
        <w:t>probability to default compared to those borrowers who had some training</w:t>
      </w:r>
      <w:r w:rsidR="00F04183" w:rsidRPr="00F04183">
        <w:rPr>
          <w:rFonts w:cs="Times New Roman"/>
        </w:rPr>
        <w:t xml:space="preserve"> </w:t>
      </w:r>
      <w:sdt>
        <w:sdtPr>
          <w:rPr>
            <w:rFonts w:cs="Times New Roman"/>
          </w:rPr>
          <w:id w:val="-677272301"/>
          <w:citation/>
        </w:sdtPr>
        <w:sdtContent>
          <w:r w:rsidR="00F04183">
            <w:rPr>
              <w:rFonts w:cs="Times New Roman"/>
            </w:rPr>
            <w:fldChar w:fldCharType="begin"/>
          </w:r>
          <w:r w:rsidR="00950DD0">
            <w:rPr>
              <w:rFonts w:cs="Times New Roman"/>
            </w:rPr>
            <w:instrText xml:space="preserve">CITATION Yes20 \l 1033 </w:instrText>
          </w:r>
          <w:r w:rsidR="00F04183">
            <w:rPr>
              <w:rFonts w:cs="Times New Roman"/>
            </w:rPr>
            <w:fldChar w:fldCharType="separate"/>
          </w:r>
          <w:r w:rsidR="00950DD0" w:rsidRPr="00950DD0">
            <w:rPr>
              <w:rFonts w:cs="Times New Roman"/>
              <w:noProof/>
            </w:rPr>
            <w:t>(Yeshi , 2020)</w:t>
          </w:r>
          <w:r w:rsidR="00F04183">
            <w:rPr>
              <w:rFonts w:cs="Times New Roman"/>
            </w:rPr>
            <w:fldChar w:fldCharType="end"/>
          </w:r>
        </w:sdtContent>
      </w:sdt>
      <w:r w:rsidRPr="00F04183">
        <w:rPr>
          <w:rFonts w:cs="Times New Roman"/>
        </w:rPr>
        <w:t xml:space="preserve">. </w:t>
      </w:r>
    </w:p>
    <w:p w14:paraId="61A9452C" w14:textId="0CDFB364" w:rsidR="006D49F5" w:rsidRPr="006D49F5" w:rsidRDefault="006D49F5" w:rsidP="00F04183">
      <w:pPr>
        <w:spacing w:after="0" w:line="360" w:lineRule="auto"/>
        <w:rPr>
          <w:rFonts w:cs="Times New Roman"/>
        </w:rPr>
      </w:pPr>
      <w:r w:rsidRPr="006D49F5">
        <w:rPr>
          <w:rFonts w:cs="Times New Roman"/>
        </w:rPr>
        <w:t>Supervision is advised to the microfinance institutions to visit the project site before approval of the loan. It is argued that it has a positive effe</w:t>
      </w:r>
      <w:r w:rsidR="00F04183">
        <w:rPr>
          <w:rFonts w:cs="Times New Roman"/>
        </w:rPr>
        <w:t>ct in reducing default. Regular</w:t>
      </w:r>
      <w:r w:rsidRPr="006D49F5">
        <w:rPr>
          <w:rFonts w:cs="Times New Roman"/>
        </w:rPr>
        <w:t xml:space="preserve">visit of the project site after approval of the loan has positive effect in reducing default. If there is no regular visit it will encourage borrowers for moral hazard and enhance the probability of default </w:t>
      </w:r>
      <w:sdt>
        <w:sdtPr>
          <w:rPr>
            <w:rFonts w:cs="Times New Roman"/>
          </w:rPr>
          <w:id w:val="1245297594"/>
          <w:citation/>
        </w:sdtPr>
        <w:sdtContent>
          <w:r w:rsidR="00F04183">
            <w:rPr>
              <w:rFonts w:cs="Times New Roman"/>
            </w:rPr>
            <w:fldChar w:fldCharType="begin"/>
          </w:r>
          <w:r w:rsidR="00950DD0">
            <w:rPr>
              <w:rFonts w:cs="Times New Roman"/>
            </w:rPr>
            <w:instrText xml:space="preserve">CITATION Yes20 \l 1033 </w:instrText>
          </w:r>
          <w:r w:rsidR="00F04183">
            <w:rPr>
              <w:rFonts w:cs="Times New Roman"/>
            </w:rPr>
            <w:fldChar w:fldCharType="separate"/>
          </w:r>
          <w:r w:rsidR="00950DD0" w:rsidRPr="00950DD0">
            <w:rPr>
              <w:rFonts w:cs="Times New Roman"/>
              <w:noProof/>
            </w:rPr>
            <w:t>(Yeshi , 2020)</w:t>
          </w:r>
          <w:r w:rsidR="00F04183">
            <w:rPr>
              <w:rFonts w:cs="Times New Roman"/>
            </w:rPr>
            <w:fldChar w:fldCharType="end"/>
          </w:r>
        </w:sdtContent>
      </w:sdt>
      <w:r w:rsidRPr="006D49F5">
        <w:rPr>
          <w:rFonts w:cs="Times New Roman"/>
        </w:rPr>
        <w:t xml:space="preserve">.  </w:t>
      </w:r>
    </w:p>
    <w:p w14:paraId="06E6F8EC" w14:textId="34CE86AB" w:rsidR="00362CC2" w:rsidRPr="0094585A" w:rsidRDefault="00F04183" w:rsidP="006D49F5">
      <w:pPr>
        <w:pStyle w:val="CommentText"/>
        <w:spacing w:after="0" w:line="360" w:lineRule="auto"/>
        <w:rPr>
          <w:rFonts w:ascii="Times New Roman" w:hAnsi="Times New Roman" w:cs="Times New Roman"/>
          <w:sz w:val="24"/>
        </w:rPr>
      </w:pPr>
      <w:r w:rsidRPr="00F04183">
        <w:rPr>
          <w:rFonts w:ascii="Times New Roman" w:hAnsi="Times New Roman" w:cs="Times New Roman"/>
          <w:sz w:val="24"/>
        </w:rPr>
        <w:t xml:space="preserve">Repayment period </w:t>
      </w:r>
      <w:r w:rsidR="006D49F5" w:rsidRPr="006D49F5">
        <w:rPr>
          <w:rFonts w:ascii="Times New Roman" w:hAnsi="Times New Roman" w:cs="Times New Roman"/>
          <w:sz w:val="24"/>
        </w:rPr>
        <w:t>found that male borrowers</w:t>
      </w:r>
      <w:r>
        <w:rPr>
          <w:rFonts w:ascii="Times New Roman" w:hAnsi="Times New Roman" w:cs="Times New Roman"/>
          <w:sz w:val="24"/>
        </w:rPr>
        <w:t xml:space="preserve"> who had a longer duration for </w:t>
      </w:r>
      <w:r w:rsidR="006D49F5" w:rsidRPr="006D49F5">
        <w:rPr>
          <w:rFonts w:ascii="Times New Roman" w:hAnsi="Times New Roman" w:cs="Times New Roman"/>
          <w:sz w:val="24"/>
        </w:rPr>
        <w:t xml:space="preserve">repayments had a higher probability of defaulting. Thus, </w:t>
      </w:r>
      <w:r>
        <w:rPr>
          <w:rFonts w:ascii="Times New Roman" w:hAnsi="Times New Roman" w:cs="Times New Roman"/>
          <w:sz w:val="24"/>
        </w:rPr>
        <w:t xml:space="preserve">while shorter repayment period </w:t>
      </w:r>
      <w:r w:rsidR="006D49F5" w:rsidRPr="006D49F5">
        <w:rPr>
          <w:rFonts w:ascii="Times New Roman" w:hAnsi="Times New Roman" w:cs="Times New Roman"/>
          <w:sz w:val="24"/>
        </w:rPr>
        <w:t>would dampen loan repayment default, longer repayment period would deepen it</w:t>
      </w:r>
      <w:r w:rsidRPr="006D49F5">
        <w:rPr>
          <w:rFonts w:ascii="Times New Roman" w:hAnsi="Times New Roman" w:cs="Times New Roman"/>
          <w:sz w:val="24"/>
        </w:rPr>
        <w:t>(Mohammed, 2014).</w:t>
      </w:r>
    </w:p>
    <w:p w14:paraId="461EA8F7" w14:textId="1EF9E458" w:rsidR="00C11AD2" w:rsidRPr="00A34CF8" w:rsidRDefault="00E32AEC" w:rsidP="004A13E3">
      <w:pPr>
        <w:pStyle w:val="Heading2"/>
        <w:spacing w:before="0" w:line="360" w:lineRule="auto"/>
      </w:pPr>
      <w:bookmarkStart w:id="70" w:name="_Toc191603858"/>
      <w:r>
        <w:t>2.4. Empirical Studies</w:t>
      </w:r>
      <w:bookmarkEnd w:id="70"/>
      <w:r>
        <w:t xml:space="preserve"> </w:t>
      </w:r>
    </w:p>
    <w:p w14:paraId="2144EE90" w14:textId="77777777" w:rsidR="00C11AD2" w:rsidRPr="002F3F30" w:rsidRDefault="00C11AD2" w:rsidP="004A13E3">
      <w:pPr>
        <w:pStyle w:val="Heading3"/>
        <w:spacing w:before="0" w:line="360" w:lineRule="auto"/>
        <w:rPr>
          <w:sz w:val="24"/>
        </w:rPr>
      </w:pPr>
      <w:bookmarkStart w:id="71" w:name="_Toc191603859"/>
      <w:r w:rsidRPr="002F3F30">
        <w:rPr>
          <w:sz w:val="24"/>
        </w:rPr>
        <w:t>2.4.1. Global Perspectives</w:t>
      </w:r>
      <w:bookmarkEnd w:id="71"/>
    </w:p>
    <w:p w14:paraId="593B5930" w14:textId="7D57EFEB" w:rsidR="009B39C3" w:rsidRPr="009B39C3" w:rsidRDefault="00E8493A" w:rsidP="009B39C3">
      <w:pPr>
        <w:pStyle w:val="CommentText"/>
        <w:spacing w:after="0" w:line="360" w:lineRule="auto"/>
        <w:rPr>
          <w:rFonts w:ascii="Times New Roman" w:hAnsi="Times New Roman" w:cs="Times New Roman"/>
          <w:sz w:val="24"/>
        </w:rPr>
      </w:pPr>
      <w:sdt>
        <w:sdtPr>
          <w:rPr>
            <w:rFonts w:ascii="Times New Roman" w:hAnsi="Times New Roman" w:cs="Times New Roman"/>
            <w:sz w:val="22"/>
          </w:rPr>
          <w:id w:val="763728337"/>
          <w:citation/>
        </w:sdtPr>
        <w:sdtContent>
          <w:r w:rsidR="009B7381">
            <w:rPr>
              <w:rFonts w:ascii="Times New Roman" w:hAnsi="Times New Roman" w:cs="Times New Roman"/>
              <w:sz w:val="22"/>
            </w:rPr>
            <w:fldChar w:fldCharType="begin"/>
          </w:r>
          <w:r w:rsidR="009B7381">
            <w:rPr>
              <w:rFonts w:ascii="Times New Roman" w:hAnsi="Times New Roman" w:cs="Times New Roman"/>
              <w:sz w:val="22"/>
            </w:rPr>
            <w:instrText xml:space="preserve"> CITATION Yog16 \l 1033 </w:instrText>
          </w:r>
          <w:r w:rsidR="009B7381">
            <w:rPr>
              <w:rFonts w:ascii="Times New Roman" w:hAnsi="Times New Roman" w:cs="Times New Roman"/>
              <w:sz w:val="22"/>
            </w:rPr>
            <w:fldChar w:fldCharType="separate"/>
          </w:r>
          <w:r w:rsidR="009B7381" w:rsidRPr="009B7381">
            <w:rPr>
              <w:rFonts w:ascii="Times New Roman" w:hAnsi="Times New Roman" w:cs="Times New Roman"/>
              <w:noProof/>
              <w:sz w:val="22"/>
            </w:rPr>
            <w:t>(Yogendrarajah and Semasinghe, 2016)</w:t>
          </w:r>
          <w:r w:rsidR="009B7381">
            <w:rPr>
              <w:rFonts w:ascii="Times New Roman" w:hAnsi="Times New Roman" w:cs="Times New Roman"/>
              <w:sz w:val="22"/>
            </w:rPr>
            <w:fldChar w:fldCharType="end"/>
          </w:r>
        </w:sdtContent>
      </w:sdt>
      <w:r w:rsidR="009B7381">
        <w:rPr>
          <w:rFonts w:ascii="Times New Roman" w:hAnsi="Times New Roman" w:cs="Times New Roman"/>
          <w:sz w:val="22"/>
        </w:rPr>
        <w:t xml:space="preserve"> </w:t>
      </w:r>
      <w:r w:rsidR="009B39C3" w:rsidRPr="009B39C3">
        <w:rPr>
          <w:rFonts w:ascii="Times New Roman" w:hAnsi="Times New Roman" w:cs="Times New Roman"/>
          <w:sz w:val="22"/>
        </w:rPr>
        <w:t xml:space="preserve">had studied on the empirical analysis of micro credit </w:t>
      </w:r>
      <w:r w:rsidR="009B39C3" w:rsidRPr="009B39C3">
        <w:rPr>
          <w:rFonts w:ascii="Times New Roman" w:hAnsi="Times New Roman" w:cs="Times New Roman"/>
          <w:sz w:val="24"/>
        </w:rPr>
        <w:t xml:space="preserve">repayment in Northern Sri Lanka. According to the researchers the all variables such as Amount of Loan, Loan interest, Decision making, control over assets and Loan management were positively influence on repayment of micro credit. The researchers had employed Linear multiple regression model to estimate the equation of loan repayment and they analyzed and presented the results of the study by using the SSPS software 16 versions. In addition, they were used multi-stage stratified random sampling technique to select the sample from population of self-employable women who have experience more than two years and collected the data through structured questionnaire. </w:t>
      </w:r>
    </w:p>
    <w:p w14:paraId="54D96033" w14:textId="0CA4B660" w:rsidR="009B39C3" w:rsidRPr="009B39C3" w:rsidRDefault="004B0810" w:rsidP="009B39C3">
      <w:pPr>
        <w:pStyle w:val="CommentText"/>
        <w:spacing w:after="0" w:line="360" w:lineRule="auto"/>
        <w:rPr>
          <w:rFonts w:ascii="Times New Roman" w:hAnsi="Times New Roman" w:cs="Times New Roman"/>
          <w:sz w:val="24"/>
        </w:rPr>
      </w:pPr>
      <w:r>
        <w:rPr>
          <w:rFonts w:ascii="Times New Roman" w:hAnsi="Times New Roman" w:cs="Times New Roman"/>
          <w:sz w:val="24"/>
        </w:rPr>
        <w:t xml:space="preserve">According to the </w:t>
      </w:r>
      <w:sdt>
        <w:sdtPr>
          <w:rPr>
            <w:rFonts w:ascii="Times New Roman" w:hAnsi="Times New Roman" w:cs="Times New Roman"/>
            <w:sz w:val="24"/>
          </w:rPr>
          <w:id w:val="156899927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Ben17 \l 1033 </w:instrText>
          </w:r>
          <w:r>
            <w:rPr>
              <w:rFonts w:ascii="Times New Roman" w:hAnsi="Times New Roman" w:cs="Times New Roman"/>
              <w:sz w:val="24"/>
            </w:rPr>
            <w:fldChar w:fldCharType="separate"/>
          </w:r>
          <w:r>
            <w:rPr>
              <w:rFonts w:ascii="Times New Roman" w:hAnsi="Times New Roman" w:cs="Times New Roman"/>
              <w:noProof/>
              <w:sz w:val="24"/>
            </w:rPr>
            <w:t xml:space="preserve"> </w:t>
          </w:r>
          <w:r w:rsidRPr="004B0810">
            <w:rPr>
              <w:rFonts w:ascii="Times New Roman" w:hAnsi="Times New Roman" w:cs="Times New Roman"/>
              <w:noProof/>
              <w:sz w:val="24"/>
            </w:rPr>
            <w:t>(Benjamin, 2017)</w:t>
          </w:r>
          <w:r>
            <w:rPr>
              <w:rFonts w:ascii="Times New Roman" w:hAnsi="Times New Roman" w:cs="Times New Roman"/>
              <w:sz w:val="24"/>
            </w:rPr>
            <w:fldChar w:fldCharType="end"/>
          </w:r>
        </w:sdtContent>
      </w:sdt>
      <w:r w:rsidR="009B39C3" w:rsidRPr="009B39C3">
        <w:rPr>
          <w:rFonts w:ascii="Times New Roman" w:hAnsi="Times New Roman" w:cs="Times New Roman"/>
          <w:sz w:val="24"/>
        </w:rPr>
        <w:t xml:space="preserve"> examined the Microcredit Loan Repayment Default among Small Scale Enterprises in the Upper West Region of Ghana by Applying the Tobit and the double hurdle models. The results showed that enterprise size, interest rate, loan duration, level of profit and loan amount are the simultaneous determinants of probability and rate of default. However, the age and educational attainment of the enterprise owner, number of dependents and loan repayment schedule influence the probability of default but not the rate of default. The result shows more educated clients are 26.6 percent less likely to default entrepreneurs with more dependents are 59.6 percent more likely to default, Enterprises that have operated for relatively longer years record smaller default rates as compared to young enterprises. Enterprises that secured loans with higher interest rates are more probable of defaulting, enterprises that make large profits are 7.1 percent less likely to default in loan repayment and amount of loan is a positive determinant of probability of loan repayment default. This means that enterprises that secured larger loan amounts are 6.1 percent more likely to default. </w:t>
      </w:r>
    </w:p>
    <w:p w14:paraId="72112137" w14:textId="09DCC48C" w:rsidR="009B39C3" w:rsidRDefault="004B0810" w:rsidP="009B39C3">
      <w:pPr>
        <w:pStyle w:val="CommentText"/>
        <w:spacing w:after="0" w:line="360" w:lineRule="auto"/>
        <w:rPr>
          <w:rFonts w:ascii="Times New Roman" w:hAnsi="Times New Roman" w:cs="Times New Roman"/>
          <w:sz w:val="24"/>
        </w:rPr>
      </w:pPr>
      <w:r>
        <w:rPr>
          <w:rFonts w:ascii="Times New Roman" w:hAnsi="Times New Roman" w:cs="Times New Roman"/>
          <w:sz w:val="24"/>
        </w:rPr>
        <w:t xml:space="preserve">According to the </w:t>
      </w:r>
      <w:sdt>
        <w:sdtPr>
          <w:rPr>
            <w:rFonts w:ascii="Times New Roman" w:hAnsi="Times New Roman" w:cs="Times New Roman"/>
            <w:sz w:val="24"/>
          </w:rPr>
          <w:id w:val="-186575196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Sse17 \l 1033 </w:instrText>
          </w:r>
          <w:r>
            <w:rPr>
              <w:rFonts w:ascii="Times New Roman" w:hAnsi="Times New Roman" w:cs="Times New Roman"/>
              <w:sz w:val="24"/>
            </w:rPr>
            <w:fldChar w:fldCharType="separate"/>
          </w:r>
          <w:r w:rsidRPr="004B0810">
            <w:rPr>
              <w:rFonts w:ascii="Times New Roman" w:hAnsi="Times New Roman" w:cs="Times New Roman"/>
              <w:noProof/>
              <w:sz w:val="24"/>
            </w:rPr>
            <w:t>(Ssekiziyivu, 2017)</w:t>
          </w:r>
          <w:r>
            <w:rPr>
              <w:rFonts w:ascii="Times New Roman" w:hAnsi="Times New Roman" w:cs="Times New Roman"/>
              <w:sz w:val="24"/>
            </w:rPr>
            <w:fldChar w:fldCharType="end"/>
          </w:r>
        </w:sdtContent>
      </w:sdt>
      <w:r w:rsidR="009B39C3" w:rsidRPr="009B39C3">
        <w:rPr>
          <w:rFonts w:ascii="Times New Roman" w:hAnsi="Times New Roman" w:cs="Times New Roman"/>
          <w:sz w:val="24"/>
        </w:rPr>
        <w:t>conducted study on analysis the borrowers’ characteristics, credit terms and loan repayment performance among clients of microfinance institutions in rural areas of Uganda.  The researcher employs a cross sectional and co relational design with applying the ordinary least squares (OLS) and multiple regression models.  Accordingly the finding results credit terms (interest rates, loan period, collateral requirements) significantly contributes to loan repayment performance of MFIs in Uganda and borrowers characteristics(demographic, ability to pay and assets owned)  no significant relationship between borrower's characteristics and loan repayment</w:t>
      </w:r>
      <w:r w:rsidR="00FD4B0F">
        <w:rPr>
          <w:rFonts w:ascii="Times New Roman" w:hAnsi="Times New Roman" w:cs="Times New Roman"/>
          <w:sz w:val="24"/>
        </w:rPr>
        <w:t>.</w:t>
      </w:r>
    </w:p>
    <w:p w14:paraId="4973EF9F" w14:textId="24DFCD1D" w:rsidR="00FD4B0F" w:rsidRDefault="002F3F30" w:rsidP="009B39C3">
      <w:pPr>
        <w:pStyle w:val="CommentText"/>
        <w:spacing w:after="0" w:line="360" w:lineRule="auto"/>
        <w:rPr>
          <w:rFonts w:ascii="Times New Roman" w:hAnsi="Times New Roman" w:cs="Times New Roman"/>
          <w:sz w:val="24"/>
        </w:rPr>
      </w:pPr>
      <w:r>
        <w:rPr>
          <w:rFonts w:ascii="Times New Roman" w:hAnsi="Times New Roman" w:cs="Times New Roman"/>
          <w:sz w:val="24"/>
        </w:rPr>
        <w:t xml:space="preserve">According to the </w:t>
      </w:r>
      <w:sdt>
        <w:sdtPr>
          <w:rPr>
            <w:rFonts w:ascii="Times New Roman" w:hAnsi="Times New Roman" w:cs="Times New Roman"/>
            <w:sz w:val="24"/>
          </w:rPr>
          <w:id w:val="1716690721"/>
          <w:citation/>
        </w:sdtPr>
        <w:sdtContent>
          <w:r w:rsidR="00FD4B0F">
            <w:rPr>
              <w:rFonts w:ascii="Times New Roman" w:hAnsi="Times New Roman" w:cs="Times New Roman"/>
              <w:sz w:val="24"/>
            </w:rPr>
            <w:fldChar w:fldCharType="begin"/>
          </w:r>
          <w:r w:rsidR="004B0810">
            <w:rPr>
              <w:rFonts w:ascii="Times New Roman" w:hAnsi="Times New Roman" w:cs="Times New Roman"/>
              <w:sz w:val="24"/>
            </w:rPr>
            <w:instrText xml:space="preserve">CITATION Sha19 \l 1033 </w:instrText>
          </w:r>
          <w:r w:rsidR="00FD4B0F">
            <w:rPr>
              <w:rFonts w:ascii="Times New Roman" w:hAnsi="Times New Roman" w:cs="Times New Roman"/>
              <w:sz w:val="24"/>
            </w:rPr>
            <w:fldChar w:fldCharType="separate"/>
          </w:r>
          <w:r w:rsidR="004B0810" w:rsidRPr="004B0810">
            <w:rPr>
              <w:rFonts w:ascii="Times New Roman" w:hAnsi="Times New Roman" w:cs="Times New Roman"/>
              <w:noProof/>
              <w:sz w:val="24"/>
            </w:rPr>
            <w:t>(Shahla and Saeideh , 2019)</w:t>
          </w:r>
          <w:r w:rsidR="00FD4B0F">
            <w:rPr>
              <w:rFonts w:ascii="Times New Roman" w:hAnsi="Times New Roman" w:cs="Times New Roman"/>
              <w:sz w:val="24"/>
            </w:rPr>
            <w:fldChar w:fldCharType="end"/>
          </w:r>
        </w:sdtContent>
      </w:sdt>
      <w:r w:rsidR="00423270">
        <w:rPr>
          <w:rFonts w:ascii="Times New Roman" w:hAnsi="Times New Roman" w:cs="Times New Roman"/>
          <w:sz w:val="24"/>
        </w:rPr>
        <w:t xml:space="preserve"> </w:t>
      </w:r>
      <w:r w:rsidR="00FD4B0F" w:rsidRPr="00FD4B0F">
        <w:rPr>
          <w:rFonts w:ascii="Times New Roman" w:hAnsi="Times New Roman" w:cs="Times New Roman"/>
          <w:sz w:val="24"/>
        </w:rPr>
        <w:t>determine the factors affecting the preferences of customers in selecting a bank to issue foreign documentary letter of credit. This research is applied in terms of purpose, which employed a survey due to its nature and method of data collection. The statistical population of this research is all the customers of government - owned and non - government - owned banks in Tehran who were experienced to issue at least one foreign documentary letter of credit. Using the Cochran formula, 384 people has been selected as samples. Data analysis has been done through a multi - criteria decision - making method using Expert Choice 11 software. The results indicate that financial facilities have the highest priority among the factors affecting the preferences of customers in selecting a bank to issue foreign documentary letter of credit. In addition, the technology factors, behavioral factors, and physical factors are placed after financial facilities, respectively</w:t>
      </w:r>
    </w:p>
    <w:p w14:paraId="48E11E49" w14:textId="02EACFC1" w:rsidR="009B7381" w:rsidRPr="009B7381"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1357698146"/>
          <w:citation/>
        </w:sdtPr>
        <w:sdtContent>
          <w:r w:rsidR="009B7381">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Sav17 \l 1033 </w:instrText>
          </w:r>
          <w:r w:rsidR="009B7381">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 xml:space="preserve">(Savio </w:t>
          </w:r>
          <w:r w:rsidR="004B0810" w:rsidRPr="004B0810">
            <w:rPr>
              <w:rFonts w:ascii="Times New Roman" w:hAnsi="Times New Roman" w:cs="Times New Roman"/>
              <w:i/>
              <w:noProof/>
              <w:sz w:val="24"/>
              <w:szCs w:val="24"/>
            </w:rPr>
            <w:t>et al.</w:t>
          </w:r>
          <w:r w:rsidR="004B0810" w:rsidRPr="004B0810">
            <w:rPr>
              <w:rFonts w:ascii="Times New Roman" w:hAnsi="Times New Roman" w:cs="Times New Roman"/>
              <w:noProof/>
              <w:sz w:val="24"/>
              <w:szCs w:val="24"/>
            </w:rPr>
            <w:t>, 2017)</w:t>
          </w:r>
          <w:r w:rsidR="009B7381">
            <w:rPr>
              <w:rFonts w:ascii="Times New Roman" w:hAnsi="Times New Roman" w:cs="Times New Roman"/>
              <w:sz w:val="24"/>
              <w:szCs w:val="24"/>
            </w:rPr>
            <w:fldChar w:fldCharType="end"/>
          </w:r>
        </w:sdtContent>
      </w:sdt>
      <w:r w:rsidR="009B7381">
        <w:rPr>
          <w:rFonts w:ascii="Times New Roman" w:hAnsi="Times New Roman" w:cs="Times New Roman"/>
          <w:sz w:val="24"/>
          <w:szCs w:val="24"/>
        </w:rPr>
        <w:t xml:space="preserve"> </w:t>
      </w:r>
      <w:r w:rsidR="009B7381" w:rsidRPr="009B39C3">
        <w:rPr>
          <w:rFonts w:ascii="Times New Roman" w:hAnsi="Times New Roman" w:cs="Times New Roman"/>
          <w:sz w:val="24"/>
          <w:szCs w:val="24"/>
        </w:rPr>
        <w:t>carried a study on the loan repayment performance of micro small enterprises in Wolaita Sodo and concluded that variables relating to smell micro enterprises loan repayment form the most dominant group of determinants of bad loans, accounting about 82.7 percent of the variability. The variables are beneficiary size of the enterprises</w:t>
      </w:r>
      <w:r w:rsidR="009B7381">
        <w:rPr>
          <w:rFonts w:ascii="Times New Roman" w:hAnsi="Times New Roman" w:cs="Times New Roman"/>
          <w:sz w:val="24"/>
          <w:szCs w:val="24"/>
        </w:rPr>
        <w:t xml:space="preserve">, business related experience, </w:t>
      </w:r>
      <w:r w:rsidR="009B7381" w:rsidRPr="009B39C3">
        <w:rPr>
          <w:rFonts w:ascii="Times New Roman" w:hAnsi="Times New Roman" w:cs="Times New Roman"/>
          <w:sz w:val="24"/>
          <w:szCs w:val="24"/>
        </w:rPr>
        <w:t>loan size, loan supervision, loan initiation and suitability of repayment situation. Also that the evidence of both descriptive analysis and multiple regression show that business related experience is found to be one of the major determinants adversely affecting the loan repayment performance having the value of 64.2 percent by taking the variable while others are constant. This indicates that in the study area, micro small enterprises did not have enough business related experience to manage their own activities properly and as the results, they fail to repay the loan they received.   Another important point to rise is loan size and that decreasing the loan size increases the loan default rate. Stratified Random sampling method was used and data collected by structured questionnaire. Regression model (multiple regression models) and descriptive statistical tools was employed to estimate the equations and a</w:t>
      </w:r>
      <w:r w:rsidR="009B7381">
        <w:rPr>
          <w:rFonts w:ascii="Times New Roman" w:hAnsi="Times New Roman" w:cs="Times New Roman"/>
          <w:sz w:val="24"/>
          <w:szCs w:val="24"/>
        </w:rPr>
        <w:t xml:space="preserve">nalysis the results. </w:t>
      </w:r>
    </w:p>
    <w:p w14:paraId="26FA30FC" w14:textId="07D45292" w:rsidR="00B70726" w:rsidRPr="004A13E3" w:rsidRDefault="004A13E3" w:rsidP="004A13E3">
      <w:pPr>
        <w:pStyle w:val="Heading3"/>
        <w:spacing w:before="0" w:line="360" w:lineRule="auto"/>
        <w:rPr>
          <w:sz w:val="24"/>
        </w:rPr>
      </w:pPr>
      <w:bookmarkStart w:id="72" w:name="_Toc191603860"/>
      <w:r w:rsidRPr="004A13E3">
        <w:rPr>
          <w:sz w:val="24"/>
        </w:rPr>
        <w:t>2.4.1.</w:t>
      </w:r>
      <w:r w:rsidR="00B70726" w:rsidRPr="004A13E3">
        <w:rPr>
          <w:sz w:val="24"/>
        </w:rPr>
        <w:t>Ethiopian Context</w:t>
      </w:r>
      <w:bookmarkEnd w:id="72"/>
    </w:p>
    <w:p w14:paraId="6939F329" w14:textId="41B46BE9" w:rsidR="00173C01" w:rsidRDefault="00B70726" w:rsidP="00173C01">
      <w:pPr>
        <w:pStyle w:val="CommentText"/>
        <w:rPr>
          <w:rFonts w:ascii="Times New Roman" w:hAnsi="Times New Roman" w:cs="Times New Roman"/>
          <w:sz w:val="24"/>
          <w:szCs w:val="24"/>
        </w:rPr>
      </w:pPr>
      <w:r w:rsidRPr="00B70726">
        <w:rPr>
          <w:rFonts w:ascii="Times New Roman" w:hAnsi="Times New Roman" w:cs="Times New Roman"/>
          <w:sz w:val="24"/>
        </w:rPr>
        <w:t xml:space="preserve">Limited studies focus on MSEs in Ethiopia, identifying factors such as insufficient business </w:t>
      </w:r>
      <w:sdt>
        <w:sdtPr>
          <w:rPr>
            <w:rFonts w:ascii="Times New Roman" w:hAnsi="Times New Roman" w:cs="Times New Roman"/>
            <w:sz w:val="24"/>
            <w:szCs w:val="24"/>
          </w:rPr>
          <w:id w:val="415215823"/>
          <w:citation/>
        </w:sdtPr>
        <w:sdtContent>
          <w:r w:rsidR="00173C01">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Kas182 \l 1033 </w:instrText>
          </w:r>
          <w:r w:rsidR="00173C01">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(Kassu , 2018)</w:t>
          </w:r>
          <w:r w:rsidR="00173C01">
            <w:rPr>
              <w:rFonts w:ascii="Times New Roman" w:hAnsi="Times New Roman" w:cs="Times New Roman"/>
              <w:sz w:val="24"/>
              <w:szCs w:val="24"/>
            </w:rPr>
            <w:fldChar w:fldCharType="end"/>
          </w:r>
        </w:sdtContent>
      </w:sdt>
      <w:r w:rsidR="00173C01">
        <w:rPr>
          <w:rFonts w:ascii="Times New Roman" w:hAnsi="Times New Roman" w:cs="Times New Roman"/>
          <w:sz w:val="24"/>
          <w:szCs w:val="24"/>
        </w:rPr>
        <w:t xml:space="preserve"> </w:t>
      </w:r>
    </w:p>
    <w:p w14:paraId="40CB96B4" w14:textId="1607607A" w:rsidR="009B39C3" w:rsidRPr="009B39C3"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893473094"/>
          <w:citation/>
        </w:sdtPr>
        <w:sdtContent>
          <w:r w:rsidR="000D3A58">
            <w:rPr>
              <w:rFonts w:ascii="Times New Roman" w:hAnsi="Times New Roman" w:cs="Times New Roman"/>
              <w:sz w:val="24"/>
              <w:szCs w:val="24"/>
            </w:rPr>
            <w:fldChar w:fldCharType="begin"/>
          </w:r>
          <w:r w:rsidR="000D3A58">
            <w:rPr>
              <w:rFonts w:ascii="Times New Roman" w:hAnsi="Times New Roman" w:cs="Times New Roman"/>
              <w:sz w:val="24"/>
              <w:szCs w:val="24"/>
            </w:rPr>
            <w:instrText xml:space="preserve"> CITATION Abr17 \l 1033 </w:instrText>
          </w:r>
          <w:r w:rsidR="000D3A58">
            <w:rPr>
              <w:rFonts w:ascii="Times New Roman" w:hAnsi="Times New Roman" w:cs="Times New Roman"/>
              <w:sz w:val="24"/>
              <w:szCs w:val="24"/>
            </w:rPr>
            <w:fldChar w:fldCharType="separate"/>
          </w:r>
          <w:r w:rsidR="000D3A58" w:rsidRPr="000D3A58">
            <w:rPr>
              <w:rFonts w:ascii="Times New Roman" w:hAnsi="Times New Roman" w:cs="Times New Roman"/>
              <w:noProof/>
              <w:sz w:val="24"/>
              <w:szCs w:val="24"/>
            </w:rPr>
            <w:t>(Abraham , 2017)</w:t>
          </w:r>
          <w:r w:rsidR="000D3A58">
            <w:rPr>
              <w:rFonts w:ascii="Times New Roman" w:hAnsi="Times New Roman" w:cs="Times New Roman"/>
              <w:sz w:val="24"/>
              <w:szCs w:val="24"/>
            </w:rPr>
            <w:fldChar w:fldCharType="end"/>
          </w:r>
        </w:sdtContent>
      </w:sdt>
      <w:r w:rsidR="009B39C3" w:rsidRPr="009B39C3">
        <w:rPr>
          <w:rFonts w:ascii="Times New Roman" w:hAnsi="Times New Roman" w:cs="Times New Roman"/>
          <w:sz w:val="24"/>
          <w:szCs w:val="24"/>
        </w:rPr>
        <w:t xml:space="preserve">in the study to assess factors affecting loan repayment performance of borrowers also found sex, income from other sources, monitoring utilization of other members in a group, credit timeliness, repayment time suitability, repayment trend on a monthly basis and training adequacy are significant and positively influence loan repayment performance of the borrower. While loan utilization for the intended purpose, repayment trend on an irregular basis and visit and follow-up on irregular basis found negatively, influence the repayment performance of borrowers. The extensive involvement and interference of third parties on the decisions of loan approval processing to the lending institute found as a contribution for high defaulting. </w:t>
      </w:r>
    </w:p>
    <w:p w14:paraId="5D6158DF" w14:textId="7A348B2C" w:rsidR="009B39C3" w:rsidRPr="009B39C3"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188815681"/>
          <w:citation/>
        </w:sdtPr>
        <w:sdtContent>
          <w:r w:rsidR="004F0921">
            <w:rPr>
              <w:rFonts w:ascii="Times New Roman" w:hAnsi="Times New Roman" w:cs="Times New Roman"/>
              <w:sz w:val="24"/>
              <w:szCs w:val="24"/>
            </w:rPr>
            <w:fldChar w:fldCharType="begin"/>
          </w:r>
          <w:r w:rsidR="004F0921">
            <w:rPr>
              <w:rFonts w:ascii="Times New Roman" w:hAnsi="Times New Roman" w:cs="Times New Roman"/>
              <w:sz w:val="24"/>
              <w:szCs w:val="24"/>
            </w:rPr>
            <w:instrText xml:space="preserve"> CITATION Bal17 \l 1033 </w:instrText>
          </w:r>
          <w:r w:rsidR="004F0921">
            <w:rPr>
              <w:rFonts w:ascii="Times New Roman" w:hAnsi="Times New Roman" w:cs="Times New Roman"/>
              <w:sz w:val="24"/>
              <w:szCs w:val="24"/>
            </w:rPr>
            <w:fldChar w:fldCharType="separate"/>
          </w:r>
          <w:r w:rsidR="004F0921" w:rsidRPr="004F0921">
            <w:rPr>
              <w:rFonts w:ascii="Times New Roman" w:hAnsi="Times New Roman" w:cs="Times New Roman"/>
              <w:noProof/>
              <w:sz w:val="24"/>
              <w:szCs w:val="24"/>
            </w:rPr>
            <w:t>(Balamurugan, 2017)</w:t>
          </w:r>
          <w:r w:rsidR="004F0921">
            <w:rPr>
              <w:rFonts w:ascii="Times New Roman" w:hAnsi="Times New Roman" w:cs="Times New Roman"/>
              <w:sz w:val="24"/>
              <w:szCs w:val="24"/>
            </w:rPr>
            <w:fldChar w:fldCharType="end"/>
          </w:r>
        </w:sdtContent>
      </w:sdt>
      <w:r w:rsidR="009B39C3" w:rsidRPr="009B39C3">
        <w:rPr>
          <w:rFonts w:ascii="Times New Roman" w:hAnsi="Times New Roman" w:cs="Times New Roman"/>
          <w:sz w:val="24"/>
          <w:szCs w:val="24"/>
        </w:rPr>
        <w:t xml:space="preserve">assessed the credit default risk in Oromia credit and saving Share Company. His finding outcomes revealed that the Oromia credit saving and share company default rate increased over the review period. The major causes of default found to be poor business performance, in terms of low profitability or business losses. Besides, credit diversion to unprofitable uses, poor timing, inadequate supervision to borrowers, inadequate loan size, unfair screening mechanism, non-flexibility of the nature of repayment period, not quick process were other factors that caused credit default and in addition natural disaster, poor infrastructure, poor management and presence of negligent staffs were identified and taken as causes for credit default risk. Further, the inference results of the descriptive statistics show that awareness creation is important and significant factors that enhance the credit repayment performance. He used stratified sampling method and collected the primary data by using structured and unstructured questionnaires. </w:t>
      </w:r>
    </w:p>
    <w:p w14:paraId="7A9B48E9" w14:textId="76D0A4C7" w:rsidR="009B39C3" w:rsidRPr="009B39C3"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1529759652"/>
          <w:citation/>
        </w:sdtPr>
        <w:sdtContent>
          <w:r w:rsidR="004F0921">
            <w:rPr>
              <w:rFonts w:ascii="Times New Roman" w:hAnsi="Times New Roman" w:cs="Times New Roman"/>
              <w:sz w:val="24"/>
              <w:szCs w:val="24"/>
            </w:rPr>
            <w:fldChar w:fldCharType="begin"/>
          </w:r>
          <w:r w:rsidR="004F0921">
            <w:rPr>
              <w:rFonts w:ascii="Times New Roman" w:hAnsi="Times New Roman" w:cs="Times New Roman"/>
              <w:sz w:val="24"/>
              <w:szCs w:val="24"/>
            </w:rPr>
            <w:instrText xml:space="preserve"> CITATION Gar17 \l 1033 </w:instrText>
          </w:r>
          <w:r w:rsidR="004F0921">
            <w:rPr>
              <w:rFonts w:ascii="Times New Roman" w:hAnsi="Times New Roman" w:cs="Times New Roman"/>
              <w:sz w:val="24"/>
              <w:szCs w:val="24"/>
            </w:rPr>
            <w:fldChar w:fldCharType="separate"/>
          </w:r>
          <w:r w:rsidR="004F0921" w:rsidRPr="004F0921">
            <w:rPr>
              <w:rFonts w:ascii="Times New Roman" w:hAnsi="Times New Roman" w:cs="Times New Roman"/>
              <w:noProof/>
              <w:sz w:val="24"/>
              <w:szCs w:val="24"/>
            </w:rPr>
            <w:t>(Garomsa , 2017)</w:t>
          </w:r>
          <w:r w:rsidR="004F0921">
            <w:rPr>
              <w:rFonts w:ascii="Times New Roman" w:hAnsi="Times New Roman" w:cs="Times New Roman"/>
              <w:sz w:val="24"/>
              <w:szCs w:val="24"/>
            </w:rPr>
            <w:fldChar w:fldCharType="end"/>
          </w:r>
        </w:sdtContent>
      </w:sdt>
      <w:r w:rsidR="004F0921">
        <w:rPr>
          <w:rFonts w:ascii="Times New Roman" w:hAnsi="Times New Roman" w:cs="Times New Roman"/>
          <w:sz w:val="24"/>
          <w:szCs w:val="24"/>
        </w:rPr>
        <w:t xml:space="preserve"> </w:t>
      </w:r>
      <w:r w:rsidR="009B39C3" w:rsidRPr="009B39C3">
        <w:rPr>
          <w:rFonts w:ascii="Times New Roman" w:hAnsi="Times New Roman" w:cs="Times New Roman"/>
          <w:sz w:val="24"/>
          <w:szCs w:val="24"/>
        </w:rPr>
        <w:t xml:space="preserve">conducted a study on the assessment of factors affecting loan repayment performance of borrowers on selected microfinance institutions in Oromia region. He employed the descriptive statistics analysis and probit regression model to analyze the results of findings.  It also used multistage sampling methods and he has collected the primary data by using the structured questionnaires, semi-structured interviews and focus group discussions. According to the study   that income from other sources, monitoring utilizations of other members in a group, credit timeliness, repayment time suitability, repayment trend on monthly basis and training adequacy are found significant and positively influence loan repayment performance of borrower. While loan utilization for the intended purpose, repayment trend on irregular basis and visit and follow-up on irregular basis found negatively, influence the repayment performance of borrowers. In addition, he revealed that male borrowers in a given enterprise found to be more defaulters than females although they have relatively higher utilization rate of the loan for the intended purpose as compared to that of females. </w:t>
      </w:r>
    </w:p>
    <w:p w14:paraId="218BC70B" w14:textId="0686CE07" w:rsidR="009B39C3" w:rsidRPr="009B39C3"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1512026860"/>
          <w:citation/>
        </w:sdtPr>
        <w:sdtContent>
          <w:r w:rsidR="004F0921">
            <w:rPr>
              <w:rFonts w:ascii="Times New Roman" w:hAnsi="Times New Roman" w:cs="Times New Roman"/>
              <w:sz w:val="24"/>
              <w:szCs w:val="24"/>
            </w:rPr>
            <w:fldChar w:fldCharType="begin"/>
          </w:r>
          <w:r w:rsidR="004F0921">
            <w:rPr>
              <w:rFonts w:ascii="Times New Roman" w:hAnsi="Times New Roman" w:cs="Times New Roman"/>
              <w:sz w:val="24"/>
              <w:szCs w:val="24"/>
            </w:rPr>
            <w:instrText xml:space="preserve"> CITATION Ale18 \l 1033 </w:instrText>
          </w:r>
          <w:r w:rsidR="004F0921">
            <w:rPr>
              <w:rFonts w:ascii="Times New Roman" w:hAnsi="Times New Roman" w:cs="Times New Roman"/>
              <w:sz w:val="24"/>
              <w:szCs w:val="24"/>
            </w:rPr>
            <w:fldChar w:fldCharType="separate"/>
          </w:r>
          <w:r w:rsidR="004F0921" w:rsidRPr="004F0921">
            <w:rPr>
              <w:rFonts w:ascii="Times New Roman" w:hAnsi="Times New Roman" w:cs="Times New Roman"/>
              <w:noProof/>
              <w:sz w:val="24"/>
              <w:szCs w:val="24"/>
            </w:rPr>
            <w:t>(Alemu, 2018)</w:t>
          </w:r>
          <w:r w:rsidR="004F0921">
            <w:rPr>
              <w:rFonts w:ascii="Times New Roman" w:hAnsi="Times New Roman" w:cs="Times New Roman"/>
              <w:sz w:val="24"/>
              <w:szCs w:val="24"/>
            </w:rPr>
            <w:fldChar w:fldCharType="end"/>
          </w:r>
        </w:sdtContent>
      </w:sdt>
      <w:r w:rsidR="009B39C3" w:rsidRPr="009B39C3">
        <w:rPr>
          <w:rFonts w:ascii="Times New Roman" w:hAnsi="Times New Roman" w:cs="Times New Roman"/>
          <w:sz w:val="24"/>
          <w:szCs w:val="24"/>
        </w:rPr>
        <w:t xml:space="preserve"> by using binary logistic regression model. He result of explanatory variables sex and experience positive and significantly affect loan repayment. The inconvenience of loan payback period, lack of financial skill and planning negatively and significantly affected loan repayment of enterprises. Lack of marketing skills, follow up and supervision positively and significantly influenced loan repayment of micro and small enterprises. </w:t>
      </w:r>
    </w:p>
    <w:p w14:paraId="3016D696" w14:textId="45407EDC" w:rsidR="009B39C3"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According to the</w:t>
      </w:r>
      <w:sdt>
        <w:sdtPr>
          <w:rPr>
            <w:rFonts w:ascii="Times New Roman" w:hAnsi="Times New Roman" w:cs="Times New Roman"/>
            <w:sz w:val="24"/>
            <w:szCs w:val="24"/>
          </w:rPr>
          <w:id w:val="-931746922"/>
          <w:citation/>
        </w:sdtPr>
        <w:sdtContent>
          <w:r w:rsidR="004F0921">
            <w:rPr>
              <w:rFonts w:ascii="Times New Roman" w:hAnsi="Times New Roman" w:cs="Times New Roman"/>
              <w:sz w:val="24"/>
              <w:szCs w:val="24"/>
            </w:rPr>
            <w:fldChar w:fldCharType="begin"/>
          </w:r>
          <w:r w:rsidR="004F0921">
            <w:rPr>
              <w:rFonts w:ascii="Times New Roman" w:hAnsi="Times New Roman" w:cs="Times New Roman"/>
              <w:sz w:val="24"/>
              <w:szCs w:val="24"/>
            </w:rPr>
            <w:instrText xml:space="preserve"> CITATION Gel18 \l 1033 </w:instrText>
          </w:r>
          <w:r w:rsidR="004F0921">
            <w:rPr>
              <w:rFonts w:ascii="Times New Roman" w:hAnsi="Times New Roman" w:cs="Times New Roman"/>
              <w:sz w:val="24"/>
              <w:szCs w:val="24"/>
            </w:rPr>
            <w:fldChar w:fldCharType="separate"/>
          </w:r>
          <w:r w:rsidR="004F0921">
            <w:rPr>
              <w:rFonts w:ascii="Times New Roman" w:hAnsi="Times New Roman" w:cs="Times New Roman"/>
              <w:noProof/>
              <w:sz w:val="24"/>
              <w:szCs w:val="24"/>
            </w:rPr>
            <w:t xml:space="preserve"> </w:t>
          </w:r>
          <w:r w:rsidR="004F0921" w:rsidRPr="004F0921">
            <w:rPr>
              <w:rFonts w:ascii="Times New Roman" w:hAnsi="Times New Roman" w:cs="Times New Roman"/>
              <w:noProof/>
              <w:sz w:val="24"/>
              <w:szCs w:val="24"/>
            </w:rPr>
            <w:t>(Geleta, 2018)</w:t>
          </w:r>
          <w:r w:rsidR="004F0921">
            <w:rPr>
              <w:rFonts w:ascii="Times New Roman" w:hAnsi="Times New Roman" w:cs="Times New Roman"/>
              <w:sz w:val="24"/>
              <w:szCs w:val="24"/>
            </w:rPr>
            <w:fldChar w:fldCharType="end"/>
          </w:r>
        </w:sdtContent>
      </w:sdt>
      <w:r w:rsidR="009B39C3" w:rsidRPr="009B39C3">
        <w:rPr>
          <w:rFonts w:ascii="Times New Roman" w:hAnsi="Times New Roman" w:cs="Times New Roman"/>
          <w:sz w:val="24"/>
          <w:szCs w:val="24"/>
        </w:rPr>
        <w:t xml:space="preserve"> conducted study on the determinants of loan repayment performance of micro and small enterprises the case of Oromia credit and saving Share Company branches under Oromia special zone around Addis Aababa by using binary logistic regression model. The results of explanatory’s variable group leader, education level, training, and loan follow up or loan supervision, market accessibility and technology loan positive and significantly affect loan repayment.  Also the results of  interest rate, internal rules and regulations, loan accessibility, lack of group leaders experiencing in business, enterprise size and enterprise group formation were negatively influenced the loan repayment performance of micro and small enterprises  sectors in the study area</w:t>
      </w:r>
    </w:p>
    <w:p w14:paraId="75383C46" w14:textId="3763A5A8" w:rsidR="00D67272"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487755233"/>
          <w:citation/>
        </w:sdtPr>
        <w:sdtContent>
          <w:r w:rsidR="00D67272">
            <w:rPr>
              <w:rFonts w:ascii="Times New Roman" w:hAnsi="Times New Roman" w:cs="Times New Roman"/>
              <w:sz w:val="24"/>
              <w:szCs w:val="24"/>
            </w:rPr>
            <w:fldChar w:fldCharType="begin"/>
          </w:r>
          <w:r w:rsidR="004B0810">
            <w:rPr>
              <w:rFonts w:ascii="Times New Roman" w:hAnsi="Times New Roman" w:cs="Times New Roman"/>
              <w:sz w:val="24"/>
              <w:szCs w:val="24"/>
            </w:rPr>
            <w:instrText xml:space="preserve">CITATION Yes201 \l 1033 </w:instrText>
          </w:r>
          <w:r w:rsidR="00D67272">
            <w:rPr>
              <w:rFonts w:ascii="Times New Roman" w:hAnsi="Times New Roman" w:cs="Times New Roman"/>
              <w:sz w:val="24"/>
              <w:szCs w:val="24"/>
            </w:rPr>
            <w:fldChar w:fldCharType="separate"/>
          </w:r>
          <w:r w:rsidR="004B0810" w:rsidRPr="004B0810">
            <w:rPr>
              <w:rFonts w:ascii="Times New Roman" w:hAnsi="Times New Roman" w:cs="Times New Roman"/>
              <w:noProof/>
              <w:sz w:val="24"/>
              <w:szCs w:val="24"/>
            </w:rPr>
            <w:t>(Yeshi , 2020)</w:t>
          </w:r>
          <w:r w:rsidR="00D67272">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D67272" w:rsidRPr="00D67272">
        <w:rPr>
          <w:rFonts w:ascii="Times New Roman" w:hAnsi="Times New Roman" w:cs="Times New Roman"/>
          <w:sz w:val="24"/>
          <w:szCs w:val="24"/>
        </w:rPr>
        <w:t>determinants of loan repayment performance in OCSSCO, Kersa/Jimma branch which is found in Serbo town, the capital of Kersa district. To achieve the objective, sample borrowers including both defaulters and non-defaulters were selected using stratified systematic sampling. A sample of 330 was selected using stratified and systematic sampling of 2400 population in the branch from which only 220 of them participated in the study. Interview questionnaire, secondary data and key informant interview were used to collect relevant data for the study. Both descriptive and inferential statistics were used to analyze the collected data. The study found that marital status, ownership of fixed assets, loan diversion, supervision, mode of lending and repayment period were found to significantly affect loan repayment by clients.</w:t>
      </w:r>
    </w:p>
    <w:p w14:paraId="62083BDD" w14:textId="5E7CA5C9" w:rsidR="008A7412" w:rsidRDefault="002F3F30" w:rsidP="009B39C3">
      <w:pPr>
        <w:pStyle w:val="CommentText"/>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sdt>
        <w:sdtPr>
          <w:rPr>
            <w:rFonts w:ascii="Times New Roman" w:hAnsi="Times New Roman" w:cs="Times New Roman"/>
            <w:sz w:val="24"/>
            <w:szCs w:val="24"/>
          </w:rPr>
          <w:id w:val="1852449049"/>
          <w:citation/>
        </w:sdtPr>
        <w:sdtContent>
          <w:r w:rsidR="008A7412">
            <w:rPr>
              <w:rFonts w:ascii="Times New Roman" w:hAnsi="Times New Roman" w:cs="Times New Roman"/>
              <w:sz w:val="24"/>
              <w:szCs w:val="24"/>
            </w:rPr>
            <w:fldChar w:fldCharType="begin"/>
          </w:r>
          <w:r w:rsidR="008A7412">
            <w:rPr>
              <w:rFonts w:ascii="Times New Roman" w:hAnsi="Times New Roman" w:cs="Times New Roman"/>
              <w:sz w:val="24"/>
              <w:szCs w:val="24"/>
            </w:rPr>
            <w:instrText xml:space="preserve"> CITATION Dag16 \l 1033 </w:instrText>
          </w:r>
          <w:r w:rsidR="008A7412">
            <w:rPr>
              <w:rFonts w:ascii="Times New Roman" w:hAnsi="Times New Roman" w:cs="Times New Roman"/>
              <w:sz w:val="24"/>
              <w:szCs w:val="24"/>
            </w:rPr>
            <w:fldChar w:fldCharType="separate"/>
          </w:r>
          <w:r w:rsidR="008A7412" w:rsidRPr="008A7412">
            <w:rPr>
              <w:rFonts w:ascii="Times New Roman" w:hAnsi="Times New Roman" w:cs="Times New Roman"/>
              <w:noProof/>
              <w:sz w:val="24"/>
              <w:szCs w:val="24"/>
            </w:rPr>
            <w:t>(Dagmawit and Yishak, 2016)</w:t>
          </w:r>
          <w:r w:rsidR="008A7412">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8A7412" w:rsidRPr="008A7412">
        <w:rPr>
          <w:rFonts w:ascii="Times New Roman" w:hAnsi="Times New Roman" w:cs="Times New Roman"/>
          <w:sz w:val="24"/>
          <w:szCs w:val="24"/>
        </w:rPr>
        <w:t xml:space="preserve">also studied determinants of micro and small enterprise growth in Southern Nations and Nationalities and Peoples Region, Ethiopia. The authors give emphasis whether age, sex, operation sector, motivation, life of the enterprise, location of the enterprise, education level, business experience, size of employee, availability of business plan and institutional factors like access to water supply, access to power supply, access to business development service, access to finance, market linkage, support from NGOs, access to transportation and social network are determine or not. In their study, they used employment and capital as indicators of growth. </w:t>
      </w:r>
    </w:p>
    <w:p w14:paraId="3D7407B0" w14:textId="53C32C27" w:rsidR="005355AE" w:rsidRDefault="00972CBC" w:rsidP="004A13E3">
      <w:pPr>
        <w:pStyle w:val="Heading2"/>
        <w:spacing w:before="0" w:line="360" w:lineRule="auto"/>
      </w:pPr>
      <w:bookmarkStart w:id="73" w:name="_Toc191603861"/>
      <w:r>
        <w:t>2.5.</w:t>
      </w:r>
      <w:r w:rsidR="005355AE" w:rsidRPr="005355AE">
        <w:t>Research Gap</w:t>
      </w:r>
      <w:bookmarkEnd w:id="73"/>
    </w:p>
    <w:p w14:paraId="7A46450B" w14:textId="2544C974" w:rsidR="004A13E3" w:rsidRPr="004A3CB8" w:rsidRDefault="005355AE" w:rsidP="004A3CB8">
      <w:pPr>
        <w:spacing w:after="0" w:line="360" w:lineRule="auto"/>
        <w:rPr>
          <w:rFonts w:cs="Times New Roman"/>
          <w:szCs w:val="24"/>
        </w:rPr>
      </w:pPr>
      <w:r w:rsidRPr="005355AE">
        <w:rPr>
          <w:rFonts w:cs="Times New Roman"/>
          <w:szCs w:val="24"/>
        </w:rPr>
        <w:t xml:space="preserve">The review of literature showed that </w:t>
      </w:r>
      <w:r w:rsidR="0002387B">
        <w:rPr>
          <w:rFonts w:cs="Times New Roman"/>
          <w:szCs w:val="24"/>
        </w:rPr>
        <w:t>MSE</w:t>
      </w:r>
      <w:r w:rsidRPr="005355AE">
        <w:rPr>
          <w:rFonts w:cs="Times New Roman"/>
          <w:szCs w:val="24"/>
        </w:rPr>
        <w:t>s are establish</w:t>
      </w:r>
      <w:r>
        <w:rPr>
          <w:rFonts w:cs="Times New Roman"/>
          <w:szCs w:val="24"/>
        </w:rPr>
        <w:t xml:space="preserve">ed to provide loan to the poor </w:t>
      </w:r>
      <w:r w:rsidRPr="005355AE">
        <w:rPr>
          <w:rFonts w:cs="Times New Roman"/>
          <w:szCs w:val="24"/>
        </w:rPr>
        <w:t xml:space="preserve">section of the society. On the other hand </w:t>
      </w:r>
      <w:r w:rsidR="0002387B">
        <w:rPr>
          <w:rFonts w:cs="Times New Roman"/>
          <w:szCs w:val="24"/>
        </w:rPr>
        <w:t>MSE</w:t>
      </w:r>
      <w:r w:rsidRPr="005355AE">
        <w:rPr>
          <w:rFonts w:cs="Times New Roman"/>
          <w:szCs w:val="24"/>
        </w:rPr>
        <w:t xml:space="preserve">s should also maintain sustainability of their services. Therefore, timely collecting loan provided to clients plays vital role for their sustainability. But several studies showed that loan avoidance is the main challenges of </w:t>
      </w:r>
      <w:r w:rsidR="0002387B">
        <w:rPr>
          <w:rFonts w:cs="Times New Roman"/>
          <w:szCs w:val="24"/>
        </w:rPr>
        <w:t>MSE</w:t>
      </w:r>
      <w:r w:rsidRPr="005355AE">
        <w:rPr>
          <w:rFonts w:cs="Times New Roman"/>
          <w:szCs w:val="24"/>
        </w:rPr>
        <w:t xml:space="preserve">s in Ethiopia. There are several studies on the determinants of loan repayment performance in the literature. However, most previous studies focus on </w:t>
      </w:r>
      <w:r w:rsidR="0002387B">
        <w:rPr>
          <w:rFonts w:cs="Times New Roman"/>
          <w:szCs w:val="24"/>
        </w:rPr>
        <w:t>MSE</w:t>
      </w:r>
      <w:r w:rsidRPr="005355AE">
        <w:rPr>
          <w:rFonts w:cs="Times New Roman"/>
          <w:szCs w:val="24"/>
        </w:rPr>
        <w:t xml:space="preserve">s and their branches in big towns whose clients are mainly urban residence who depends on microenterprises. There are limited studies in west showa zone rural areas especially, in Ambo Town. The second limitation of earlier researches is the limited number of independent variables used in the analysis. This study included about </w:t>
      </w:r>
      <w:r w:rsidR="004A3CB8">
        <w:rPr>
          <w:rFonts w:cs="Times New Roman"/>
          <w:szCs w:val="24"/>
        </w:rPr>
        <w:t>16</w:t>
      </w:r>
      <w:r w:rsidRPr="005355AE">
        <w:rPr>
          <w:rFonts w:cs="Times New Roman"/>
          <w:szCs w:val="24"/>
        </w:rPr>
        <w:t xml:space="preserve"> independent variables categorized in </w:t>
      </w:r>
      <w:r w:rsidR="004A3CB8">
        <w:rPr>
          <w:rFonts w:cs="Times New Roman"/>
          <w:szCs w:val="24"/>
        </w:rPr>
        <w:t>three</w:t>
      </w:r>
      <w:r w:rsidRPr="005355AE">
        <w:rPr>
          <w:rFonts w:cs="Times New Roman"/>
          <w:szCs w:val="24"/>
        </w:rPr>
        <w:t xml:space="preserve"> groups including borower characteristics, </w:t>
      </w:r>
      <w:r w:rsidR="004A3CB8">
        <w:rPr>
          <w:rFonts w:cs="Times New Roman"/>
          <w:szCs w:val="24"/>
        </w:rPr>
        <w:t xml:space="preserve">socioeconomic </w:t>
      </w:r>
      <w:r w:rsidRPr="005355AE">
        <w:rPr>
          <w:rFonts w:cs="Times New Roman"/>
          <w:szCs w:val="24"/>
        </w:rPr>
        <w:t xml:space="preserve">Factors: </w:t>
      </w:r>
      <w:r w:rsidR="004A3CB8">
        <w:rPr>
          <w:rFonts w:cs="Times New Roman"/>
          <w:szCs w:val="24"/>
        </w:rPr>
        <w:t xml:space="preserve">characteristics, </w:t>
      </w:r>
      <w:r w:rsidRPr="005355AE">
        <w:rPr>
          <w:rFonts w:cs="Times New Roman"/>
          <w:szCs w:val="24"/>
        </w:rPr>
        <w:t>and institutional characteristics. The third important issues that this study resolves are the inconsistent finding in earlier research. In previous studies, the effect of the major determinants factors is inconsistent which means in some studies, they show positive effect and at other times, they show negative effect. Finally, previous research depends on survey questionnaire only and this study tries to triangulate the issue indepth using interview and secondary data in addition to survey questionnaire</w:t>
      </w:r>
      <w:r w:rsidR="00E40AF2">
        <w:rPr>
          <w:rFonts w:cs="Times New Roman"/>
          <w:szCs w:val="24"/>
        </w:rPr>
        <w:t>.</w:t>
      </w:r>
    </w:p>
    <w:p w14:paraId="6C8AD0BD" w14:textId="61E98334" w:rsidR="00AD0460" w:rsidRPr="004A13E3" w:rsidRDefault="004A3CB8" w:rsidP="004A13E3">
      <w:pPr>
        <w:pStyle w:val="Heading2"/>
        <w:spacing w:before="0" w:line="360" w:lineRule="auto"/>
      </w:pPr>
      <w:bookmarkStart w:id="74" w:name="_Toc191603862"/>
      <w:r>
        <w:t>2.6</w:t>
      </w:r>
      <w:r w:rsidR="004A13E3" w:rsidRPr="004A13E3">
        <w:t>.</w:t>
      </w:r>
      <w:r w:rsidR="00AD0460" w:rsidRPr="004A13E3">
        <w:t>Conceptual Framework</w:t>
      </w:r>
      <w:bookmarkEnd w:id="74"/>
    </w:p>
    <w:p w14:paraId="2476C977" w14:textId="73FA667A" w:rsidR="00AD0460" w:rsidRDefault="00AD0460" w:rsidP="00AD0460">
      <w:pPr>
        <w:pStyle w:val="CommentText"/>
        <w:spacing w:line="360" w:lineRule="auto"/>
        <w:rPr>
          <w:rFonts w:ascii="Times New Roman" w:hAnsi="Times New Roman" w:cs="Times New Roman"/>
          <w:sz w:val="24"/>
          <w:szCs w:val="24"/>
        </w:rPr>
      </w:pPr>
      <w:r w:rsidRPr="00D26A73">
        <w:rPr>
          <w:rFonts w:ascii="Times New Roman" w:hAnsi="Times New Roman" w:cs="Times New Roman"/>
          <w:sz w:val="24"/>
          <w:szCs w:val="24"/>
        </w:rPr>
        <w:t xml:space="preserve">Conceptual was defined as an element of the scientific research process in which a specific concept is defined as measurable occurrence or in measurable terms that basically gives a clear sense of the concept. According to </w:t>
      </w:r>
      <w:r w:rsidRPr="00D26A73">
        <w:rPr>
          <w:rFonts w:ascii="Times New Roman" w:hAnsi="Times New Roman" w:cs="Times New Roman"/>
          <w:sz w:val="24"/>
          <w:szCs w:val="24"/>
        </w:rPr>
        <w:fldChar w:fldCharType="begin" w:fldLock="1"/>
      </w:r>
      <w:r w:rsidRPr="00D26A73">
        <w:rPr>
          <w:rFonts w:ascii="Times New Roman" w:hAnsi="Times New Roman" w:cs="Times New Roman"/>
          <w:sz w:val="24"/>
          <w:szCs w:val="24"/>
        </w:rPr>
        <w:instrText>ADDIN CSL_CITATION {"citationItems":[{"id":"ITEM-1","itemData":{"ISBN":"9789987060429","author":[{"dropping-particle":"","family":"Mugenda","given":"M Olive;","non-dropping-particle":"","parse-names":false,"suffix":""},{"dropping-particle":"","family":"Mugenda","given":"G. Abel","non-dropping-particle":"","parse-names":false,"suffix":""}],"container-title":"Journal of Co-operative and Business Studies (JCBS)","id":"ITEM-1","issue":"1","issued":{"date-parts":[["2009"]]},"page":"149-155","title":"Research Methods: Qualitative and Quantitative Approaches by Olive M. Mugenda and Abel G. Mugenda. African Centre for Technology Studies (Acts) Press, Nairobi – Kenya","type":"article-journal","volume":"1"},"uris":["http://www.mendeley.com/documents/?uuid=211605e7-ae4a-4df7-9818-be0e579fee65"]}],"mendeley":{"formattedCitation":"(Mugenda &amp; Mugenda, 2009)","plainTextFormattedCitation":"(Mugenda &amp; Mugenda, 2009)","previouslyFormattedCitation":"(Mugenda &amp; Mugenda, 2009)"},"properties":{"noteIndex":0},"schema":"https://github.com/citation-style-language/schema/raw/master/csl-citation.json"}</w:instrText>
      </w:r>
      <w:r w:rsidRPr="00D26A73">
        <w:rPr>
          <w:rFonts w:ascii="Times New Roman" w:hAnsi="Times New Roman" w:cs="Times New Roman"/>
          <w:sz w:val="24"/>
          <w:szCs w:val="24"/>
        </w:rPr>
        <w:fldChar w:fldCharType="separate"/>
      </w:r>
      <w:r w:rsidR="00F02E5B">
        <w:rPr>
          <w:rFonts w:ascii="Times New Roman" w:hAnsi="Times New Roman" w:cs="Times New Roman"/>
          <w:noProof/>
          <w:sz w:val="24"/>
          <w:szCs w:val="24"/>
        </w:rPr>
        <w:t>(Mugenda and</w:t>
      </w:r>
      <w:r w:rsidRPr="00D26A73">
        <w:rPr>
          <w:rFonts w:ascii="Times New Roman" w:hAnsi="Times New Roman" w:cs="Times New Roman"/>
          <w:noProof/>
          <w:sz w:val="24"/>
          <w:szCs w:val="24"/>
        </w:rPr>
        <w:t xml:space="preserve"> Mugenda, 2009)</w:t>
      </w:r>
      <w:r w:rsidRPr="00D26A73">
        <w:rPr>
          <w:rFonts w:ascii="Times New Roman" w:hAnsi="Times New Roman" w:cs="Times New Roman"/>
          <w:sz w:val="24"/>
          <w:szCs w:val="24"/>
        </w:rPr>
        <w:fldChar w:fldCharType="end"/>
      </w:r>
      <w:r w:rsidRPr="00D26A73">
        <w:rPr>
          <w:rFonts w:ascii="Times New Roman" w:hAnsi="Times New Roman" w:cs="Times New Roman"/>
          <w:sz w:val="24"/>
          <w:szCs w:val="24"/>
        </w:rPr>
        <w:t xml:space="preserve"> showed that, conceptual framework is a diagrammatic presentation of the relationship between dependent variable and independent variable. </w:t>
      </w:r>
      <w:r w:rsidR="004A3CB8">
        <w:rPr>
          <w:rFonts w:ascii="Times New Roman" w:hAnsi="Times New Roman" w:cs="Times New Roman"/>
          <w:sz w:val="24"/>
          <w:szCs w:val="24"/>
        </w:rPr>
        <w:t xml:space="preserve">Economic </w:t>
      </w:r>
      <w:r w:rsidRPr="00D26A73">
        <w:rPr>
          <w:rFonts w:ascii="Times New Roman" w:hAnsi="Times New Roman" w:cs="Times New Roman"/>
          <w:sz w:val="24"/>
          <w:szCs w:val="24"/>
        </w:rPr>
        <w:t xml:space="preserve">Factors: (Loan size, , and collateral). Institutional Factors: (provision of training, follow-up and supervision, model of lending  and repayment period). Borrower Characteristics ( age, Gender, family size, marital status and educational level). </w:t>
      </w:r>
    </w:p>
    <w:p w14:paraId="15097713" w14:textId="77777777" w:rsidR="00E40AF2" w:rsidRDefault="00E40AF2" w:rsidP="00EA5F36">
      <w:pPr>
        <w:pStyle w:val="CommentText"/>
      </w:pPr>
    </w:p>
    <w:p w14:paraId="2729E101" w14:textId="77777777" w:rsidR="00E40AF2" w:rsidRDefault="00E40AF2" w:rsidP="00EA5F36">
      <w:pPr>
        <w:pStyle w:val="CommentText"/>
      </w:pPr>
    </w:p>
    <w:p w14:paraId="0CA9B9AF" w14:textId="77777777" w:rsidR="00E40AF2" w:rsidRDefault="00E40AF2" w:rsidP="00EA5F36">
      <w:pPr>
        <w:pStyle w:val="CommentText"/>
      </w:pPr>
    </w:p>
    <w:p w14:paraId="66452BA4" w14:textId="77777777" w:rsidR="00E40AF2" w:rsidRDefault="00E40AF2" w:rsidP="00EA5F36">
      <w:pPr>
        <w:pStyle w:val="CommentText"/>
      </w:pPr>
    </w:p>
    <w:p w14:paraId="06A80DD8" w14:textId="77777777" w:rsidR="00E40AF2" w:rsidRDefault="00E40AF2" w:rsidP="00EA5F36">
      <w:pPr>
        <w:pStyle w:val="CommentText"/>
      </w:pPr>
    </w:p>
    <w:p w14:paraId="7827D415" w14:textId="77777777" w:rsidR="00E40AF2" w:rsidRDefault="00E40AF2" w:rsidP="00EA5F36">
      <w:pPr>
        <w:pStyle w:val="CommentText"/>
      </w:pPr>
    </w:p>
    <w:p w14:paraId="2B0027CF" w14:textId="367471B5" w:rsidR="00E40AF2" w:rsidRDefault="00E40AF2" w:rsidP="00EA5F36">
      <w:pPr>
        <w:pStyle w:val="CommentText"/>
      </w:pPr>
      <w:r>
        <w:br/>
      </w:r>
    </w:p>
    <w:p w14:paraId="6B5EFF49" w14:textId="6B9633A3" w:rsidR="00E40AF2" w:rsidRPr="00E40AF2" w:rsidRDefault="00E40AF2" w:rsidP="00E40AF2">
      <w:pPr>
        <w:rPr>
          <w:rFonts w:ascii="Calibri" w:eastAsia="SimSun" w:hAnsi="Calibri" w:cs="SimSun"/>
          <w:sz w:val="20"/>
          <w:szCs w:val="20"/>
        </w:rPr>
      </w:pPr>
      <w:r>
        <w:br w:type="page"/>
      </w:r>
    </w:p>
    <w:p w14:paraId="2A064D16" w14:textId="77777777" w:rsidR="00EA5F36" w:rsidRPr="00EA5F36" w:rsidRDefault="00EA5F36" w:rsidP="00EA5F36">
      <w:pPr>
        <w:pStyle w:val="CommentText"/>
      </w:pPr>
    </w:p>
    <w:p w14:paraId="64FDEDA4" w14:textId="4F8FF5FE" w:rsidR="00006E83" w:rsidRPr="00D26A73" w:rsidRDefault="004A13E3" w:rsidP="00006E83">
      <w:pPr>
        <w:pStyle w:val="Heading1"/>
      </w:pPr>
      <w:bookmarkStart w:id="75" w:name="_Toc182173885"/>
      <w:bookmarkStart w:id="76" w:name="_Toc184472925"/>
      <w:bookmarkStart w:id="77" w:name="_Toc184473249"/>
      <w:bookmarkStart w:id="78" w:name="_Toc184473445"/>
      <w:bookmarkStart w:id="79" w:name="_Toc185121564"/>
      <w:bookmarkStart w:id="80" w:name="_Toc185121647"/>
      <w:bookmarkStart w:id="81" w:name="_Toc185122129"/>
      <w:bookmarkStart w:id="82" w:name="_Toc185123241"/>
      <w:bookmarkStart w:id="83" w:name="_Toc185588004"/>
      <w:bookmarkStart w:id="84" w:name="_Toc185589232"/>
      <w:bookmarkStart w:id="85" w:name="_Toc191603863"/>
      <w:r>
        <w:t xml:space="preserve">Figures </w:t>
      </w:r>
      <w:r w:rsidR="00DB6BE6">
        <w:t>2.</w:t>
      </w:r>
      <w:r>
        <w:t>1</w:t>
      </w:r>
      <w:r w:rsidR="00006E83">
        <w:t>. Conceptual framework</w:t>
      </w:r>
      <w:bookmarkEnd w:id="75"/>
      <w:bookmarkEnd w:id="76"/>
      <w:bookmarkEnd w:id="77"/>
      <w:bookmarkEnd w:id="78"/>
      <w:bookmarkEnd w:id="79"/>
      <w:bookmarkEnd w:id="80"/>
      <w:bookmarkEnd w:id="81"/>
      <w:bookmarkEnd w:id="82"/>
      <w:bookmarkEnd w:id="83"/>
      <w:bookmarkEnd w:id="84"/>
      <w:bookmarkEnd w:id="85"/>
      <w:r w:rsidR="00006E83">
        <w:t xml:space="preserve"> </w:t>
      </w:r>
    </w:p>
    <w:p w14:paraId="7BFDAE0C" w14:textId="2E7677CD" w:rsidR="00131A63" w:rsidRPr="00736801" w:rsidRDefault="00EA5F36" w:rsidP="00131A63">
      <w:pPr>
        <w:spacing w:line="360" w:lineRule="auto"/>
        <w:rPr>
          <w:rFonts w:cs="Times New Roman"/>
          <w:u w:val="single"/>
        </w:rPr>
      </w:pPr>
      <w:r w:rsidRPr="00736801">
        <w:rPr>
          <w:rFonts w:cs="Times New Roman"/>
          <w:szCs w:val="24"/>
          <w:u w:val="single"/>
        </w:rPr>
        <w:t xml:space="preserve">  </w:t>
      </w:r>
      <w:r w:rsidR="003B6D1D" w:rsidRPr="00736801">
        <w:rPr>
          <w:rFonts w:cs="Times New Roman"/>
          <w:szCs w:val="24"/>
          <w:u w:val="single"/>
        </w:rPr>
        <w:t xml:space="preserve"> </w:t>
      </w:r>
      <w:r w:rsidR="003B6D1D" w:rsidRPr="00736801">
        <w:rPr>
          <w:rFonts w:cs="Times New Roman"/>
          <w:sz w:val="28"/>
          <w:szCs w:val="24"/>
          <w:u w:val="single"/>
        </w:rPr>
        <w:t>Independent variable</w:t>
      </w:r>
      <w:r w:rsidR="00B543C5">
        <w:rPr>
          <w:rFonts w:cs="Times New Roman"/>
          <w:sz w:val="28"/>
          <w:szCs w:val="24"/>
          <w:u w:val="single"/>
        </w:rPr>
        <w:t>s</w:t>
      </w:r>
      <w:r w:rsidR="003B6D1D" w:rsidRPr="00736801">
        <w:rPr>
          <w:rFonts w:cs="Times New Roman"/>
          <w:szCs w:val="24"/>
          <w:u w:val="single"/>
        </w:rPr>
        <w:t xml:space="preserve">                </w:t>
      </w:r>
    </w:p>
    <w:p w14:paraId="4E0B0CC0" w14:textId="7B7EB6A4" w:rsidR="003B6D1D" w:rsidRDefault="00266A7A" w:rsidP="00131A63">
      <w:pPr>
        <w:spacing w:line="360" w:lineRule="auto"/>
        <w:rPr>
          <w:rFonts w:cs="Times New Roman"/>
          <w:szCs w:val="24"/>
        </w:rPr>
      </w:pPr>
      <w:r>
        <w:rPr>
          <w:rFonts w:cs="Times New Roman"/>
          <w:noProof/>
          <w:szCs w:val="24"/>
        </w:rPr>
        <mc:AlternateContent>
          <mc:Choice Requires="wpg">
            <w:drawing>
              <wp:anchor distT="0" distB="0" distL="114300" distR="114300" simplePos="0" relativeHeight="251681792" behindDoc="0" locked="0" layoutInCell="1" allowOverlap="1" wp14:anchorId="4731BA66" wp14:editId="2EA280E9">
                <wp:simplePos x="0" y="0"/>
                <wp:positionH relativeFrom="column">
                  <wp:posOffset>-266700</wp:posOffset>
                </wp:positionH>
                <wp:positionV relativeFrom="paragraph">
                  <wp:posOffset>59055</wp:posOffset>
                </wp:positionV>
                <wp:extent cx="5924550" cy="6334125"/>
                <wp:effectExtent l="0" t="0" r="19050" b="28575"/>
                <wp:wrapNone/>
                <wp:docPr id="14" name="Group 14"/>
                <wp:cNvGraphicFramePr/>
                <a:graphic xmlns:a="http://schemas.openxmlformats.org/drawingml/2006/main">
                  <a:graphicData uri="http://schemas.microsoft.com/office/word/2010/wordprocessingGroup">
                    <wpg:wgp>
                      <wpg:cNvGrpSpPr/>
                      <wpg:grpSpPr>
                        <a:xfrm>
                          <a:off x="0" y="0"/>
                          <a:ext cx="5924550" cy="6334125"/>
                          <a:chOff x="0" y="0"/>
                          <a:chExt cx="5924550" cy="6334125"/>
                        </a:xfrm>
                      </wpg:grpSpPr>
                      <wps:wsp>
                        <wps:cNvPr id="1028" name="Snip and Round Single Corner Rectangle 8"/>
                        <wps:cNvSpPr>
                          <a:spLocks/>
                        </wps:cNvSpPr>
                        <wps:spPr>
                          <a:xfrm>
                            <a:off x="133350" y="1962149"/>
                            <a:ext cx="2932430" cy="1743075"/>
                          </a:xfrm>
                          <a:prstGeom prst="snipRoundRect">
                            <a:avLst/>
                          </a:prstGeom>
                          <a:solidFill>
                            <a:srgbClr val="FFFFFF"/>
                          </a:solidFill>
                          <a:ln w="25400" cap="flat" cmpd="sng">
                            <a:solidFill>
                              <a:srgbClr val="F79646"/>
                            </a:solidFill>
                            <a:prstDash val="solid"/>
                            <a:round/>
                            <a:headEnd/>
                            <a:tailEnd/>
                          </a:ln>
                        </wps:spPr>
                        <wps:txbx>
                          <w:txbxContent>
                            <w:p w14:paraId="668C5868" w14:textId="7BA8108B" w:rsidR="00ED488B" w:rsidRPr="00B26582" w:rsidRDefault="00ED488B" w:rsidP="00B26582">
                              <w:pPr>
                                <w:jc w:val="center"/>
                                <w:rPr>
                                  <w:rFonts w:cs="Times New Roman"/>
                                  <w:b/>
                                  <w:szCs w:val="28"/>
                                  <w:u w:val="single"/>
                                </w:rPr>
                              </w:pPr>
                              <w:r w:rsidRPr="00B26582">
                                <w:rPr>
                                  <w:rFonts w:cs="Times New Roman"/>
                                  <w:b/>
                                  <w:szCs w:val="28"/>
                                  <w:u w:val="single"/>
                                </w:rPr>
                                <w:t>Institutional characteristics</w:t>
                              </w:r>
                            </w:p>
                            <w:p w14:paraId="69988F08" w14:textId="49EB38EA" w:rsidR="00ED488B" w:rsidRPr="003B4FB8" w:rsidRDefault="00ED488B" w:rsidP="00863FB5">
                              <w:pPr>
                                <w:pStyle w:val="ListParagraph"/>
                                <w:numPr>
                                  <w:ilvl w:val="0"/>
                                  <w:numId w:val="13"/>
                                </w:numPr>
                                <w:spacing w:after="0" w:line="360" w:lineRule="auto"/>
                                <w:rPr>
                                  <w:rFonts w:cs="Times New Roman"/>
                                </w:rPr>
                              </w:pPr>
                              <w:r>
                                <w:rPr>
                                  <w:rFonts w:cs="Times New Roman"/>
                                </w:rPr>
                                <w:t xml:space="preserve">Provision </w:t>
                              </w:r>
                              <w:r w:rsidRPr="003B4FB8">
                                <w:rPr>
                                  <w:rFonts w:cs="Times New Roman"/>
                                </w:rPr>
                                <w:t xml:space="preserve">Training </w:t>
                              </w:r>
                            </w:p>
                            <w:p w14:paraId="42F396B4" w14:textId="632BCB29" w:rsidR="00ED488B" w:rsidRPr="003B4FB8" w:rsidRDefault="00ED488B" w:rsidP="00863FB5">
                              <w:pPr>
                                <w:pStyle w:val="ListParagraph"/>
                                <w:numPr>
                                  <w:ilvl w:val="0"/>
                                  <w:numId w:val="13"/>
                                </w:numPr>
                                <w:spacing w:after="0" w:line="360" w:lineRule="auto"/>
                                <w:rPr>
                                  <w:rFonts w:cs="Times New Roman"/>
                                </w:rPr>
                              </w:pPr>
                              <w:r w:rsidRPr="003B4FB8">
                                <w:rPr>
                                  <w:rFonts w:cs="Times New Roman"/>
                                </w:rPr>
                                <w:t xml:space="preserve">Loan follow up and supervision </w:t>
                              </w:r>
                            </w:p>
                            <w:p w14:paraId="15E94206" w14:textId="4A7C4E39" w:rsidR="00ED488B" w:rsidRPr="003B4FB8" w:rsidRDefault="00ED488B" w:rsidP="00863FB5">
                              <w:pPr>
                                <w:pStyle w:val="ListParagraph"/>
                                <w:numPr>
                                  <w:ilvl w:val="0"/>
                                  <w:numId w:val="13"/>
                                </w:numPr>
                                <w:spacing w:after="0" w:line="360" w:lineRule="auto"/>
                                <w:rPr>
                                  <w:rFonts w:cs="Times New Roman"/>
                                </w:rPr>
                              </w:pPr>
                              <w:r>
                                <w:rPr>
                                  <w:rFonts w:cs="Times New Roman"/>
                                </w:rPr>
                                <w:t>Distance from residence</w:t>
                              </w:r>
                            </w:p>
                            <w:p w14:paraId="65FC05DE" w14:textId="07C02863" w:rsidR="00ED488B" w:rsidRDefault="00ED488B" w:rsidP="00863FB5">
                              <w:pPr>
                                <w:pStyle w:val="ListParagraph"/>
                                <w:numPr>
                                  <w:ilvl w:val="0"/>
                                  <w:numId w:val="13"/>
                                </w:numPr>
                                <w:spacing w:after="0" w:line="360" w:lineRule="auto"/>
                                <w:rPr>
                                  <w:rFonts w:cs="Times New Roman"/>
                                </w:rPr>
                              </w:pPr>
                              <w:r>
                                <w:rPr>
                                  <w:rFonts w:cs="Times New Roman"/>
                                </w:rPr>
                                <w:t>Loan Repayment period</w:t>
                              </w:r>
                            </w:p>
                            <w:p w14:paraId="5D45A370" w14:textId="7F7F65E3" w:rsidR="00ED488B" w:rsidRPr="00D95499" w:rsidRDefault="00ED488B" w:rsidP="00D95499">
                              <w:pPr>
                                <w:spacing w:after="0" w:line="360" w:lineRule="auto"/>
                                <w:ind w:left="90"/>
                                <w:rPr>
                                  <w:rFonts w:cs="Times New Roman"/>
                                </w:rPr>
                              </w:pPr>
                            </w:p>
                            <w:p w14:paraId="3096905C" w14:textId="539BE7C3" w:rsidR="00ED488B" w:rsidRPr="003B4FB8" w:rsidRDefault="00ED488B" w:rsidP="00863FB5">
                              <w:pPr>
                                <w:pStyle w:val="ListParagraph"/>
                                <w:numPr>
                                  <w:ilvl w:val="0"/>
                                  <w:numId w:val="13"/>
                                </w:numPr>
                                <w:spacing w:after="0" w:line="360" w:lineRule="auto"/>
                                <w:rPr>
                                  <w:rFonts w:cs="Times New Roman"/>
                                </w:rPr>
                              </w:pPr>
                              <w:r w:rsidRPr="003B4FB8">
                                <w:rPr>
                                  <w:rFonts w:cs="Times New Roman"/>
                                </w:rPr>
                                <w:t xml:space="preserve">                                    </w:t>
                              </w:r>
                            </w:p>
                            <w:p w14:paraId="1B2CEB65" w14:textId="77777777" w:rsidR="00ED488B" w:rsidRDefault="00ED488B" w:rsidP="00131A63">
                              <w:pPr>
                                <w:spacing w:after="0" w:line="360" w:lineRule="auto"/>
                                <w:ind w:left="360"/>
                              </w:pPr>
                            </w:p>
                            <w:p w14:paraId="254F5098" w14:textId="77777777" w:rsidR="00ED488B" w:rsidRDefault="00ED488B" w:rsidP="00131A63">
                              <w:pPr>
                                <w:jc w:val="center"/>
                              </w:pPr>
                            </w:p>
                          </w:txbxContent>
                        </wps:txbx>
                        <wps:bodyPr vert="horz" wrap="square" lIns="91440" tIns="45720" rIns="91440" bIns="45720" anchor="ctr">
                          <a:prstTxWarp prst="textNoShape">
                            <a:avLst/>
                          </a:prstTxWarp>
                          <a:noAutofit/>
                        </wps:bodyPr>
                      </wps:wsp>
                      <wps:wsp>
                        <wps:cNvPr id="1033" name="Snip and Round Single Corner Rectangle 9"/>
                        <wps:cNvSpPr>
                          <a:spLocks/>
                        </wps:cNvSpPr>
                        <wps:spPr>
                          <a:xfrm>
                            <a:off x="0" y="3888969"/>
                            <a:ext cx="3105150" cy="2445156"/>
                          </a:xfrm>
                          <a:prstGeom prst="snipRoundRect">
                            <a:avLst/>
                          </a:prstGeom>
                          <a:solidFill>
                            <a:srgbClr val="FFFFFF"/>
                          </a:solidFill>
                          <a:ln w="25400" cap="flat" cmpd="sng">
                            <a:solidFill>
                              <a:srgbClr val="F79646"/>
                            </a:solidFill>
                            <a:prstDash val="solid"/>
                            <a:round/>
                            <a:headEnd/>
                            <a:tailEnd/>
                          </a:ln>
                        </wps:spPr>
                        <wps:txbx>
                          <w:txbxContent>
                            <w:p w14:paraId="79C458BC" w14:textId="45241C0E" w:rsidR="00ED488B" w:rsidRPr="0066712B" w:rsidRDefault="00ED488B" w:rsidP="00B26582">
                              <w:pPr>
                                <w:spacing w:line="360" w:lineRule="auto"/>
                                <w:rPr>
                                  <w:rFonts w:cs="Times New Roman"/>
                                  <w:b/>
                                  <w:szCs w:val="28"/>
                                  <w:u w:val="single"/>
                                </w:rPr>
                              </w:pPr>
                              <w:r w:rsidRPr="0066712B">
                                <w:rPr>
                                  <w:rFonts w:cs="Times New Roman"/>
                                  <w:b/>
                                  <w:szCs w:val="28"/>
                                  <w:u w:val="single"/>
                                </w:rPr>
                                <w:t>Economic characteristics</w:t>
                              </w:r>
                            </w:p>
                            <w:p w14:paraId="0A15F1EC" w14:textId="7AD0B5F2" w:rsidR="00ED488B" w:rsidRPr="00DF7280" w:rsidRDefault="00ED488B" w:rsidP="00131A63">
                              <w:pPr>
                                <w:pStyle w:val="ListParagraph"/>
                                <w:numPr>
                                  <w:ilvl w:val="0"/>
                                  <w:numId w:val="12"/>
                                </w:numPr>
                                <w:spacing w:line="360" w:lineRule="auto"/>
                                <w:rPr>
                                  <w:rFonts w:cs="Times New Roman"/>
                                  <w:szCs w:val="24"/>
                                </w:rPr>
                              </w:pPr>
                              <w:r>
                                <w:rPr>
                                  <w:rFonts w:cs="Times New Roman"/>
                                  <w:szCs w:val="24"/>
                                </w:rPr>
                                <w:t xml:space="preserve">Monthly Income </w:t>
                              </w:r>
                            </w:p>
                            <w:p w14:paraId="06EEB3F1" w14:textId="7B14EFC8" w:rsidR="00ED488B" w:rsidRPr="00DF7280" w:rsidRDefault="00ED488B" w:rsidP="00DF7280">
                              <w:pPr>
                                <w:pStyle w:val="ListParagraph"/>
                                <w:numPr>
                                  <w:ilvl w:val="0"/>
                                  <w:numId w:val="12"/>
                                </w:numPr>
                                <w:spacing w:line="360" w:lineRule="auto"/>
                                <w:rPr>
                                  <w:rFonts w:cs="Times New Roman"/>
                                  <w:szCs w:val="24"/>
                                </w:rPr>
                              </w:pPr>
                              <w:r>
                                <w:rPr>
                                  <w:rFonts w:cs="Times New Roman"/>
                                  <w:szCs w:val="24"/>
                                </w:rPr>
                                <w:t>Loan size</w:t>
                              </w:r>
                            </w:p>
                            <w:p w14:paraId="0E79E9CA" w14:textId="6B8F2560" w:rsidR="00ED488B" w:rsidRPr="004A66F1" w:rsidRDefault="00ED488B" w:rsidP="00131A63">
                              <w:pPr>
                                <w:pStyle w:val="ListParagraph"/>
                                <w:numPr>
                                  <w:ilvl w:val="0"/>
                                  <w:numId w:val="12"/>
                                </w:numPr>
                                <w:spacing w:line="360" w:lineRule="auto"/>
                                <w:rPr>
                                  <w:rFonts w:cs="Times New Roman"/>
                                  <w:szCs w:val="24"/>
                                </w:rPr>
                              </w:pPr>
                              <w:r>
                                <w:rPr>
                                  <w:rFonts w:cs="Times New Roman"/>
                                </w:rPr>
                                <w:t>Collateral</w:t>
                              </w:r>
                            </w:p>
                            <w:p w14:paraId="6D99BA86" w14:textId="54522EA5" w:rsidR="00ED488B" w:rsidRPr="004A66F1" w:rsidRDefault="00ED488B" w:rsidP="00131A63">
                              <w:pPr>
                                <w:pStyle w:val="ListParagraph"/>
                                <w:numPr>
                                  <w:ilvl w:val="0"/>
                                  <w:numId w:val="12"/>
                                </w:numPr>
                                <w:spacing w:line="360" w:lineRule="auto"/>
                                <w:rPr>
                                  <w:rFonts w:cs="Times New Roman"/>
                                  <w:szCs w:val="24"/>
                                </w:rPr>
                              </w:pPr>
                              <w:r>
                                <w:rPr>
                                  <w:rFonts w:cs="Times New Roman"/>
                                </w:rPr>
                                <w:t>Loan Diverted</w:t>
                              </w:r>
                            </w:p>
                            <w:p w14:paraId="6FD461D4" w14:textId="71D39BB9" w:rsidR="00ED488B" w:rsidRPr="00D95499" w:rsidRDefault="00ED488B" w:rsidP="00131A63">
                              <w:pPr>
                                <w:pStyle w:val="ListParagraph"/>
                                <w:numPr>
                                  <w:ilvl w:val="0"/>
                                  <w:numId w:val="12"/>
                                </w:numPr>
                                <w:spacing w:line="360" w:lineRule="auto"/>
                                <w:rPr>
                                  <w:rFonts w:cs="Times New Roman"/>
                                  <w:szCs w:val="24"/>
                                </w:rPr>
                              </w:pPr>
                              <w:r>
                                <w:rPr>
                                  <w:rFonts w:cs="Times New Roman"/>
                                </w:rPr>
                                <w:t>Model lending</w:t>
                              </w:r>
                            </w:p>
                            <w:p w14:paraId="35DF7434" w14:textId="69D8483E" w:rsidR="00ED488B" w:rsidRPr="00D95499" w:rsidRDefault="00ED488B" w:rsidP="00131A63">
                              <w:pPr>
                                <w:pStyle w:val="ListParagraph"/>
                                <w:numPr>
                                  <w:ilvl w:val="0"/>
                                  <w:numId w:val="12"/>
                                </w:numPr>
                                <w:spacing w:line="360" w:lineRule="auto"/>
                                <w:rPr>
                                  <w:rFonts w:cs="Times New Roman"/>
                                  <w:szCs w:val="24"/>
                                </w:rPr>
                              </w:pPr>
                              <w:r>
                                <w:rPr>
                                  <w:rFonts w:cs="Times New Roman"/>
                                </w:rPr>
                                <w:t xml:space="preserve">Business Sectore </w:t>
                              </w:r>
                            </w:p>
                            <w:p w14:paraId="16AD436D" w14:textId="1B17E1A2" w:rsidR="00ED488B" w:rsidRPr="001E1235" w:rsidRDefault="00ED488B" w:rsidP="00131A63">
                              <w:pPr>
                                <w:pStyle w:val="ListParagraph"/>
                                <w:numPr>
                                  <w:ilvl w:val="0"/>
                                  <w:numId w:val="12"/>
                                </w:numPr>
                                <w:spacing w:line="360" w:lineRule="auto"/>
                                <w:rPr>
                                  <w:rFonts w:cs="Times New Roman"/>
                                  <w:szCs w:val="24"/>
                                </w:rPr>
                              </w:pPr>
                              <w:r>
                                <w:rPr>
                                  <w:rFonts w:cs="Times New Roman"/>
                                </w:rPr>
                                <w:t>Occupation</w:t>
                              </w:r>
                            </w:p>
                            <w:p w14:paraId="760A9790" w14:textId="77777777" w:rsidR="00ED488B" w:rsidRPr="001E1235" w:rsidRDefault="00ED488B" w:rsidP="001E1235">
                              <w:pPr>
                                <w:spacing w:line="360" w:lineRule="auto"/>
                                <w:ind w:left="360"/>
                                <w:rPr>
                                  <w:rFonts w:cs="Times New Roman"/>
                                  <w:szCs w:val="24"/>
                                </w:rPr>
                              </w:pPr>
                            </w:p>
                            <w:p w14:paraId="0F655D76" w14:textId="77777777" w:rsidR="00ED488B" w:rsidRPr="003B4FB8" w:rsidRDefault="00ED488B" w:rsidP="003B4FB8">
                              <w:pPr>
                                <w:spacing w:line="360" w:lineRule="auto"/>
                                <w:ind w:left="360"/>
                                <w:rPr>
                                  <w:rFonts w:cs="Times New Roman"/>
                                  <w:szCs w:val="24"/>
                                </w:rPr>
                              </w:pPr>
                            </w:p>
                            <w:p w14:paraId="3EBF2BF1" w14:textId="77777777" w:rsidR="00ED488B" w:rsidRPr="00DF7280" w:rsidRDefault="00ED488B" w:rsidP="00131A63">
                              <w:pPr>
                                <w:pStyle w:val="ListParagraph"/>
                                <w:spacing w:after="0" w:line="360" w:lineRule="auto"/>
                                <w:rPr>
                                  <w:rFonts w:eastAsia="Calibri" w:cs="Times New Roman"/>
                                  <w:b/>
                                  <w:color w:val="000000"/>
                                  <w:kern w:val="24"/>
                                  <w:szCs w:val="24"/>
                                </w:rPr>
                              </w:pPr>
                            </w:p>
                            <w:p w14:paraId="47059F9B" w14:textId="77777777" w:rsidR="00ED488B" w:rsidRDefault="00ED488B" w:rsidP="00131A63">
                              <w:pPr>
                                <w:jc w:val="center"/>
                              </w:pPr>
                            </w:p>
                          </w:txbxContent>
                        </wps:txbx>
                        <wps:bodyPr vert="horz" wrap="square" lIns="91440" tIns="45720" rIns="91440" bIns="45720" anchor="ctr">
                          <a:prstTxWarp prst="textNoShape">
                            <a:avLst/>
                          </a:prstTxWarp>
                          <a:noAutofit/>
                        </wps:bodyPr>
                      </wps:wsp>
                      <wps:wsp>
                        <wps:cNvPr id="1031" name="Rounded Rectangle 5"/>
                        <wps:cNvSpPr>
                          <a:spLocks/>
                        </wps:cNvSpPr>
                        <wps:spPr>
                          <a:xfrm>
                            <a:off x="4581525" y="2181225"/>
                            <a:ext cx="1343025" cy="1114425"/>
                          </a:xfrm>
                          <a:prstGeom prst="roundRect">
                            <a:avLst/>
                          </a:prstGeom>
                          <a:ln>
                            <a:headEnd/>
                            <a:tailEnd/>
                          </a:ln>
                        </wps:spPr>
                        <wps:style>
                          <a:lnRef idx="2">
                            <a:schemeClr val="accent4"/>
                          </a:lnRef>
                          <a:fillRef idx="1">
                            <a:schemeClr val="lt1"/>
                          </a:fillRef>
                          <a:effectRef idx="0">
                            <a:schemeClr val="accent4"/>
                          </a:effectRef>
                          <a:fontRef idx="minor">
                            <a:schemeClr val="dk1"/>
                          </a:fontRef>
                        </wps:style>
                        <wps:txbx>
                          <w:txbxContent>
                            <w:p w14:paraId="46066E9E" w14:textId="77777777" w:rsidR="00ED488B" w:rsidRDefault="00ED488B" w:rsidP="00131A63">
                              <w:pPr>
                                <w:jc w:val="center"/>
                                <w:rPr>
                                  <w:rFonts w:cs="Times New Roman"/>
                                  <w:sz w:val="28"/>
                                  <w:szCs w:val="28"/>
                                </w:rPr>
                              </w:pPr>
                              <w:r>
                                <w:rPr>
                                  <w:rFonts w:cs="Times New Roman"/>
                                  <w:sz w:val="28"/>
                                  <w:szCs w:val="28"/>
                                </w:rPr>
                                <w:t>Loan repayment performance of MSE’s</w:t>
                              </w:r>
                            </w:p>
                          </w:txbxContent>
                        </wps:txbx>
                        <wps:bodyPr vert="horz" wrap="square" lIns="91440" tIns="45720" rIns="91440" bIns="45720" anchor="ctr">
                          <a:prstTxWarp prst="textNoShape">
                            <a:avLst/>
                          </a:prstTxWarp>
                          <a:noAutofit/>
                        </wps:bodyPr>
                      </wps:wsp>
                      <wps:wsp>
                        <wps:cNvPr id="5" name="Right Bracket 5"/>
                        <wps:cNvSpPr/>
                        <wps:spPr>
                          <a:xfrm>
                            <a:off x="3171825" y="314325"/>
                            <a:ext cx="750570" cy="4019550"/>
                          </a:xfrm>
                          <a:prstGeom prst="rightBracket">
                            <a:avLst/>
                          </a:prstGeom>
                        </wps:spPr>
                        <wps:style>
                          <a:lnRef idx="2">
                            <a:schemeClr val="dk1"/>
                          </a:lnRef>
                          <a:fillRef idx="0">
                            <a:schemeClr val="dk1"/>
                          </a:fillRef>
                          <a:effectRef idx="1">
                            <a:schemeClr val="dk1"/>
                          </a:effectRef>
                          <a:fontRef idx="minor">
                            <a:schemeClr val="tx1"/>
                          </a:fontRef>
                        </wps:style>
                        <wps:txbx>
                          <w:txbxContent>
                            <w:p w14:paraId="509CE8F9" w14:textId="24190F3A" w:rsidR="00ED488B" w:rsidRDefault="00ED488B" w:rsidP="008C5F3F">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Snip and Round Single Corner Rectangle 8"/>
                        <wps:cNvSpPr>
                          <a:spLocks/>
                        </wps:cNvSpPr>
                        <wps:spPr>
                          <a:xfrm>
                            <a:off x="495300" y="0"/>
                            <a:ext cx="2932430" cy="1752600"/>
                          </a:xfrm>
                          <a:prstGeom prst="snipRoundRect">
                            <a:avLst/>
                          </a:prstGeom>
                          <a:solidFill>
                            <a:srgbClr val="FFFFFF"/>
                          </a:solidFill>
                          <a:ln w="25400" cap="flat" cmpd="sng">
                            <a:solidFill>
                              <a:srgbClr val="F79646"/>
                            </a:solidFill>
                            <a:prstDash val="solid"/>
                            <a:round/>
                            <a:headEnd/>
                            <a:tailEnd/>
                          </a:ln>
                        </wps:spPr>
                        <wps:txbx>
                          <w:txbxContent>
                            <w:p w14:paraId="4AC55FDB" w14:textId="0DFDA917" w:rsidR="00ED488B" w:rsidRPr="00B26582" w:rsidRDefault="00ED488B" w:rsidP="00EA5F36">
                              <w:pPr>
                                <w:spacing w:after="0" w:line="360" w:lineRule="auto"/>
                                <w:rPr>
                                  <w:rFonts w:cs="Times New Roman"/>
                                  <w:b/>
                                  <w:szCs w:val="28"/>
                                  <w:u w:val="single"/>
                                </w:rPr>
                              </w:pPr>
                              <w:r>
                                <w:rPr>
                                  <w:b/>
                                  <w:u w:val="single"/>
                                </w:rPr>
                                <w:t>Demographic</w:t>
                              </w:r>
                              <w:r w:rsidRPr="00B26582">
                                <w:rPr>
                                  <w:b/>
                                  <w:u w:val="single"/>
                                </w:rPr>
                                <w:t xml:space="preserve"> Characterist </w:t>
                              </w:r>
                            </w:p>
                            <w:p w14:paraId="26825D67" w14:textId="5BE974F5" w:rsidR="00ED488B" w:rsidRPr="004A66F1" w:rsidRDefault="00ED488B" w:rsidP="004A66F1">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Gender of respondents</w:t>
                              </w:r>
                            </w:p>
                            <w:p w14:paraId="2B5EBF26" w14:textId="31BFF996"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Age of the respondents</w:t>
                              </w:r>
                            </w:p>
                            <w:p w14:paraId="09C2D5AB" w14:textId="77777777"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family size,</w:t>
                              </w:r>
                            </w:p>
                            <w:p w14:paraId="12F7AA9E" w14:textId="453347DB"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M</w:t>
                              </w:r>
                              <w:r w:rsidRPr="008D7986">
                                <w:rPr>
                                  <w:rFonts w:ascii="Times New Roman" w:hAnsi="Times New Roman" w:cs="Times New Roman"/>
                                  <w:sz w:val="24"/>
                                  <w:szCs w:val="24"/>
                                </w:rPr>
                                <w:t>arital</w:t>
                              </w:r>
                              <w:r>
                                <w:rPr>
                                  <w:rFonts w:ascii="Times New Roman" w:hAnsi="Times New Roman" w:cs="Times New Roman"/>
                                  <w:sz w:val="24"/>
                                  <w:szCs w:val="24"/>
                                </w:rPr>
                                <w:t xml:space="preserve"> </w:t>
                              </w:r>
                              <w:r w:rsidRPr="008D7986">
                                <w:rPr>
                                  <w:rFonts w:ascii="Times New Roman" w:hAnsi="Times New Roman" w:cs="Times New Roman"/>
                                  <w:sz w:val="24"/>
                                  <w:szCs w:val="24"/>
                                </w:rPr>
                                <w:t xml:space="preserve">status and </w:t>
                              </w:r>
                            </w:p>
                            <w:p w14:paraId="533AE09A" w14:textId="6AEB626C" w:rsidR="00ED488B" w:rsidRPr="009B1C58" w:rsidRDefault="00ED488B" w:rsidP="009B1C58">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E</w:t>
                              </w:r>
                              <w:r w:rsidRPr="008D7986">
                                <w:rPr>
                                  <w:rFonts w:ascii="Times New Roman" w:hAnsi="Times New Roman" w:cs="Times New Roman"/>
                                  <w:sz w:val="24"/>
                                  <w:szCs w:val="24"/>
                                </w:rPr>
                                <w:t xml:space="preserve">ducational level. </w:t>
                              </w:r>
                            </w:p>
                          </w:txbxContent>
                        </wps:txbx>
                        <wps:bodyPr vert="horz" wrap="square" lIns="91440" tIns="45720" rIns="91440" bIns="45720" anchor="ctr">
                          <a:prstTxWarp prst="textNoShape">
                            <a:avLst/>
                          </a:prstTxWarp>
                          <a:noAutofit/>
                        </wps:bodyPr>
                      </wps:wsp>
                      <wps:wsp>
                        <wps:cNvPr id="11" name="Straight Connector 11"/>
                        <wps:cNvCnPr>
                          <a:endCxn id="5" idx="2"/>
                        </wps:cNvCnPr>
                        <wps:spPr>
                          <a:xfrm>
                            <a:off x="3065780" y="2257191"/>
                            <a:ext cx="856615" cy="66909"/>
                          </a:xfrm>
                          <a:prstGeom prst="line">
                            <a:avLst/>
                          </a:prstGeom>
                        </wps:spPr>
                        <wps:style>
                          <a:lnRef idx="2">
                            <a:schemeClr val="dk1"/>
                          </a:lnRef>
                          <a:fillRef idx="0">
                            <a:schemeClr val="dk1"/>
                          </a:fillRef>
                          <a:effectRef idx="1">
                            <a:schemeClr val="dk1"/>
                          </a:effectRef>
                          <a:fontRef idx="minor">
                            <a:schemeClr val="tx1"/>
                          </a:fontRef>
                        </wps:style>
                        <wps:bodyPr/>
                      </wps:wsp>
                    </wpg:wgp>
                  </a:graphicData>
                </a:graphic>
                <wp14:sizeRelV relativeFrom="margin">
                  <wp14:pctHeight>0</wp14:pctHeight>
                </wp14:sizeRelV>
              </wp:anchor>
            </w:drawing>
          </mc:Choice>
          <mc:Fallback>
            <w:pict>
              <v:group id="Group 14" o:spid="_x0000_s1026" style="position:absolute;left:0;text-align:left;margin-left:-21pt;margin-top:4.65pt;width:466.5pt;height:498.75pt;z-index:251681792;mso-height-relative:margin" coordsize="59245,63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">
                <v:shape id="Snip and Round Single Corner Rectangle 8" o:spid="_x0000_s1027" style="position:absolute;left:1333;top:19621;width:29324;height:17431;visibility:visible;mso-wrap-style:square;v-text-anchor:middle" coordsize="2932430,17430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I6XscA&#10;AADdAAAADwAAAGRycy9kb3ducmV2LnhtbESPQWvCQBCF7wX/wzKCl6KbSikSXUUsgkgpNHrxNmbH&#10;JJidjdlVY39951DwNsN78943s0XnanWjNlSeDbyNElDEubcVFwb2u/VwAipEZIu1ZzLwoACLee9l&#10;hqn1d/6hWxYLJSEcUjRQxtikWoe8JIdh5Bti0U6+dRhlbQttW7xLuKv1OEk+tMOKpaHEhlYl5efs&#10;6gx8TsLl/fC7PTrebbPN63d+OjZfxgz63XIKKlIXn+b/640V/GQsuPKNjK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iOl7HAAAA3QAAAA8AAAAAAAAAAAAAAAAAmAIAAGRy&#10;cy9kb3ducmV2LnhtbFBLBQYAAAAABAAEAPUAAACMAwAAAAA=&#10;" adj="-11796480,,5400" path="m290518,l2641912,r290518,290518l2932430,1743075,,1743075,,290518c,130069,130069,,290518,xe" strokecolor="#f79646" strokeweight="2pt">
                  <v:stroke joinstyle="round"/>
                  <v:formulas/>
                  <v:path arrowok="t" o:connecttype="custom" o:connectlocs="290518,0;2641912,0;2932430,290518;2932430,1743075;0,1743075;0,290518;290518,0" o:connectangles="0,0,0,0,0,0,0" textboxrect="0,0,2932430,1743075"/>
                  <v:textbox>
                    <w:txbxContent>
                      <w:p w14:paraId="668C5868" w14:textId="7BA8108B" w:rsidR="00ED488B" w:rsidRPr="00B26582" w:rsidRDefault="00ED488B" w:rsidP="00B26582">
                        <w:pPr>
                          <w:jc w:val="center"/>
                          <w:rPr>
                            <w:rFonts w:cs="Times New Roman"/>
                            <w:b/>
                            <w:szCs w:val="28"/>
                            <w:u w:val="single"/>
                          </w:rPr>
                        </w:pPr>
                        <w:r w:rsidRPr="00B26582">
                          <w:rPr>
                            <w:rFonts w:cs="Times New Roman"/>
                            <w:b/>
                            <w:szCs w:val="28"/>
                            <w:u w:val="single"/>
                          </w:rPr>
                          <w:t>Institutional characteristics</w:t>
                        </w:r>
                      </w:p>
                      <w:p w14:paraId="69988F08" w14:textId="49EB38EA" w:rsidR="00ED488B" w:rsidRPr="003B4FB8" w:rsidRDefault="00ED488B" w:rsidP="00863FB5">
                        <w:pPr>
                          <w:pStyle w:val="ListParagraph"/>
                          <w:numPr>
                            <w:ilvl w:val="0"/>
                            <w:numId w:val="13"/>
                          </w:numPr>
                          <w:spacing w:after="0" w:line="360" w:lineRule="auto"/>
                          <w:rPr>
                            <w:rFonts w:cs="Times New Roman"/>
                          </w:rPr>
                        </w:pPr>
                        <w:r>
                          <w:rPr>
                            <w:rFonts w:cs="Times New Roman"/>
                          </w:rPr>
                          <w:t xml:space="preserve">Provision </w:t>
                        </w:r>
                        <w:r w:rsidRPr="003B4FB8">
                          <w:rPr>
                            <w:rFonts w:cs="Times New Roman"/>
                          </w:rPr>
                          <w:t xml:space="preserve">Training </w:t>
                        </w:r>
                      </w:p>
                      <w:p w14:paraId="42F396B4" w14:textId="632BCB29" w:rsidR="00ED488B" w:rsidRPr="003B4FB8" w:rsidRDefault="00ED488B" w:rsidP="00863FB5">
                        <w:pPr>
                          <w:pStyle w:val="ListParagraph"/>
                          <w:numPr>
                            <w:ilvl w:val="0"/>
                            <w:numId w:val="13"/>
                          </w:numPr>
                          <w:spacing w:after="0" w:line="360" w:lineRule="auto"/>
                          <w:rPr>
                            <w:rFonts w:cs="Times New Roman"/>
                          </w:rPr>
                        </w:pPr>
                        <w:r w:rsidRPr="003B4FB8">
                          <w:rPr>
                            <w:rFonts w:cs="Times New Roman"/>
                          </w:rPr>
                          <w:t xml:space="preserve">Loan follow up and supervision </w:t>
                        </w:r>
                      </w:p>
                      <w:p w14:paraId="15E94206" w14:textId="4A7C4E39" w:rsidR="00ED488B" w:rsidRPr="003B4FB8" w:rsidRDefault="00ED488B" w:rsidP="00863FB5">
                        <w:pPr>
                          <w:pStyle w:val="ListParagraph"/>
                          <w:numPr>
                            <w:ilvl w:val="0"/>
                            <w:numId w:val="13"/>
                          </w:numPr>
                          <w:spacing w:after="0" w:line="360" w:lineRule="auto"/>
                          <w:rPr>
                            <w:rFonts w:cs="Times New Roman"/>
                          </w:rPr>
                        </w:pPr>
                        <w:r>
                          <w:rPr>
                            <w:rFonts w:cs="Times New Roman"/>
                          </w:rPr>
                          <w:t>Distance from residence</w:t>
                        </w:r>
                      </w:p>
                      <w:p w14:paraId="65FC05DE" w14:textId="07C02863" w:rsidR="00ED488B" w:rsidRDefault="00ED488B" w:rsidP="00863FB5">
                        <w:pPr>
                          <w:pStyle w:val="ListParagraph"/>
                          <w:numPr>
                            <w:ilvl w:val="0"/>
                            <w:numId w:val="13"/>
                          </w:numPr>
                          <w:spacing w:after="0" w:line="360" w:lineRule="auto"/>
                          <w:rPr>
                            <w:rFonts w:cs="Times New Roman"/>
                          </w:rPr>
                        </w:pPr>
                        <w:r>
                          <w:rPr>
                            <w:rFonts w:cs="Times New Roman"/>
                          </w:rPr>
                          <w:t>Loan Repayment period</w:t>
                        </w:r>
                      </w:p>
                      <w:p w14:paraId="5D45A370" w14:textId="7F7F65E3" w:rsidR="00ED488B" w:rsidRPr="00D95499" w:rsidRDefault="00ED488B" w:rsidP="00D95499">
                        <w:pPr>
                          <w:spacing w:after="0" w:line="360" w:lineRule="auto"/>
                          <w:ind w:left="90"/>
                          <w:rPr>
                            <w:rFonts w:cs="Times New Roman"/>
                          </w:rPr>
                        </w:pPr>
                      </w:p>
                      <w:p w14:paraId="3096905C" w14:textId="539BE7C3" w:rsidR="00ED488B" w:rsidRPr="003B4FB8" w:rsidRDefault="00ED488B" w:rsidP="00863FB5">
                        <w:pPr>
                          <w:pStyle w:val="ListParagraph"/>
                          <w:numPr>
                            <w:ilvl w:val="0"/>
                            <w:numId w:val="13"/>
                          </w:numPr>
                          <w:spacing w:after="0" w:line="360" w:lineRule="auto"/>
                          <w:rPr>
                            <w:rFonts w:cs="Times New Roman"/>
                          </w:rPr>
                        </w:pPr>
                        <w:r w:rsidRPr="003B4FB8">
                          <w:rPr>
                            <w:rFonts w:cs="Times New Roman"/>
                          </w:rPr>
                          <w:t xml:space="preserve">                                    </w:t>
                        </w:r>
                      </w:p>
                      <w:p w14:paraId="1B2CEB65" w14:textId="77777777" w:rsidR="00ED488B" w:rsidRDefault="00ED488B" w:rsidP="00131A63">
                        <w:pPr>
                          <w:spacing w:after="0" w:line="360" w:lineRule="auto"/>
                          <w:ind w:left="360"/>
                        </w:pPr>
                      </w:p>
                      <w:p w14:paraId="254F5098" w14:textId="77777777" w:rsidR="00ED488B" w:rsidRDefault="00ED488B" w:rsidP="00131A63">
                        <w:pPr>
                          <w:jc w:val="center"/>
                        </w:pPr>
                      </w:p>
                    </w:txbxContent>
                  </v:textbox>
                </v:shape>
                <v:shape id="Snip and Round Single Corner Rectangle 9" o:spid="_x0000_s1028" style="position:absolute;top:38889;width:31051;height:24452;visibility:visible;mso-wrap-style:square;v-text-anchor:middle" coordsize="3105150,24451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HucsMA&#10;AADdAAAADwAAAGRycy9kb3ducmV2LnhtbERPS4vCMBC+L/gfwgje1tStiFSjiLCwXoR1fVyHZGyr&#10;zaQ02dr11xtB2Nt8fM+ZLztbiZYaXzpWMBomIIi1MyXnCvY/n+9TED4gG6wck4I/8rBc9N7mmBl3&#10;429qdyEXMYR9hgqKEOpMSq8LsuiHriaO3Nk1FkOETS5Ng7cYbiv5kSQTabHk2FBgTeuC9HX3axVs&#10;JhebHo3WY75vr/fRoT2fNlKpQb9bzUAE6sK/+OX+MnF+kqbw/Cae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HucsMAAADdAAAADwAAAAAAAAAAAAAAAACYAgAAZHJzL2Rv&#10;d25yZXYueG1sUEsFBgAAAAAEAAQA9QAAAIgDAAAAAA==&#10;" adj="-11796480,,5400" path="m407534,l2697616,r407534,407534l3105150,2445156,,2445156,,407534c,182459,182459,,407534,xe" strokecolor="#f79646" strokeweight="2pt">
                  <v:stroke joinstyle="round"/>
                  <v:formulas/>
                  <v:path arrowok="t" o:connecttype="custom" o:connectlocs="407534,0;2697616,0;3105150,407534;3105150,2445156;0,2445156;0,407534;407534,0" o:connectangles="0,0,0,0,0,0,0" textboxrect="0,0,3105150,2445156"/>
                  <v:textbox>
                    <w:txbxContent>
                      <w:p w14:paraId="79C458BC" w14:textId="45241C0E" w:rsidR="00ED488B" w:rsidRPr="0066712B" w:rsidRDefault="00ED488B" w:rsidP="00B26582">
                        <w:pPr>
                          <w:spacing w:line="360" w:lineRule="auto"/>
                          <w:rPr>
                            <w:rFonts w:cs="Times New Roman"/>
                            <w:b/>
                            <w:szCs w:val="28"/>
                            <w:u w:val="single"/>
                          </w:rPr>
                        </w:pPr>
                        <w:r w:rsidRPr="0066712B">
                          <w:rPr>
                            <w:rFonts w:cs="Times New Roman"/>
                            <w:b/>
                            <w:szCs w:val="28"/>
                            <w:u w:val="single"/>
                          </w:rPr>
                          <w:t>Economic characteristics</w:t>
                        </w:r>
                      </w:p>
                      <w:p w14:paraId="0A15F1EC" w14:textId="7AD0B5F2" w:rsidR="00ED488B" w:rsidRPr="00DF7280" w:rsidRDefault="00ED488B" w:rsidP="00131A63">
                        <w:pPr>
                          <w:pStyle w:val="ListParagraph"/>
                          <w:numPr>
                            <w:ilvl w:val="0"/>
                            <w:numId w:val="12"/>
                          </w:numPr>
                          <w:spacing w:line="360" w:lineRule="auto"/>
                          <w:rPr>
                            <w:rFonts w:cs="Times New Roman"/>
                            <w:szCs w:val="24"/>
                          </w:rPr>
                        </w:pPr>
                        <w:r>
                          <w:rPr>
                            <w:rFonts w:cs="Times New Roman"/>
                            <w:szCs w:val="24"/>
                          </w:rPr>
                          <w:t xml:space="preserve">Monthly Income </w:t>
                        </w:r>
                      </w:p>
                      <w:p w14:paraId="06EEB3F1" w14:textId="7B14EFC8" w:rsidR="00ED488B" w:rsidRPr="00DF7280" w:rsidRDefault="00ED488B" w:rsidP="00DF7280">
                        <w:pPr>
                          <w:pStyle w:val="ListParagraph"/>
                          <w:numPr>
                            <w:ilvl w:val="0"/>
                            <w:numId w:val="12"/>
                          </w:numPr>
                          <w:spacing w:line="360" w:lineRule="auto"/>
                          <w:rPr>
                            <w:rFonts w:cs="Times New Roman"/>
                            <w:szCs w:val="24"/>
                          </w:rPr>
                        </w:pPr>
                        <w:r>
                          <w:rPr>
                            <w:rFonts w:cs="Times New Roman"/>
                            <w:szCs w:val="24"/>
                          </w:rPr>
                          <w:t>Loan size</w:t>
                        </w:r>
                      </w:p>
                      <w:p w14:paraId="0E79E9CA" w14:textId="6B8F2560" w:rsidR="00ED488B" w:rsidRPr="004A66F1" w:rsidRDefault="00ED488B" w:rsidP="00131A63">
                        <w:pPr>
                          <w:pStyle w:val="ListParagraph"/>
                          <w:numPr>
                            <w:ilvl w:val="0"/>
                            <w:numId w:val="12"/>
                          </w:numPr>
                          <w:spacing w:line="360" w:lineRule="auto"/>
                          <w:rPr>
                            <w:rFonts w:cs="Times New Roman"/>
                            <w:szCs w:val="24"/>
                          </w:rPr>
                        </w:pPr>
                        <w:r>
                          <w:rPr>
                            <w:rFonts w:cs="Times New Roman"/>
                          </w:rPr>
                          <w:t>Collateral</w:t>
                        </w:r>
                      </w:p>
                      <w:p w14:paraId="6D99BA86" w14:textId="54522EA5" w:rsidR="00ED488B" w:rsidRPr="004A66F1" w:rsidRDefault="00ED488B" w:rsidP="00131A63">
                        <w:pPr>
                          <w:pStyle w:val="ListParagraph"/>
                          <w:numPr>
                            <w:ilvl w:val="0"/>
                            <w:numId w:val="12"/>
                          </w:numPr>
                          <w:spacing w:line="360" w:lineRule="auto"/>
                          <w:rPr>
                            <w:rFonts w:cs="Times New Roman"/>
                            <w:szCs w:val="24"/>
                          </w:rPr>
                        </w:pPr>
                        <w:r>
                          <w:rPr>
                            <w:rFonts w:cs="Times New Roman"/>
                          </w:rPr>
                          <w:t>Loan Diverted</w:t>
                        </w:r>
                      </w:p>
                      <w:p w14:paraId="6FD461D4" w14:textId="71D39BB9" w:rsidR="00ED488B" w:rsidRPr="00D95499" w:rsidRDefault="00ED488B" w:rsidP="00131A63">
                        <w:pPr>
                          <w:pStyle w:val="ListParagraph"/>
                          <w:numPr>
                            <w:ilvl w:val="0"/>
                            <w:numId w:val="12"/>
                          </w:numPr>
                          <w:spacing w:line="360" w:lineRule="auto"/>
                          <w:rPr>
                            <w:rFonts w:cs="Times New Roman"/>
                            <w:szCs w:val="24"/>
                          </w:rPr>
                        </w:pPr>
                        <w:r>
                          <w:rPr>
                            <w:rFonts w:cs="Times New Roman"/>
                          </w:rPr>
                          <w:t>Model lending</w:t>
                        </w:r>
                      </w:p>
                      <w:p w14:paraId="35DF7434" w14:textId="69D8483E" w:rsidR="00ED488B" w:rsidRPr="00D95499" w:rsidRDefault="00ED488B" w:rsidP="00131A63">
                        <w:pPr>
                          <w:pStyle w:val="ListParagraph"/>
                          <w:numPr>
                            <w:ilvl w:val="0"/>
                            <w:numId w:val="12"/>
                          </w:numPr>
                          <w:spacing w:line="360" w:lineRule="auto"/>
                          <w:rPr>
                            <w:rFonts w:cs="Times New Roman"/>
                            <w:szCs w:val="24"/>
                          </w:rPr>
                        </w:pPr>
                        <w:r>
                          <w:rPr>
                            <w:rFonts w:cs="Times New Roman"/>
                          </w:rPr>
                          <w:t xml:space="preserve">Business Sectore </w:t>
                        </w:r>
                      </w:p>
                      <w:p w14:paraId="16AD436D" w14:textId="1B17E1A2" w:rsidR="00ED488B" w:rsidRPr="001E1235" w:rsidRDefault="00ED488B" w:rsidP="00131A63">
                        <w:pPr>
                          <w:pStyle w:val="ListParagraph"/>
                          <w:numPr>
                            <w:ilvl w:val="0"/>
                            <w:numId w:val="12"/>
                          </w:numPr>
                          <w:spacing w:line="360" w:lineRule="auto"/>
                          <w:rPr>
                            <w:rFonts w:cs="Times New Roman"/>
                            <w:szCs w:val="24"/>
                          </w:rPr>
                        </w:pPr>
                        <w:r>
                          <w:rPr>
                            <w:rFonts w:cs="Times New Roman"/>
                          </w:rPr>
                          <w:t>Occupation</w:t>
                        </w:r>
                      </w:p>
                      <w:p w14:paraId="760A9790" w14:textId="77777777" w:rsidR="00ED488B" w:rsidRPr="001E1235" w:rsidRDefault="00ED488B" w:rsidP="001E1235">
                        <w:pPr>
                          <w:spacing w:line="360" w:lineRule="auto"/>
                          <w:ind w:left="360"/>
                          <w:rPr>
                            <w:rFonts w:cs="Times New Roman"/>
                            <w:szCs w:val="24"/>
                          </w:rPr>
                        </w:pPr>
                      </w:p>
                      <w:p w14:paraId="0F655D76" w14:textId="77777777" w:rsidR="00ED488B" w:rsidRPr="003B4FB8" w:rsidRDefault="00ED488B" w:rsidP="003B4FB8">
                        <w:pPr>
                          <w:spacing w:line="360" w:lineRule="auto"/>
                          <w:ind w:left="360"/>
                          <w:rPr>
                            <w:rFonts w:cs="Times New Roman"/>
                            <w:szCs w:val="24"/>
                          </w:rPr>
                        </w:pPr>
                      </w:p>
                      <w:p w14:paraId="3EBF2BF1" w14:textId="77777777" w:rsidR="00ED488B" w:rsidRPr="00DF7280" w:rsidRDefault="00ED488B" w:rsidP="00131A63">
                        <w:pPr>
                          <w:pStyle w:val="ListParagraph"/>
                          <w:spacing w:after="0" w:line="360" w:lineRule="auto"/>
                          <w:rPr>
                            <w:rFonts w:eastAsia="Calibri" w:cs="Times New Roman"/>
                            <w:b/>
                            <w:color w:val="000000"/>
                            <w:kern w:val="24"/>
                            <w:szCs w:val="24"/>
                          </w:rPr>
                        </w:pPr>
                      </w:p>
                      <w:p w14:paraId="47059F9B" w14:textId="77777777" w:rsidR="00ED488B" w:rsidRDefault="00ED488B" w:rsidP="00131A63">
                        <w:pPr>
                          <w:jc w:val="center"/>
                        </w:pPr>
                      </w:p>
                    </w:txbxContent>
                  </v:textbox>
                </v:shape>
                <v:roundrect id="Rounded Rectangle 5" o:spid="_x0000_s1029" style="position:absolute;left:45815;top:21812;width:13430;height:111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zaNcMA&#10;AADdAAAADwAAAGRycy9kb3ducmV2LnhtbERP22oCMRB9F/yHMEJfRLMqiK5GEWnBUhC84POwmb3g&#10;ZrIk6br265tCwbc5nOust52pRUvOV5YVTMYJCOLM6ooLBdfLx2gBwgdkjbVlUvAkD9tNv7fGVNsH&#10;n6g9h0LEEPYpKihDaFIpfVaSQT+2DXHkcusMhghdIbXDRww3tZwmyVwarDg2lNjQvqTsfv42Cn7a&#10;96Erlm3+vM2O9pR/msOXnir1Nuh2KxCBuvAS/7sPOs5PZhP4+ya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IzaNcMAAADdAAAADwAAAAAAAAAAAAAAAACYAgAAZHJzL2Rv&#10;d25yZXYueG1sUEsFBgAAAAAEAAQA9QAAAIgDAAAAAA==&#10;" fillcolor="white [3201]" strokecolor="#8064a2 [3207]" strokeweight="2pt">
                  <v:path arrowok="t"/>
                  <v:textbox>
                    <w:txbxContent>
                      <w:p w14:paraId="46066E9E" w14:textId="77777777" w:rsidR="00ED488B" w:rsidRDefault="00ED488B" w:rsidP="00131A63">
                        <w:pPr>
                          <w:jc w:val="center"/>
                          <w:rPr>
                            <w:rFonts w:cs="Times New Roman"/>
                            <w:sz w:val="28"/>
                            <w:szCs w:val="28"/>
                          </w:rPr>
                        </w:pPr>
                        <w:r>
                          <w:rPr>
                            <w:rFonts w:cs="Times New Roman"/>
                            <w:sz w:val="28"/>
                            <w:szCs w:val="28"/>
                          </w:rPr>
                          <w:t>Loan repayment performance of MSE’s</w:t>
                        </w:r>
                      </w:p>
                    </w:txbxContent>
                  </v:textbox>
                </v:roundre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5" o:spid="_x0000_s1030" type="#_x0000_t86" style="position:absolute;left:31718;top:3143;width:7505;height:40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rM5sEA&#10;AADaAAAADwAAAGRycy9kb3ducmV2LnhtbESPzYoCMRCE78K+Q2hhb5pRWJVZo8iq4MGL48LusZ30&#10;/OCkMyRRx7c3guCxqKqvqPmyM424kvO1ZQWjYQKCOLe65lLB73E7mIHwAVljY5kU3MnDcvHRm2Oq&#10;7Y0PdM1CKSKEfYoKqhDaVEqfV2TQD21LHL3COoMhSldK7fAW4aaR4ySZSIM1x4UKW/qpKD9nF6Pg&#10;f3re0h5nG1cUXq5Hp/rv5DKlPvvd6htEoC68w6/2Tiv4gueVeAP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qzObBAAAA2gAAAA8AAAAAAAAAAAAAAAAAmAIAAGRycy9kb3du&#10;cmV2LnhtbFBLBQYAAAAABAAEAPUAAACGAwAAAAA=&#10;" adj="336" strokecolor="black [3200]" strokeweight="2pt">
                  <v:shadow on="t" color="black" opacity="24903f" origin=",.5" offset="0,.55556mm"/>
                  <v:textbox>
                    <w:txbxContent>
                      <w:p w14:paraId="509CE8F9" w14:textId="24190F3A" w:rsidR="00ED488B" w:rsidRDefault="00ED488B" w:rsidP="008C5F3F">
                        <w:pPr>
                          <w:jc w:val="center"/>
                        </w:pPr>
                        <w:r>
                          <w:t xml:space="preserve">  </w:t>
                        </w:r>
                      </w:p>
                    </w:txbxContent>
                  </v:textbox>
                </v:shape>
                <v:shape id="Snip and Round Single Corner Rectangle 8" o:spid="_x0000_s1031" style="position:absolute;left:4953;width:29324;height:17526;visibility:visible;mso-wrap-style:square;v-text-anchor:middle" coordsize="2932430,1752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uzd8EA&#10;AADaAAAADwAAAGRycy9kb3ducmV2LnhtbERPTUvDQBC9C/6HZQRvZlMPorGbIILoQQ/WKvU2ZKdJ&#10;6O5s3B3b9N93C4Wehsf7nHkzeae2FNMQ2MCsKEERt8EO3BlYfr3c3INKgmzRBSYDe0rQ1JcXc6xs&#10;2PEnbRfSqRzCqUIDvchYaZ3anjymIozEmVuH6FEyjJ22EXc53Dt9W5Z32uPAuaHHkZ57ajeLf29A&#10;Vq9OD6Os/mYP+4+f7+h+35fOmOur6ekRlNAkZ/HJ/WbzfDi+cry6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Ls3fBAAAA2gAAAA8AAAAAAAAAAAAAAAAAmAIAAGRycy9kb3du&#10;cmV2LnhtbFBLBQYAAAAABAAEAPUAAACGAwAAAAA=&#10;" adj="-11796480,,5400" path="m292106,l2640324,r292106,292106l2932430,1752600,,1752600,,292106c,130780,130780,,292106,xe" strokecolor="#f79646" strokeweight="2pt">
                  <v:stroke joinstyle="round"/>
                  <v:formulas/>
                  <v:path arrowok="t" o:connecttype="custom" o:connectlocs="292106,0;2640324,0;2932430,292106;2932430,1752600;0,1752600;0,292106;292106,0" o:connectangles="0,0,0,0,0,0,0" textboxrect="0,0,2932430,1752600"/>
                  <v:textbox>
                    <w:txbxContent>
                      <w:p w14:paraId="4AC55FDB" w14:textId="0DFDA917" w:rsidR="00ED488B" w:rsidRPr="00B26582" w:rsidRDefault="00ED488B" w:rsidP="00EA5F36">
                        <w:pPr>
                          <w:spacing w:after="0" w:line="360" w:lineRule="auto"/>
                          <w:rPr>
                            <w:rFonts w:cs="Times New Roman"/>
                            <w:b/>
                            <w:szCs w:val="28"/>
                            <w:u w:val="single"/>
                          </w:rPr>
                        </w:pPr>
                        <w:r>
                          <w:rPr>
                            <w:b/>
                            <w:u w:val="single"/>
                          </w:rPr>
                          <w:t>Demographic</w:t>
                        </w:r>
                        <w:r w:rsidRPr="00B26582">
                          <w:rPr>
                            <w:b/>
                            <w:u w:val="single"/>
                          </w:rPr>
                          <w:t xml:space="preserve"> Characterist </w:t>
                        </w:r>
                      </w:p>
                      <w:p w14:paraId="26825D67" w14:textId="5BE974F5" w:rsidR="00ED488B" w:rsidRPr="004A66F1" w:rsidRDefault="00ED488B" w:rsidP="004A66F1">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Gender of respondents</w:t>
                        </w:r>
                      </w:p>
                      <w:p w14:paraId="2B5EBF26" w14:textId="31BFF996"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Age of the respondents</w:t>
                        </w:r>
                      </w:p>
                      <w:p w14:paraId="09C2D5AB" w14:textId="77777777"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family size,</w:t>
                        </w:r>
                      </w:p>
                      <w:p w14:paraId="12F7AA9E" w14:textId="453347DB" w:rsidR="00ED488B" w:rsidRDefault="00ED488B" w:rsidP="00D26A73">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M</w:t>
                        </w:r>
                        <w:r w:rsidRPr="008D7986">
                          <w:rPr>
                            <w:rFonts w:ascii="Times New Roman" w:hAnsi="Times New Roman" w:cs="Times New Roman"/>
                            <w:sz w:val="24"/>
                            <w:szCs w:val="24"/>
                          </w:rPr>
                          <w:t>arital</w:t>
                        </w:r>
                        <w:r>
                          <w:rPr>
                            <w:rFonts w:ascii="Times New Roman" w:hAnsi="Times New Roman" w:cs="Times New Roman"/>
                            <w:sz w:val="24"/>
                            <w:szCs w:val="24"/>
                          </w:rPr>
                          <w:t xml:space="preserve"> </w:t>
                        </w:r>
                        <w:r w:rsidRPr="008D7986">
                          <w:rPr>
                            <w:rFonts w:ascii="Times New Roman" w:hAnsi="Times New Roman" w:cs="Times New Roman"/>
                            <w:sz w:val="24"/>
                            <w:szCs w:val="24"/>
                          </w:rPr>
                          <w:t xml:space="preserve">status and </w:t>
                        </w:r>
                      </w:p>
                      <w:p w14:paraId="533AE09A" w14:textId="6AEB626C" w:rsidR="00ED488B" w:rsidRPr="009B1C58" w:rsidRDefault="00ED488B" w:rsidP="009B1C58">
                        <w:pPr>
                          <w:pStyle w:val="CommentText"/>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E</w:t>
                        </w:r>
                        <w:r w:rsidRPr="008D7986">
                          <w:rPr>
                            <w:rFonts w:ascii="Times New Roman" w:hAnsi="Times New Roman" w:cs="Times New Roman"/>
                            <w:sz w:val="24"/>
                            <w:szCs w:val="24"/>
                          </w:rPr>
                          <w:t xml:space="preserve">ducational level. </w:t>
                        </w:r>
                      </w:p>
                    </w:txbxContent>
                  </v:textbox>
                </v:shape>
                <v:line id="Straight Connector 11" o:spid="_x0000_s1032" style="position:absolute;visibility:visible;mso-wrap-style:square" from="30657,22571" to="39223,2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Sth8IAAADbAAAADwAAAGRycy9kb3ducmV2LnhtbERP3WrCMBS+H/gO4Qx2N9MWNrQaZQgO&#10;NwbT6gMcm2MbbE5Kkmn39osg7O58fL9nvhxsJy7kg3GsIB9nIIhrpw03Cg779fMERIjIGjvHpOCX&#10;AiwXo4c5ltpdeUeXKjYihXAoUUEbY19KGeqWLIax64kTd3LeYkzQN1J7vKZw28kiy16lRcOpocWe&#10;Vi3V5+rHKjDHXfdZbD6+vamm+SS+vH+ttoVST4/D2wxEpCH+i+/ujU7zc7j9kg6Qi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jSth8IAAADbAAAADwAAAAAAAAAAAAAA&#10;AAChAgAAZHJzL2Rvd25yZXYueG1sUEsFBgAAAAAEAAQA+QAAAJADAAAAAA==&#10;" strokecolor="black [3200]" strokeweight="2pt">
                  <v:shadow on="t" color="black" opacity="24903f" origin=",.5" offset="0,.55556mm"/>
                </v:line>
              </v:group>
            </w:pict>
          </mc:Fallback>
        </mc:AlternateContent>
      </w:r>
    </w:p>
    <w:bookmarkStart w:id="86" w:name="_Toc165059670"/>
    <w:bookmarkStart w:id="87" w:name="_Toc184472734"/>
    <w:bookmarkStart w:id="88" w:name="_Toc184473250"/>
    <w:bookmarkStart w:id="89" w:name="_Toc184473446"/>
    <w:p w14:paraId="18F50E79" w14:textId="438BB20C" w:rsidR="00131A63" w:rsidRPr="008C5F3F" w:rsidRDefault="003B6D1D" w:rsidP="008C5F3F">
      <w:pPr>
        <w:rPr>
          <w:rFonts w:eastAsia="SimSun"/>
          <w:u w:val="single"/>
        </w:rPr>
      </w:pPr>
      <w:r w:rsidRPr="00736801">
        <w:rPr>
          <w:noProof/>
          <w:szCs w:val="24"/>
        </w:rPr>
        <mc:AlternateContent>
          <mc:Choice Requires="wps">
            <w:drawing>
              <wp:anchor distT="0" distB="0" distL="114300" distR="114300" simplePos="0" relativeHeight="251668480" behindDoc="0" locked="0" layoutInCell="1" allowOverlap="1" wp14:anchorId="2145D93F" wp14:editId="4CB6CF9B">
                <wp:simplePos x="0" y="0"/>
                <wp:positionH relativeFrom="column">
                  <wp:posOffset>5052923</wp:posOffset>
                </wp:positionH>
                <wp:positionV relativeFrom="paragraph">
                  <wp:posOffset>240929</wp:posOffset>
                </wp:positionV>
                <wp:extent cx="45719" cy="1509622"/>
                <wp:effectExtent l="19050" t="0" r="31115" b="33655"/>
                <wp:wrapNone/>
                <wp:docPr id="8" name="Down Arrow 8"/>
                <wp:cNvGraphicFramePr/>
                <a:graphic xmlns:a="http://schemas.openxmlformats.org/drawingml/2006/main">
                  <a:graphicData uri="http://schemas.microsoft.com/office/word/2010/wordprocessingShape">
                    <wps:wsp>
                      <wps:cNvSpPr/>
                      <wps:spPr>
                        <a:xfrm>
                          <a:off x="0" y="0"/>
                          <a:ext cx="45719" cy="150962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B03029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26" type="#_x0000_t67" style="position:absolute;margin-left:397.85pt;margin-top:18.95pt;width:3.6pt;height:118.8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" adj="21273" fillcolor="#4f81bd [3204]" strokecolor="#243f60 [1604]" strokeweight="2pt"/>
            </w:pict>
          </mc:Fallback>
        </mc:AlternateContent>
      </w:r>
      <w:r w:rsidRPr="00736801">
        <w:rPr>
          <w:rFonts w:eastAsia="SimSun"/>
        </w:rPr>
        <w:t xml:space="preserve">                                                                                    </w:t>
      </w:r>
      <w:r w:rsidR="008C5F3F">
        <w:rPr>
          <w:rFonts w:eastAsia="SimSun"/>
        </w:rPr>
        <w:t xml:space="preserve">                      </w:t>
      </w:r>
      <w:r w:rsidRPr="008C5F3F">
        <w:rPr>
          <w:rFonts w:eastAsia="Times New Roman"/>
          <w:u w:val="single"/>
        </w:rPr>
        <w:t>Dependent Variable</w:t>
      </w:r>
      <w:bookmarkEnd w:id="86"/>
      <w:bookmarkEnd w:id="87"/>
      <w:bookmarkEnd w:id="88"/>
      <w:bookmarkEnd w:id="89"/>
    </w:p>
    <w:p w14:paraId="0C3900F1" w14:textId="77777777" w:rsidR="00131A63" w:rsidRPr="00AB1E8F" w:rsidRDefault="00131A63" w:rsidP="00131A63">
      <w:pPr>
        <w:keepNext/>
        <w:tabs>
          <w:tab w:val="left" w:pos="7987"/>
        </w:tabs>
        <w:spacing w:before="240" w:after="60" w:line="360" w:lineRule="auto"/>
        <w:outlineLvl w:val="1"/>
        <w:rPr>
          <w:rFonts w:eastAsia="SimSun" w:cs="Times New Roman"/>
          <w:b/>
          <w:bCs/>
          <w:iCs/>
          <w:sz w:val="28"/>
          <w:szCs w:val="28"/>
        </w:rPr>
      </w:pPr>
    </w:p>
    <w:p w14:paraId="01E5CDE2" w14:textId="2EFDFE1A" w:rsidR="00131A63" w:rsidRPr="00AB1E8F" w:rsidRDefault="00131A63" w:rsidP="00131A63">
      <w:pPr>
        <w:spacing w:after="0" w:line="360" w:lineRule="auto"/>
        <w:contextualSpacing/>
        <w:rPr>
          <w:rFonts w:eastAsia="Times New Roman" w:cs="Times New Roman"/>
          <w:b/>
          <w:sz w:val="28"/>
          <w:szCs w:val="28"/>
        </w:rPr>
      </w:pPr>
      <w:r w:rsidRPr="00AB1E8F">
        <w:rPr>
          <w:rFonts w:eastAsia="SimSun" w:cs="Times New Roman"/>
          <w:b/>
          <w:color w:val="000000"/>
          <w:kern w:val="24"/>
          <w:sz w:val="28"/>
          <w:szCs w:val="28"/>
        </w:rPr>
        <w:t xml:space="preserve">                                               </w:t>
      </w:r>
    </w:p>
    <w:p w14:paraId="681810A5" w14:textId="53AEBC64" w:rsidR="00131A63" w:rsidRPr="00AB1E8F" w:rsidRDefault="00131A63" w:rsidP="00131A63">
      <w:pPr>
        <w:spacing w:after="0" w:line="360" w:lineRule="auto"/>
        <w:ind w:left="360"/>
        <w:contextualSpacing/>
        <w:rPr>
          <w:rFonts w:eastAsia="Times New Roman" w:cs="Times New Roman"/>
          <w:sz w:val="36"/>
          <w:szCs w:val="24"/>
        </w:rPr>
      </w:pPr>
    </w:p>
    <w:p w14:paraId="7E4376F6" w14:textId="32D70AC9" w:rsidR="00131A63" w:rsidRPr="003B6D1D" w:rsidRDefault="003B6D1D" w:rsidP="00131A63">
      <w:pPr>
        <w:spacing w:after="0" w:line="360" w:lineRule="auto"/>
        <w:ind w:left="720"/>
        <w:contextualSpacing/>
        <w:rPr>
          <w:rFonts w:eastAsia="Times New Roman" w:cs="Times New Roman"/>
        </w:rPr>
      </w:pPr>
      <w:r>
        <w:rPr>
          <w:rFonts w:eastAsia="Times New Roman" w:cs="Times New Roman"/>
          <w:sz w:val="36"/>
          <w:szCs w:val="24"/>
        </w:rPr>
        <w:t xml:space="preserve">                                                            </w:t>
      </w:r>
    </w:p>
    <w:p w14:paraId="7D37B738" w14:textId="551CA60D" w:rsidR="00131A63" w:rsidRPr="00AB1E8F" w:rsidRDefault="00131A63" w:rsidP="00131A63">
      <w:pPr>
        <w:spacing w:after="0" w:line="360" w:lineRule="auto"/>
        <w:ind w:left="720"/>
        <w:contextualSpacing/>
        <w:rPr>
          <w:rFonts w:eastAsia="Times New Roman" w:cs="Times New Roman"/>
          <w:b/>
          <w:sz w:val="36"/>
          <w:szCs w:val="24"/>
        </w:rPr>
      </w:pPr>
    </w:p>
    <w:p w14:paraId="5D7CE949" w14:textId="3AEE8C1F" w:rsidR="00131A63" w:rsidRPr="00AB1E8F" w:rsidRDefault="003B6D1D" w:rsidP="00131A63">
      <w:pPr>
        <w:spacing w:after="0" w:line="360" w:lineRule="auto"/>
        <w:ind w:left="720"/>
        <w:contextualSpacing/>
        <w:rPr>
          <w:rFonts w:eastAsia="Times New Roman" w:cs="Times New Roman"/>
          <w:b/>
          <w:sz w:val="36"/>
          <w:szCs w:val="24"/>
        </w:rPr>
      </w:pPr>
      <w:r>
        <w:rPr>
          <w:rFonts w:eastAsia="Calibri" w:cs="SimSun"/>
          <w:noProof/>
          <w:color w:val="000000"/>
          <w:kern w:val="24"/>
          <w:sz w:val="36"/>
          <w:szCs w:val="36"/>
        </w:rPr>
        <mc:AlternateContent>
          <mc:Choice Requires="wps">
            <w:drawing>
              <wp:anchor distT="0" distB="0" distL="114300" distR="114300" simplePos="0" relativeHeight="251665408" behindDoc="0" locked="0" layoutInCell="1" allowOverlap="1" wp14:anchorId="1B84A659" wp14:editId="1C474AD3">
                <wp:simplePos x="0" y="0"/>
                <wp:positionH relativeFrom="column">
                  <wp:posOffset>3655515</wp:posOffset>
                </wp:positionH>
                <wp:positionV relativeFrom="paragraph">
                  <wp:posOffset>289788</wp:posOffset>
                </wp:positionV>
                <wp:extent cx="655536" cy="8626"/>
                <wp:effectExtent l="0" t="76200" r="11430" b="144145"/>
                <wp:wrapNone/>
                <wp:docPr id="6" name="Straight Arrow Connector 6"/>
                <wp:cNvGraphicFramePr/>
                <a:graphic xmlns:a="http://schemas.openxmlformats.org/drawingml/2006/main">
                  <a:graphicData uri="http://schemas.microsoft.com/office/word/2010/wordprocessingShape">
                    <wps:wsp>
                      <wps:cNvCnPr/>
                      <wps:spPr>
                        <a:xfrm>
                          <a:off x="0" y="0"/>
                          <a:ext cx="655536" cy="862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3AE1ADB2" id="_x0000_t32" coordsize="21600,21600" o:spt="32" o:oned="t" path="m,l21600,21600e" filled="f">
                <v:path arrowok="t" fillok="f" o:connecttype="none"/>
                <o:lock v:ext="edit" shapetype="t"/>
              </v:shapetype>
              <v:shape id="Straight Arrow Connector 6" o:spid="_x0000_s1026" type="#_x0000_t32" style="position:absolute;margin-left:287.85pt;margin-top:22.8pt;width:51.6pt;height:.7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" strokecolor="black [3200]" strokeweight="2pt">
                <v:stroke endarrow="open"/>
                <v:shadow on="t" color="black" opacity="24903f" origin=",.5" offset="0,.55556mm"/>
              </v:shape>
            </w:pict>
          </mc:Fallback>
        </mc:AlternateContent>
      </w:r>
    </w:p>
    <w:p w14:paraId="1C0E7ECC" w14:textId="163B3DF3" w:rsidR="00131A63" w:rsidRPr="00AB1E8F" w:rsidRDefault="00131A63" w:rsidP="00131A63">
      <w:pPr>
        <w:spacing w:after="0" w:line="360" w:lineRule="auto"/>
        <w:ind w:left="720"/>
        <w:contextualSpacing/>
        <w:rPr>
          <w:rFonts w:eastAsia="SimSun" w:cs="Times New Roman"/>
          <w:color w:val="000000"/>
          <w:kern w:val="24"/>
          <w:sz w:val="36"/>
          <w:szCs w:val="36"/>
        </w:rPr>
      </w:pPr>
    </w:p>
    <w:p w14:paraId="73231373" w14:textId="1FD8717A" w:rsidR="00131A63" w:rsidRPr="00AB1E8F" w:rsidRDefault="00131A63" w:rsidP="00131A63">
      <w:pPr>
        <w:spacing w:after="0" w:line="360" w:lineRule="auto"/>
        <w:ind w:left="720"/>
        <w:contextualSpacing/>
        <w:rPr>
          <w:rFonts w:eastAsia="Times New Roman" w:cs="Times New Roman"/>
          <w:sz w:val="36"/>
          <w:szCs w:val="24"/>
        </w:rPr>
      </w:pPr>
    </w:p>
    <w:p w14:paraId="69B1D23D" w14:textId="06F7EC57" w:rsidR="00131A63" w:rsidRDefault="00131A63" w:rsidP="00131A63">
      <w:pPr>
        <w:spacing w:line="240" w:lineRule="auto"/>
        <w:rPr>
          <w:rFonts w:cs="Times New Roman"/>
          <w:sz w:val="28"/>
        </w:rPr>
      </w:pPr>
      <w:r w:rsidRPr="00F44AAE">
        <w:rPr>
          <w:rFonts w:cs="Times New Roman"/>
          <w:sz w:val="32"/>
        </w:rPr>
        <w:t xml:space="preserve">                                 </w:t>
      </w:r>
      <w:r>
        <w:rPr>
          <w:rFonts w:cs="Times New Roman"/>
          <w:sz w:val="28"/>
        </w:rPr>
        <w:t xml:space="preserve">         </w:t>
      </w:r>
    </w:p>
    <w:p w14:paraId="65DB6AB0" w14:textId="18CB0C9A" w:rsidR="00131A63" w:rsidRDefault="003B4FB8" w:rsidP="003B4FB8">
      <w:pPr>
        <w:tabs>
          <w:tab w:val="left" w:pos="7580"/>
        </w:tabs>
        <w:spacing w:line="240" w:lineRule="auto"/>
        <w:rPr>
          <w:rFonts w:cs="Times New Roman"/>
          <w:b/>
          <w:sz w:val="36"/>
        </w:rPr>
      </w:pPr>
      <w:r>
        <w:rPr>
          <w:rFonts w:cs="Times New Roman"/>
          <w:b/>
          <w:sz w:val="36"/>
        </w:rPr>
        <w:tab/>
      </w:r>
    </w:p>
    <w:p w14:paraId="2D98DDCC" w14:textId="101FED90" w:rsidR="00131A63" w:rsidRDefault="00131A63" w:rsidP="00131A63">
      <w:pPr>
        <w:spacing w:line="240" w:lineRule="auto"/>
        <w:rPr>
          <w:rFonts w:cs="Times New Roman"/>
          <w:b/>
          <w:sz w:val="36"/>
        </w:rPr>
      </w:pPr>
    </w:p>
    <w:p w14:paraId="5C819840" w14:textId="1B1E3347" w:rsidR="00023740" w:rsidRDefault="00490078" w:rsidP="00490078">
      <w:pPr>
        <w:tabs>
          <w:tab w:val="left" w:pos="5475"/>
        </w:tabs>
        <w:spacing w:line="240" w:lineRule="auto"/>
        <w:rPr>
          <w:rFonts w:cs="Times New Roman"/>
        </w:rPr>
      </w:pPr>
      <w:r>
        <w:rPr>
          <w:rFonts w:cs="Times New Roman"/>
        </w:rPr>
        <w:tab/>
      </w:r>
    </w:p>
    <w:p w14:paraId="11E40CCA" w14:textId="77777777" w:rsidR="00B26582" w:rsidRDefault="00B26582" w:rsidP="00812B69">
      <w:pPr>
        <w:rPr>
          <w:rFonts w:cs="Times New Roman"/>
        </w:rPr>
      </w:pPr>
    </w:p>
    <w:p w14:paraId="74CB6544" w14:textId="77777777" w:rsidR="00B26582" w:rsidRDefault="00B26582" w:rsidP="00812B69">
      <w:pPr>
        <w:rPr>
          <w:rFonts w:cs="Times New Roman"/>
        </w:rPr>
      </w:pPr>
    </w:p>
    <w:p w14:paraId="7C6802ED" w14:textId="77777777" w:rsidR="00F233B5" w:rsidRDefault="00F233B5" w:rsidP="00812B69">
      <w:pPr>
        <w:rPr>
          <w:rFonts w:cs="Times New Roman"/>
        </w:rPr>
      </w:pPr>
    </w:p>
    <w:p w14:paraId="0636DC22" w14:textId="334A1B44" w:rsidR="00A93C9C" w:rsidRDefault="00F233B5" w:rsidP="00A93C9C">
      <w:pPr>
        <w:rPr>
          <w:rFonts w:cs="Times New Roman"/>
        </w:rPr>
      </w:pPr>
      <w:bookmarkStart w:id="90" w:name="_Toc449426315"/>
      <w:bookmarkStart w:id="91" w:name="_Toc97477218"/>
      <w:r>
        <w:rPr>
          <w:rFonts w:cs="Times New Roman"/>
        </w:rPr>
        <w:t>Source, From literature Review, 2025</w:t>
      </w:r>
    </w:p>
    <w:p w14:paraId="65FA5592" w14:textId="77777777" w:rsidR="00C67C60" w:rsidRDefault="00C67C60" w:rsidP="00A93C9C">
      <w:pPr>
        <w:rPr>
          <w:rFonts w:cs="Times New Roman"/>
        </w:rPr>
      </w:pPr>
    </w:p>
    <w:p w14:paraId="7476F053" w14:textId="51C55992" w:rsidR="00C67C60" w:rsidRDefault="004846FE" w:rsidP="00A93C9C">
      <w:pPr>
        <w:rPr>
          <w:rFonts w:cs="Times New Roman"/>
        </w:rPr>
      </w:pPr>
      <w:r>
        <w:rPr>
          <w:rFonts w:cs="Times New Roman"/>
        </w:rPr>
        <w:t>Source from literature review, 2025</w:t>
      </w:r>
    </w:p>
    <w:p w14:paraId="3B9CD7EA" w14:textId="355A5CB6" w:rsidR="00A81F85" w:rsidRDefault="00A81F85" w:rsidP="0002387B">
      <w:pPr>
        <w:pStyle w:val="Heading1"/>
        <w:spacing w:before="0" w:line="360" w:lineRule="auto"/>
      </w:pPr>
      <w:bookmarkStart w:id="92" w:name="_Toc191603864"/>
      <w:bookmarkEnd w:id="90"/>
      <w:bookmarkEnd w:id="91"/>
      <w:r>
        <w:t>CHAPTER THREE</w:t>
      </w:r>
      <w:bookmarkEnd w:id="92"/>
      <w:r>
        <w:t xml:space="preserve"> </w:t>
      </w:r>
    </w:p>
    <w:p w14:paraId="7668EA8D" w14:textId="0B140FD1" w:rsidR="00A93C9C" w:rsidRDefault="00D80772" w:rsidP="0002387B">
      <w:pPr>
        <w:pStyle w:val="Heading1"/>
        <w:spacing w:before="0" w:line="360" w:lineRule="auto"/>
      </w:pPr>
      <w:bookmarkStart w:id="93" w:name="_Toc191603865"/>
      <w:r>
        <w:t>METHODOLOGY</w:t>
      </w:r>
      <w:bookmarkEnd w:id="93"/>
    </w:p>
    <w:p w14:paraId="31FB0F58" w14:textId="58C4D909" w:rsidR="00A93C9C" w:rsidRPr="00C67C60" w:rsidRDefault="00450BA7" w:rsidP="0002387B">
      <w:pPr>
        <w:pStyle w:val="Heading2"/>
        <w:spacing w:before="0" w:line="360" w:lineRule="auto"/>
      </w:pPr>
      <w:bookmarkStart w:id="94" w:name="_Toc191603866"/>
      <w:r w:rsidRPr="00C67C60">
        <w:t>3.1.Description of the Study</w:t>
      </w:r>
      <w:bookmarkEnd w:id="94"/>
    </w:p>
    <w:p w14:paraId="5947123A" w14:textId="167DFD8F" w:rsidR="00A024B3" w:rsidRDefault="00A024B3" w:rsidP="00C67C60">
      <w:pPr>
        <w:spacing w:after="0" w:line="360" w:lineRule="auto"/>
        <w:rPr>
          <w:rFonts w:cs="Times New Roman"/>
          <w:lang w:eastAsia="zh-CN"/>
        </w:rPr>
      </w:pPr>
      <w:r w:rsidRPr="00AA5FC5">
        <w:rPr>
          <w:rFonts w:cs="Times New Roman"/>
          <w:lang w:eastAsia="zh-CN"/>
        </w:rPr>
        <w:t>The study was conducted in Oromia Nati</w:t>
      </w:r>
      <w:r>
        <w:rPr>
          <w:rFonts w:cs="Times New Roman"/>
          <w:lang w:eastAsia="zh-CN"/>
        </w:rPr>
        <w:t>onal Regional State, West Shoa Administrative Z</w:t>
      </w:r>
      <w:r w:rsidRPr="00AA5FC5">
        <w:rPr>
          <w:rFonts w:cs="Times New Roman"/>
          <w:lang w:eastAsia="zh-CN"/>
        </w:rPr>
        <w:t>one. The zone is bounded with Amhara regional state in the Northern pa</w:t>
      </w:r>
      <w:r>
        <w:rPr>
          <w:rFonts w:cs="Times New Roman"/>
          <w:lang w:eastAsia="zh-CN"/>
        </w:rPr>
        <w:t>rt, East Wollega and Horo Guduru Wo</w:t>
      </w:r>
      <w:r w:rsidRPr="00AA5FC5">
        <w:rPr>
          <w:rFonts w:cs="Times New Roman"/>
          <w:lang w:eastAsia="zh-CN"/>
        </w:rPr>
        <w:t>l</w:t>
      </w:r>
      <w:r>
        <w:rPr>
          <w:rFonts w:cs="Times New Roman"/>
          <w:lang w:eastAsia="zh-CN"/>
        </w:rPr>
        <w:t>l</w:t>
      </w:r>
      <w:r w:rsidRPr="00AA5FC5">
        <w:rPr>
          <w:rFonts w:cs="Times New Roman"/>
          <w:lang w:eastAsia="zh-CN"/>
        </w:rPr>
        <w:t>ega</w:t>
      </w:r>
      <w:r>
        <w:rPr>
          <w:rFonts w:cs="Times New Roman"/>
          <w:lang w:eastAsia="zh-CN"/>
        </w:rPr>
        <w:t xml:space="preserve"> in the West and North West, Ji</w:t>
      </w:r>
      <w:r w:rsidRPr="00AA5FC5">
        <w:rPr>
          <w:rFonts w:cs="Times New Roman"/>
          <w:lang w:eastAsia="zh-CN"/>
        </w:rPr>
        <w:t>ma Zone in the South West, South West Shoa zone in the South East and North Shoa zone in the North East. West Shoa Zone is 170 Km long from north to south and 183 Km wide from East to West. Ambo is the capital of zone and far 114 Km to the West of Addis Ababa on the main way from Addis to Nekemt</w:t>
      </w:r>
      <w:r>
        <w:rPr>
          <w:rFonts w:cs="Times New Roman"/>
          <w:lang w:eastAsia="zh-CN"/>
        </w:rPr>
        <w:t>e</w:t>
      </w:r>
      <w:r w:rsidRPr="00AA5FC5">
        <w:rPr>
          <w:rFonts w:cs="Times New Roman"/>
          <w:lang w:eastAsia="zh-CN"/>
        </w:rPr>
        <w:t xml:space="preserve">. On the basis of current border delineation, Zone has area of 15,185 Km2 which covers 4.51% of Oromia national regional state. West Shoa Zone has 529 PAs and 39 urban kebeles. West Shoa Zone has the population of 2,500,482 from this 1,245,472 male and 1,255,010 female from this 86.4% resides in rural areas and the remaining 13.6% </w:t>
      </w:r>
      <w:r>
        <w:rPr>
          <w:rFonts w:cs="Times New Roman"/>
          <w:lang w:eastAsia="zh-CN"/>
        </w:rPr>
        <w:t xml:space="preserve">are urban dwellers </w:t>
      </w:r>
      <w:sdt>
        <w:sdtPr>
          <w:rPr>
            <w:rFonts w:cs="Times New Roman"/>
            <w:szCs w:val="32"/>
          </w:rPr>
          <w:id w:val="1460449755"/>
          <w:citation/>
        </w:sdtPr>
        <w:sdtContent>
          <w:r w:rsidRPr="00F66850">
            <w:rPr>
              <w:rFonts w:cs="Times New Roman"/>
              <w:szCs w:val="32"/>
            </w:rPr>
            <w:fldChar w:fldCharType="begin"/>
          </w:r>
          <w:r w:rsidR="0002387B">
            <w:rPr>
              <w:rFonts w:cs="Times New Roman"/>
              <w:szCs w:val="32"/>
            </w:rPr>
            <w:instrText xml:space="preserve">CITATION CSA16 \l 1033 </w:instrText>
          </w:r>
          <w:r w:rsidRPr="00F66850">
            <w:rPr>
              <w:rFonts w:cs="Times New Roman"/>
              <w:szCs w:val="32"/>
            </w:rPr>
            <w:fldChar w:fldCharType="separate"/>
          </w:r>
          <w:r w:rsidR="0002387B" w:rsidRPr="0002387B">
            <w:rPr>
              <w:rFonts w:cs="Times New Roman"/>
              <w:noProof/>
              <w:szCs w:val="32"/>
            </w:rPr>
            <w:t>(CSA, 2016)</w:t>
          </w:r>
          <w:r w:rsidRPr="00F66850">
            <w:rPr>
              <w:rFonts w:cs="Times New Roman"/>
              <w:szCs w:val="32"/>
            </w:rPr>
            <w:fldChar w:fldCharType="end"/>
          </w:r>
        </w:sdtContent>
      </w:sdt>
      <w:r>
        <w:rPr>
          <w:rFonts w:cs="Times New Roman"/>
          <w:lang w:eastAsia="zh-CN"/>
        </w:rPr>
        <w:t xml:space="preserve">. </w:t>
      </w:r>
      <w:r w:rsidRPr="00B9253B">
        <w:rPr>
          <w:rFonts w:cs="Times New Roman"/>
        </w:rPr>
        <w:t>Ethiopia countr</w:t>
      </w:r>
      <w:r>
        <w:rPr>
          <w:rFonts w:cs="Times New Roman"/>
        </w:rPr>
        <w:t>y has been consisting of twelve (12</w:t>
      </w:r>
      <w:r w:rsidRPr="00B9253B">
        <w:rPr>
          <w:rFonts w:cs="Times New Roman"/>
        </w:rPr>
        <w:t xml:space="preserve">) Regional States and two cities administrative. Among the Regional State of the country, Oromia Regional State is one of largest region in terms of land size and total populations of the country. Oromia Regional State Administrative is twenty one (21) Administrative Zones and 365 Districts. </w:t>
      </w:r>
    </w:p>
    <w:p w14:paraId="01A5F8BB" w14:textId="77777777" w:rsidR="00F50DC2" w:rsidRDefault="00A93C9C" w:rsidP="00F50DC2">
      <w:pPr>
        <w:spacing w:after="0" w:line="360" w:lineRule="auto"/>
        <w:rPr>
          <w:rFonts w:cs="Times New Roman"/>
        </w:rPr>
      </w:pPr>
      <w:r w:rsidRPr="00450BA7">
        <w:rPr>
          <w:rFonts w:cs="Times New Roman"/>
        </w:rPr>
        <w:t xml:space="preserve">The study </w:t>
      </w:r>
      <w:r w:rsidR="007A42AE">
        <w:rPr>
          <w:rFonts w:cs="Times New Roman"/>
        </w:rPr>
        <w:t>was</w:t>
      </w:r>
      <w:r w:rsidRPr="00450BA7">
        <w:rPr>
          <w:rFonts w:cs="Times New Roman"/>
        </w:rPr>
        <w:t xml:space="preserve"> conducted in selected woredas of West Shoa Zone, Oromia Regional State, Ethiopia. West Shoa Zone is a region where Micro and Small Enterprises (MSEs) play a significant role i</w:t>
      </w:r>
      <w:r w:rsidR="00A024B3">
        <w:rPr>
          <w:rFonts w:cs="Times New Roman"/>
        </w:rPr>
        <w:t>n local economic development. Sink</w:t>
      </w:r>
      <w:r w:rsidRPr="00450BA7">
        <w:rPr>
          <w:rFonts w:cs="Times New Roman"/>
        </w:rPr>
        <w:t>e Bank S.C., a major financial institution in the area, provides credit to MSEs. This makes the region ideal for studying loan repayment performance among MSEs.</w:t>
      </w:r>
    </w:p>
    <w:p w14:paraId="2C50DC44" w14:textId="77777777" w:rsidR="00F50DC2" w:rsidRPr="00F50DC2" w:rsidRDefault="00563834" w:rsidP="00915C96">
      <w:pPr>
        <w:pStyle w:val="Heading2"/>
        <w:spacing w:before="0" w:line="360" w:lineRule="auto"/>
      </w:pPr>
      <w:bookmarkStart w:id="95" w:name="_Toc191603867"/>
      <w:r w:rsidRPr="00F50DC2">
        <w:t>3.2. Research Design</w:t>
      </w:r>
      <w:bookmarkEnd w:id="95"/>
    </w:p>
    <w:p w14:paraId="2BB4496E" w14:textId="351EFA5D" w:rsidR="00B50379" w:rsidRPr="00F50DC2" w:rsidRDefault="00B50379" w:rsidP="00F50DC2">
      <w:pPr>
        <w:spacing w:after="0" w:line="360" w:lineRule="auto"/>
        <w:rPr>
          <w:rFonts w:cs="Times New Roman"/>
        </w:rPr>
      </w:pPr>
      <w:r w:rsidRPr="00F50DC2">
        <w:rPr>
          <w:rFonts w:cs="Times New Roman"/>
          <w:szCs w:val="24"/>
        </w:rPr>
        <w:t xml:space="preserve">The study was employed both descriptive and explanatory research design. The descriptive design is appropriate because it gave an opportunity for one aspect of a problem to be studied in depth with minimal expenditure of effort, time and money (Kothari, 2004). According to Creswell (2003), a descriptive research design used to obtain information concerning the current status of the phenomena and to describe "what exists" with respect to variables or conditions in a situation. He asserts that descriptive research included surveys and fact finding inquiries in order to describe the state of affairs as it is. Therefore, this design will attempt to identify, examine and describe situations/issues related to </w:t>
      </w:r>
      <w:r w:rsidRPr="00F50DC2">
        <w:rPr>
          <w:rFonts w:cs="Times New Roman"/>
        </w:rPr>
        <w:t>determinants of loan repayment MSE Sinke bank.</w:t>
      </w:r>
      <w:r w:rsidRPr="00F50DC2">
        <w:rPr>
          <w:rFonts w:cs="Times New Roman"/>
          <w:szCs w:val="24"/>
        </w:rPr>
        <w:t xml:space="preserve"> On the other hands, explanatory research explains the causal relationship between the cause and effect of a phenomenon (Creswell, 2003). In order to understand the concept of </w:t>
      </w:r>
      <w:r w:rsidRPr="00F50DC2">
        <w:rPr>
          <w:rFonts w:cs="Times New Roman"/>
        </w:rPr>
        <w:t>determinants of loan repayment MSE Sinke Bank S.C.:</w:t>
      </w:r>
    </w:p>
    <w:p w14:paraId="4CFB8847" w14:textId="3E71C79E" w:rsidR="00A93C9C" w:rsidRPr="00D80772" w:rsidRDefault="00563834" w:rsidP="00D80772">
      <w:pPr>
        <w:pStyle w:val="Heading2"/>
        <w:spacing w:before="0" w:line="360" w:lineRule="auto"/>
      </w:pPr>
      <w:bookmarkStart w:id="96" w:name="_Toc191603868"/>
      <w:r>
        <w:t>3.3</w:t>
      </w:r>
      <w:r w:rsidR="00006E83" w:rsidRPr="00D80772">
        <w:t>.</w:t>
      </w:r>
      <w:r w:rsidR="00A93C9C" w:rsidRPr="00D80772">
        <w:t>Research Approach</w:t>
      </w:r>
      <w:bookmarkEnd w:id="96"/>
    </w:p>
    <w:p w14:paraId="78AD03F6" w14:textId="1ED89835" w:rsidR="00B50379" w:rsidRPr="00341356" w:rsidRDefault="00B50379" w:rsidP="00B50379">
      <w:pPr>
        <w:spacing w:after="0" w:line="360" w:lineRule="auto"/>
        <w:rPr>
          <w:szCs w:val="24"/>
        </w:rPr>
      </w:pPr>
      <w:r w:rsidRPr="00341356">
        <w:rPr>
          <w:szCs w:val="24"/>
        </w:rPr>
        <w:t xml:space="preserve">In this study, both quantitative and qualitative research approaches </w:t>
      </w:r>
      <w:r w:rsidR="00660DF6">
        <w:rPr>
          <w:szCs w:val="24"/>
        </w:rPr>
        <w:t>was</w:t>
      </w:r>
      <w:r w:rsidRPr="00341356">
        <w:rPr>
          <w:szCs w:val="24"/>
        </w:rPr>
        <w:t xml:space="preserve"> employed to minimize limitations attached to each of the approach. According to Creswell (2011) each approach has its own limitations which are possible to be minimized using the combined research approach. Quantitative approach may cause bias in reliability of findings because of the nature of research problem, non-representativeness of sample or the nature of questionnaires that predicts clue. In addition, it is difficult to minimize the impact of human behavior using quantitative approach. </w:t>
      </w:r>
    </w:p>
    <w:p w14:paraId="207DF300" w14:textId="77777777" w:rsidR="00B50379" w:rsidRPr="00341356" w:rsidRDefault="00B50379" w:rsidP="00B50379">
      <w:pPr>
        <w:spacing w:after="0" w:line="360" w:lineRule="auto"/>
        <w:rPr>
          <w:szCs w:val="24"/>
        </w:rPr>
      </w:pPr>
      <w:r w:rsidRPr="00341356">
        <w:rPr>
          <w:szCs w:val="24"/>
        </w:rPr>
        <w:t xml:space="preserve">Similarly, qualitative research approach has also its own demerits: lack of standardized rules reduces the objectivity of the findings, the personal view and stand of the researcher may induce bias in the interpretation of the data, and the findings cannot be statistically generalized for a broader population under investigation (Creswell, 2003). </w:t>
      </w:r>
    </w:p>
    <w:p w14:paraId="3BD0252E" w14:textId="1186E00A" w:rsidR="00F2616C" w:rsidRPr="00660DF6" w:rsidRDefault="00B50379" w:rsidP="00B50379">
      <w:pPr>
        <w:spacing w:after="0" w:line="360" w:lineRule="auto"/>
      </w:pPr>
      <w:r w:rsidRPr="00341356">
        <w:rPr>
          <w:szCs w:val="24"/>
        </w:rPr>
        <w:t xml:space="preserve">Hence, for this study, the </w:t>
      </w:r>
      <w:r w:rsidR="00660DF6">
        <w:rPr>
          <w:szCs w:val="24"/>
        </w:rPr>
        <w:t xml:space="preserve">was </w:t>
      </w:r>
      <w:r w:rsidRPr="00341356">
        <w:rPr>
          <w:szCs w:val="24"/>
        </w:rPr>
        <w:t>combine</w:t>
      </w:r>
      <w:r w:rsidR="00660DF6">
        <w:rPr>
          <w:szCs w:val="24"/>
        </w:rPr>
        <w:t>d</w:t>
      </w:r>
      <w:r w:rsidRPr="00341356">
        <w:rPr>
          <w:szCs w:val="24"/>
        </w:rPr>
        <w:t xml:space="preserve"> methods (quantitative and qualitative) approaches </w:t>
      </w:r>
      <w:r>
        <w:rPr>
          <w:szCs w:val="24"/>
        </w:rPr>
        <w:t>was</w:t>
      </w:r>
      <w:r w:rsidRPr="00341356">
        <w:rPr>
          <w:szCs w:val="24"/>
        </w:rPr>
        <w:t xml:space="preserve"> used to complement one another and gather reliable information to draw represen</w:t>
      </w:r>
      <w:r>
        <w:rPr>
          <w:szCs w:val="24"/>
        </w:rPr>
        <w:t xml:space="preserve">tative outcome and conclusion. </w:t>
      </w:r>
      <w:r w:rsidR="00660DF6">
        <w:tab/>
      </w:r>
    </w:p>
    <w:p w14:paraId="56DAFDEB" w14:textId="70A1E0AA" w:rsidR="00006E83" w:rsidRPr="001F5534" w:rsidRDefault="00563834" w:rsidP="00660DF6">
      <w:pPr>
        <w:pStyle w:val="Heading2"/>
        <w:spacing w:before="0" w:line="360" w:lineRule="auto"/>
      </w:pPr>
      <w:bookmarkStart w:id="97" w:name="_Toc191603869"/>
      <w:r>
        <w:t>3.4</w:t>
      </w:r>
      <w:r w:rsidR="003A3E58">
        <w:t>.</w:t>
      </w:r>
      <w:r w:rsidR="00F50DC2">
        <w:t>Ta</w:t>
      </w:r>
      <w:r w:rsidR="00490078">
        <w:t>r</w:t>
      </w:r>
      <w:r w:rsidR="00F50DC2">
        <w:t xml:space="preserve">get </w:t>
      </w:r>
      <w:r w:rsidR="00006E83" w:rsidRPr="001F5534">
        <w:t>Population</w:t>
      </w:r>
      <w:bookmarkEnd w:id="97"/>
    </w:p>
    <w:p w14:paraId="2A4C13FD" w14:textId="2D92AF25" w:rsidR="00006E83" w:rsidRPr="001F5534" w:rsidRDefault="00006E83" w:rsidP="00006E83">
      <w:pPr>
        <w:pStyle w:val="CommentText"/>
        <w:spacing w:after="0" w:line="360" w:lineRule="auto"/>
        <w:rPr>
          <w:rFonts w:ascii="Times New Roman" w:hAnsi="Times New Roman" w:cs="Times New Roman"/>
          <w:sz w:val="24"/>
          <w:szCs w:val="24"/>
        </w:rPr>
      </w:pPr>
      <w:r w:rsidRPr="00F2616C">
        <w:rPr>
          <w:rFonts w:ascii="Times New Roman" w:hAnsi="Times New Roman" w:cs="Times New Roman"/>
          <w:sz w:val="24"/>
          <w:szCs w:val="24"/>
        </w:rPr>
        <w:t xml:space="preserve">These individuals </w:t>
      </w:r>
      <w:r w:rsidR="00F2616C" w:rsidRPr="00F2616C">
        <w:rPr>
          <w:rFonts w:ascii="Times New Roman" w:hAnsi="Times New Roman" w:cs="Times New Roman"/>
          <w:sz w:val="24"/>
          <w:szCs w:val="24"/>
        </w:rPr>
        <w:t>was</w:t>
      </w:r>
      <w:r w:rsidRPr="00F2616C">
        <w:rPr>
          <w:rFonts w:ascii="Times New Roman" w:hAnsi="Times New Roman" w:cs="Times New Roman"/>
          <w:sz w:val="24"/>
          <w:szCs w:val="24"/>
        </w:rPr>
        <w:t xml:space="preserve"> provide</w:t>
      </w:r>
      <w:r w:rsidR="00F2616C" w:rsidRPr="00F2616C">
        <w:rPr>
          <w:rFonts w:ascii="Times New Roman" w:hAnsi="Times New Roman" w:cs="Times New Roman"/>
          <w:sz w:val="24"/>
          <w:szCs w:val="24"/>
        </w:rPr>
        <w:t>d</w:t>
      </w:r>
      <w:r w:rsidRPr="00F2616C">
        <w:rPr>
          <w:rFonts w:ascii="Times New Roman" w:hAnsi="Times New Roman" w:cs="Times New Roman"/>
          <w:sz w:val="24"/>
          <w:szCs w:val="24"/>
        </w:rPr>
        <w:t xml:space="preserve"> information about their business operations, loan repayment status, and factors affecting repayment. Bank Officials: Officials responsible for </w:t>
      </w:r>
      <w:r w:rsidR="00660DF6">
        <w:rPr>
          <w:rFonts w:ascii="Times New Roman" w:hAnsi="Times New Roman" w:cs="Times New Roman"/>
          <w:sz w:val="24"/>
          <w:szCs w:val="24"/>
        </w:rPr>
        <w:t>borrow</w:t>
      </w:r>
      <w:r w:rsidRPr="00F2616C">
        <w:rPr>
          <w:rFonts w:ascii="Times New Roman" w:hAnsi="Times New Roman" w:cs="Times New Roman"/>
          <w:sz w:val="24"/>
          <w:szCs w:val="24"/>
        </w:rPr>
        <w:t xml:space="preserve"> assessment, loan disbursement, and monito</w:t>
      </w:r>
      <w:r w:rsidR="007A42AE" w:rsidRPr="00F2616C">
        <w:rPr>
          <w:rFonts w:ascii="Times New Roman" w:hAnsi="Times New Roman" w:cs="Times New Roman"/>
          <w:sz w:val="24"/>
          <w:szCs w:val="24"/>
        </w:rPr>
        <w:t>ring of loan repayment at Sink</w:t>
      </w:r>
      <w:r w:rsidRPr="00F2616C">
        <w:rPr>
          <w:rFonts w:ascii="Times New Roman" w:hAnsi="Times New Roman" w:cs="Times New Roman"/>
          <w:sz w:val="24"/>
          <w:szCs w:val="24"/>
        </w:rPr>
        <w:t xml:space="preserve">e Bank S.C. Their insights </w:t>
      </w:r>
      <w:r w:rsidR="007A42AE" w:rsidRPr="00F2616C">
        <w:rPr>
          <w:rFonts w:ascii="Times New Roman" w:hAnsi="Times New Roman" w:cs="Times New Roman"/>
          <w:sz w:val="24"/>
          <w:szCs w:val="24"/>
        </w:rPr>
        <w:t xml:space="preserve">was </w:t>
      </w:r>
      <w:r w:rsidRPr="00F2616C">
        <w:rPr>
          <w:rFonts w:ascii="Times New Roman" w:hAnsi="Times New Roman" w:cs="Times New Roman"/>
          <w:sz w:val="24"/>
          <w:szCs w:val="24"/>
        </w:rPr>
        <w:t>help understand the bank’s loan management policies and practices.</w:t>
      </w:r>
      <w:r w:rsidR="006D7FE2" w:rsidRPr="00F2616C">
        <w:rPr>
          <w:rFonts w:ascii="Times New Roman" w:hAnsi="Times New Roman" w:cs="Times New Roman"/>
          <w:sz w:val="24"/>
          <w:szCs w:val="24"/>
        </w:rPr>
        <w:t xml:space="preserve"> </w:t>
      </w:r>
    </w:p>
    <w:p w14:paraId="0C84CBF3" w14:textId="2C34DC19" w:rsidR="00F50DC2" w:rsidRPr="00753497" w:rsidRDefault="00516E75" w:rsidP="00753497">
      <w:pPr>
        <w:pStyle w:val="Heading2"/>
        <w:spacing w:before="0" w:line="360" w:lineRule="auto"/>
      </w:pPr>
      <w:bookmarkStart w:id="98" w:name="_Toc191603870"/>
      <w:r>
        <w:t>3.</w:t>
      </w:r>
      <w:r w:rsidR="00884C4D">
        <w:t>5</w:t>
      </w:r>
      <w:r>
        <w:t>.</w:t>
      </w:r>
      <w:r w:rsidR="00A93C9C" w:rsidRPr="001F5534">
        <w:t>Sampling Techniques</w:t>
      </w:r>
      <w:bookmarkEnd w:id="98"/>
    </w:p>
    <w:p w14:paraId="41EBE467" w14:textId="74AD4F0C" w:rsidR="00753497" w:rsidRPr="002D5782" w:rsidRDefault="00753497" w:rsidP="002D5782">
      <w:pPr>
        <w:spacing w:after="0" w:line="360" w:lineRule="auto"/>
      </w:pPr>
      <w:r w:rsidRPr="002D5782">
        <w:t>A multistage sampling technique was used to select the sample of respondents. This technique is meant for big inquiries extending to a considerably large geographical area like zone, then districts and finally certain families within district s</w:t>
      </w:r>
      <w:r w:rsidR="00EE4460" w:rsidRPr="002D5782">
        <w:t>ampling technical.</w:t>
      </w:r>
    </w:p>
    <w:p w14:paraId="4775DB43" w14:textId="31072D02" w:rsidR="002D5782" w:rsidRDefault="00B52E37" w:rsidP="002D5782">
      <w:pPr>
        <w:spacing w:after="0" w:line="360" w:lineRule="auto"/>
      </w:pPr>
      <w:r w:rsidRPr="002D5782">
        <w:t>At the first stage out of 22 branches of Sinke Bank found in west shoa zone, only five branches were purposively selected for the study purpose based on their year of service provision and in terms of their large number of clients</w:t>
      </w:r>
      <w:r w:rsidR="002D5782">
        <w:t>.</w:t>
      </w:r>
      <w:r w:rsidRPr="002D5782">
        <w:t xml:space="preserve"> </w:t>
      </w:r>
    </w:p>
    <w:p w14:paraId="073890F6" w14:textId="0BE7168C" w:rsidR="002D5782" w:rsidRDefault="002D5782" w:rsidP="002D5782">
      <w:pPr>
        <w:spacing w:after="0" w:line="360" w:lineRule="auto"/>
      </w:pPr>
      <w:r>
        <w:t>At the second stage, individual samples (155 sample borrowers out of 1699</w:t>
      </w:r>
      <w:r w:rsidR="003E7B06">
        <w:t>1</w:t>
      </w:r>
      <w:r>
        <w:t xml:space="preserve"> borrowers) were selected using </w:t>
      </w:r>
      <w:r w:rsidR="005A21B9">
        <w:t>randomly s</w:t>
      </w:r>
      <w:r>
        <w:t xml:space="preserve">ampling technique. During this, profile of borrowers in the bank was used as sample frame. Because systematic </w:t>
      </w:r>
      <w:r w:rsidR="005A21B9">
        <w:t xml:space="preserve">randomly </w:t>
      </w:r>
      <w:r>
        <w:t xml:space="preserve">sampling is used when lists of population are available and they are of considerable length </w:t>
      </w:r>
      <w:r w:rsidR="003E7B06">
        <w:rPr>
          <w:rFonts w:cs="Times New Roman"/>
          <w:szCs w:val="24"/>
          <w:lang w:eastAsia="zh-CN"/>
        </w:rPr>
        <w:t>Yemane formula</w:t>
      </w:r>
      <w:r w:rsidR="003E7B06" w:rsidRPr="003269AE">
        <w:rPr>
          <w:rFonts w:cs="Times New Roman"/>
          <w:szCs w:val="24"/>
        </w:rPr>
        <w:t xml:space="preserve"> </w:t>
      </w:r>
      <w:r w:rsidR="003E7B06">
        <w:rPr>
          <w:rFonts w:cs="Times New Roman"/>
          <w:szCs w:val="24"/>
        </w:rPr>
        <w:t>(Yeman,1967)</w:t>
      </w:r>
      <w:r>
        <w:t>. A required sample was proportionally allocated to each target bank branch using  proportional allocation formula. Therefore, this study was employed through proportional stratified sampling in selecting the representatives following the method of proportional allocation under which the sizes of the-samples from different strata are relatively kept proportional to the sizes of the strata. The ntiniber of borrower's data was collected from borrower profile of the sinke bank. The researcher used a total number of 4 officers (out of those one branch managers and three loan officers) were interviewed in study period. These respondents were purposively selected since, they were involved in day-to-da</w:t>
      </w:r>
      <w:r w:rsidR="003E7B06">
        <w:t xml:space="preserve">y credit processing, screening </w:t>
      </w:r>
      <w:r>
        <w:t>and delivery; and the researcher believed they had pertinent loan information.</w:t>
      </w:r>
    </w:p>
    <w:p w14:paraId="01D64647" w14:textId="3AD21A57" w:rsidR="00A07BCC" w:rsidRPr="004A63DC" w:rsidRDefault="004A63DC" w:rsidP="004A63DC">
      <w:pPr>
        <w:spacing w:after="0" w:line="360" w:lineRule="auto"/>
      </w:pPr>
      <w:r>
        <w:t xml:space="preserve">Therefore this study mainly considers three service delivery posts namely; </w:t>
      </w:r>
      <w:r w:rsidRPr="002D5782">
        <w:t xml:space="preserve">Ambo branch, Derera Kefani branch, Abuna Gindeberet  branch, Jaldu branch and Nono branch </w:t>
      </w:r>
      <w:r>
        <w:t xml:space="preserve">for both urban and rural respondents were selected in terms of their large number of clients likewise based on their service year provision. Stratified sampling technique was used to fix the number of sample borrowers selected from each woredas. </w:t>
      </w:r>
      <w:r w:rsidR="00DE763A" w:rsidRPr="00DE763A">
        <w:rPr>
          <w:rFonts w:cs="Times New Roman"/>
          <w:szCs w:val="24"/>
        </w:rPr>
        <w:t>In this study, Yamane (1967) formula was used so as to determine representative sample size of target population as follow:</w:t>
      </w:r>
    </w:p>
    <w:p w14:paraId="1452C5F2" w14:textId="77777777" w:rsidR="00797362" w:rsidRPr="004C3A06" w:rsidRDefault="00797362" w:rsidP="00797362">
      <w:pPr>
        <w:pStyle w:val="ListParagraph"/>
        <w:autoSpaceDE w:val="0"/>
        <w:autoSpaceDN w:val="0"/>
        <w:adjustRightInd w:val="0"/>
        <w:spacing w:after="0" w:line="360" w:lineRule="auto"/>
        <w:ind w:left="360"/>
        <w:rPr>
          <w:sz w:val="36"/>
          <w:szCs w:val="23"/>
        </w:rPr>
      </w:pPr>
      <w:r w:rsidRPr="004C3A06">
        <w:rPr>
          <w:szCs w:val="23"/>
        </w:rPr>
        <w:t xml:space="preserve">That is n = </w:t>
      </w:r>
      <m:oMath>
        <m:f>
          <m:fPr>
            <m:ctrlPr>
              <w:rPr>
                <w:rFonts w:ascii="Cambria Math" w:hAnsi="Cambria Math"/>
                <w:i/>
                <w:sz w:val="36"/>
                <w:szCs w:val="23"/>
              </w:rPr>
            </m:ctrlPr>
          </m:fPr>
          <m:num>
            <m:r>
              <w:rPr>
                <w:rFonts w:ascii="Cambria Math" w:hAnsi="Cambria Math"/>
                <w:sz w:val="36"/>
                <w:szCs w:val="23"/>
              </w:rPr>
              <m:t>N</m:t>
            </m:r>
          </m:num>
          <m:den>
            <m:r>
              <w:rPr>
                <w:rFonts w:ascii="Cambria Math" w:hAnsi="Cambria Math"/>
                <w:sz w:val="36"/>
                <w:szCs w:val="23"/>
              </w:rPr>
              <m:t>1+N(</m:t>
            </m:r>
            <m:sSup>
              <m:sSupPr>
                <m:ctrlPr>
                  <w:rPr>
                    <w:rFonts w:ascii="Cambria Math" w:hAnsi="Cambria Math"/>
                    <w:i/>
                    <w:sz w:val="36"/>
                    <w:szCs w:val="23"/>
                  </w:rPr>
                </m:ctrlPr>
              </m:sSupPr>
              <m:e>
                <m:r>
                  <w:rPr>
                    <w:rFonts w:ascii="Cambria Math" w:hAnsi="Cambria Math"/>
                    <w:sz w:val="36"/>
                    <w:szCs w:val="23"/>
                  </w:rPr>
                  <m:t>e)</m:t>
                </m:r>
              </m:e>
              <m:sup>
                <m:r>
                  <w:rPr>
                    <w:rFonts w:ascii="Cambria Math" w:hAnsi="Cambria Math"/>
                    <w:sz w:val="36"/>
                    <w:szCs w:val="23"/>
                  </w:rPr>
                  <m:t>2</m:t>
                </m:r>
              </m:sup>
            </m:sSup>
            <m:r>
              <w:rPr>
                <w:rFonts w:ascii="Cambria Math" w:hAnsi="Cambria Math"/>
                <w:sz w:val="36"/>
                <w:szCs w:val="23"/>
              </w:rPr>
              <m:t xml:space="preserve"> </m:t>
            </m:r>
          </m:den>
        </m:f>
      </m:oMath>
    </w:p>
    <w:p w14:paraId="46809894" w14:textId="77777777" w:rsidR="00797362" w:rsidRPr="004C3A06" w:rsidRDefault="00797362" w:rsidP="00797362">
      <w:pPr>
        <w:pStyle w:val="ListParagraph"/>
        <w:autoSpaceDE w:val="0"/>
        <w:autoSpaceDN w:val="0"/>
        <w:adjustRightInd w:val="0"/>
        <w:spacing w:after="0" w:line="360" w:lineRule="auto"/>
        <w:ind w:left="360"/>
        <w:rPr>
          <w:szCs w:val="23"/>
        </w:rPr>
      </w:pPr>
      <w:r w:rsidRPr="004C3A06">
        <w:rPr>
          <w:szCs w:val="23"/>
        </w:rPr>
        <w:t xml:space="preserve">Where, </w:t>
      </w:r>
      <w:r w:rsidR="00DE763A">
        <w:rPr>
          <w:szCs w:val="23"/>
        </w:rPr>
        <w:t xml:space="preserve">     N= size of population (16,991)</w:t>
      </w:r>
    </w:p>
    <w:p w14:paraId="4E6A3111" w14:textId="77777777" w:rsidR="00797362" w:rsidRPr="004C3A06" w:rsidRDefault="00797362" w:rsidP="00797362">
      <w:pPr>
        <w:pStyle w:val="ListParagraph"/>
        <w:autoSpaceDE w:val="0"/>
        <w:autoSpaceDN w:val="0"/>
        <w:adjustRightInd w:val="0"/>
        <w:spacing w:after="0" w:line="360" w:lineRule="auto"/>
        <w:ind w:left="360"/>
        <w:rPr>
          <w:szCs w:val="23"/>
        </w:rPr>
      </w:pPr>
      <w:r w:rsidRPr="004C3A06">
        <w:rPr>
          <w:szCs w:val="23"/>
        </w:rPr>
        <w:t xml:space="preserve">                  n = size of sample </w:t>
      </w:r>
    </w:p>
    <w:p w14:paraId="5AE94811" w14:textId="69F8A6BE" w:rsidR="00A07BCC" w:rsidRDefault="00797362" w:rsidP="00797362">
      <w:pPr>
        <w:pStyle w:val="ListParagraph"/>
        <w:autoSpaceDE w:val="0"/>
        <w:autoSpaceDN w:val="0"/>
        <w:adjustRightInd w:val="0"/>
        <w:spacing w:after="0" w:line="360" w:lineRule="auto"/>
        <w:ind w:left="360"/>
        <w:rPr>
          <w:rFonts w:cs="Times New Roman"/>
          <w:szCs w:val="24"/>
        </w:rPr>
      </w:pPr>
      <w:r w:rsidRPr="00A07BCC">
        <w:rPr>
          <w:rFonts w:cs="Times New Roman"/>
          <w:szCs w:val="24"/>
        </w:rPr>
        <w:t xml:space="preserve">                  e = </w:t>
      </w:r>
      <w:r w:rsidR="008C08D0">
        <w:rPr>
          <w:rFonts w:cs="Times New Roman"/>
          <w:szCs w:val="24"/>
        </w:rPr>
        <w:t>desired level of precision =0.08 subsitute</w:t>
      </w:r>
      <w:r w:rsidR="00594EA2">
        <w:rPr>
          <w:rFonts w:cs="Times New Roman"/>
          <w:szCs w:val="24"/>
        </w:rPr>
        <w:t>/replace</w:t>
      </w:r>
      <w:r w:rsidR="008C08D0">
        <w:rPr>
          <w:rFonts w:cs="Times New Roman"/>
          <w:szCs w:val="24"/>
        </w:rPr>
        <w:t xml:space="preserve"> 0.05</w:t>
      </w:r>
    </w:p>
    <w:p w14:paraId="04669C5C" w14:textId="567F4914" w:rsidR="008C08D0" w:rsidRPr="001F5534" w:rsidRDefault="00884C4D" w:rsidP="00660DF6">
      <w:pPr>
        <w:pStyle w:val="Heading2"/>
        <w:spacing w:before="0" w:line="360" w:lineRule="auto"/>
      </w:pPr>
      <w:bookmarkStart w:id="99" w:name="_Toc191603871"/>
      <w:r>
        <w:t>3.6</w:t>
      </w:r>
      <w:r w:rsidR="008C08D0">
        <w:t>.</w:t>
      </w:r>
      <w:r w:rsidR="00594EA2">
        <w:t xml:space="preserve">Determinant </w:t>
      </w:r>
      <w:r w:rsidR="008C08D0" w:rsidRPr="001F5534">
        <w:t>Sample Size</w:t>
      </w:r>
      <w:bookmarkEnd w:id="99"/>
    </w:p>
    <w:p w14:paraId="7ABD7BE8" w14:textId="77777777" w:rsidR="00047EE7" w:rsidRDefault="008C08D0" w:rsidP="00660DF6">
      <w:pPr>
        <w:spacing w:after="0" w:line="360" w:lineRule="auto"/>
        <w:rPr>
          <w:rFonts w:cs="Times New Roman"/>
        </w:rPr>
      </w:pPr>
      <w:r w:rsidRPr="00660DF6">
        <w:rPr>
          <w:rFonts w:cs="Times New Roman"/>
        </w:rPr>
        <w:t xml:space="preserve">The sample size </w:t>
      </w:r>
      <w:r w:rsidR="00594EA2" w:rsidRPr="00660DF6">
        <w:rPr>
          <w:rFonts w:cs="Times New Roman"/>
        </w:rPr>
        <w:t>was</w:t>
      </w:r>
      <w:r w:rsidRPr="00660DF6">
        <w:rPr>
          <w:rFonts w:cs="Times New Roman"/>
        </w:rPr>
        <w:t xml:space="preserve"> calculated using a sample size formula appropriate for a stratified rando</w:t>
      </w:r>
      <w:r w:rsidR="00594EA2" w:rsidRPr="00660DF6">
        <w:rPr>
          <w:rFonts w:cs="Times New Roman"/>
        </w:rPr>
        <w:t>m sample. The target sample was</w:t>
      </w:r>
      <w:r w:rsidRPr="00660DF6">
        <w:rPr>
          <w:rFonts w:cs="Times New Roman"/>
        </w:rPr>
        <w:t xml:space="preserve"> consist of approximately 200 MSEs. Additionall</w:t>
      </w:r>
      <w:r w:rsidR="00EE4460" w:rsidRPr="00660DF6">
        <w:rPr>
          <w:rFonts w:cs="Times New Roman"/>
        </w:rPr>
        <w:t>y, 12</w:t>
      </w:r>
      <w:r w:rsidRPr="00660DF6">
        <w:rPr>
          <w:rFonts w:cs="Times New Roman"/>
        </w:rPr>
        <w:t xml:space="preserve"> </w:t>
      </w:r>
      <w:r w:rsidR="00EE4460" w:rsidRPr="00660DF6">
        <w:rPr>
          <w:rFonts w:cs="Times New Roman"/>
        </w:rPr>
        <w:t>FGD, and 6</w:t>
      </w:r>
      <w:r w:rsidRPr="00660DF6">
        <w:rPr>
          <w:rFonts w:cs="Times New Roman"/>
        </w:rPr>
        <w:t xml:space="preserve"> </w:t>
      </w:r>
      <w:r w:rsidR="00594EA2" w:rsidRPr="00660DF6">
        <w:rPr>
          <w:rFonts w:cs="Times New Roman"/>
        </w:rPr>
        <w:t>key informal interview was</w:t>
      </w:r>
      <w:r w:rsidRPr="00660DF6">
        <w:rPr>
          <w:rFonts w:cs="Times New Roman"/>
        </w:rPr>
        <w:t xml:space="preserve"> conduct</w:t>
      </w:r>
      <w:r w:rsidR="00594EA2" w:rsidRPr="00660DF6">
        <w:rPr>
          <w:rFonts w:cs="Times New Roman"/>
        </w:rPr>
        <w:t>ed</w:t>
      </w:r>
      <w:r w:rsidRPr="00660DF6">
        <w:rPr>
          <w:rFonts w:cs="Times New Roman"/>
        </w:rPr>
        <w:t xml:space="preserve"> the bank officials and select MSE owners.</w:t>
      </w:r>
      <w:r w:rsidR="00797362" w:rsidRPr="00660DF6">
        <w:rPr>
          <w:rFonts w:cs="Times New Roman"/>
        </w:rPr>
        <w:t xml:space="preserve"> </w:t>
      </w:r>
      <w:r w:rsidR="00594EA2" w:rsidRPr="00660DF6">
        <w:rPr>
          <w:rFonts w:cs="Times New Roman"/>
        </w:rPr>
        <w:t>So, the sample size was</w:t>
      </w:r>
      <w:r w:rsidR="00E40D4F" w:rsidRPr="00660DF6">
        <w:rPr>
          <w:rFonts w:cs="Times New Roman"/>
        </w:rPr>
        <w:t>; n</w:t>
      </w:r>
      <w:r w:rsidR="00660DF6">
        <w:rPr>
          <w:rFonts w:cs="Times New Roman"/>
        </w:rPr>
        <w:t>=</w:t>
      </w:r>
      <w:r w:rsidR="00047EE7" w:rsidRPr="00660DF6">
        <w:rPr>
          <w:rFonts w:cs="Times New Roman"/>
          <w:position w:val="-30"/>
        </w:rPr>
        <w:object w:dxaOrig="1020" w:dyaOrig="680" w14:anchorId="1B0247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85pt;height:33.65pt" o:ole="">
            <v:imagedata r:id="rId12" o:title=""/>
          </v:shape>
          <o:OLEObject Type="Embed" ProgID="Equation.3" ShapeID="_x0000_i1025" DrawAspect="Content" ObjectID="_1802218390" r:id="rId13"/>
        </w:object>
      </w:r>
      <w:r w:rsidR="00E40D4F" w:rsidRPr="00660DF6">
        <w:rPr>
          <w:rFonts w:cs="Times New Roman"/>
        </w:rPr>
        <w:t xml:space="preserve"> = </w:t>
      </w:r>
      <m:oMath>
        <m:f>
          <m:fPr>
            <m:ctrlPr>
              <w:rPr>
                <w:rFonts w:ascii="Cambria Math" w:hAnsi="Cambria Math" w:cs="Times New Roman"/>
                <w:i/>
                <w:sz w:val="28"/>
              </w:rPr>
            </m:ctrlPr>
          </m:fPr>
          <m:num>
            <m:r>
              <w:rPr>
                <w:rFonts w:ascii="Cambria Math" w:hAnsi="Cambria Math" w:cs="Times New Roman"/>
                <w:sz w:val="28"/>
              </w:rPr>
              <m:t>16,991</m:t>
            </m:r>
          </m:num>
          <m:den>
            <m:r>
              <w:rPr>
                <w:rFonts w:ascii="Cambria Math" w:hAnsi="Cambria Math" w:cs="Times New Roman"/>
                <w:sz w:val="28"/>
              </w:rPr>
              <m:t>1+16,991(</m:t>
            </m:r>
            <m:sSup>
              <m:sSupPr>
                <m:ctrlPr>
                  <w:rPr>
                    <w:rFonts w:ascii="Cambria Math" w:hAnsi="Cambria Math" w:cs="Times New Roman"/>
                    <w:i/>
                    <w:sz w:val="28"/>
                  </w:rPr>
                </m:ctrlPr>
              </m:sSupPr>
              <m:e>
                <m:r>
                  <w:rPr>
                    <w:rFonts w:ascii="Cambria Math" w:hAnsi="Cambria Math" w:cs="Times New Roman"/>
                    <w:sz w:val="28"/>
                  </w:rPr>
                  <m:t>0.08)</m:t>
                </m:r>
              </m:e>
              <m:sup>
                <m:r>
                  <w:rPr>
                    <w:rFonts w:ascii="Cambria Math" w:hAnsi="Cambria Math" w:cs="Times New Roman"/>
                    <w:sz w:val="28"/>
                  </w:rPr>
                  <m:t>2</m:t>
                </m:r>
              </m:sup>
            </m:sSup>
            <m:r>
              <w:rPr>
                <w:rFonts w:ascii="Cambria Math" w:hAnsi="Cambria Math" w:cs="Times New Roman"/>
                <w:sz w:val="28"/>
              </w:rPr>
              <m:t xml:space="preserve"> </m:t>
            </m:r>
          </m:den>
        </m:f>
      </m:oMath>
      <w:r w:rsidRPr="00660DF6">
        <w:rPr>
          <w:rFonts w:cs="Times New Roman"/>
        </w:rPr>
        <w:t xml:space="preserve"> </w:t>
      </w:r>
      <w:r w:rsidR="00884C4D" w:rsidRPr="00660DF6">
        <w:rPr>
          <w:rFonts w:cs="Times New Roman"/>
        </w:rPr>
        <w:t>=155</w:t>
      </w:r>
    </w:p>
    <w:p w14:paraId="27A663A8" w14:textId="52475A88" w:rsidR="00797362" w:rsidRPr="00660DF6" w:rsidRDefault="008C08D0" w:rsidP="00660DF6">
      <w:pPr>
        <w:spacing w:after="0" w:line="360" w:lineRule="auto"/>
        <w:rPr>
          <w:rFonts w:cs="Times New Roman"/>
        </w:rPr>
      </w:pPr>
      <w:r w:rsidRPr="00660DF6">
        <w:rPr>
          <w:rFonts w:cs="Times New Roman"/>
        </w:rPr>
        <w:t xml:space="preserve">  </w:t>
      </w:r>
      <w:r w:rsidR="0066712B" w:rsidRPr="00660DF6">
        <w:rPr>
          <w:rFonts w:cs="Times New Roman"/>
        </w:rPr>
        <w:t xml:space="preserve">n = 155 </w:t>
      </w:r>
      <w:r w:rsidR="00797362" w:rsidRPr="00660DF6">
        <w:rPr>
          <w:rFonts w:cs="Times New Roman"/>
        </w:rPr>
        <w:t xml:space="preserve">in stratified sampling after identifying the sample size using the above formula, the study need to allocate the estimated sample size to the strata under the study. One method is proportional allocation. </w:t>
      </w:r>
    </w:p>
    <w:p w14:paraId="3549F7A7" w14:textId="76EB13E6" w:rsidR="00797362" w:rsidRPr="00660DF6" w:rsidRDefault="00797362" w:rsidP="00660DF6">
      <w:pPr>
        <w:spacing w:after="0" w:line="360" w:lineRule="auto"/>
        <w:rPr>
          <w:rFonts w:cs="Times New Roman"/>
        </w:rPr>
      </w:pPr>
      <w:r w:rsidRPr="00660DF6">
        <w:rPr>
          <w:rFonts w:cs="Times New Roman"/>
        </w:rPr>
        <w:t>It is used when the size of the sa</w:t>
      </w:r>
      <w:r w:rsidR="00594EA2" w:rsidRPr="00660DF6">
        <w:rPr>
          <w:rFonts w:cs="Times New Roman"/>
        </w:rPr>
        <w:t xml:space="preserve">mple from a given strata was </w:t>
      </w:r>
      <w:r w:rsidRPr="00660DF6">
        <w:rPr>
          <w:rFonts w:cs="Times New Roman"/>
        </w:rPr>
        <w:t xml:space="preserve"> proportional to the size of the strata. That is in the proportional allocation, a small sample taken from a small strata and large sample taken from a large strata and the sample size in each strata is fixed. </w:t>
      </w:r>
    </w:p>
    <w:p w14:paraId="168395D5" w14:textId="1AC7ECFD" w:rsidR="00F50DC2" w:rsidRPr="003A3E58" w:rsidRDefault="00884C4D" w:rsidP="00F50DC2">
      <w:pPr>
        <w:pStyle w:val="Heading2"/>
        <w:spacing w:before="0" w:line="360" w:lineRule="auto"/>
      </w:pPr>
      <w:bookmarkStart w:id="100" w:name="_Toc191603872"/>
      <w:r>
        <w:t>3.7</w:t>
      </w:r>
      <w:r w:rsidR="00F50DC2">
        <w:t>.</w:t>
      </w:r>
      <w:r w:rsidR="00F50DC2" w:rsidRPr="003A3E58">
        <w:t xml:space="preserve"> Sources</w:t>
      </w:r>
      <w:r w:rsidR="00F50DC2">
        <w:t xml:space="preserve"> and Type oData</w:t>
      </w:r>
      <w:bookmarkEnd w:id="100"/>
    </w:p>
    <w:p w14:paraId="5117C267" w14:textId="6540B31A" w:rsidR="00F50DC2" w:rsidRPr="00884C4D" w:rsidRDefault="00884C4D" w:rsidP="00F50DC2">
      <w:pPr>
        <w:pStyle w:val="Heading3"/>
        <w:spacing w:before="0" w:line="360" w:lineRule="auto"/>
        <w:rPr>
          <w:sz w:val="24"/>
        </w:rPr>
      </w:pPr>
      <w:bookmarkStart w:id="101" w:name="_Toc191603873"/>
      <w:r w:rsidRPr="00884C4D">
        <w:rPr>
          <w:sz w:val="24"/>
        </w:rPr>
        <w:t>3.7</w:t>
      </w:r>
      <w:r w:rsidR="00F50DC2" w:rsidRPr="00884C4D">
        <w:rPr>
          <w:sz w:val="24"/>
        </w:rPr>
        <w:t>.1. Primary Data</w:t>
      </w:r>
      <w:bookmarkEnd w:id="101"/>
    </w:p>
    <w:p w14:paraId="1789C1D6" w14:textId="4540038E" w:rsidR="00F50DC2" w:rsidRPr="003269AE" w:rsidRDefault="00F50DC2" w:rsidP="00F50DC2">
      <w:pPr>
        <w:spacing w:after="0" w:line="360" w:lineRule="auto"/>
        <w:rPr>
          <w:rFonts w:cs="Times New Roman"/>
          <w:szCs w:val="24"/>
          <w:lang w:eastAsia="zh-CN"/>
        </w:rPr>
      </w:pPr>
      <w:r w:rsidRPr="003269AE">
        <w:rPr>
          <w:rFonts w:cs="Times New Roman"/>
          <w:szCs w:val="24"/>
          <w:lang w:eastAsia="zh-CN"/>
        </w:rPr>
        <w:t xml:space="preserve">Primary data is a data collected by the researchers directly from the source for the </w:t>
      </w:r>
      <w:r w:rsidRPr="003269AE">
        <w:rPr>
          <w:rFonts w:cs="Times New Roman"/>
          <w:spacing w:val="-13"/>
          <w:w w:val="112"/>
          <w:szCs w:val="24"/>
        </w:rPr>
        <w:t>P</w:t>
      </w:r>
      <w:r w:rsidRPr="003269AE">
        <w:rPr>
          <w:rFonts w:cs="Times New Roman"/>
          <w:spacing w:val="-2"/>
          <w:w w:val="112"/>
          <w:szCs w:val="24"/>
        </w:rPr>
        <w:t>ers</w:t>
      </w:r>
      <w:r w:rsidRPr="003269AE">
        <w:rPr>
          <w:rFonts w:cs="Times New Roman"/>
          <w:spacing w:val="-1"/>
          <w:w w:val="112"/>
          <w:szCs w:val="24"/>
        </w:rPr>
        <w:t>on</w:t>
      </w:r>
      <w:r w:rsidRPr="003269AE">
        <w:rPr>
          <w:rFonts w:cs="Times New Roman"/>
          <w:spacing w:val="-2"/>
          <w:w w:val="112"/>
          <w:szCs w:val="24"/>
        </w:rPr>
        <w:t xml:space="preserve">al </w:t>
      </w:r>
      <w:r w:rsidRPr="003269AE">
        <w:rPr>
          <w:rFonts w:cs="Times New Roman"/>
          <w:spacing w:val="-1"/>
          <w:w w:val="115"/>
          <w:szCs w:val="24"/>
        </w:rPr>
        <w:t>i</w:t>
      </w:r>
      <w:r w:rsidRPr="003269AE">
        <w:rPr>
          <w:rFonts w:cs="Times New Roman"/>
          <w:spacing w:val="-3"/>
          <w:w w:val="120"/>
          <w:szCs w:val="24"/>
        </w:rPr>
        <w:t>n</w:t>
      </w:r>
      <w:r w:rsidRPr="003269AE">
        <w:rPr>
          <w:rFonts w:cs="Times New Roman"/>
          <w:spacing w:val="-1"/>
          <w:w w:val="138"/>
          <w:szCs w:val="24"/>
        </w:rPr>
        <w:t>t</w:t>
      </w:r>
      <w:r w:rsidRPr="003269AE">
        <w:rPr>
          <w:rFonts w:cs="Times New Roman"/>
          <w:spacing w:val="-1"/>
          <w:w w:val="101"/>
          <w:szCs w:val="24"/>
        </w:rPr>
        <w:t>e</w:t>
      </w:r>
      <w:r w:rsidRPr="003269AE">
        <w:rPr>
          <w:rFonts w:cs="Times New Roman"/>
          <w:spacing w:val="-3"/>
          <w:w w:val="123"/>
          <w:szCs w:val="24"/>
        </w:rPr>
        <w:t>r</w:t>
      </w:r>
      <w:r w:rsidRPr="003269AE">
        <w:rPr>
          <w:rFonts w:cs="Times New Roman"/>
          <w:spacing w:val="-1"/>
          <w:w w:val="99"/>
          <w:szCs w:val="24"/>
        </w:rPr>
        <w:t>v</w:t>
      </w:r>
      <w:r w:rsidRPr="003269AE">
        <w:rPr>
          <w:rFonts w:cs="Times New Roman"/>
          <w:spacing w:val="-3"/>
          <w:w w:val="115"/>
          <w:szCs w:val="24"/>
        </w:rPr>
        <w:t>i</w:t>
      </w:r>
      <w:r w:rsidRPr="003269AE">
        <w:rPr>
          <w:rFonts w:cs="Times New Roman"/>
          <w:spacing w:val="-1"/>
          <w:w w:val="101"/>
          <w:szCs w:val="24"/>
        </w:rPr>
        <w:t>e</w:t>
      </w:r>
      <w:r w:rsidRPr="003269AE">
        <w:rPr>
          <w:rFonts w:cs="Times New Roman"/>
          <w:w w:val="98"/>
          <w:szCs w:val="24"/>
        </w:rPr>
        <w:t>w</w:t>
      </w:r>
      <w:r w:rsidRPr="003269AE">
        <w:rPr>
          <w:rFonts w:cs="Times New Roman"/>
          <w:szCs w:val="24"/>
          <w:lang w:eastAsia="zh-CN"/>
        </w:rPr>
        <w:t xml:space="preserve"> through instrument such as questionnaire (interview schedule, interviews focus group discussion and key informal interview) which semi-structure questionnaire were designed and administered from the selected MSEs member of respondents of </w:t>
      </w:r>
      <w:r w:rsidR="00F66850" w:rsidRPr="00F66850">
        <w:rPr>
          <w:rFonts w:cs="Times New Roman"/>
          <w:szCs w:val="24"/>
          <w:lang w:eastAsia="zh-CN"/>
        </w:rPr>
        <w:t>155</w:t>
      </w:r>
      <w:r w:rsidRPr="00F66850">
        <w:rPr>
          <w:rFonts w:cs="Times New Roman"/>
          <w:szCs w:val="24"/>
          <w:lang w:eastAsia="zh-CN"/>
        </w:rPr>
        <w:t xml:space="preserve"> using</w:t>
      </w:r>
      <w:r w:rsidR="00F66850">
        <w:rPr>
          <w:rFonts w:cs="Times New Roman"/>
          <w:szCs w:val="24"/>
          <w:lang w:eastAsia="zh-CN"/>
        </w:rPr>
        <w:t xml:space="preserve"> detail questionnaire</w:t>
      </w:r>
      <w:r w:rsidRPr="003269AE">
        <w:rPr>
          <w:rFonts w:cs="Times New Roman"/>
          <w:szCs w:val="24"/>
          <w:lang w:eastAsia="zh-CN"/>
        </w:rPr>
        <w:t xml:space="preserve"> </w:t>
      </w:r>
      <w:r w:rsidRPr="003269AE">
        <w:rPr>
          <w:rFonts w:cs="Times New Roman"/>
          <w:w w:val="101"/>
          <w:szCs w:val="24"/>
        </w:rPr>
        <w:t>o</w:t>
      </w:r>
      <w:r w:rsidRPr="003269AE">
        <w:rPr>
          <w:rFonts w:cs="Times New Roman"/>
          <w:w w:val="113"/>
          <w:szCs w:val="24"/>
        </w:rPr>
        <w:t>p</w:t>
      </w:r>
      <w:r w:rsidRPr="003269AE">
        <w:rPr>
          <w:rFonts w:cs="Times New Roman"/>
          <w:w w:val="101"/>
          <w:szCs w:val="24"/>
        </w:rPr>
        <w:t xml:space="preserve">en </w:t>
      </w:r>
      <w:r w:rsidRPr="003269AE">
        <w:rPr>
          <w:rFonts w:cs="Times New Roman"/>
          <w:w w:val="109"/>
          <w:szCs w:val="24"/>
        </w:rPr>
        <w:t>a</w:t>
      </w:r>
      <w:r w:rsidRPr="003269AE">
        <w:rPr>
          <w:rFonts w:cs="Times New Roman"/>
          <w:szCs w:val="24"/>
        </w:rPr>
        <w:t>nd c</w:t>
      </w:r>
      <w:r w:rsidRPr="003269AE">
        <w:rPr>
          <w:rFonts w:cs="Times New Roman"/>
          <w:w w:val="112"/>
          <w:szCs w:val="24"/>
        </w:rPr>
        <w:t>l</w:t>
      </w:r>
      <w:r w:rsidRPr="003269AE">
        <w:rPr>
          <w:rFonts w:cs="Times New Roman"/>
          <w:w w:val="101"/>
          <w:szCs w:val="24"/>
        </w:rPr>
        <w:t>o</w:t>
      </w:r>
      <w:r w:rsidRPr="003269AE">
        <w:rPr>
          <w:rFonts w:cs="Times New Roman"/>
          <w:w w:val="107"/>
          <w:szCs w:val="24"/>
        </w:rPr>
        <w:t>s</w:t>
      </w:r>
      <w:r w:rsidRPr="003269AE">
        <w:rPr>
          <w:rFonts w:cs="Times New Roman"/>
          <w:w w:val="101"/>
          <w:szCs w:val="24"/>
        </w:rPr>
        <w:t xml:space="preserve">e question </w:t>
      </w:r>
      <w:r w:rsidRPr="003269AE">
        <w:rPr>
          <w:rFonts w:cs="Times New Roman"/>
          <w:szCs w:val="24"/>
          <w:lang w:eastAsia="zh-CN"/>
        </w:rPr>
        <w:t xml:space="preserve">since enumerators were received and trained to collect data. In order to supplementary data from interview schedule, focus group discussion and asked key informal interview were employed. </w:t>
      </w:r>
    </w:p>
    <w:p w14:paraId="1ADDEF1C" w14:textId="336AEF92" w:rsidR="00F50DC2" w:rsidRPr="002C583A" w:rsidRDefault="002C583A" w:rsidP="00F50DC2">
      <w:pPr>
        <w:pStyle w:val="Heading3"/>
        <w:spacing w:before="0" w:line="360" w:lineRule="auto"/>
        <w:rPr>
          <w:sz w:val="24"/>
        </w:rPr>
      </w:pPr>
      <w:bookmarkStart w:id="102" w:name="_Toc191603874"/>
      <w:r>
        <w:rPr>
          <w:sz w:val="24"/>
        </w:rPr>
        <w:t>3.7</w:t>
      </w:r>
      <w:r w:rsidR="00F50DC2" w:rsidRPr="002C583A">
        <w:rPr>
          <w:sz w:val="24"/>
        </w:rPr>
        <w:t>.2.Secondary Data</w:t>
      </w:r>
      <w:bookmarkEnd w:id="102"/>
    </w:p>
    <w:p w14:paraId="0DB5E7A0" w14:textId="3B58B40E" w:rsidR="00F50DC2" w:rsidRPr="00594EA2" w:rsidRDefault="00F50DC2" w:rsidP="00594EA2">
      <w:pPr>
        <w:spacing w:after="0" w:line="360" w:lineRule="auto"/>
        <w:rPr>
          <w:rFonts w:cs="Times New Roman"/>
          <w:szCs w:val="24"/>
        </w:rPr>
      </w:pPr>
      <w:r w:rsidRPr="003269AE">
        <w:rPr>
          <w:rFonts w:cs="Times New Roman"/>
          <w:szCs w:val="24"/>
        </w:rPr>
        <w:t>Written source that record primary data are called secondary data which were obtained from monthly and yearly reports, MSE’s District office, and Zone MSEs office, publ</w:t>
      </w:r>
      <w:bookmarkStart w:id="103" w:name="_Toc534172895"/>
      <w:bookmarkStart w:id="104" w:name="_Toc534173497"/>
      <w:bookmarkStart w:id="105" w:name="_Toc3778212"/>
      <w:bookmarkStart w:id="106" w:name="_Toc345574153"/>
      <w:bookmarkStart w:id="107" w:name="_Toc34294414"/>
      <w:bookmarkStart w:id="108" w:name="_Toc364685610"/>
      <w:bookmarkStart w:id="109" w:name="_Toc364753962"/>
      <w:bookmarkStart w:id="110" w:name="_Toc364757208"/>
      <w:bookmarkStart w:id="111" w:name="_Toc364757520"/>
      <w:bookmarkStart w:id="112" w:name="_Toc388899471"/>
      <w:r w:rsidRPr="003269AE">
        <w:rPr>
          <w:rFonts w:cs="Times New Roman"/>
          <w:szCs w:val="24"/>
        </w:rPr>
        <w:t>ished and unpublished Source. The aim of collecting secondary source of data was to design appropriate research questions for the data, to clarify the context of data required for the research and to carry out proper collection.</w:t>
      </w:r>
      <w:bookmarkEnd w:id="103"/>
      <w:bookmarkEnd w:id="104"/>
      <w:bookmarkEnd w:id="105"/>
      <w:bookmarkEnd w:id="106"/>
      <w:bookmarkEnd w:id="107"/>
      <w:bookmarkEnd w:id="108"/>
      <w:bookmarkEnd w:id="109"/>
      <w:bookmarkEnd w:id="110"/>
      <w:bookmarkEnd w:id="111"/>
      <w:bookmarkEnd w:id="112"/>
    </w:p>
    <w:p w14:paraId="684A2257" w14:textId="48545D1E" w:rsidR="00797362" w:rsidRPr="00AB1775" w:rsidRDefault="002C583A" w:rsidP="00047EE7">
      <w:pPr>
        <w:pStyle w:val="Heading2"/>
        <w:spacing w:before="0" w:line="360" w:lineRule="auto"/>
      </w:pPr>
      <w:bookmarkStart w:id="113" w:name="_Toc74750037"/>
      <w:bookmarkStart w:id="114" w:name="_Toc97477226"/>
      <w:bookmarkStart w:id="115" w:name="_Toc191603875"/>
      <w:r>
        <w:t>3.8</w:t>
      </w:r>
      <w:r w:rsidR="00BB1780">
        <w:t>.</w:t>
      </w:r>
      <w:r w:rsidR="00797362" w:rsidRPr="00AB1775">
        <w:t>Data Collection instrument</w:t>
      </w:r>
      <w:bookmarkEnd w:id="113"/>
      <w:bookmarkEnd w:id="114"/>
      <w:bookmarkEnd w:id="115"/>
      <w:r w:rsidR="00797362" w:rsidRPr="00AB1775">
        <w:t xml:space="preserve"> </w:t>
      </w:r>
    </w:p>
    <w:p w14:paraId="7F1460A8" w14:textId="065BE668" w:rsidR="00797362" w:rsidRDefault="00797362" w:rsidP="00BB1780">
      <w:pPr>
        <w:spacing w:after="0" w:line="360" w:lineRule="auto"/>
        <w:rPr>
          <w:spacing w:val="-2"/>
          <w:szCs w:val="24"/>
        </w:rPr>
      </w:pPr>
      <w:r>
        <w:rPr>
          <w:spacing w:val="-2"/>
          <w:szCs w:val="24"/>
        </w:rPr>
        <w:t xml:space="preserve">The major data collection instruments for the study </w:t>
      </w:r>
      <w:r w:rsidR="00594EA2">
        <w:rPr>
          <w:spacing w:val="-2"/>
          <w:szCs w:val="24"/>
        </w:rPr>
        <w:t>was</w:t>
      </w:r>
      <w:r>
        <w:rPr>
          <w:spacing w:val="-2"/>
          <w:szCs w:val="24"/>
        </w:rPr>
        <w:t xml:space="preserve"> questionnaires, interviews, and reviewing of secondary data to explore and analyzed determinants of loan repayment performance in the study area.</w:t>
      </w:r>
    </w:p>
    <w:p w14:paraId="156A5DFF" w14:textId="772B4FD9" w:rsidR="00797362" w:rsidRPr="00BB1780" w:rsidRDefault="00BB1780" w:rsidP="00BB1780">
      <w:pPr>
        <w:spacing w:after="0" w:line="360" w:lineRule="auto"/>
        <w:rPr>
          <w:b/>
          <w:spacing w:val="-2"/>
          <w:szCs w:val="24"/>
        </w:rPr>
      </w:pPr>
      <w:r>
        <w:rPr>
          <w:b/>
          <w:spacing w:val="-2"/>
          <w:szCs w:val="24"/>
        </w:rPr>
        <w:t xml:space="preserve">Questionnaires: </w:t>
      </w:r>
      <w:r w:rsidR="00797362">
        <w:rPr>
          <w:spacing w:val="-2"/>
          <w:szCs w:val="24"/>
        </w:rPr>
        <w:t xml:space="preserve">To collect information from borrowers, structured questionnaires which are prepared by investigator will be used. The structured questionnaires are includes both closed and open questions to obtained relevant information for the study. Questionnaires will be first prepare in English language and then translate to Afaan Oromo language will be distribute to all </w:t>
      </w:r>
      <w:r>
        <w:rPr>
          <w:spacing w:val="-2"/>
          <w:szCs w:val="24"/>
        </w:rPr>
        <w:t>154</w:t>
      </w:r>
      <w:r w:rsidR="00797362">
        <w:rPr>
          <w:spacing w:val="-2"/>
          <w:szCs w:val="24"/>
        </w:rPr>
        <w:t xml:space="preserve"> sample respondents. </w:t>
      </w:r>
    </w:p>
    <w:p w14:paraId="34D1A496" w14:textId="5C5DBA63" w:rsidR="005F1C66" w:rsidRPr="00BB1780" w:rsidRDefault="00BB1780" w:rsidP="00BB1780">
      <w:pPr>
        <w:spacing w:after="0" w:line="360" w:lineRule="auto"/>
        <w:rPr>
          <w:b/>
          <w:spacing w:val="-2"/>
          <w:szCs w:val="24"/>
        </w:rPr>
      </w:pPr>
      <w:bookmarkStart w:id="116" w:name="_Toc443623421"/>
      <w:bookmarkStart w:id="117" w:name="_Toc443767180"/>
      <w:bookmarkStart w:id="118" w:name="_Toc445141328"/>
      <w:bookmarkStart w:id="119" w:name="_Toc472678832"/>
      <w:bookmarkStart w:id="120" w:name="_Toc74750038"/>
      <w:bookmarkStart w:id="121" w:name="_Toc97477227"/>
      <w:r>
        <w:rPr>
          <w:b/>
          <w:spacing w:val="-2"/>
          <w:szCs w:val="24"/>
        </w:rPr>
        <w:t xml:space="preserve">Interviews: </w:t>
      </w:r>
      <w:r w:rsidR="00543C64">
        <w:rPr>
          <w:spacing w:val="-2"/>
          <w:szCs w:val="24"/>
        </w:rPr>
        <w:t>Therefore, the researcher would use for g</w:t>
      </w:r>
      <w:r w:rsidR="0066712B">
        <w:rPr>
          <w:spacing w:val="-2"/>
          <w:szCs w:val="24"/>
        </w:rPr>
        <w:t>athering information from the Sink</w:t>
      </w:r>
      <w:r w:rsidR="00543C64">
        <w:rPr>
          <w:spacing w:val="-2"/>
          <w:szCs w:val="24"/>
        </w:rPr>
        <w:t xml:space="preserve">e bank MSE’s borrowers are important to collect the targets data. </w:t>
      </w:r>
      <w:bookmarkEnd w:id="116"/>
      <w:bookmarkEnd w:id="117"/>
      <w:bookmarkEnd w:id="118"/>
      <w:bookmarkEnd w:id="119"/>
      <w:bookmarkEnd w:id="120"/>
      <w:bookmarkEnd w:id="121"/>
    </w:p>
    <w:p w14:paraId="49F46C72" w14:textId="6FD2C42B" w:rsidR="00AF65A2" w:rsidRPr="00AF65A2" w:rsidRDefault="002C583A" w:rsidP="002A66A4">
      <w:pPr>
        <w:pStyle w:val="Heading2"/>
        <w:spacing w:before="0" w:line="360" w:lineRule="auto"/>
      </w:pPr>
      <w:bookmarkStart w:id="122" w:name="_Toc191603876"/>
      <w:r>
        <w:t>3.9</w:t>
      </w:r>
      <w:r w:rsidR="00BB1780" w:rsidRPr="00BB1780">
        <w:t>.</w:t>
      </w:r>
      <w:r w:rsidR="002F69A4" w:rsidRPr="00BB1780">
        <w:t>Method of Data Analysis</w:t>
      </w:r>
      <w:bookmarkEnd w:id="122"/>
      <w:r w:rsidR="002F69A4" w:rsidRPr="00BB1780">
        <w:t xml:space="preserve"> </w:t>
      </w:r>
    </w:p>
    <w:p w14:paraId="40F11CB8" w14:textId="1F3BDBD0" w:rsidR="00AF65A2" w:rsidRDefault="00AF65A2" w:rsidP="00AF65A2">
      <w:pPr>
        <w:spacing w:after="0" w:line="360" w:lineRule="auto"/>
        <w:rPr>
          <w:rFonts w:cs="Times New Roman"/>
          <w:szCs w:val="24"/>
        </w:rPr>
      </w:pPr>
      <w:r w:rsidRPr="003269AE">
        <w:rPr>
          <w:rFonts w:cs="Times New Roman"/>
          <w:szCs w:val="24"/>
          <w:lang w:eastAsia="zh-CN"/>
        </w:rPr>
        <w:t>Description</w:t>
      </w:r>
      <w:r w:rsidR="002021E8">
        <w:rPr>
          <w:rFonts w:cs="Times New Roman"/>
          <w:szCs w:val="24"/>
          <w:lang w:eastAsia="zh-CN"/>
        </w:rPr>
        <w:t xml:space="preserve"> statistics</w:t>
      </w:r>
      <w:r w:rsidRPr="003269AE">
        <w:rPr>
          <w:rFonts w:cs="Times New Roman"/>
          <w:szCs w:val="24"/>
          <w:lang w:eastAsia="zh-CN"/>
        </w:rPr>
        <w:t xml:space="preserve"> analysis</w:t>
      </w:r>
      <w:r w:rsidRPr="003269AE">
        <w:rPr>
          <w:rFonts w:cs="Times New Roman"/>
          <w:szCs w:val="24"/>
        </w:rPr>
        <w:t xml:space="preserve"> using frequency, percentage, tabulation, mean, median, minimum and maximum sample. T-test for continuous and chi-square for dummy inferential statistics which shows the relationship between the dependent variable and independent variables to meet the objectives set.</w:t>
      </w:r>
    </w:p>
    <w:p w14:paraId="61C64FAC" w14:textId="1359F7BC" w:rsidR="00592C65" w:rsidRDefault="002021E8" w:rsidP="00592C65">
      <w:pPr>
        <w:autoSpaceDE w:val="0"/>
        <w:autoSpaceDN w:val="0"/>
        <w:adjustRightInd w:val="0"/>
        <w:spacing w:after="0" w:line="360" w:lineRule="auto"/>
        <w:rPr>
          <w:szCs w:val="23"/>
        </w:rPr>
      </w:pPr>
      <w:r>
        <w:rPr>
          <w:szCs w:val="23"/>
        </w:rPr>
        <w:t xml:space="preserve">In addition, </w:t>
      </w:r>
      <w:r w:rsidR="00592C65" w:rsidRPr="000C3319">
        <w:rPr>
          <w:szCs w:val="23"/>
        </w:rPr>
        <w:t xml:space="preserve">econometric model </w:t>
      </w:r>
      <w:r w:rsidR="00F7746D">
        <w:rPr>
          <w:szCs w:val="23"/>
        </w:rPr>
        <w:t xml:space="preserve">was </w:t>
      </w:r>
      <w:r w:rsidR="00592C65" w:rsidRPr="000C3319">
        <w:rPr>
          <w:szCs w:val="23"/>
        </w:rPr>
        <w:t>applied for analyzing the data based on binary model which deal with l</w:t>
      </w:r>
      <w:r w:rsidR="00592C65">
        <w:rPr>
          <w:szCs w:val="23"/>
        </w:rPr>
        <w:t>oan repa</w:t>
      </w:r>
      <w:r w:rsidR="00B83C1B">
        <w:rPr>
          <w:szCs w:val="23"/>
        </w:rPr>
        <w:t>yment performance in total of 16</w:t>
      </w:r>
      <w:r w:rsidR="00592C65">
        <w:rPr>
          <w:szCs w:val="23"/>
        </w:rPr>
        <w:t xml:space="preserve"> explanatory variables included in this study. Loan repayment status is a dependent variable, while different socioeconomic, business related, loan related and lender related factors will be consider independents variables. In this case the value</w:t>
      </w:r>
      <w:r w:rsidR="00A0614E">
        <w:rPr>
          <w:szCs w:val="23"/>
        </w:rPr>
        <w:t xml:space="preserve"> of this dependent variable is 1 and 2</w:t>
      </w:r>
      <w:r w:rsidR="00592C65">
        <w:rPr>
          <w:szCs w:val="23"/>
        </w:rPr>
        <w:t xml:space="preserve">, </w:t>
      </w:r>
      <w:r w:rsidR="00B83C1B">
        <w:rPr>
          <w:szCs w:val="23"/>
        </w:rPr>
        <w:t>two</w:t>
      </w:r>
      <w:r w:rsidR="00592C65">
        <w:rPr>
          <w:szCs w:val="23"/>
        </w:rPr>
        <w:t xml:space="preserve"> stands for bo</w:t>
      </w:r>
      <w:r w:rsidR="00B83C1B">
        <w:rPr>
          <w:szCs w:val="23"/>
        </w:rPr>
        <w:t>rrowers paid credit timely and 1</w:t>
      </w:r>
      <w:r w:rsidR="00592C65">
        <w:rPr>
          <w:szCs w:val="23"/>
        </w:rPr>
        <w:t xml:space="preserve"> otherwise. </w:t>
      </w:r>
    </w:p>
    <w:p w14:paraId="0FEB5FB1" w14:textId="77777777" w:rsidR="00592C65" w:rsidRDefault="00592C65" w:rsidP="00592C65">
      <w:pPr>
        <w:autoSpaceDE w:val="0"/>
        <w:autoSpaceDN w:val="0"/>
        <w:adjustRightInd w:val="0"/>
        <w:spacing w:after="0" w:line="240" w:lineRule="auto"/>
        <w:ind w:left="360"/>
        <w:rPr>
          <w:sz w:val="23"/>
          <w:szCs w:val="23"/>
        </w:rPr>
      </w:pPr>
    </w:p>
    <w:p w14:paraId="6CDC2387" w14:textId="349EA32A" w:rsidR="00B83C1B" w:rsidRPr="00242308" w:rsidRDefault="00B83C1B" w:rsidP="00B83C1B">
      <w:pPr>
        <w:autoSpaceDE w:val="0"/>
        <w:autoSpaceDN w:val="0"/>
        <w:adjustRightInd w:val="0"/>
        <w:spacing w:after="0" w:line="360" w:lineRule="auto"/>
        <w:rPr>
          <w:color w:val="000000"/>
          <w:sz w:val="28"/>
          <w:szCs w:val="24"/>
        </w:rPr>
      </w:pPr>
      <w:r w:rsidRPr="00242308">
        <w:rPr>
          <w:color w:val="000000"/>
          <w:sz w:val="28"/>
          <w:szCs w:val="24"/>
        </w:rPr>
        <w:t>Odds =</w:t>
      </w:r>
      <w:r w:rsidR="0010330B" w:rsidRPr="0010330B">
        <w:rPr>
          <w:color w:val="000000"/>
          <w:position w:val="-30"/>
          <w:sz w:val="28"/>
          <w:szCs w:val="24"/>
        </w:rPr>
        <w:object w:dxaOrig="2400" w:dyaOrig="680" w14:anchorId="63D067A3">
          <v:shape id="_x0000_i1027" type="#_x0000_t75" style="width:119.75pt;height:33.65pt" o:ole="">
            <v:imagedata r:id="rId14" o:title=""/>
          </v:shape>
          <o:OLEObject Type="Embed" ProgID="Equation.3" ShapeID="_x0000_i1027" DrawAspect="Content" ObjectID="_1802218391" r:id="rId15"/>
        </w:object>
      </w:r>
    </w:p>
    <w:p w14:paraId="25D05BFC" w14:textId="6D650B69" w:rsidR="00B83C1B" w:rsidRPr="00242308" w:rsidRDefault="00B83C1B" w:rsidP="00B83C1B">
      <w:pPr>
        <w:autoSpaceDE w:val="0"/>
        <w:autoSpaceDN w:val="0"/>
        <w:adjustRightInd w:val="0"/>
        <w:spacing w:after="0" w:line="360" w:lineRule="auto"/>
        <w:rPr>
          <w:sz w:val="28"/>
          <w:szCs w:val="24"/>
        </w:rPr>
      </w:pPr>
      <w:r w:rsidRPr="00242308">
        <w:rPr>
          <w:sz w:val="28"/>
          <w:szCs w:val="24"/>
        </w:rPr>
        <w:t>Taking the logarithms of both side</w:t>
      </w:r>
    </w:p>
    <w:p w14:paraId="5873B726" w14:textId="77777777" w:rsidR="00B83C1B" w:rsidRPr="00242308" w:rsidRDefault="00242308" w:rsidP="00B83C1B">
      <w:pPr>
        <w:autoSpaceDE w:val="0"/>
        <w:autoSpaceDN w:val="0"/>
        <w:adjustRightInd w:val="0"/>
        <w:spacing w:after="0" w:line="360" w:lineRule="auto"/>
        <w:rPr>
          <w:sz w:val="28"/>
          <w:szCs w:val="24"/>
        </w:rPr>
      </w:pPr>
      <w:r w:rsidRPr="00242308">
        <w:rPr>
          <w:position w:val="-28"/>
          <w:sz w:val="28"/>
          <w:szCs w:val="24"/>
        </w:rPr>
        <w:object w:dxaOrig="2840" w:dyaOrig="660" w14:anchorId="5DD5F702">
          <v:shape id="_x0000_i1026" type="#_x0000_t75" style="width:141.65pt;height:32.85pt" o:ole="">
            <v:imagedata r:id="rId16" o:title=""/>
          </v:shape>
          <o:OLEObject Type="Embed" ProgID="Equation.3" ShapeID="_x0000_i1026" DrawAspect="Content" ObjectID="_1802218392" r:id="rId17"/>
        </w:object>
      </w:r>
    </w:p>
    <w:p w14:paraId="307765AE" w14:textId="77777777" w:rsidR="00592C65" w:rsidRDefault="00592C65" w:rsidP="00592C65">
      <w:pPr>
        <w:autoSpaceDE w:val="0"/>
        <w:autoSpaceDN w:val="0"/>
        <w:adjustRightInd w:val="0"/>
        <w:spacing w:after="0" w:line="360" w:lineRule="auto"/>
        <w:ind w:left="360"/>
        <w:rPr>
          <w:color w:val="000000"/>
          <w:szCs w:val="24"/>
        </w:rPr>
      </w:pPr>
      <w:r>
        <w:rPr>
          <w:color w:val="000000"/>
          <w:szCs w:val="24"/>
        </w:rPr>
        <w:t>Pr(</w:t>
      </w:r>
      <w:r>
        <w:rPr>
          <w:rFonts w:ascii="Cambria Math" w:hAnsi="Cambria Math"/>
          <w:color w:val="000000"/>
          <w:szCs w:val="24"/>
        </w:rPr>
        <w:t>𝑌𝑖</w:t>
      </w:r>
      <w:r>
        <w:rPr>
          <w:color w:val="000000"/>
          <w:szCs w:val="24"/>
        </w:rPr>
        <w:t xml:space="preserve">)= </w:t>
      </w:r>
      <w:r>
        <w:rPr>
          <w:rFonts w:ascii="Cambria Math" w:hAnsi="Cambria Math"/>
          <w:color w:val="000000"/>
          <w:szCs w:val="24"/>
        </w:rPr>
        <w:t>∝</w:t>
      </w:r>
      <w:r>
        <w:rPr>
          <w:color w:val="000000"/>
          <w:szCs w:val="24"/>
        </w:rPr>
        <w:t>+ Σ</w:t>
      </w:r>
      <w:r>
        <w:rPr>
          <w:rFonts w:ascii="Cambria Math" w:hAnsi="Cambria Math"/>
          <w:color w:val="000000"/>
          <w:szCs w:val="24"/>
        </w:rPr>
        <w:t>𝛽𝑖𝑋𝑖</w:t>
      </w:r>
      <w:r>
        <w:rPr>
          <w:color w:val="000000"/>
          <w:szCs w:val="24"/>
        </w:rPr>
        <w:t xml:space="preserve">+ </w:t>
      </w:r>
      <w:r>
        <w:rPr>
          <w:rFonts w:ascii="Cambria Math" w:hAnsi="Cambria Math"/>
          <w:color w:val="000000"/>
          <w:szCs w:val="24"/>
        </w:rPr>
        <w:t>𝜇𝑖</w:t>
      </w:r>
    </w:p>
    <w:p w14:paraId="6F848A6B" w14:textId="77777777" w:rsidR="00592C65" w:rsidRDefault="00592C65" w:rsidP="00592C65">
      <w:pPr>
        <w:autoSpaceDE w:val="0"/>
        <w:autoSpaceDN w:val="0"/>
        <w:adjustRightInd w:val="0"/>
        <w:spacing w:after="0" w:line="360" w:lineRule="auto"/>
        <w:ind w:left="360"/>
        <w:rPr>
          <w:color w:val="000000"/>
          <w:szCs w:val="24"/>
        </w:rPr>
      </w:pPr>
      <w:r>
        <w:rPr>
          <w:color w:val="000000"/>
          <w:szCs w:val="24"/>
        </w:rPr>
        <w:t xml:space="preserve">Where; </w:t>
      </w:r>
    </w:p>
    <w:p w14:paraId="25A29141" w14:textId="27C64370" w:rsidR="00F7746D" w:rsidRDefault="00592C65" w:rsidP="00F7746D">
      <w:pPr>
        <w:autoSpaceDE w:val="0"/>
        <w:autoSpaceDN w:val="0"/>
        <w:adjustRightInd w:val="0"/>
        <w:spacing w:after="0" w:line="360" w:lineRule="auto"/>
        <w:rPr>
          <w:color w:val="000000"/>
          <w:szCs w:val="24"/>
        </w:rPr>
      </w:pPr>
      <w:r>
        <w:rPr>
          <w:rFonts w:ascii="Cambria Math" w:hAnsi="Cambria Math"/>
          <w:color w:val="000000"/>
          <w:szCs w:val="24"/>
        </w:rPr>
        <w:t>𝑌𝑖</w:t>
      </w:r>
      <w:r w:rsidR="00F7746D">
        <w:rPr>
          <w:color w:val="000000"/>
          <w:szCs w:val="24"/>
        </w:rPr>
        <w:t xml:space="preserve"> = Loan Repayment</w:t>
      </w:r>
      <w:r w:rsidR="00B42F2D">
        <w:rPr>
          <w:color w:val="000000"/>
          <w:szCs w:val="24"/>
        </w:rPr>
        <w:t xml:space="preserve"> performance</w:t>
      </w:r>
      <w:r w:rsidR="00F7746D">
        <w:rPr>
          <w:color w:val="000000"/>
          <w:szCs w:val="24"/>
        </w:rPr>
        <w:t xml:space="preserve"> (2</w:t>
      </w:r>
      <w:r>
        <w:rPr>
          <w:color w:val="000000"/>
          <w:szCs w:val="24"/>
        </w:rPr>
        <w:t xml:space="preserve"> </w:t>
      </w:r>
      <w:r w:rsidR="00F7746D">
        <w:rPr>
          <w:color w:val="000000"/>
          <w:szCs w:val="24"/>
        </w:rPr>
        <w:t xml:space="preserve">if </w:t>
      </w:r>
      <w:r w:rsidR="00F7746D" w:rsidRPr="00D145C5">
        <w:rPr>
          <w:rFonts w:cs="Times New Roman"/>
        </w:rPr>
        <w:t>borrowers that repaid the amount they borrowed per credit schedules considered as</w:t>
      </w:r>
      <w:r w:rsidR="00F7746D">
        <w:rPr>
          <w:rFonts w:cs="Times New Roman"/>
        </w:rPr>
        <w:t xml:space="preserve"> non defaulters</w:t>
      </w:r>
      <w:r w:rsidR="00F7746D">
        <w:rPr>
          <w:color w:val="000000"/>
          <w:szCs w:val="24"/>
        </w:rPr>
        <w:t xml:space="preserve">, otherwise 1) </w:t>
      </w:r>
    </w:p>
    <w:p w14:paraId="1E46DEBB" w14:textId="68AB432D" w:rsidR="00592C65" w:rsidRDefault="00592C65" w:rsidP="00F7746D">
      <w:pPr>
        <w:autoSpaceDE w:val="0"/>
        <w:autoSpaceDN w:val="0"/>
        <w:adjustRightInd w:val="0"/>
        <w:spacing w:after="0" w:line="360" w:lineRule="auto"/>
        <w:rPr>
          <w:color w:val="000000"/>
          <w:szCs w:val="24"/>
        </w:rPr>
      </w:pPr>
      <w:r>
        <w:rPr>
          <w:rFonts w:ascii="Cambria Math" w:hAnsi="Cambria Math"/>
          <w:color w:val="000000"/>
          <w:szCs w:val="24"/>
        </w:rPr>
        <w:t>𝑋𝑖</w:t>
      </w:r>
      <w:r>
        <w:rPr>
          <w:color w:val="000000"/>
          <w:szCs w:val="24"/>
        </w:rPr>
        <w:t xml:space="preserve"> = A vector of socio-economic characteristics, business characteristics, </w:t>
      </w:r>
      <w:r w:rsidR="00377E4F">
        <w:rPr>
          <w:color w:val="000000"/>
          <w:szCs w:val="24"/>
        </w:rPr>
        <w:t>institution</w:t>
      </w:r>
      <w:r>
        <w:rPr>
          <w:color w:val="000000"/>
          <w:szCs w:val="24"/>
        </w:rPr>
        <w:t xml:space="preserve"> characteristics.</w:t>
      </w:r>
    </w:p>
    <w:p w14:paraId="1FDB64BB" w14:textId="77777777" w:rsidR="00592C65" w:rsidRDefault="00592C65" w:rsidP="00F7746D">
      <w:pPr>
        <w:autoSpaceDE w:val="0"/>
        <w:autoSpaceDN w:val="0"/>
        <w:adjustRightInd w:val="0"/>
        <w:spacing w:after="0" w:line="360" w:lineRule="auto"/>
        <w:rPr>
          <w:color w:val="000000"/>
          <w:szCs w:val="24"/>
        </w:rPr>
      </w:pPr>
      <w:r>
        <w:rPr>
          <w:rFonts w:ascii="Cambria Math" w:hAnsi="Cambria Math"/>
          <w:color w:val="000000"/>
          <w:szCs w:val="24"/>
        </w:rPr>
        <w:t>𝛽𝑖</w:t>
      </w:r>
      <w:r>
        <w:rPr>
          <w:color w:val="000000"/>
          <w:szCs w:val="24"/>
        </w:rPr>
        <w:t xml:space="preserve">= Parameters to be estimated. </w:t>
      </w:r>
    </w:p>
    <w:p w14:paraId="3EB427A2" w14:textId="77777777" w:rsidR="00592C65" w:rsidRDefault="00592C65" w:rsidP="00F7746D">
      <w:pPr>
        <w:autoSpaceDE w:val="0"/>
        <w:autoSpaceDN w:val="0"/>
        <w:adjustRightInd w:val="0"/>
        <w:spacing w:after="0" w:line="360" w:lineRule="auto"/>
        <w:rPr>
          <w:color w:val="000000"/>
          <w:szCs w:val="24"/>
        </w:rPr>
      </w:pPr>
      <w:r>
        <w:rPr>
          <w:rFonts w:ascii="Cambria Math" w:hAnsi="Cambria Math"/>
          <w:color w:val="000000"/>
          <w:szCs w:val="24"/>
        </w:rPr>
        <w:t>∝</w:t>
      </w:r>
      <w:r>
        <w:rPr>
          <w:color w:val="000000"/>
          <w:szCs w:val="24"/>
        </w:rPr>
        <w:t xml:space="preserve">= Constant </w:t>
      </w:r>
    </w:p>
    <w:p w14:paraId="2061598E" w14:textId="77777777" w:rsidR="00592C65" w:rsidRDefault="00592C65" w:rsidP="00F7746D">
      <w:pPr>
        <w:autoSpaceDE w:val="0"/>
        <w:autoSpaceDN w:val="0"/>
        <w:adjustRightInd w:val="0"/>
        <w:spacing w:after="0" w:line="360" w:lineRule="auto"/>
        <w:rPr>
          <w:color w:val="000000"/>
          <w:szCs w:val="24"/>
        </w:rPr>
      </w:pPr>
      <w:r>
        <w:rPr>
          <w:rFonts w:ascii="Cambria Math" w:hAnsi="Cambria Math"/>
          <w:color w:val="000000"/>
          <w:szCs w:val="24"/>
        </w:rPr>
        <w:t>𝜇𝑖</w:t>
      </w:r>
      <w:r>
        <w:rPr>
          <w:color w:val="000000"/>
          <w:szCs w:val="24"/>
        </w:rPr>
        <w:t xml:space="preserve">= disturbance term </w:t>
      </w:r>
    </w:p>
    <w:p w14:paraId="360C2D9F" w14:textId="77777777" w:rsidR="00592C65" w:rsidRDefault="00592C65" w:rsidP="00592C65">
      <w:pPr>
        <w:spacing w:before="100" w:beforeAutospacing="1" w:after="100" w:afterAutospacing="1" w:line="360" w:lineRule="auto"/>
        <w:rPr>
          <w:color w:val="000000"/>
          <w:szCs w:val="24"/>
        </w:rPr>
      </w:pPr>
      <w:r>
        <w:rPr>
          <w:color w:val="000000"/>
          <w:szCs w:val="24"/>
        </w:rPr>
        <w:t>The study used a significance level of 5%. This means the test value were considered significant if a p-value smaller than 0.05 was determined. Thus, for this study a p-value lesser than 0.05 was considered to be of significance</w:t>
      </w:r>
    </w:p>
    <w:p w14:paraId="6F759BFD" w14:textId="6FA29C60" w:rsidR="00AF65A2" w:rsidRDefault="0010330B" w:rsidP="00592C65">
      <w:pPr>
        <w:spacing w:before="100" w:beforeAutospacing="1" w:after="100" w:afterAutospacing="1" w:line="360" w:lineRule="auto"/>
        <w:rPr>
          <w:rFonts w:cs="Times New Roman"/>
          <w:szCs w:val="24"/>
        </w:rPr>
      </w:pPr>
      <w:r>
        <w:rPr>
          <w:rFonts w:cs="Times New Roman"/>
          <w:szCs w:val="24"/>
        </w:rPr>
        <w:t>Z</w:t>
      </w:r>
      <w:r w:rsidR="00AF65A2">
        <w:rPr>
          <w:rFonts w:cs="Times New Roman"/>
          <w:szCs w:val="24"/>
        </w:rPr>
        <w:t xml:space="preserve">= </w:t>
      </w:r>
      <w:r>
        <w:rPr>
          <w:rFonts w:cs="Times New Roman"/>
          <w:szCs w:val="24"/>
        </w:rPr>
        <w:t>-β0-</w:t>
      </w:r>
      <w:r w:rsidR="00AF65A2">
        <w:rPr>
          <w:rFonts w:cs="Times New Roman"/>
          <w:szCs w:val="24"/>
        </w:rPr>
        <w:t>β1x</w:t>
      </w:r>
      <w:r w:rsidR="00AF65A2" w:rsidRPr="00D03ADD">
        <w:rPr>
          <w:rFonts w:cs="Times New Roman"/>
          <w:szCs w:val="24"/>
          <w:vertAlign w:val="subscript"/>
        </w:rPr>
        <w:t xml:space="preserve">1i </w:t>
      </w:r>
      <w:r>
        <w:rPr>
          <w:rFonts w:cs="Times New Roman"/>
          <w:szCs w:val="24"/>
        </w:rPr>
        <w:t>-</w:t>
      </w:r>
      <w:r w:rsidR="00AF65A2">
        <w:rPr>
          <w:rFonts w:cs="Times New Roman"/>
          <w:szCs w:val="24"/>
        </w:rPr>
        <w:t xml:space="preserve"> β2x</w:t>
      </w:r>
      <w:r w:rsidR="00AF65A2" w:rsidRPr="00D03ADD">
        <w:rPr>
          <w:rFonts w:cs="Times New Roman"/>
          <w:szCs w:val="24"/>
          <w:vertAlign w:val="subscript"/>
        </w:rPr>
        <w:t>2i</w:t>
      </w:r>
      <w:r>
        <w:rPr>
          <w:rFonts w:cs="Times New Roman"/>
          <w:szCs w:val="24"/>
        </w:rPr>
        <w:t xml:space="preserve"> -</w:t>
      </w:r>
      <w:r w:rsidR="00AF65A2">
        <w:rPr>
          <w:rFonts w:cs="Times New Roman"/>
          <w:szCs w:val="24"/>
        </w:rPr>
        <w:t xml:space="preserve"> β3x</w:t>
      </w:r>
      <w:r w:rsidR="00AF65A2" w:rsidRPr="00D03ADD">
        <w:rPr>
          <w:rFonts w:cs="Times New Roman"/>
          <w:szCs w:val="24"/>
          <w:vertAlign w:val="subscript"/>
        </w:rPr>
        <w:t>3i</w:t>
      </w:r>
      <w:r w:rsidR="00AF65A2">
        <w:rPr>
          <w:rFonts w:cs="Times New Roman"/>
          <w:szCs w:val="24"/>
        </w:rPr>
        <w:t xml:space="preserve"> </w:t>
      </w:r>
      <w:r>
        <w:rPr>
          <w:rFonts w:cs="Times New Roman"/>
          <w:szCs w:val="24"/>
        </w:rPr>
        <w:t>-</w:t>
      </w:r>
      <w:r w:rsidR="00AF65A2" w:rsidRPr="003269AE">
        <w:rPr>
          <w:rFonts w:cs="Times New Roman"/>
          <w:szCs w:val="24"/>
        </w:rPr>
        <w:t xml:space="preserve"> ε.  </w:t>
      </w:r>
    </w:p>
    <w:p w14:paraId="0277544F" w14:textId="517E1360" w:rsidR="00AF65A2" w:rsidRPr="003269AE" w:rsidRDefault="00AF65A2" w:rsidP="00F7746D">
      <w:pPr>
        <w:spacing w:after="0" w:line="360" w:lineRule="auto"/>
        <w:rPr>
          <w:rFonts w:cs="Times New Roman"/>
          <w:szCs w:val="24"/>
        </w:rPr>
      </w:pPr>
      <w:r>
        <w:rPr>
          <w:rFonts w:cs="Times New Roman"/>
          <w:szCs w:val="24"/>
        </w:rPr>
        <w:t xml:space="preserve">Where: </w:t>
      </w:r>
      <w:r w:rsidRPr="003269AE">
        <w:rPr>
          <w:rFonts w:cs="Times New Roman"/>
          <w:szCs w:val="24"/>
        </w:rPr>
        <w:t>y = dependent variable (</w:t>
      </w:r>
      <w:r w:rsidR="00FC4FDA">
        <w:rPr>
          <w:rFonts w:cs="Times New Roman"/>
          <w:szCs w:val="24"/>
        </w:rPr>
        <w:t>Loan Repayment</w:t>
      </w:r>
      <w:r w:rsidR="007F6819">
        <w:rPr>
          <w:rFonts w:cs="Times New Roman"/>
          <w:szCs w:val="24"/>
        </w:rPr>
        <w:t xml:space="preserve"> performance</w:t>
      </w:r>
      <w:r w:rsidRPr="003269AE">
        <w:rPr>
          <w:rFonts w:cs="Times New Roman"/>
          <w:szCs w:val="24"/>
        </w:rPr>
        <w:t xml:space="preserve">) which was evaluated using the questionnaires by measuring the level of </w:t>
      </w:r>
      <w:r w:rsidR="00FC4FDA">
        <w:rPr>
          <w:rFonts w:cs="Times New Roman"/>
          <w:szCs w:val="24"/>
        </w:rPr>
        <w:t xml:space="preserve">determinant </w:t>
      </w:r>
      <w:r w:rsidRPr="003269AE">
        <w:rPr>
          <w:rFonts w:cs="Times New Roman"/>
          <w:szCs w:val="24"/>
        </w:rPr>
        <w:t xml:space="preserve"> the </w:t>
      </w:r>
      <w:r w:rsidR="00FC4FDA">
        <w:rPr>
          <w:rFonts w:cs="Times New Roman"/>
          <w:szCs w:val="24"/>
        </w:rPr>
        <w:t>MSE</w:t>
      </w:r>
      <w:r w:rsidRPr="003269AE">
        <w:rPr>
          <w:rFonts w:cs="Times New Roman"/>
          <w:szCs w:val="24"/>
        </w:rPr>
        <w:t xml:space="preserve"> </w:t>
      </w:r>
      <w:r w:rsidR="00FC4FDA">
        <w:rPr>
          <w:rFonts w:cs="Times New Roman"/>
          <w:szCs w:val="24"/>
        </w:rPr>
        <w:t>loan repayment</w:t>
      </w:r>
      <w:r w:rsidRPr="003269AE">
        <w:rPr>
          <w:rFonts w:cs="Times New Roman"/>
          <w:szCs w:val="24"/>
        </w:rPr>
        <w:t>; β0 = constant; β</w:t>
      </w:r>
      <w:r w:rsidRPr="00D03ADD">
        <w:rPr>
          <w:rFonts w:cs="Times New Roman"/>
          <w:szCs w:val="24"/>
          <w:vertAlign w:val="subscript"/>
        </w:rPr>
        <w:t>1i</w:t>
      </w:r>
      <w:r w:rsidRPr="003269AE">
        <w:rPr>
          <w:rFonts w:cs="Times New Roman"/>
          <w:szCs w:val="24"/>
        </w:rPr>
        <w:t xml:space="preserve"> – β</w:t>
      </w:r>
      <w:r w:rsidRPr="00D03ADD">
        <w:rPr>
          <w:rFonts w:cs="Times New Roman"/>
          <w:szCs w:val="24"/>
          <w:vertAlign w:val="subscript"/>
        </w:rPr>
        <w:t>3i</w:t>
      </w:r>
      <w:r w:rsidRPr="003269AE">
        <w:rPr>
          <w:rFonts w:cs="Times New Roman"/>
          <w:szCs w:val="24"/>
        </w:rPr>
        <w:t xml:space="preserve"> = model parameters or coefficients; x</w:t>
      </w:r>
      <w:r w:rsidRPr="00D03ADD">
        <w:rPr>
          <w:rFonts w:cs="Times New Roman"/>
          <w:szCs w:val="24"/>
          <w:vertAlign w:val="subscript"/>
        </w:rPr>
        <w:t>1i</w:t>
      </w:r>
      <w:r w:rsidR="00FC4FDA">
        <w:rPr>
          <w:rFonts w:cs="Times New Roman"/>
          <w:szCs w:val="24"/>
        </w:rPr>
        <w:t xml:space="preserve"> -</w:t>
      </w:r>
      <w:r w:rsidRPr="003269AE">
        <w:rPr>
          <w:rFonts w:cs="Times New Roman"/>
          <w:szCs w:val="24"/>
        </w:rPr>
        <w:t xml:space="preserve"> x</w:t>
      </w:r>
      <w:r w:rsidRPr="00F53A79">
        <w:rPr>
          <w:rFonts w:cs="Times New Roman"/>
          <w:szCs w:val="24"/>
          <w:vertAlign w:val="subscript"/>
        </w:rPr>
        <w:t>3i</w:t>
      </w:r>
      <w:r w:rsidRPr="003269AE">
        <w:rPr>
          <w:rFonts w:cs="Times New Roman"/>
          <w:szCs w:val="24"/>
        </w:rPr>
        <w:t xml:space="preserve"> = independent variables (influence factors} </w:t>
      </w:r>
      <w:r>
        <w:rPr>
          <w:rFonts w:cs="Times New Roman"/>
          <w:szCs w:val="24"/>
        </w:rPr>
        <w:t>transform into</w:t>
      </w:r>
      <w:r w:rsidRPr="003269AE">
        <w:rPr>
          <w:rFonts w:cs="Times New Roman"/>
          <w:szCs w:val="24"/>
        </w:rPr>
        <w:t xml:space="preserve"> </w:t>
      </w:r>
      <w:r w:rsidR="007F6819">
        <w:rPr>
          <w:rFonts w:cs="Times New Roman"/>
          <w:szCs w:val="24"/>
        </w:rPr>
        <w:t>institutions</w:t>
      </w:r>
      <w:r w:rsidR="007F6819" w:rsidRPr="007F6819">
        <w:rPr>
          <w:rFonts w:cs="Times New Roman"/>
          <w:szCs w:val="24"/>
        </w:rPr>
        <w:t xml:space="preserve"> </w:t>
      </w:r>
      <w:r w:rsidR="007F6819" w:rsidRPr="00782534">
        <w:rPr>
          <w:rFonts w:cs="Times New Roman"/>
          <w:szCs w:val="24"/>
        </w:rPr>
        <w:t>related factors</w:t>
      </w:r>
      <w:r w:rsidR="007F6819">
        <w:rPr>
          <w:rFonts w:cs="Times New Roman"/>
          <w:szCs w:val="24"/>
        </w:rPr>
        <w:t xml:space="preserve"> (MSEs); s</w:t>
      </w:r>
      <w:r>
        <w:rPr>
          <w:rFonts w:cs="Times New Roman"/>
          <w:szCs w:val="24"/>
        </w:rPr>
        <w:t>ocio-</w:t>
      </w:r>
      <w:r w:rsidR="00FC4FDA">
        <w:rPr>
          <w:rFonts w:cs="Times New Roman"/>
          <w:szCs w:val="24"/>
        </w:rPr>
        <w:t>economic</w:t>
      </w:r>
      <w:r w:rsidR="007F6819" w:rsidRPr="007F6819">
        <w:rPr>
          <w:rFonts w:cs="Times New Roman"/>
          <w:szCs w:val="24"/>
        </w:rPr>
        <w:t xml:space="preserve"> </w:t>
      </w:r>
      <w:r w:rsidR="007F6819" w:rsidRPr="00782534">
        <w:rPr>
          <w:rFonts w:cs="Times New Roman"/>
          <w:szCs w:val="24"/>
        </w:rPr>
        <w:t>related factors</w:t>
      </w:r>
      <w:r w:rsidR="007F6819">
        <w:rPr>
          <w:rFonts w:cs="Times New Roman"/>
          <w:szCs w:val="24"/>
        </w:rPr>
        <w:t>,</w:t>
      </w:r>
      <w:r w:rsidR="007F6819" w:rsidRPr="007F6819">
        <w:rPr>
          <w:rFonts w:cs="Times New Roman"/>
          <w:szCs w:val="24"/>
        </w:rPr>
        <w:t xml:space="preserve"> </w:t>
      </w:r>
      <w:r w:rsidR="00867C93">
        <w:rPr>
          <w:rFonts w:cs="Times New Roman"/>
          <w:szCs w:val="24"/>
        </w:rPr>
        <w:t xml:space="preserve">and ε=error terms. </w:t>
      </w:r>
      <w:r w:rsidRPr="003269AE">
        <w:rPr>
          <w:rFonts w:cs="Times New Roman"/>
          <w:szCs w:val="24"/>
        </w:rPr>
        <w:t xml:space="preserve">In order to estimate the parameters, maximum likelihood-based iteration procedures can be employed. </w:t>
      </w:r>
    </w:p>
    <w:p w14:paraId="36EA1658" w14:textId="4C700B92" w:rsidR="00AF65A2" w:rsidRPr="00F50DC2" w:rsidRDefault="002C583A" w:rsidP="00F7746D">
      <w:pPr>
        <w:pStyle w:val="Heading2"/>
        <w:spacing w:before="0" w:line="360" w:lineRule="auto"/>
      </w:pPr>
      <w:bookmarkStart w:id="123" w:name="_Toc119492732"/>
      <w:bookmarkStart w:id="124" w:name="_Toc31171991"/>
      <w:bookmarkStart w:id="125" w:name="_Toc108964378"/>
      <w:bookmarkStart w:id="126" w:name="_Toc191603877"/>
      <w:r>
        <w:t>3.10</w:t>
      </w:r>
      <w:r w:rsidR="00AF65A2" w:rsidRPr="00F50DC2">
        <w:t>. Validity and Reliability</w:t>
      </w:r>
      <w:bookmarkEnd w:id="123"/>
      <w:bookmarkEnd w:id="126"/>
    </w:p>
    <w:p w14:paraId="289F144B" w14:textId="3DC3D5BA" w:rsidR="00AF65A2" w:rsidRPr="003269AE" w:rsidRDefault="00AF65A2" w:rsidP="00AF65A2">
      <w:pPr>
        <w:autoSpaceDE w:val="0"/>
        <w:autoSpaceDN w:val="0"/>
        <w:adjustRightInd w:val="0"/>
        <w:spacing w:after="0" w:line="360" w:lineRule="auto"/>
        <w:rPr>
          <w:rFonts w:cs="Times New Roman"/>
          <w:szCs w:val="24"/>
        </w:rPr>
      </w:pPr>
      <w:r w:rsidRPr="003269AE">
        <w:rPr>
          <w:rFonts w:cs="Times New Roman"/>
          <w:szCs w:val="24"/>
        </w:rPr>
        <w:t>Validity is the extent to which a test measures what we wish to measure while reliability has to do with the accuracy and precision of a measurement procedure. The questionnaire was given to experts that have better knowledge in the areas of research and small business development for content analysis. Their suggestions and comments were incorpo</w:t>
      </w:r>
      <w:r w:rsidR="00592C65">
        <w:rPr>
          <w:rFonts w:cs="Times New Roman"/>
          <w:szCs w:val="24"/>
        </w:rPr>
        <w:t xml:space="preserve">rated into the final document. </w:t>
      </w:r>
    </w:p>
    <w:p w14:paraId="79DA48E0" w14:textId="2FEB40DC" w:rsidR="00AF65A2" w:rsidRPr="003269AE" w:rsidRDefault="00AF65A2" w:rsidP="00AF65A2">
      <w:pPr>
        <w:spacing w:after="0" w:line="360" w:lineRule="auto"/>
        <w:rPr>
          <w:rFonts w:cs="Times New Roman"/>
          <w:szCs w:val="24"/>
        </w:rPr>
      </w:pPr>
      <w:r w:rsidRPr="003269AE">
        <w:rPr>
          <w:rFonts w:cs="Times New Roman"/>
          <w:szCs w:val="24"/>
        </w:rPr>
        <w:t xml:space="preserve">Reliability refers to whether scores to items on an instrument are internally consistent in terms of their responses across constructs, stability over time, and whether there was consistency in test administration and scoring </w:t>
      </w:r>
      <w:sdt>
        <w:sdtPr>
          <w:rPr>
            <w:rFonts w:cs="Times New Roman"/>
            <w:szCs w:val="24"/>
          </w:rPr>
          <w:id w:val="1843358068"/>
          <w:citation/>
        </w:sdtPr>
        <w:sdtContent>
          <w:r w:rsidRPr="009D5985">
            <w:rPr>
              <w:rFonts w:cs="Times New Roman"/>
              <w:szCs w:val="24"/>
            </w:rPr>
            <w:fldChar w:fldCharType="begin"/>
          </w:r>
          <w:r w:rsidR="00E80C80" w:rsidRPr="009D5985">
            <w:rPr>
              <w:rFonts w:cs="Times New Roman"/>
              <w:szCs w:val="24"/>
            </w:rPr>
            <w:instrText xml:space="preserve">CITATION Moh17 \l 1033 </w:instrText>
          </w:r>
          <w:r w:rsidRPr="009D5985">
            <w:rPr>
              <w:rFonts w:cs="Times New Roman"/>
              <w:szCs w:val="24"/>
            </w:rPr>
            <w:fldChar w:fldCharType="separate"/>
          </w:r>
          <w:r w:rsidR="00E80C80" w:rsidRPr="009D5985">
            <w:rPr>
              <w:rFonts w:cs="Times New Roman"/>
              <w:noProof/>
              <w:szCs w:val="24"/>
            </w:rPr>
            <w:t>(Mohajan, 2017)</w:t>
          </w:r>
          <w:r w:rsidRPr="009D5985">
            <w:rPr>
              <w:rFonts w:cs="Times New Roman"/>
              <w:szCs w:val="24"/>
            </w:rPr>
            <w:fldChar w:fldCharType="end"/>
          </w:r>
        </w:sdtContent>
      </w:sdt>
      <w:r w:rsidR="00F50DC2">
        <w:rPr>
          <w:rFonts w:cs="Times New Roman"/>
          <w:color w:val="FF0000"/>
          <w:szCs w:val="24"/>
        </w:rPr>
        <w:t xml:space="preserve">. </w:t>
      </w:r>
      <w:r w:rsidRPr="003269AE">
        <w:rPr>
          <w:rFonts w:cs="Times New Roman"/>
          <w:szCs w:val="24"/>
        </w:rPr>
        <w:t xml:space="preserve"> It is used to measure the average correlation among all of the indicators that make up the summed scale and the values range between 0 and 1 with values Cronbac</w:t>
      </w:r>
      <w:r w:rsidR="00EE4460">
        <w:rPr>
          <w:rFonts w:cs="Times New Roman"/>
          <w:szCs w:val="24"/>
        </w:rPr>
        <w:t>h alpha of items of reliability.</w:t>
      </w:r>
    </w:p>
    <w:p w14:paraId="462AAC17" w14:textId="0C424A6B" w:rsidR="00AF65A2" w:rsidRPr="002C583A" w:rsidRDefault="002C583A" w:rsidP="002C583A">
      <w:pPr>
        <w:pStyle w:val="Heading2"/>
        <w:spacing w:before="0" w:line="360" w:lineRule="auto"/>
        <w:rPr>
          <w:sz w:val="24"/>
          <w:szCs w:val="28"/>
        </w:rPr>
      </w:pPr>
      <w:bookmarkStart w:id="127" w:name="_Toc119492733"/>
      <w:bookmarkStart w:id="128" w:name="_Toc191603878"/>
      <w:r w:rsidRPr="002C583A">
        <w:rPr>
          <w:szCs w:val="28"/>
        </w:rPr>
        <w:t>3.11</w:t>
      </w:r>
      <w:r w:rsidR="00AF65A2" w:rsidRPr="002C583A">
        <w:rPr>
          <w:szCs w:val="28"/>
        </w:rPr>
        <w:t>. Ethical considerations</w:t>
      </w:r>
      <w:bookmarkEnd w:id="124"/>
      <w:bookmarkEnd w:id="125"/>
      <w:bookmarkEnd w:id="127"/>
      <w:bookmarkEnd w:id="128"/>
    </w:p>
    <w:p w14:paraId="0BC5755A" w14:textId="7EADD46B" w:rsidR="00E47B0F" w:rsidRPr="009D5985" w:rsidRDefault="00AF65A2" w:rsidP="009D5985">
      <w:pPr>
        <w:spacing w:after="0" w:line="360" w:lineRule="auto"/>
        <w:rPr>
          <w:rFonts w:cs="Times New Roman"/>
          <w:szCs w:val="24"/>
        </w:rPr>
      </w:pPr>
      <w:r w:rsidRPr="009D5985">
        <w:rPr>
          <w:rFonts w:cs="Times New Roman"/>
          <w:szCs w:val="24"/>
        </w:rPr>
        <w:t xml:space="preserve">Prior to data collection, ethical clearance was obtained from ethical review committee of College of Business and Economics in Ambo University, Department of </w:t>
      </w:r>
      <w:r w:rsidR="00F50DC2" w:rsidRPr="009D5985">
        <w:rPr>
          <w:rFonts w:cs="Times New Roman"/>
          <w:szCs w:val="24"/>
        </w:rPr>
        <w:t>Accounting and Finance</w:t>
      </w:r>
      <w:r w:rsidRPr="009D5985">
        <w:rPr>
          <w:rFonts w:cs="Times New Roman"/>
          <w:szCs w:val="24"/>
        </w:rPr>
        <w:t>. After explaining the purpose of the study to the participants, verbal consent was taken. The right to refuse and maintenance of confidentiality throughout the process of</w:t>
      </w:r>
      <w:r w:rsidR="00656C95">
        <w:rPr>
          <w:rFonts w:cs="Times New Roman"/>
          <w:szCs w:val="24"/>
        </w:rPr>
        <w:t xml:space="preserve"> data collection also provided.</w:t>
      </w:r>
    </w:p>
    <w:p w14:paraId="4F56DF9E" w14:textId="7CCD3D6F" w:rsidR="0033636F" w:rsidRPr="005F1C66" w:rsidRDefault="003616AC" w:rsidP="005F1C66">
      <w:pPr>
        <w:spacing w:after="0" w:line="360" w:lineRule="auto"/>
        <w:rPr>
          <w:rFonts w:cs="Times New Roman"/>
          <w:b/>
          <w:sz w:val="28"/>
        </w:rPr>
      </w:pPr>
      <w:r>
        <w:rPr>
          <w:rFonts w:cs="Times New Roman"/>
          <w:b/>
          <w:sz w:val="28"/>
        </w:rPr>
        <w:t>3.13</w:t>
      </w:r>
      <w:r w:rsidR="000C3319">
        <w:rPr>
          <w:rFonts w:cs="Times New Roman"/>
          <w:b/>
          <w:sz w:val="28"/>
        </w:rPr>
        <w:t>.</w:t>
      </w:r>
      <w:r w:rsidR="0033636F" w:rsidRPr="005F1C66">
        <w:rPr>
          <w:rFonts w:cs="Times New Roman"/>
          <w:b/>
          <w:sz w:val="28"/>
        </w:rPr>
        <w:t>Description of variables and model specification</w:t>
      </w:r>
    </w:p>
    <w:p w14:paraId="16970E26" w14:textId="57B73638" w:rsidR="00D145C5" w:rsidRPr="00D145C5" w:rsidRDefault="00D145C5" w:rsidP="00D145C5">
      <w:pPr>
        <w:autoSpaceDE w:val="0"/>
        <w:autoSpaceDN w:val="0"/>
        <w:adjustRightInd w:val="0"/>
        <w:spacing w:after="0" w:line="360" w:lineRule="auto"/>
        <w:rPr>
          <w:rFonts w:cs="Times New Roman"/>
        </w:rPr>
      </w:pPr>
      <w:r>
        <w:rPr>
          <w:rFonts w:cs="Times New Roman"/>
        </w:rPr>
        <w:t xml:space="preserve">Definition of variables </w:t>
      </w:r>
      <w:r w:rsidRPr="00D145C5">
        <w:rPr>
          <w:rFonts w:cs="Times New Roman"/>
        </w:rPr>
        <w:t>'ace the analytical procedure and its requirements</w:t>
      </w:r>
      <w:r>
        <w:rPr>
          <w:rFonts w:cs="Times New Roman"/>
        </w:rPr>
        <w:t xml:space="preserve"> are known, it is</w:t>
      </w:r>
      <w:r w:rsidR="007F2404">
        <w:rPr>
          <w:rFonts w:cs="Times New Roman"/>
        </w:rPr>
        <w:t xml:space="preserve"> </w:t>
      </w:r>
      <w:r>
        <w:rPr>
          <w:rFonts w:cs="Times New Roman"/>
        </w:rPr>
        <w:t xml:space="preserve">necessary to identify the </w:t>
      </w:r>
      <w:r w:rsidRPr="00D145C5">
        <w:rPr>
          <w:rFonts w:cs="Times New Roman"/>
        </w:rPr>
        <w:t>potential explanatory and dependent variables. Different variabl</w:t>
      </w:r>
      <w:r>
        <w:rPr>
          <w:rFonts w:cs="Times New Roman"/>
        </w:rPr>
        <w:t xml:space="preserve">es are expected to affect loan </w:t>
      </w:r>
      <w:r w:rsidRPr="00D145C5">
        <w:rPr>
          <w:rFonts w:cs="Times New Roman"/>
        </w:rPr>
        <w:t>repayment (the dependent variable). The major variables influenc</w:t>
      </w:r>
      <w:r>
        <w:rPr>
          <w:rFonts w:cs="Times New Roman"/>
        </w:rPr>
        <w:t xml:space="preserve">ing the loan repayment and the </w:t>
      </w:r>
      <w:r w:rsidRPr="00D145C5">
        <w:rPr>
          <w:rFonts w:cs="Times New Roman"/>
        </w:rPr>
        <w:t xml:space="preserve">direction of their effect are presented and explained below. </w:t>
      </w:r>
    </w:p>
    <w:p w14:paraId="3C0692F5" w14:textId="67B033DD" w:rsidR="00D145C5" w:rsidRPr="00D145C5" w:rsidRDefault="003616AC" w:rsidP="00D145C5">
      <w:pPr>
        <w:autoSpaceDE w:val="0"/>
        <w:autoSpaceDN w:val="0"/>
        <w:adjustRightInd w:val="0"/>
        <w:spacing w:after="0" w:line="360" w:lineRule="auto"/>
        <w:rPr>
          <w:rFonts w:cs="Times New Roman"/>
          <w:b/>
        </w:rPr>
      </w:pPr>
      <w:r>
        <w:rPr>
          <w:rFonts w:cs="Times New Roman"/>
          <w:b/>
        </w:rPr>
        <w:t>3.13</w:t>
      </w:r>
      <w:r w:rsidR="00D145C5" w:rsidRPr="00D145C5">
        <w:rPr>
          <w:rFonts w:cs="Times New Roman"/>
          <w:b/>
        </w:rPr>
        <w:t>.1</w:t>
      </w:r>
      <w:r w:rsidR="00995072">
        <w:rPr>
          <w:rFonts w:cs="Times New Roman"/>
          <w:b/>
        </w:rPr>
        <w:t>.</w:t>
      </w:r>
      <w:r w:rsidR="00D145C5" w:rsidRPr="00D145C5">
        <w:rPr>
          <w:rFonts w:cs="Times New Roman"/>
          <w:b/>
        </w:rPr>
        <w:t xml:space="preserve"> Dependent variable </w:t>
      </w:r>
    </w:p>
    <w:p w14:paraId="259AFBB9" w14:textId="77777777" w:rsidR="002A6522" w:rsidRPr="002A6522" w:rsidRDefault="002A6522" w:rsidP="002A6522">
      <w:pPr>
        <w:autoSpaceDE w:val="0"/>
        <w:autoSpaceDN w:val="0"/>
        <w:adjustRightInd w:val="0"/>
        <w:spacing w:after="0" w:line="360" w:lineRule="auto"/>
        <w:rPr>
          <w:rFonts w:cs="Times New Roman"/>
        </w:rPr>
      </w:pPr>
      <w:r w:rsidRPr="002A6522">
        <w:rPr>
          <w:rFonts w:cs="Times New Roman"/>
        </w:rPr>
        <w:t xml:space="preserve">Dependent variable is the estimated result of the independent variable being operated and </w:t>
      </w:r>
    </w:p>
    <w:p w14:paraId="5F73E750" w14:textId="028CA9AD" w:rsidR="002A6522" w:rsidRDefault="002A6522" w:rsidP="002A6522">
      <w:pPr>
        <w:autoSpaceDE w:val="0"/>
        <w:autoSpaceDN w:val="0"/>
        <w:adjustRightInd w:val="0"/>
        <w:spacing w:after="0" w:line="360" w:lineRule="auto"/>
        <w:rPr>
          <w:rFonts w:cs="Times New Roman"/>
        </w:rPr>
      </w:pPr>
      <w:r w:rsidRPr="002A6522">
        <w:rPr>
          <w:rFonts w:cs="Times New Roman"/>
        </w:rPr>
        <w:t xml:space="preserve">whose value depends on the value of independent or explanatory </w:t>
      </w:r>
      <w:r>
        <w:rPr>
          <w:rFonts w:cs="Times New Roman"/>
        </w:rPr>
        <w:t xml:space="preserve">variables and also it measures </w:t>
      </w:r>
      <w:r w:rsidRPr="002A6522">
        <w:rPr>
          <w:rFonts w:cs="Times New Roman"/>
        </w:rPr>
        <w:t>to demonstrate the effect of the independent variables. The bo</w:t>
      </w:r>
      <w:r>
        <w:rPr>
          <w:rFonts w:cs="Times New Roman"/>
        </w:rPr>
        <w:t xml:space="preserve">rrowers that did not repay the </w:t>
      </w:r>
      <w:r w:rsidRPr="002A6522">
        <w:rPr>
          <w:rFonts w:cs="Times New Roman"/>
        </w:rPr>
        <w:t>amount of money they borrowed as per credit schedules are consi</w:t>
      </w:r>
      <w:r>
        <w:rPr>
          <w:rFonts w:cs="Times New Roman"/>
        </w:rPr>
        <w:t xml:space="preserve">dered as defaulters. Likewise, </w:t>
      </w:r>
      <w:r w:rsidRPr="002A6522">
        <w:rPr>
          <w:rFonts w:cs="Times New Roman"/>
        </w:rPr>
        <w:t>borrowers that repaid the amount they borrowed per cre</w:t>
      </w:r>
      <w:r>
        <w:rPr>
          <w:rFonts w:cs="Times New Roman"/>
        </w:rPr>
        <w:t>dit schedules considered as non-</w:t>
      </w:r>
      <w:r w:rsidRPr="002A6522">
        <w:rPr>
          <w:rFonts w:cs="Times New Roman"/>
        </w:rPr>
        <w:t xml:space="preserve">defaulters. </w:t>
      </w:r>
    </w:p>
    <w:p w14:paraId="4CD6B4D2" w14:textId="7C7DD621" w:rsidR="00D145C5" w:rsidRPr="002A6522" w:rsidRDefault="003616AC" w:rsidP="002A6522">
      <w:pPr>
        <w:autoSpaceDE w:val="0"/>
        <w:autoSpaceDN w:val="0"/>
        <w:adjustRightInd w:val="0"/>
        <w:spacing w:after="0" w:line="360" w:lineRule="auto"/>
        <w:rPr>
          <w:rFonts w:cs="Times New Roman"/>
        </w:rPr>
      </w:pPr>
      <w:r>
        <w:rPr>
          <w:rFonts w:cs="Times New Roman"/>
          <w:b/>
        </w:rPr>
        <w:t>3.13</w:t>
      </w:r>
      <w:r w:rsidR="00D145C5" w:rsidRPr="00D145C5">
        <w:rPr>
          <w:rFonts w:cs="Times New Roman"/>
          <w:b/>
        </w:rPr>
        <w:t xml:space="preserve">.2 Independent Variables </w:t>
      </w:r>
    </w:p>
    <w:p w14:paraId="4A0AA9B6" w14:textId="38233E9B" w:rsidR="00D145C5" w:rsidRPr="00DE0E5D" w:rsidRDefault="00D145C5" w:rsidP="00DE0E5D">
      <w:pPr>
        <w:autoSpaceDE w:val="0"/>
        <w:autoSpaceDN w:val="0"/>
        <w:adjustRightInd w:val="0"/>
        <w:spacing w:after="0" w:line="360" w:lineRule="auto"/>
        <w:rPr>
          <w:rFonts w:cs="Times New Roman"/>
          <w:szCs w:val="24"/>
        </w:rPr>
      </w:pPr>
      <w:r w:rsidRPr="00D145C5">
        <w:rPr>
          <w:rFonts w:cs="Times New Roman"/>
        </w:rPr>
        <w:t>Independent variables are variables that are expected and have</w:t>
      </w:r>
      <w:r w:rsidR="00DE0E5D">
        <w:rPr>
          <w:rFonts w:cs="Times New Roman"/>
        </w:rPr>
        <w:t xml:space="preserve"> more explanatory power on the </w:t>
      </w:r>
      <w:r w:rsidRPr="00DE0E5D">
        <w:rPr>
          <w:rFonts w:cs="Times New Roman"/>
          <w:szCs w:val="24"/>
        </w:rPr>
        <w:t>dependent variable, i.e., loan repayment. For the purpose of this study</w:t>
      </w:r>
      <w:r w:rsidR="00BA5E6C">
        <w:rPr>
          <w:rFonts w:cs="Times New Roman"/>
          <w:szCs w:val="24"/>
        </w:rPr>
        <w:t>, the researcher has included 16</w:t>
      </w:r>
      <w:r w:rsidRPr="00DE0E5D">
        <w:rPr>
          <w:rFonts w:cs="Times New Roman"/>
          <w:szCs w:val="24"/>
        </w:rPr>
        <w:t xml:space="preserve"> independent variables assuming that.it is best to explain the determinants of loan repayment performance of MSE borrowers in urban and rural areas. </w:t>
      </w:r>
    </w:p>
    <w:p w14:paraId="2E7C89A4" w14:textId="463C9C1D" w:rsidR="00D145C5" w:rsidRPr="00DE0E5D" w:rsidRDefault="00D145C5" w:rsidP="00DE0E5D">
      <w:pPr>
        <w:spacing w:line="360" w:lineRule="auto"/>
        <w:rPr>
          <w:rFonts w:cs="Times New Roman"/>
          <w:szCs w:val="24"/>
        </w:rPr>
      </w:pPr>
      <w:r w:rsidRPr="00DE0E5D">
        <w:rPr>
          <w:rFonts w:cs="Times New Roman"/>
          <w:b/>
          <w:szCs w:val="24"/>
        </w:rPr>
        <w:t>Age of Respodents:</w:t>
      </w:r>
      <w:r w:rsidRPr="00DE0E5D">
        <w:rPr>
          <w:rFonts w:cs="Times New Roman"/>
          <w:szCs w:val="24"/>
        </w:rPr>
        <w:t xml:space="preserve"> It argued that older borrowers are wiser and more responsible than younger. On the other hand, younger borrowers argued to be more knowledgeable and more independent. Hence, age might have positive or negative effect on loan repayment rates but most studies attach positive sign to females in relation to repayment that show the effectiveness of group arguing that female borrowers feel more responsibility to their fa</w:t>
      </w:r>
      <w:r w:rsidR="007F2404">
        <w:rPr>
          <w:rFonts w:cs="Times New Roman"/>
          <w:szCs w:val="24"/>
        </w:rPr>
        <w:t>milies than male (Paxton, 1996)</w:t>
      </w:r>
      <w:r w:rsidRPr="00DE0E5D">
        <w:rPr>
          <w:rFonts w:cs="Times New Roman"/>
          <w:szCs w:val="24"/>
        </w:rPr>
        <w:t xml:space="preserve">. </w:t>
      </w:r>
    </w:p>
    <w:p w14:paraId="7CCA6A26" w14:textId="052302BE" w:rsidR="00D145C5" w:rsidRPr="00DE0E5D" w:rsidRDefault="00D145C5" w:rsidP="00DE0E5D">
      <w:pPr>
        <w:autoSpaceDE w:val="0"/>
        <w:autoSpaceDN w:val="0"/>
        <w:adjustRightInd w:val="0"/>
        <w:spacing w:after="0" w:line="360" w:lineRule="auto"/>
        <w:rPr>
          <w:rFonts w:cs="Times New Roman"/>
          <w:szCs w:val="24"/>
        </w:rPr>
      </w:pPr>
      <w:r w:rsidRPr="00DE0E5D">
        <w:rPr>
          <w:rFonts w:cs="Times New Roman"/>
          <w:b/>
          <w:szCs w:val="24"/>
        </w:rPr>
        <w:t>Education level of Respondents:</w:t>
      </w:r>
      <w:r w:rsidR="007F2404">
        <w:rPr>
          <w:rFonts w:cs="Times New Roman"/>
          <w:szCs w:val="24"/>
        </w:rPr>
        <w:t xml:space="preserve"> the educational b</w:t>
      </w:r>
      <w:r w:rsidRPr="00DE0E5D">
        <w:rPr>
          <w:rFonts w:cs="Times New Roman"/>
          <w:szCs w:val="24"/>
        </w:rPr>
        <w:t xml:space="preserve">ackground of the borrowers ranges from illiterate to college. It assumed that as the lender gets educated, they could acquire more knowledge so that their efficiency in allocation of resources increases and so does the proper utilization of the loan. Their ability to adopt themselves to changing situation would be better than the illiterate ones, borrowers with higher levels of education may have higher repayment rate, they may develop the entrepreneurial skill, and they may engage in new business. Bhatt and Tang (2002) in their study they found that a higher education level was isitnificafit and positively related to better repayment performance. </w:t>
      </w:r>
    </w:p>
    <w:p w14:paraId="5A9834CF" w14:textId="47627227" w:rsidR="00D145C5" w:rsidRPr="00DE0E5D" w:rsidRDefault="00D145C5" w:rsidP="00DE0E5D">
      <w:pPr>
        <w:autoSpaceDE w:val="0"/>
        <w:autoSpaceDN w:val="0"/>
        <w:adjustRightInd w:val="0"/>
        <w:spacing w:after="0" w:line="360" w:lineRule="auto"/>
        <w:rPr>
          <w:rFonts w:cs="Times New Roman"/>
          <w:szCs w:val="24"/>
        </w:rPr>
      </w:pPr>
      <w:r w:rsidRPr="00DE0E5D">
        <w:rPr>
          <w:rFonts w:cs="Times New Roman"/>
          <w:b/>
          <w:szCs w:val="24"/>
        </w:rPr>
        <w:t>Gender of Respondents:</w:t>
      </w:r>
      <w:r w:rsidRPr="00DE0E5D">
        <w:rPr>
          <w:rFonts w:cs="Times New Roman"/>
          <w:szCs w:val="24"/>
        </w:rPr>
        <w:t xml:space="preserve"> Most studies attach positive sign to females in relation to repayment that show the female borrowers feel more responsibility to their families than male. Family Size: if the group member has large household size, a considerable amount of income from the project could be diverted away from loan repayme</w:t>
      </w:r>
      <w:r w:rsidR="00DE0E5D" w:rsidRPr="00DE0E5D">
        <w:rPr>
          <w:rFonts w:cs="Times New Roman"/>
          <w:szCs w:val="24"/>
        </w:rPr>
        <w:t xml:space="preserve">nt, which is the sign of group </w:t>
      </w:r>
      <w:r w:rsidRPr="00DE0E5D">
        <w:rPr>
          <w:rFonts w:cs="Times New Roman"/>
          <w:szCs w:val="24"/>
        </w:rPr>
        <w:t xml:space="preserve">ineffectiveness and had no profitability to household consumption. Therefore, the sign is expected to be negative. </w:t>
      </w:r>
    </w:p>
    <w:p w14:paraId="1692DE94" w14:textId="77D4D317" w:rsidR="00D145C5" w:rsidRPr="00DE0E5D" w:rsidRDefault="00D145C5" w:rsidP="00DE0E5D">
      <w:pPr>
        <w:autoSpaceDE w:val="0"/>
        <w:autoSpaceDN w:val="0"/>
        <w:adjustRightInd w:val="0"/>
        <w:spacing w:after="0" w:line="360" w:lineRule="auto"/>
        <w:rPr>
          <w:rFonts w:cs="Times New Roman"/>
          <w:szCs w:val="24"/>
        </w:rPr>
      </w:pPr>
      <w:r w:rsidRPr="00DE0E5D">
        <w:rPr>
          <w:rFonts w:cs="Times New Roman"/>
          <w:b/>
          <w:szCs w:val="24"/>
        </w:rPr>
        <w:t>Residence of Borrowers</w:t>
      </w:r>
      <w:r w:rsidRPr="00DE0E5D">
        <w:rPr>
          <w:rFonts w:cs="Times New Roman"/>
          <w:szCs w:val="24"/>
        </w:rPr>
        <w:t>: This variable is a dummy capturing the fact that the borrower lives in rural or urban areas. Borrowers in rural areas are predominant</w:t>
      </w:r>
      <w:r w:rsidR="00DE0E5D" w:rsidRPr="00DE0E5D">
        <w:rPr>
          <w:rFonts w:cs="Times New Roman"/>
          <w:szCs w:val="24"/>
        </w:rPr>
        <w:t xml:space="preserve">ly farmers. Loans extended for </w:t>
      </w:r>
      <w:r w:rsidRPr="00DE0E5D">
        <w:rPr>
          <w:rFonts w:cs="Times New Roman"/>
          <w:szCs w:val="24"/>
        </w:rPr>
        <w:t>agricultural purposes expected to face problem of default b</w:t>
      </w:r>
      <w:r w:rsidR="00DE0E5D" w:rsidRPr="00DE0E5D">
        <w:rPr>
          <w:rFonts w:cs="Times New Roman"/>
          <w:szCs w:val="24"/>
        </w:rPr>
        <w:t xml:space="preserve">ecause of risk and uncertainty </w:t>
      </w:r>
      <w:r w:rsidRPr="00DE0E5D">
        <w:rPr>
          <w:rFonts w:cs="Times New Roman"/>
          <w:szCs w:val="24"/>
        </w:rPr>
        <w:t xml:space="preserve">attached to agriculture (Jemal, 2003). In addition, rural areas borrowers are </w:t>
      </w:r>
      <w:r w:rsidR="002D7004">
        <w:rPr>
          <w:rFonts w:cs="Times New Roman"/>
          <w:szCs w:val="24"/>
        </w:rPr>
        <w:t>limited by difficulty of access</w:t>
      </w:r>
      <w:r w:rsidRPr="00DE0E5D">
        <w:rPr>
          <w:rFonts w:cs="Times New Roman"/>
          <w:szCs w:val="24"/>
        </w:rPr>
        <w:t xml:space="preserve"> quality of infrastructures and limited local market. Hence, this variable </w:t>
      </w:r>
      <w:r w:rsidR="00DE0E5D" w:rsidRPr="00DE0E5D">
        <w:rPr>
          <w:rFonts w:cs="Times New Roman"/>
          <w:szCs w:val="24"/>
        </w:rPr>
        <w:t xml:space="preserve">is </w:t>
      </w:r>
      <w:r w:rsidRPr="00DE0E5D">
        <w:rPr>
          <w:rFonts w:cs="Times New Roman"/>
          <w:szCs w:val="24"/>
        </w:rPr>
        <w:t xml:space="preserve">expected negative sign. </w:t>
      </w:r>
    </w:p>
    <w:p w14:paraId="4BA928E4" w14:textId="4E3E37EA" w:rsidR="00D145C5" w:rsidRPr="00DE0E5D" w:rsidRDefault="00BA5E6C" w:rsidP="00DE0E5D">
      <w:pPr>
        <w:autoSpaceDE w:val="0"/>
        <w:autoSpaceDN w:val="0"/>
        <w:adjustRightInd w:val="0"/>
        <w:spacing w:after="0" w:line="360" w:lineRule="auto"/>
        <w:rPr>
          <w:rFonts w:cs="Times New Roman"/>
          <w:szCs w:val="24"/>
        </w:rPr>
      </w:pPr>
      <w:r>
        <w:rPr>
          <w:rFonts w:cs="Times New Roman"/>
          <w:b/>
          <w:szCs w:val="24"/>
        </w:rPr>
        <w:t xml:space="preserve">Provision </w:t>
      </w:r>
      <w:r w:rsidR="00D145C5" w:rsidRPr="00DE0E5D">
        <w:rPr>
          <w:rFonts w:cs="Times New Roman"/>
          <w:b/>
          <w:szCs w:val="24"/>
        </w:rPr>
        <w:t>Training</w:t>
      </w:r>
      <w:r w:rsidR="00D145C5" w:rsidRPr="00DE0E5D">
        <w:rPr>
          <w:rFonts w:cs="Times New Roman"/>
          <w:szCs w:val="24"/>
        </w:rPr>
        <w:t>:Training about the business and institutional services</w:t>
      </w:r>
      <w:r>
        <w:rPr>
          <w:rFonts w:cs="Times New Roman"/>
          <w:szCs w:val="24"/>
        </w:rPr>
        <w:t xml:space="preserve"> given to the borrowers before </w:t>
      </w:r>
      <w:r w:rsidR="007F2404">
        <w:rPr>
          <w:rFonts w:cs="Times New Roman"/>
          <w:szCs w:val="24"/>
        </w:rPr>
        <w:t>traing</w:t>
      </w:r>
      <w:r w:rsidR="00DE0E5D" w:rsidRPr="00DE0E5D">
        <w:rPr>
          <w:rFonts w:cs="Times New Roman"/>
          <w:szCs w:val="24"/>
        </w:rPr>
        <w:t xml:space="preserve"> </w:t>
      </w:r>
      <w:r w:rsidR="00D145C5" w:rsidRPr="00DE0E5D">
        <w:rPr>
          <w:rFonts w:cs="Times New Roman"/>
          <w:szCs w:val="24"/>
        </w:rPr>
        <w:t xml:space="preserve">and after loans to avoid the problems of loan repayment performance. </w:t>
      </w:r>
      <w:r w:rsidR="004459B7">
        <w:rPr>
          <w:rFonts w:cs="Times New Roman"/>
          <w:szCs w:val="24"/>
        </w:rPr>
        <w:t>It was value measure 1=poor, 2=Satisfactory 3=Good  4=very good  and 5=Exellent. It was Postive hypothesis</w:t>
      </w:r>
    </w:p>
    <w:p w14:paraId="5E7A4D09" w14:textId="24E39416" w:rsidR="00D145C5" w:rsidRPr="00DE0E5D" w:rsidRDefault="001D7B83" w:rsidP="00DE0E5D">
      <w:pPr>
        <w:autoSpaceDE w:val="0"/>
        <w:autoSpaceDN w:val="0"/>
        <w:adjustRightInd w:val="0"/>
        <w:spacing w:after="0" w:line="360" w:lineRule="auto"/>
        <w:rPr>
          <w:rFonts w:cs="Times New Roman"/>
          <w:szCs w:val="24"/>
        </w:rPr>
      </w:pPr>
      <w:r>
        <w:rPr>
          <w:rFonts w:cs="Times New Roman"/>
          <w:b/>
          <w:szCs w:val="24"/>
        </w:rPr>
        <w:t>Mo</w:t>
      </w:r>
      <w:r w:rsidR="00BA5E6C">
        <w:rPr>
          <w:rFonts w:cs="Times New Roman"/>
          <w:b/>
          <w:szCs w:val="24"/>
        </w:rPr>
        <w:t xml:space="preserve">del </w:t>
      </w:r>
      <w:r w:rsidR="00D145C5" w:rsidRPr="00DE0E5D">
        <w:rPr>
          <w:rFonts w:cs="Times New Roman"/>
          <w:b/>
          <w:szCs w:val="24"/>
        </w:rPr>
        <w:t>Lending:</w:t>
      </w:r>
      <w:r w:rsidR="00D145C5" w:rsidRPr="00DE0E5D">
        <w:rPr>
          <w:rFonts w:cs="Times New Roman"/>
          <w:szCs w:val="24"/>
        </w:rPr>
        <w:t xml:space="preserve"> In-group lending methodology there might </w:t>
      </w:r>
      <w:r w:rsidR="00BA5E6C">
        <w:rPr>
          <w:rFonts w:cs="Times New Roman"/>
          <w:szCs w:val="24"/>
        </w:rPr>
        <w:t xml:space="preserve">be more group lending pressure or </w:t>
      </w:r>
      <w:r w:rsidR="00D145C5" w:rsidRPr="00DE0E5D">
        <w:rPr>
          <w:rFonts w:cs="Times New Roman"/>
          <w:szCs w:val="24"/>
        </w:rPr>
        <w:t>defaulters than individual lending method. In addition, there wa</w:t>
      </w:r>
      <w:r w:rsidR="00BA5E6C">
        <w:rPr>
          <w:rFonts w:cs="Times New Roman"/>
          <w:szCs w:val="24"/>
        </w:rPr>
        <w:t xml:space="preserve">s asocial norm that govern the </w:t>
      </w:r>
      <w:r w:rsidR="00D145C5" w:rsidRPr="00DE0E5D">
        <w:rPr>
          <w:rFonts w:cs="Times New Roman"/>
          <w:szCs w:val="24"/>
        </w:rPr>
        <w:t>group members (Ch.2002). The group member may be feel resp</w:t>
      </w:r>
      <w:r w:rsidR="00BA5E6C">
        <w:rPr>
          <w:rFonts w:cs="Times New Roman"/>
          <w:szCs w:val="24"/>
        </w:rPr>
        <w:t xml:space="preserve">onsibility for the other group </w:t>
      </w:r>
      <w:r w:rsidR="00D145C5" w:rsidRPr="00DE0E5D">
        <w:rPr>
          <w:rFonts w:cs="Times New Roman"/>
          <w:szCs w:val="24"/>
        </w:rPr>
        <w:t>member loan. Therefore, they may put social sanction on defaulters within the gro</w:t>
      </w:r>
      <w:r w:rsidR="00BA5E6C">
        <w:rPr>
          <w:rFonts w:cs="Times New Roman"/>
          <w:szCs w:val="24"/>
        </w:rPr>
        <w:t xml:space="preserve">up and enforce </w:t>
      </w:r>
      <w:r w:rsidR="00D145C5" w:rsidRPr="00DE0E5D">
        <w:rPr>
          <w:rFonts w:cs="Times New Roman"/>
          <w:szCs w:val="24"/>
        </w:rPr>
        <w:t xml:space="preserve">them to repay loan. </w:t>
      </w:r>
      <w:r w:rsidR="004459B7">
        <w:rPr>
          <w:rFonts w:cs="Times New Roman"/>
          <w:szCs w:val="24"/>
        </w:rPr>
        <w:t>It  was value measure 1= individual and 2=group and it also positive hypothesis</w:t>
      </w:r>
    </w:p>
    <w:p w14:paraId="0D0D3481" w14:textId="6498086E" w:rsidR="00D145C5" w:rsidRPr="00DE0E5D" w:rsidRDefault="00D145C5" w:rsidP="00DE0E5D">
      <w:pPr>
        <w:autoSpaceDE w:val="0"/>
        <w:autoSpaceDN w:val="0"/>
        <w:adjustRightInd w:val="0"/>
        <w:spacing w:after="0" w:line="360" w:lineRule="auto"/>
        <w:rPr>
          <w:rFonts w:cs="Times New Roman"/>
          <w:szCs w:val="24"/>
        </w:rPr>
      </w:pPr>
      <w:r w:rsidRPr="00DE0E5D">
        <w:rPr>
          <w:rFonts w:cs="Times New Roman"/>
          <w:b/>
          <w:szCs w:val="24"/>
        </w:rPr>
        <w:t>Loan size:</w:t>
      </w:r>
      <w:r w:rsidRPr="00DE0E5D">
        <w:rPr>
          <w:rFonts w:cs="Times New Roman"/>
          <w:szCs w:val="24"/>
        </w:rPr>
        <w:t xml:space="preserve"> If amount of loan released enough for the purposes intended, it </w:t>
      </w:r>
      <w:r w:rsidR="00BA5E6C">
        <w:rPr>
          <w:rFonts w:cs="Times New Roman"/>
          <w:szCs w:val="24"/>
        </w:rPr>
        <w:t xml:space="preserve">was </w:t>
      </w:r>
      <w:r w:rsidR="00427502">
        <w:rPr>
          <w:rFonts w:cs="Times New Roman"/>
          <w:szCs w:val="24"/>
        </w:rPr>
        <w:t xml:space="preserve">have a positive </w:t>
      </w:r>
      <w:r w:rsidRPr="00DE0E5D">
        <w:rPr>
          <w:rFonts w:cs="Times New Roman"/>
          <w:szCs w:val="24"/>
        </w:rPr>
        <w:t>impact on the borrower's capacity to repay. On the other hand, t</w:t>
      </w:r>
      <w:r w:rsidR="00427502">
        <w:rPr>
          <w:rFonts w:cs="Times New Roman"/>
          <w:szCs w:val="24"/>
        </w:rPr>
        <w:t xml:space="preserve">he amount of loan exceeds what </w:t>
      </w:r>
      <w:r w:rsidRPr="00DE0E5D">
        <w:rPr>
          <w:rFonts w:cs="Times New Roman"/>
          <w:szCs w:val="24"/>
        </w:rPr>
        <w:t xml:space="preserve">the borrower needs and can handle, it </w:t>
      </w:r>
      <w:r w:rsidR="00BA5E6C">
        <w:rPr>
          <w:rFonts w:cs="Times New Roman"/>
          <w:szCs w:val="24"/>
        </w:rPr>
        <w:t>was</w:t>
      </w:r>
      <w:r w:rsidRPr="00DE0E5D">
        <w:rPr>
          <w:rFonts w:cs="Times New Roman"/>
          <w:szCs w:val="24"/>
        </w:rPr>
        <w:t xml:space="preserve"> more of a burden </w:t>
      </w:r>
      <w:r w:rsidR="00BA5E6C">
        <w:rPr>
          <w:rFonts w:cs="Times New Roman"/>
          <w:szCs w:val="24"/>
        </w:rPr>
        <w:t xml:space="preserve">than help, thereby undermining </w:t>
      </w:r>
      <w:r w:rsidRPr="00DE0E5D">
        <w:rPr>
          <w:rFonts w:cs="Times New Roman"/>
          <w:szCs w:val="24"/>
        </w:rPr>
        <w:t>repayment performance. In addition, positive or negative sign expecte</w:t>
      </w:r>
      <w:r w:rsidR="00427502">
        <w:rPr>
          <w:rFonts w:cs="Times New Roman"/>
          <w:szCs w:val="24"/>
        </w:rPr>
        <w:t xml:space="preserve">d if the loan is too small. If </w:t>
      </w:r>
      <w:r w:rsidRPr="00DE0E5D">
        <w:rPr>
          <w:rFonts w:cs="Times New Roman"/>
          <w:szCs w:val="24"/>
        </w:rPr>
        <w:t>the loan is too small it may be easy to repay such loans thus enhanc</w:t>
      </w:r>
      <w:r w:rsidR="00427502">
        <w:rPr>
          <w:rFonts w:cs="Times New Roman"/>
          <w:szCs w:val="24"/>
        </w:rPr>
        <w:t xml:space="preserve">ing performance (i.e. positive </w:t>
      </w:r>
      <w:r w:rsidR="00BA5E6C">
        <w:rPr>
          <w:rFonts w:cs="Times New Roman"/>
          <w:szCs w:val="24"/>
        </w:rPr>
        <w:t>sign). Pasha and</w:t>
      </w:r>
      <w:r w:rsidRPr="00DE0E5D">
        <w:rPr>
          <w:rFonts w:cs="Times New Roman"/>
          <w:szCs w:val="24"/>
        </w:rPr>
        <w:t xml:space="preserve"> Neges (2014) the loan size influence borrowers' loan repayment performance a. Keeping the other factors constant, having sufficient loan size and operating business with n adequate amount of capital decreases the probability of default. </w:t>
      </w:r>
    </w:p>
    <w:p w14:paraId="7C773686" w14:textId="4C08A862" w:rsidR="004459B7" w:rsidRPr="00DE0E5D" w:rsidRDefault="00BA5E6C" w:rsidP="00DE0E5D">
      <w:pPr>
        <w:autoSpaceDE w:val="0"/>
        <w:autoSpaceDN w:val="0"/>
        <w:adjustRightInd w:val="0"/>
        <w:spacing w:after="0" w:line="360" w:lineRule="auto"/>
        <w:rPr>
          <w:rFonts w:cs="Times New Roman"/>
          <w:szCs w:val="24"/>
        </w:rPr>
      </w:pPr>
      <w:r>
        <w:rPr>
          <w:rFonts w:cs="Times New Roman"/>
          <w:b/>
          <w:szCs w:val="24"/>
        </w:rPr>
        <w:t>L</w:t>
      </w:r>
      <w:r w:rsidR="00D145C5" w:rsidRPr="00DE0E5D">
        <w:rPr>
          <w:rFonts w:cs="Times New Roman"/>
          <w:b/>
          <w:szCs w:val="24"/>
        </w:rPr>
        <w:t>oan Diversion</w:t>
      </w:r>
      <w:r w:rsidR="00D145C5" w:rsidRPr="00DE0E5D">
        <w:rPr>
          <w:rFonts w:cs="Times New Roman"/>
          <w:szCs w:val="24"/>
        </w:rPr>
        <w:t>: If the borrower diverted to'more productive use t</w:t>
      </w:r>
      <w:r w:rsidR="00427502">
        <w:rPr>
          <w:rFonts w:cs="Times New Roman"/>
          <w:szCs w:val="24"/>
        </w:rPr>
        <w:t xml:space="preserve">han the intended project, then </w:t>
      </w:r>
      <w:r w:rsidR="00D145C5" w:rsidRPr="00DE0E5D">
        <w:rPr>
          <w:rFonts w:cs="Times New Roman"/>
          <w:szCs w:val="24"/>
        </w:rPr>
        <w:t xml:space="preserve">it </w:t>
      </w:r>
      <w:r>
        <w:rPr>
          <w:rFonts w:cs="Times New Roman"/>
          <w:szCs w:val="24"/>
        </w:rPr>
        <w:t xml:space="preserve">was </w:t>
      </w:r>
      <w:r w:rsidR="00D145C5" w:rsidRPr="00DE0E5D">
        <w:rPr>
          <w:rFonts w:cs="Times New Roman"/>
          <w:szCs w:val="24"/>
        </w:rPr>
        <w:t xml:space="preserve">have a positive impact. However, the borrower diverted it to unviable projects it </w:t>
      </w:r>
      <w:r>
        <w:rPr>
          <w:rFonts w:cs="Times New Roman"/>
          <w:szCs w:val="24"/>
        </w:rPr>
        <w:t xml:space="preserve">was </w:t>
      </w:r>
      <w:r w:rsidR="00427502">
        <w:rPr>
          <w:rFonts w:cs="Times New Roman"/>
          <w:szCs w:val="24"/>
        </w:rPr>
        <w:t xml:space="preserve">have </w:t>
      </w:r>
      <w:r w:rsidR="00D145C5" w:rsidRPr="00DE0E5D">
        <w:rPr>
          <w:rFonts w:cs="Times New Roman"/>
          <w:szCs w:val="24"/>
        </w:rPr>
        <w:t>a negative impact. Thus, it all depends on their performance of t</w:t>
      </w:r>
      <w:r w:rsidR="00427502">
        <w:rPr>
          <w:rFonts w:cs="Times New Roman"/>
          <w:szCs w:val="24"/>
        </w:rPr>
        <w:t xml:space="preserve">he project the loan diversion. </w:t>
      </w:r>
      <w:r w:rsidR="00D145C5" w:rsidRPr="00DE0E5D">
        <w:rPr>
          <w:rFonts w:cs="Times New Roman"/>
          <w:szCs w:val="24"/>
        </w:rPr>
        <w:t xml:space="preserve">Therefore, the sign of the variable cannot be predetermined (Anne Paxton, 1996). </w:t>
      </w:r>
      <w:r w:rsidR="004459B7">
        <w:rPr>
          <w:rFonts w:cs="Times New Roman"/>
          <w:szCs w:val="24"/>
        </w:rPr>
        <w:t xml:space="preserve">It was value measure 1=Total diverted; 2=Partial Diverted and </w:t>
      </w:r>
      <w:r w:rsidR="00995072">
        <w:rPr>
          <w:rFonts w:cs="Times New Roman"/>
          <w:szCs w:val="24"/>
        </w:rPr>
        <w:t>not diverted</w:t>
      </w:r>
    </w:p>
    <w:p w14:paraId="65541042" w14:textId="07D25374" w:rsidR="00D145C5" w:rsidRPr="00DE0E5D" w:rsidRDefault="00BA5E6C" w:rsidP="00DE0E5D">
      <w:pPr>
        <w:autoSpaceDE w:val="0"/>
        <w:autoSpaceDN w:val="0"/>
        <w:adjustRightInd w:val="0"/>
        <w:spacing w:after="0" w:line="360" w:lineRule="auto"/>
        <w:rPr>
          <w:rFonts w:cs="Times New Roman"/>
          <w:szCs w:val="24"/>
        </w:rPr>
      </w:pPr>
      <w:r>
        <w:rPr>
          <w:rFonts w:cs="Times New Roman"/>
          <w:b/>
          <w:szCs w:val="24"/>
        </w:rPr>
        <w:t>Collateral/ gruanting:</w:t>
      </w:r>
      <w:r w:rsidR="00D145C5" w:rsidRPr="00DE0E5D">
        <w:rPr>
          <w:rFonts w:cs="Times New Roman"/>
          <w:szCs w:val="24"/>
        </w:rPr>
        <w:t xml:space="preserve"> </w:t>
      </w:r>
      <w:r w:rsidR="00D145C5" w:rsidRPr="004459B7">
        <w:rPr>
          <w:rFonts w:cs="Times New Roman"/>
          <w:szCs w:val="24"/>
        </w:rPr>
        <w:t xml:space="preserve">One of the factors from the </w:t>
      </w:r>
      <w:r w:rsidR="004459B7" w:rsidRPr="004459B7">
        <w:rPr>
          <w:rFonts w:cs="Times New Roman"/>
          <w:szCs w:val="24"/>
        </w:rPr>
        <w:t>Collateral/ gruanting</w:t>
      </w:r>
      <w:r w:rsidR="00DE0E5D" w:rsidRPr="004459B7">
        <w:rPr>
          <w:rFonts w:cs="Times New Roman"/>
          <w:szCs w:val="24"/>
        </w:rPr>
        <w:t xml:space="preserve"> is high </w:t>
      </w:r>
      <w:r w:rsidR="004459B7" w:rsidRPr="004459B7">
        <w:rPr>
          <w:rFonts w:cs="Times New Roman"/>
          <w:szCs w:val="24"/>
        </w:rPr>
        <w:t>loan repayment</w:t>
      </w:r>
      <w:r w:rsidR="00DE0E5D" w:rsidRPr="004459B7">
        <w:rPr>
          <w:rFonts w:cs="Times New Roman"/>
          <w:szCs w:val="24"/>
        </w:rPr>
        <w:t xml:space="preserve"> of </w:t>
      </w:r>
      <w:r w:rsidR="00D145C5" w:rsidRPr="004459B7">
        <w:rPr>
          <w:rFonts w:cs="Times New Roman"/>
          <w:szCs w:val="24"/>
        </w:rPr>
        <w:t>collections. Acc</w:t>
      </w:r>
      <w:r w:rsidR="00D145C5" w:rsidRPr="00DE0E5D">
        <w:rPr>
          <w:rFonts w:cs="Times New Roman"/>
          <w:szCs w:val="24"/>
        </w:rPr>
        <w:t>ording to Vogelgesang (2003) Weekly collectio</w:t>
      </w:r>
      <w:r>
        <w:rPr>
          <w:rFonts w:cs="Times New Roman"/>
          <w:szCs w:val="24"/>
        </w:rPr>
        <w:t xml:space="preserve">n of repayment installments by </w:t>
      </w:r>
      <w:r w:rsidR="00D145C5" w:rsidRPr="00DE0E5D">
        <w:rPr>
          <w:rFonts w:cs="Times New Roman"/>
          <w:szCs w:val="24"/>
        </w:rPr>
        <w:t>bank personnel is one of the key features of micro-finance that is believed t</w:t>
      </w:r>
      <w:r w:rsidR="00DE0E5D" w:rsidRPr="00DE0E5D">
        <w:rPr>
          <w:rFonts w:cs="Times New Roman"/>
          <w:szCs w:val="24"/>
        </w:rPr>
        <w:t xml:space="preserve">o reduce default risk </w:t>
      </w:r>
      <w:r w:rsidR="00D145C5" w:rsidRPr="00DE0E5D">
        <w:rPr>
          <w:rFonts w:cs="Times New Roman"/>
          <w:szCs w:val="24"/>
        </w:rPr>
        <w:t>in the absence of collateral and make lending to the poor vi</w:t>
      </w:r>
      <w:r w:rsidR="00DE0E5D" w:rsidRPr="00DE0E5D">
        <w:rPr>
          <w:rFonts w:cs="Times New Roman"/>
          <w:szCs w:val="24"/>
        </w:rPr>
        <w:t xml:space="preserve">able and positively related to </w:t>
      </w:r>
      <w:r w:rsidR="00D145C5" w:rsidRPr="00DE0E5D">
        <w:rPr>
          <w:rFonts w:cs="Times New Roman"/>
          <w:szCs w:val="24"/>
        </w:rPr>
        <w:t xml:space="preserve">loan repayment and reduce the probability of loan default. </w:t>
      </w:r>
    </w:p>
    <w:p w14:paraId="6F2B8454" w14:textId="1D8AAA55" w:rsidR="00D145C5" w:rsidRPr="00DE0E5D" w:rsidRDefault="00D145C5" w:rsidP="00DE0E5D">
      <w:pPr>
        <w:autoSpaceDE w:val="0"/>
        <w:autoSpaceDN w:val="0"/>
        <w:adjustRightInd w:val="0"/>
        <w:spacing w:after="0" w:line="360" w:lineRule="auto"/>
        <w:rPr>
          <w:rFonts w:cs="Times New Roman"/>
          <w:szCs w:val="24"/>
        </w:rPr>
      </w:pPr>
      <w:r w:rsidRPr="00DE0E5D">
        <w:rPr>
          <w:rFonts w:cs="Times New Roman"/>
          <w:b/>
          <w:szCs w:val="24"/>
        </w:rPr>
        <w:t>Loan repayment period</w:t>
      </w:r>
      <w:r w:rsidRPr="00DE0E5D">
        <w:rPr>
          <w:rFonts w:cs="Times New Roman"/>
          <w:szCs w:val="24"/>
        </w:rPr>
        <w:t>: If borrowers find the</w:t>
      </w:r>
      <w:r w:rsidR="00BA5E6C">
        <w:rPr>
          <w:rFonts w:cs="Times New Roman"/>
          <w:szCs w:val="24"/>
        </w:rPr>
        <w:t xml:space="preserve"> repayment period appropriate, </w:t>
      </w:r>
      <w:r w:rsidRPr="00DE0E5D">
        <w:rPr>
          <w:rFonts w:cs="Times New Roman"/>
          <w:szCs w:val="24"/>
        </w:rPr>
        <w:t>they can utilize the loan proceeds effectively for the intended pur</w:t>
      </w:r>
      <w:r w:rsidR="00BA5E6C">
        <w:rPr>
          <w:rFonts w:cs="Times New Roman"/>
          <w:szCs w:val="24"/>
        </w:rPr>
        <w:t xml:space="preserve">pose than those who regard the </w:t>
      </w:r>
      <w:r w:rsidRPr="00DE0E5D">
        <w:rPr>
          <w:rFonts w:cs="Times New Roman"/>
          <w:szCs w:val="24"/>
        </w:rPr>
        <w:t xml:space="preserve">period of repayment </w:t>
      </w:r>
      <w:r w:rsidR="00995072">
        <w:rPr>
          <w:rFonts w:cs="Times New Roman"/>
          <w:szCs w:val="24"/>
        </w:rPr>
        <w:t>1=</w:t>
      </w:r>
      <w:r w:rsidR="00BA5E6C">
        <w:rPr>
          <w:rFonts w:cs="Times New Roman"/>
          <w:szCs w:val="24"/>
        </w:rPr>
        <w:t xml:space="preserve">short </w:t>
      </w:r>
      <w:r w:rsidR="00995072">
        <w:rPr>
          <w:rFonts w:cs="Times New Roman"/>
          <w:szCs w:val="24"/>
        </w:rPr>
        <w:t>and 2=</w:t>
      </w:r>
      <w:r w:rsidR="00BA5E6C">
        <w:rPr>
          <w:rFonts w:cs="Times New Roman"/>
          <w:szCs w:val="24"/>
        </w:rPr>
        <w:t xml:space="preserve"> long period </w:t>
      </w:r>
      <w:r w:rsidRPr="00DE0E5D">
        <w:rPr>
          <w:rFonts w:cs="Times New Roman"/>
          <w:szCs w:val="24"/>
        </w:rPr>
        <w:t xml:space="preserve">. </w:t>
      </w:r>
    </w:p>
    <w:p w14:paraId="2887B239" w14:textId="17BAAD34" w:rsidR="00D145C5" w:rsidRPr="00DE0E5D" w:rsidRDefault="004459B7" w:rsidP="00DE0E5D">
      <w:pPr>
        <w:autoSpaceDE w:val="0"/>
        <w:autoSpaceDN w:val="0"/>
        <w:adjustRightInd w:val="0"/>
        <w:spacing w:after="0" w:line="360" w:lineRule="auto"/>
        <w:rPr>
          <w:rFonts w:cs="Times New Roman"/>
          <w:szCs w:val="24"/>
        </w:rPr>
      </w:pPr>
      <w:r>
        <w:rPr>
          <w:rFonts w:cs="Times New Roman"/>
          <w:b/>
          <w:szCs w:val="24"/>
        </w:rPr>
        <w:t xml:space="preserve">Business </w:t>
      </w:r>
      <w:r w:rsidR="002D7004">
        <w:rPr>
          <w:rFonts w:cs="Times New Roman"/>
          <w:b/>
          <w:szCs w:val="24"/>
        </w:rPr>
        <w:t>Sector</w:t>
      </w:r>
      <w:r w:rsidR="00D145C5" w:rsidRPr="00DE0E5D">
        <w:rPr>
          <w:rFonts w:cs="Times New Roman"/>
          <w:b/>
          <w:szCs w:val="24"/>
        </w:rPr>
        <w:t>:</w:t>
      </w:r>
      <w:r w:rsidR="00D145C5" w:rsidRPr="00DE0E5D">
        <w:rPr>
          <w:rFonts w:cs="Times New Roman"/>
          <w:szCs w:val="24"/>
        </w:rPr>
        <w:t xml:space="preserve"> the borrowers engage in small business (</w:t>
      </w:r>
      <w:r w:rsidR="00995072">
        <w:rPr>
          <w:rFonts w:cs="Times New Roman"/>
          <w:szCs w:val="24"/>
        </w:rPr>
        <w:t>1=</w:t>
      </w:r>
      <w:r w:rsidR="00D145C5" w:rsidRPr="00DE0E5D">
        <w:rPr>
          <w:rFonts w:cs="Times New Roman"/>
          <w:szCs w:val="24"/>
        </w:rPr>
        <w:t xml:space="preserve">manufacturing, </w:t>
      </w:r>
      <w:r w:rsidR="00995072">
        <w:rPr>
          <w:rFonts w:cs="Times New Roman"/>
          <w:szCs w:val="24"/>
        </w:rPr>
        <w:t>2=</w:t>
      </w:r>
      <w:r w:rsidR="00D145C5" w:rsidRPr="00DE0E5D">
        <w:rPr>
          <w:rFonts w:cs="Times New Roman"/>
          <w:szCs w:val="24"/>
        </w:rPr>
        <w:t xml:space="preserve">trade, </w:t>
      </w:r>
      <w:r w:rsidR="00995072">
        <w:rPr>
          <w:rFonts w:cs="Times New Roman"/>
          <w:szCs w:val="24"/>
        </w:rPr>
        <w:t>3=</w:t>
      </w:r>
      <w:r w:rsidR="00D145C5" w:rsidRPr="00DE0E5D">
        <w:rPr>
          <w:rFonts w:cs="Times New Roman"/>
          <w:szCs w:val="24"/>
        </w:rPr>
        <w:t>construction</w:t>
      </w:r>
      <w:r w:rsidR="00BA5E6C">
        <w:rPr>
          <w:rFonts w:cs="Times New Roman"/>
          <w:szCs w:val="24"/>
        </w:rPr>
        <w:t xml:space="preserve">, </w:t>
      </w:r>
      <w:r w:rsidR="00995072">
        <w:rPr>
          <w:rFonts w:cs="Times New Roman"/>
          <w:szCs w:val="24"/>
        </w:rPr>
        <w:t>4=</w:t>
      </w:r>
      <w:r w:rsidR="00BA5E6C">
        <w:rPr>
          <w:rFonts w:cs="Times New Roman"/>
          <w:szCs w:val="24"/>
        </w:rPr>
        <w:t xml:space="preserve">Urban Agricultural, </w:t>
      </w:r>
      <w:r w:rsidR="00995072">
        <w:rPr>
          <w:rFonts w:cs="Times New Roman"/>
          <w:szCs w:val="24"/>
        </w:rPr>
        <w:t>5=</w:t>
      </w:r>
      <w:r w:rsidR="00BA5E6C">
        <w:rPr>
          <w:rFonts w:cs="Times New Roman"/>
          <w:szCs w:val="24"/>
        </w:rPr>
        <w:t>Animal Fatting</w:t>
      </w:r>
      <w:r w:rsidR="00D145C5" w:rsidRPr="00DE0E5D">
        <w:rPr>
          <w:rFonts w:cs="Times New Roman"/>
          <w:szCs w:val="24"/>
        </w:rPr>
        <w:t xml:space="preserve"> and</w:t>
      </w:r>
      <w:r w:rsidR="00A92ADA">
        <w:rPr>
          <w:rFonts w:cs="Times New Roman"/>
          <w:szCs w:val="24"/>
        </w:rPr>
        <w:t xml:space="preserve"> </w:t>
      </w:r>
      <w:r w:rsidR="00995072">
        <w:rPr>
          <w:rFonts w:cs="Times New Roman"/>
          <w:szCs w:val="24"/>
        </w:rPr>
        <w:t>6=</w:t>
      </w:r>
      <w:r w:rsidR="00D145C5" w:rsidRPr="00DE0E5D">
        <w:rPr>
          <w:rFonts w:cs="Times New Roman"/>
          <w:szCs w:val="24"/>
        </w:rPr>
        <w:t xml:space="preserve"> services) has higher repayment rate than borrowers engage in agr</w:t>
      </w:r>
      <w:r w:rsidR="00BA5E6C">
        <w:rPr>
          <w:rFonts w:cs="Times New Roman"/>
          <w:szCs w:val="24"/>
        </w:rPr>
        <w:t xml:space="preserve">iculture because the borrowers </w:t>
      </w:r>
      <w:r w:rsidR="00D145C5" w:rsidRPr="00DE0E5D">
        <w:rPr>
          <w:rFonts w:cs="Times New Roman"/>
          <w:szCs w:val="24"/>
        </w:rPr>
        <w:t>involved in agriculture repay the loan at the end of loan period or</w:t>
      </w:r>
      <w:r w:rsidR="00BA5E6C">
        <w:rPr>
          <w:rFonts w:cs="Times New Roman"/>
          <w:szCs w:val="24"/>
        </w:rPr>
        <w:t xml:space="preserve"> contract. Mokhtar, Nartea and </w:t>
      </w:r>
      <w:r w:rsidR="00D145C5" w:rsidRPr="00DE0E5D">
        <w:rPr>
          <w:rFonts w:cs="Times New Roman"/>
          <w:szCs w:val="24"/>
        </w:rPr>
        <w:t xml:space="preserve">Christopher Gan (2012) the borrowers involved in agriculture, such as </w:t>
      </w:r>
      <w:r w:rsidR="00DE0E5D">
        <w:rPr>
          <w:rFonts w:cs="Times New Roman"/>
          <w:szCs w:val="24"/>
        </w:rPr>
        <w:t xml:space="preserve">farming, animal </w:t>
      </w:r>
      <w:r w:rsidR="00D145C5" w:rsidRPr="00DE0E5D">
        <w:rPr>
          <w:rFonts w:cs="Times New Roman"/>
          <w:szCs w:val="24"/>
        </w:rPr>
        <w:t>husbandry and fisheries, were more likely to have a problem repa</w:t>
      </w:r>
      <w:r w:rsidR="00BA5E6C">
        <w:rPr>
          <w:rFonts w:cs="Times New Roman"/>
          <w:szCs w:val="24"/>
        </w:rPr>
        <w:t xml:space="preserve">ying the microcredit loan than </w:t>
      </w:r>
      <w:r w:rsidR="00D145C5" w:rsidRPr="00DE0E5D">
        <w:rPr>
          <w:rFonts w:cs="Times New Roman"/>
          <w:szCs w:val="24"/>
        </w:rPr>
        <w:t xml:space="preserve">borrowers involved in a small business activity. </w:t>
      </w:r>
    </w:p>
    <w:p w14:paraId="61D2348A" w14:textId="77777777" w:rsidR="00090C5E" w:rsidRDefault="00090C5E" w:rsidP="00090C5E">
      <w:pPr>
        <w:tabs>
          <w:tab w:val="left" w:pos="5625"/>
        </w:tabs>
        <w:rPr>
          <w:rFonts w:cs="Times New Roman"/>
          <w:lang w:eastAsia="zh-CN"/>
        </w:rPr>
      </w:pPr>
      <w:bookmarkStart w:id="129" w:name="_Toc97477229"/>
    </w:p>
    <w:bookmarkEnd w:id="129"/>
    <w:p w14:paraId="4A29023A" w14:textId="383BE497" w:rsidR="0041462F" w:rsidRDefault="0041462F" w:rsidP="0041462F">
      <w:pPr>
        <w:spacing w:line="360" w:lineRule="auto"/>
        <w:rPr>
          <w:szCs w:val="24"/>
        </w:rPr>
      </w:pPr>
      <w:r>
        <w:rPr>
          <w:color w:val="000000"/>
          <w:szCs w:val="24"/>
        </w:rPr>
        <w:t>.</w:t>
      </w:r>
    </w:p>
    <w:p w14:paraId="269CCB25" w14:textId="14ACAF7D" w:rsidR="002E183A" w:rsidRDefault="002E183A">
      <w:pPr>
        <w:jc w:val="left"/>
        <w:rPr>
          <w:rFonts w:cs="Times New Roman"/>
          <w:b/>
          <w:szCs w:val="24"/>
        </w:rPr>
      </w:pPr>
      <w:r>
        <w:rPr>
          <w:rFonts w:cs="Times New Roman"/>
          <w:b/>
          <w:szCs w:val="24"/>
        </w:rPr>
        <w:br w:type="page"/>
      </w:r>
    </w:p>
    <w:p w14:paraId="3FD5033C" w14:textId="22EB7FC2" w:rsidR="001C199E" w:rsidRPr="00A92ADA" w:rsidRDefault="00656C95" w:rsidP="00A92ADA">
      <w:pPr>
        <w:pStyle w:val="Heading1"/>
        <w:spacing w:before="0" w:line="360" w:lineRule="auto"/>
        <w:rPr>
          <w:szCs w:val="24"/>
        </w:rPr>
      </w:pPr>
      <w:bookmarkStart w:id="130" w:name="_Toc191603879"/>
      <w:r w:rsidRPr="00A92ADA">
        <w:t>CHAPTER FOUR</w:t>
      </w:r>
      <w:bookmarkEnd w:id="130"/>
      <w:r w:rsidRPr="00A92ADA">
        <w:t xml:space="preserve"> </w:t>
      </w:r>
    </w:p>
    <w:p w14:paraId="412279AE" w14:textId="2B57F4D4" w:rsidR="003A4701" w:rsidRPr="003A4701" w:rsidRDefault="002E183A" w:rsidP="00A92ADA">
      <w:pPr>
        <w:pStyle w:val="Heading1"/>
        <w:spacing w:before="0" w:line="360" w:lineRule="auto"/>
        <w:rPr>
          <w:rFonts w:eastAsiaTheme="minorHAnsi"/>
        </w:rPr>
      </w:pPr>
      <w:bookmarkStart w:id="131" w:name="_Toc191603880"/>
      <w:r w:rsidRPr="003A4701">
        <w:rPr>
          <w:rFonts w:eastAsiaTheme="minorHAnsi"/>
        </w:rPr>
        <w:t>RESULTS AND DISCUSSIONS</w:t>
      </w:r>
      <w:bookmarkEnd w:id="131"/>
    </w:p>
    <w:p w14:paraId="102AE7C5" w14:textId="0FA69956" w:rsidR="00C90FEC" w:rsidRPr="00C90FEC" w:rsidRDefault="009A483A" w:rsidP="009A483A">
      <w:pPr>
        <w:pStyle w:val="Heading2"/>
        <w:rPr>
          <w:rFonts w:eastAsiaTheme="minorHAnsi"/>
        </w:rPr>
      </w:pPr>
      <w:bookmarkStart w:id="132" w:name="_Toc191603881"/>
      <w:r w:rsidRPr="00C90FEC">
        <w:rPr>
          <w:rFonts w:eastAsiaTheme="minorHAnsi"/>
        </w:rPr>
        <w:t>4.1.Introduction</w:t>
      </w:r>
      <w:bookmarkEnd w:id="132"/>
    </w:p>
    <w:p w14:paraId="5D3FCC82" w14:textId="37AF870A" w:rsidR="003A4701" w:rsidRDefault="00D1158A" w:rsidP="002E183A">
      <w:pPr>
        <w:spacing w:after="0" w:line="360" w:lineRule="auto"/>
        <w:rPr>
          <w:rFonts w:eastAsiaTheme="minorHAnsi" w:cs="Times New Roman"/>
          <w:szCs w:val="24"/>
        </w:rPr>
      </w:pPr>
      <w:r>
        <w:rPr>
          <w:rFonts w:eastAsiaTheme="minorHAnsi" w:cs="Times New Roman"/>
          <w:szCs w:val="24"/>
        </w:rPr>
        <w:t>This c</w:t>
      </w:r>
      <w:r w:rsidR="003A4701" w:rsidRPr="003A4701">
        <w:rPr>
          <w:rFonts w:eastAsiaTheme="minorHAnsi" w:cs="Times New Roman"/>
          <w:szCs w:val="24"/>
        </w:rPr>
        <w:t xml:space="preserve">hapter presents the analysis, results and </w:t>
      </w:r>
      <w:r w:rsidR="00BC6E7E">
        <w:rPr>
          <w:rFonts w:eastAsiaTheme="minorHAnsi" w:cs="Times New Roman"/>
          <w:szCs w:val="24"/>
        </w:rPr>
        <w:t>discussion</w:t>
      </w:r>
      <w:r w:rsidR="003A4701" w:rsidRPr="003A4701">
        <w:rPr>
          <w:rFonts w:eastAsiaTheme="minorHAnsi" w:cs="Times New Roman"/>
          <w:szCs w:val="24"/>
        </w:rPr>
        <w:t xml:space="preserve"> of the data in line with the objective of the study set at the beginning.  Hence, th</w:t>
      </w:r>
      <w:r w:rsidR="002E183A">
        <w:rPr>
          <w:rFonts w:eastAsiaTheme="minorHAnsi" w:cs="Times New Roman"/>
          <w:szCs w:val="24"/>
        </w:rPr>
        <w:t xml:space="preserve">e chapter was structured in to  </w:t>
      </w:r>
      <w:r w:rsidR="003A4701" w:rsidRPr="003A4701">
        <w:rPr>
          <w:rFonts w:eastAsiaTheme="minorHAnsi" w:cs="Times New Roman"/>
          <w:szCs w:val="24"/>
        </w:rPr>
        <w:t>two broad sections, each having many subsections. Th</w:t>
      </w:r>
      <w:r w:rsidR="002E183A">
        <w:rPr>
          <w:rFonts w:eastAsiaTheme="minorHAnsi" w:cs="Times New Roman"/>
          <w:szCs w:val="24"/>
        </w:rPr>
        <w:t xml:space="preserve">e first section focuses on the </w:t>
      </w:r>
      <w:r w:rsidR="003A4701" w:rsidRPr="003A4701">
        <w:rPr>
          <w:rFonts w:eastAsiaTheme="minorHAnsi" w:cs="Times New Roman"/>
          <w:szCs w:val="24"/>
        </w:rPr>
        <w:t>descriptive analysis of the collected data and the second part focuses on i</w:t>
      </w:r>
      <w:r w:rsidR="002E183A">
        <w:rPr>
          <w:rFonts w:eastAsiaTheme="minorHAnsi" w:cs="Times New Roman"/>
          <w:szCs w:val="24"/>
        </w:rPr>
        <w:t xml:space="preserve">nferential </w:t>
      </w:r>
      <w:r w:rsidR="003A4701" w:rsidRPr="003A4701">
        <w:rPr>
          <w:rFonts w:eastAsiaTheme="minorHAnsi" w:cs="Times New Roman"/>
          <w:szCs w:val="24"/>
        </w:rPr>
        <w:t>analysis of the data which includes testing assump</w:t>
      </w:r>
      <w:r w:rsidR="002E183A">
        <w:rPr>
          <w:rFonts w:eastAsiaTheme="minorHAnsi" w:cs="Times New Roman"/>
          <w:szCs w:val="24"/>
        </w:rPr>
        <w:t xml:space="preserve">tions, regression analysis and </w:t>
      </w:r>
      <w:r w:rsidR="003A4701" w:rsidRPr="003A4701">
        <w:rPr>
          <w:rFonts w:eastAsiaTheme="minorHAnsi" w:cs="Times New Roman"/>
          <w:szCs w:val="24"/>
        </w:rPr>
        <w:t>hypothesis testing.</w:t>
      </w:r>
    </w:p>
    <w:p w14:paraId="03490A50" w14:textId="727B4C4E" w:rsidR="004F196E" w:rsidRDefault="004F196E" w:rsidP="00D1158A">
      <w:pPr>
        <w:pStyle w:val="Heading2"/>
        <w:spacing w:before="0" w:line="360" w:lineRule="auto"/>
        <w:rPr>
          <w:rFonts w:cs="Times New Roman"/>
        </w:rPr>
      </w:pPr>
      <w:bookmarkStart w:id="133" w:name="_Toc182728830"/>
      <w:bookmarkStart w:id="134" w:name="_Toc191603882"/>
      <w:r w:rsidRPr="00D1158A">
        <w:rPr>
          <w:rFonts w:cs="Times New Roman"/>
        </w:rPr>
        <w:t>4.2</w:t>
      </w:r>
      <w:r w:rsidR="00D1158A" w:rsidRPr="00D1158A">
        <w:rPr>
          <w:rFonts w:cs="Times New Roman"/>
        </w:rPr>
        <w:t>.</w:t>
      </w:r>
      <w:r w:rsidRPr="00D1158A">
        <w:rPr>
          <w:rFonts w:cs="Times New Roman"/>
        </w:rPr>
        <w:t xml:space="preserve"> Response Rate of Respondents</w:t>
      </w:r>
      <w:bookmarkEnd w:id="133"/>
      <w:bookmarkEnd w:id="134"/>
      <w:r w:rsidRPr="00D1158A">
        <w:rPr>
          <w:rFonts w:cs="Times New Roman"/>
        </w:rPr>
        <w:t xml:space="preserve"> </w:t>
      </w:r>
    </w:p>
    <w:p w14:paraId="241D4D5F" w14:textId="77777777" w:rsidR="004F196E" w:rsidRPr="0095063A" w:rsidRDefault="004F196E" w:rsidP="00D1158A">
      <w:pPr>
        <w:pStyle w:val="Heading1"/>
        <w:spacing w:before="0" w:line="360" w:lineRule="auto"/>
      </w:pPr>
      <w:bookmarkStart w:id="135" w:name="_Toc182728831"/>
      <w:bookmarkStart w:id="136" w:name="_Toc185121582"/>
      <w:bookmarkStart w:id="137" w:name="_Toc185121665"/>
      <w:bookmarkStart w:id="138" w:name="_Toc185122148"/>
      <w:bookmarkStart w:id="139" w:name="_Toc185123260"/>
      <w:bookmarkStart w:id="140" w:name="_Toc185588023"/>
      <w:bookmarkStart w:id="141" w:name="_Toc185589252"/>
      <w:bookmarkStart w:id="142" w:name="_Toc191603883"/>
      <w:r w:rsidRPr="0095063A">
        <w:t>Table 4.1: Rate of Responses</w:t>
      </w:r>
      <w:bookmarkEnd w:id="135"/>
      <w:bookmarkEnd w:id="136"/>
      <w:bookmarkEnd w:id="137"/>
      <w:bookmarkEnd w:id="138"/>
      <w:bookmarkEnd w:id="139"/>
      <w:bookmarkEnd w:id="140"/>
      <w:bookmarkEnd w:id="141"/>
      <w:bookmarkEnd w:id="142"/>
      <w:r w:rsidRPr="0095063A">
        <w:t xml:space="preserve">  </w:t>
      </w:r>
    </w:p>
    <w:tbl>
      <w:tblPr>
        <w:tblW w:w="0" w:type="auto"/>
        <w:tblBorders>
          <w:top w:val="double" w:sz="4" w:space="0" w:color="auto"/>
          <w:bottom w:val="double" w:sz="4" w:space="0" w:color="auto"/>
          <w:insideH w:val="double" w:sz="4" w:space="0" w:color="auto"/>
        </w:tblBorders>
        <w:tblLook w:val="04A0" w:firstRow="1" w:lastRow="0" w:firstColumn="1" w:lastColumn="0" w:noHBand="0" w:noVBand="1"/>
      </w:tblPr>
      <w:tblGrid>
        <w:gridCol w:w="2952"/>
        <w:gridCol w:w="2952"/>
        <w:gridCol w:w="2952"/>
      </w:tblGrid>
      <w:tr w:rsidR="004F196E" w:rsidRPr="004D51C3" w14:paraId="63D12755" w14:textId="77777777" w:rsidTr="002E0329">
        <w:tc>
          <w:tcPr>
            <w:tcW w:w="2952" w:type="dxa"/>
            <w:shd w:val="clear" w:color="auto" w:fill="auto"/>
          </w:tcPr>
          <w:p w14:paraId="132DF2BC" w14:textId="77777777" w:rsidR="004F196E" w:rsidRPr="004D51C3" w:rsidRDefault="004F196E" w:rsidP="002E0329">
            <w:pPr>
              <w:spacing w:after="0" w:line="360" w:lineRule="auto"/>
              <w:rPr>
                <w:color w:val="000000"/>
              </w:rPr>
            </w:pPr>
            <w:r>
              <w:rPr>
                <w:color w:val="000000"/>
              </w:rPr>
              <w:t xml:space="preserve">Questionnaire </w:t>
            </w:r>
          </w:p>
        </w:tc>
        <w:tc>
          <w:tcPr>
            <w:tcW w:w="2952" w:type="dxa"/>
            <w:shd w:val="clear" w:color="auto" w:fill="auto"/>
          </w:tcPr>
          <w:p w14:paraId="64C5C9C5" w14:textId="77777777" w:rsidR="004F196E" w:rsidRPr="004D51C3" w:rsidRDefault="004F196E" w:rsidP="002E0329">
            <w:pPr>
              <w:spacing w:after="0" w:line="360" w:lineRule="auto"/>
              <w:rPr>
                <w:color w:val="000000"/>
              </w:rPr>
            </w:pPr>
            <w:r w:rsidRPr="004D51C3">
              <w:rPr>
                <w:color w:val="000000"/>
              </w:rPr>
              <w:t>Questionnaire Distribution</w:t>
            </w:r>
          </w:p>
        </w:tc>
        <w:tc>
          <w:tcPr>
            <w:tcW w:w="2952" w:type="dxa"/>
            <w:shd w:val="clear" w:color="auto" w:fill="auto"/>
          </w:tcPr>
          <w:p w14:paraId="12DA829B" w14:textId="77777777" w:rsidR="004F196E" w:rsidRPr="004D51C3" w:rsidRDefault="004F196E" w:rsidP="002E0329">
            <w:pPr>
              <w:spacing w:after="0" w:line="360" w:lineRule="auto"/>
              <w:rPr>
                <w:color w:val="000000"/>
              </w:rPr>
            </w:pPr>
            <w:r w:rsidRPr="004D51C3">
              <w:rPr>
                <w:color w:val="000000"/>
              </w:rPr>
              <w:t>Questionnaire Replay</w:t>
            </w:r>
          </w:p>
        </w:tc>
      </w:tr>
      <w:tr w:rsidR="004F196E" w:rsidRPr="004D51C3" w14:paraId="52F29C95" w14:textId="77777777" w:rsidTr="002E0329">
        <w:tc>
          <w:tcPr>
            <w:tcW w:w="2952" w:type="dxa"/>
            <w:shd w:val="clear" w:color="auto" w:fill="auto"/>
          </w:tcPr>
          <w:p w14:paraId="69DEDC77" w14:textId="7AE22CF5" w:rsidR="004F196E" w:rsidRPr="004D51C3" w:rsidRDefault="004F196E" w:rsidP="002E0329">
            <w:pPr>
              <w:spacing w:after="0" w:line="360" w:lineRule="auto"/>
              <w:rPr>
                <w:color w:val="000000"/>
              </w:rPr>
            </w:pPr>
            <w:r>
              <w:rPr>
                <w:color w:val="000000"/>
              </w:rPr>
              <w:t>155 (100%)</w:t>
            </w:r>
          </w:p>
        </w:tc>
        <w:tc>
          <w:tcPr>
            <w:tcW w:w="2952" w:type="dxa"/>
            <w:shd w:val="clear" w:color="auto" w:fill="auto"/>
          </w:tcPr>
          <w:p w14:paraId="25BCB359" w14:textId="7D2174DD" w:rsidR="004F196E" w:rsidRPr="004D51C3" w:rsidRDefault="004F196E" w:rsidP="002E0329">
            <w:pPr>
              <w:spacing w:after="0" w:line="360" w:lineRule="auto"/>
              <w:rPr>
                <w:color w:val="000000"/>
              </w:rPr>
            </w:pPr>
            <w:r>
              <w:rPr>
                <w:color w:val="000000"/>
              </w:rPr>
              <w:t>155(100%)</w:t>
            </w:r>
          </w:p>
        </w:tc>
        <w:tc>
          <w:tcPr>
            <w:tcW w:w="2952" w:type="dxa"/>
            <w:shd w:val="clear" w:color="auto" w:fill="auto"/>
          </w:tcPr>
          <w:p w14:paraId="5339294F" w14:textId="43031F1E" w:rsidR="004F196E" w:rsidRPr="004D51C3" w:rsidRDefault="004F196E" w:rsidP="004F196E">
            <w:pPr>
              <w:spacing w:after="0" w:line="360" w:lineRule="auto"/>
              <w:rPr>
                <w:color w:val="000000"/>
              </w:rPr>
            </w:pPr>
            <w:r>
              <w:rPr>
                <w:color w:val="000000"/>
              </w:rPr>
              <w:t>155(100%)</w:t>
            </w:r>
          </w:p>
        </w:tc>
      </w:tr>
    </w:tbl>
    <w:p w14:paraId="406DD4A6" w14:textId="77777777" w:rsidR="004F196E" w:rsidRDefault="004F196E" w:rsidP="004F196E">
      <w:pPr>
        <w:spacing w:after="0" w:line="360" w:lineRule="auto"/>
        <w:rPr>
          <w:color w:val="000000"/>
        </w:rPr>
      </w:pPr>
    </w:p>
    <w:p w14:paraId="5083B9F2" w14:textId="77777777" w:rsidR="004F196E" w:rsidRPr="000D15E5" w:rsidRDefault="004F196E" w:rsidP="004F196E">
      <w:pPr>
        <w:spacing w:after="0"/>
        <w:rPr>
          <w:szCs w:val="24"/>
        </w:rPr>
      </w:pPr>
      <w:r w:rsidRPr="00684B06">
        <w:rPr>
          <w:szCs w:val="24"/>
        </w:rPr>
        <w:t xml:space="preserve">Source: </w:t>
      </w:r>
      <w:r w:rsidRPr="00684B06">
        <w:rPr>
          <w:szCs w:val="20"/>
        </w:rPr>
        <w:t xml:space="preserve">Own Result Based on </w:t>
      </w:r>
      <w:r>
        <w:rPr>
          <w:szCs w:val="24"/>
        </w:rPr>
        <w:t>Primary Data, 2025</w:t>
      </w:r>
    </w:p>
    <w:p w14:paraId="2C3518F1" w14:textId="35B491D2" w:rsidR="00AA2689" w:rsidRPr="00883219" w:rsidRDefault="00883219" w:rsidP="00883219">
      <w:pPr>
        <w:spacing w:after="0" w:line="360" w:lineRule="auto"/>
      </w:pPr>
      <w:r>
        <w:t xml:space="preserve">The survey conducted by distributing questionaries' to OCSSCO borrowers and interview held with Sinke Bank Ambo town branch managers and loan officers. From the total 155 questionnaires intended to be collected from bank borrowers only 155 (100% response rate) questionnaires were collected and analysed. </w:t>
      </w:r>
      <w:r w:rsidR="004F196E">
        <w:rPr>
          <w:color w:val="000000"/>
        </w:rPr>
        <w:t>Amongst 155</w:t>
      </w:r>
      <w:r w:rsidR="004F196E" w:rsidRPr="00341356">
        <w:rPr>
          <w:color w:val="000000"/>
        </w:rPr>
        <w:t xml:space="preserve"> questioners were obtained from the field. This constitutes 100 % return rate.</w:t>
      </w:r>
      <w:r w:rsidR="004F196E" w:rsidRPr="00341356">
        <w:t xml:space="preserve"> </w:t>
      </w:r>
      <w:r w:rsidR="004F196E" w:rsidRPr="00341356">
        <w:rPr>
          <w:color w:val="000000"/>
        </w:rPr>
        <w:t>Questionnaires were</w:t>
      </w:r>
      <w:r w:rsidR="004F196E">
        <w:rPr>
          <w:color w:val="000000"/>
        </w:rPr>
        <w:t xml:space="preserve"> opportunely distributed for 155</w:t>
      </w:r>
      <w:r w:rsidR="004F196E" w:rsidRPr="00341356">
        <w:rPr>
          <w:color w:val="000000"/>
        </w:rPr>
        <w:t xml:space="preserve"> customers’ preference Bank</w:t>
      </w:r>
      <w:r w:rsidR="004F196E">
        <w:rPr>
          <w:color w:val="000000"/>
        </w:rPr>
        <w:t xml:space="preserve"> in Ambo town of which 155 </w:t>
      </w:r>
      <w:r w:rsidR="004F196E" w:rsidRPr="00341356">
        <w:rPr>
          <w:color w:val="000000"/>
        </w:rPr>
        <w:t>questionnaires were filled and returned</w:t>
      </w:r>
    </w:p>
    <w:p w14:paraId="4485A2F7" w14:textId="55E96A4E" w:rsidR="003A4701" w:rsidRPr="00995072" w:rsidRDefault="00887503" w:rsidP="00995072">
      <w:pPr>
        <w:pStyle w:val="Heading2"/>
        <w:spacing w:before="0" w:line="360" w:lineRule="auto"/>
        <w:rPr>
          <w:rFonts w:eastAsiaTheme="minorHAnsi"/>
        </w:rPr>
      </w:pPr>
      <w:bookmarkStart w:id="143" w:name="_Toc191603884"/>
      <w:r>
        <w:rPr>
          <w:rFonts w:eastAsiaTheme="minorHAnsi"/>
        </w:rPr>
        <w:t>4.3</w:t>
      </w:r>
      <w:r w:rsidR="00932E44">
        <w:rPr>
          <w:rFonts w:eastAsiaTheme="minorHAnsi"/>
        </w:rPr>
        <w:t>.</w:t>
      </w:r>
      <w:r w:rsidR="003A4701" w:rsidRPr="00995072">
        <w:rPr>
          <w:rFonts w:eastAsiaTheme="minorHAnsi"/>
        </w:rPr>
        <w:t xml:space="preserve"> Descriptive Data Analysis</w:t>
      </w:r>
      <w:bookmarkEnd w:id="143"/>
      <w:r w:rsidR="003A4701" w:rsidRPr="00995072">
        <w:rPr>
          <w:rFonts w:eastAsiaTheme="minorHAnsi"/>
        </w:rPr>
        <w:t xml:space="preserve"> </w:t>
      </w:r>
    </w:p>
    <w:p w14:paraId="33A30F98" w14:textId="389A733D" w:rsidR="003A4701" w:rsidRPr="003A4701" w:rsidRDefault="003A4701" w:rsidP="002E183A">
      <w:pPr>
        <w:spacing w:after="0" w:line="360" w:lineRule="auto"/>
        <w:rPr>
          <w:rFonts w:eastAsiaTheme="minorHAnsi" w:cs="Times New Roman"/>
          <w:szCs w:val="24"/>
        </w:rPr>
      </w:pPr>
      <w:r w:rsidRPr="003A4701">
        <w:rPr>
          <w:rFonts w:eastAsiaTheme="minorHAnsi" w:cs="Times New Roman"/>
          <w:szCs w:val="24"/>
        </w:rPr>
        <w:t xml:space="preserve">The descriptive analysis include </w:t>
      </w:r>
      <w:r w:rsidR="00995072" w:rsidRPr="003A4701">
        <w:rPr>
          <w:rFonts w:eastAsiaTheme="minorHAnsi" w:cs="Times New Roman"/>
          <w:szCs w:val="24"/>
        </w:rPr>
        <w:t>movement</w:t>
      </w:r>
      <w:r w:rsidRPr="003A4701">
        <w:rPr>
          <w:rFonts w:eastAsiaTheme="minorHAnsi" w:cs="Times New Roman"/>
          <w:szCs w:val="24"/>
        </w:rPr>
        <w:t xml:space="preserve"> analysis f</w:t>
      </w:r>
      <w:r w:rsidR="00995072">
        <w:rPr>
          <w:rFonts w:eastAsiaTheme="minorHAnsi" w:cs="Times New Roman"/>
          <w:szCs w:val="24"/>
        </w:rPr>
        <w:t>or loan default at Sinke bank</w:t>
      </w:r>
      <w:r w:rsidR="002E183A">
        <w:rPr>
          <w:rFonts w:eastAsiaTheme="minorHAnsi" w:cs="Times New Roman"/>
          <w:szCs w:val="24"/>
        </w:rPr>
        <w:t>/</w:t>
      </w:r>
      <w:r w:rsidR="00995072">
        <w:rPr>
          <w:rFonts w:eastAsiaTheme="minorHAnsi" w:cs="Times New Roman"/>
          <w:szCs w:val="24"/>
        </w:rPr>
        <w:t>Ambo</w:t>
      </w:r>
      <w:r w:rsidR="002E183A">
        <w:rPr>
          <w:rFonts w:eastAsiaTheme="minorHAnsi" w:cs="Times New Roman"/>
          <w:szCs w:val="24"/>
        </w:rPr>
        <w:t xml:space="preserve"> </w:t>
      </w:r>
      <w:r w:rsidRPr="003A4701">
        <w:rPr>
          <w:rFonts w:eastAsiaTheme="minorHAnsi" w:cs="Times New Roman"/>
          <w:szCs w:val="24"/>
        </w:rPr>
        <w:t>branch, description of borrowers‟ demographic characters, description o</w:t>
      </w:r>
      <w:r w:rsidR="002E183A">
        <w:rPr>
          <w:rFonts w:eastAsiaTheme="minorHAnsi" w:cs="Times New Roman"/>
          <w:szCs w:val="24"/>
        </w:rPr>
        <w:t xml:space="preserve">f borrowers economic characters </w:t>
      </w:r>
      <w:r w:rsidRPr="003A4701">
        <w:rPr>
          <w:rFonts w:eastAsiaTheme="minorHAnsi" w:cs="Times New Roman"/>
          <w:szCs w:val="24"/>
        </w:rPr>
        <w:t xml:space="preserve">and description of institutional characteristics of </w:t>
      </w:r>
      <w:r w:rsidR="002E183A">
        <w:rPr>
          <w:rFonts w:eastAsiaTheme="minorHAnsi" w:cs="Times New Roman"/>
          <w:szCs w:val="24"/>
        </w:rPr>
        <w:t>MSE</w:t>
      </w:r>
      <w:r w:rsidR="00995072">
        <w:rPr>
          <w:rFonts w:eastAsiaTheme="minorHAnsi" w:cs="Times New Roman"/>
          <w:szCs w:val="24"/>
        </w:rPr>
        <w:t xml:space="preserve"> customer selected of Sinke bank in Ambo branch</w:t>
      </w:r>
      <w:r w:rsidRPr="003A4701">
        <w:rPr>
          <w:rFonts w:eastAsiaTheme="minorHAnsi" w:cs="Times New Roman"/>
          <w:szCs w:val="24"/>
        </w:rPr>
        <w:t xml:space="preserve">. </w:t>
      </w:r>
    </w:p>
    <w:p w14:paraId="78D7192D" w14:textId="1136950C" w:rsidR="00CD62F9" w:rsidRPr="00377E4F" w:rsidRDefault="00887503" w:rsidP="00C6270E">
      <w:pPr>
        <w:pStyle w:val="Heading3"/>
        <w:rPr>
          <w:rFonts w:eastAsiaTheme="minorHAnsi"/>
          <w:sz w:val="24"/>
        </w:rPr>
      </w:pPr>
      <w:bookmarkStart w:id="144" w:name="_Toc191603885"/>
      <w:r>
        <w:rPr>
          <w:rFonts w:eastAsiaTheme="minorHAnsi"/>
          <w:sz w:val="24"/>
        </w:rPr>
        <w:t>4.3.1</w:t>
      </w:r>
      <w:r w:rsidR="00377E4F" w:rsidRPr="00377E4F">
        <w:rPr>
          <w:rFonts w:eastAsiaTheme="minorHAnsi"/>
          <w:sz w:val="24"/>
        </w:rPr>
        <w:t>.</w:t>
      </w:r>
      <w:r w:rsidR="00CD62F9" w:rsidRPr="00377E4F">
        <w:rPr>
          <w:rFonts w:eastAsiaTheme="minorHAnsi"/>
          <w:sz w:val="24"/>
        </w:rPr>
        <w:t xml:space="preserve"> Borrowers Demographic Characteristics</w:t>
      </w:r>
      <w:bookmarkEnd w:id="144"/>
      <w:r w:rsidR="00CD62F9" w:rsidRPr="00377E4F">
        <w:rPr>
          <w:rFonts w:eastAsiaTheme="minorHAnsi"/>
          <w:sz w:val="24"/>
        </w:rPr>
        <w:t xml:space="preserve"> </w:t>
      </w:r>
    </w:p>
    <w:p w14:paraId="519A8840" w14:textId="11ABEC6C" w:rsidR="008F3F69" w:rsidRDefault="009C5EAF" w:rsidP="009C5EAF">
      <w:pPr>
        <w:spacing w:line="360" w:lineRule="auto"/>
        <w:rPr>
          <w:rFonts w:eastAsiaTheme="minorHAnsi" w:cs="Times New Roman"/>
          <w:szCs w:val="24"/>
        </w:rPr>
      </w:pPr>
      <w:r>
        <w:rPr>
          <w:rFonts w:eastAsiaTheme="minorHAnsi" w:cs="Times New Roman"/>
          <w:szCs w:val="24"/>
        </w:rPr>
        <w:t>Borrowers’</w:t>
      </w:r>
      <w:r w:rsidR="00CD62F9" w:rsidRPr="00CD62F9">
        <w:rPr>
          <w:rFonts w:eastAsiaTheme="minorHAnsi" w:cs="Times New Roman"/>
          <w:szCs w:val="24"/>
        </w:rPr>
        <w:t xml:space="preserve"> demographic factors are characteristics of t</w:t>
      </w:r>
      <w:r>
        <w:rPr>
          <w:rFonts w:eastAsiaTheme="minorHAnsi" w:cs="Times New Roman"/>
          <w:szCs w:val="24"/>
        </w:rPr>
        <w:t xml:space="preserve">he clients that are assumed to </w:t>
      </w:r>
      <w:r w:rsidR="00CD62F9" w:rsidRPr="00CD62F9">
        <w:rPr>
          <w:rFonts w:eastAsiaTheme="minorHAnsi" w:cs="Times New Roman"/>
          <w:szCs w:val="24"/>
        </w:rPr>
        <w:t>affect loan repayment performance. The followi</w:t>
      </w:r>
      <w:r w:rsidR="00E149D1">
        <w:rPr>
          <w:rFonts w:eastAsiaTheme="minorHAnsi" w:cs="Times New Roman"/>
          <w:szCs w:val="24"/>
        </w:rPr>
        <w:t xml:space="preserve">ng table </w:t>
      </w:r>
      <w:r w:rsidR="00052981">
        <w:rPr>
          <w:rFonts w:eastAsiaTheme="minorHAnsi" w:cs="Times New Roman"/>
          <w:szCs w:val="24"/>
        </w:rPr>
        <w:t>4.</w:t>
      </w:r>
      <w:r w:rsidR="00D1158A">
        <w:rPr>
          <w:rFonts w:eastAsiaTheme="minorHAnsi" w:cs="Times New Roman"/>
          <w:szCs w:val="24"/>
        </w:rPr>
        <w:t>2.</w:t>
      </w:r>
      <w:r>
        <w:rPr>
          <w:rFonts w:eastAsiaTheme="minorHAnsi" w:cs="Times New Roman"/>
          <w:szCs w:val="24"/>
        </w:rPr>
        <w:t xml:space="preserve"> summarizes the five </w:t>
      </w:r>
      <w:r w:rsidR="00C6270E">
        <w:rPr>
          <w:rFonts w:eastAsiaTheme="minorHAnsi" w:cs="Times New Roman"/>
          <w:szCs w:val="24"/>
        </w:rPr>
        <w:t>borrowers’</w:t>
      </w:r>
      <w:r w:rsidR="00CD62F9" w:rsidRPr="00CD62F9">
        <w:rPr>
          <w:rFonts w:eastAsiaTheme="minorHAnsi" w:cs="Times New Roman"/>
          <w:szCs w:val="24"/>
        </w:rPr>
        <w:t xml:space="preserve"> demographic factors including: gender, </w:t>
      </w:r>
      <w:r w:rsidR="00C6270E">
        <w:rPr>
          <w:rFonts w:eastAsiaTheme="minorHAnsi" w:cs="Times New Roman"/>
          <w:szCs w:val="24"/>
        </w:rPr>
        <w:t>marital status, a</w:t>
      </w:r>
      <w:r>
        <w:rPr>
          <w:rFonts w:eastAsiaTheme="minorHAnsi" w:cs="Times New Roman"/>
          <w:szCs w:val="24"/>
        </w:rPr>
        <w:t xml:space="preserve">ge, education </w:t>
      </w:r>
      <w:r w:rsidR="00CD62F9" w:rsidRPr="00CD62F9">
        <w:rPr>
          <w:rFonts w:eastAsiaTheme="minorHAnsi" w:cs="Times New Roman"/>
          <w:szCs w:val="24"/>
        </w:rPr>
        <w:t>level and family size of the respondents.</w:t>
      </w:r>
    </w:p>
    <w:p w14:paraId="0AF19EA6" w14:textId="0C43F520" w:rsidR="00C469B9" w:rsidRPr="001C199E" w:rsidRDefault="00D1158A" w:rsidP="00C469B9">
      <w:pPr>
        <w:pStyle w:val="Heading1"/>
        <w:rPr>
          <w:rFonts w:eastAsiaTheme="minorHAnsi"/>
        </w:rPr>
      </w:pPr>
      <w:bookmarkStart w:id="145" w:name="_Toc184472946"/>
      <w:bookmarkStart w:id="146" w:name="_Toc184473270"/>
      <w:bookmarkStart w:id="147" w:name="_Toc184473466"/>
      <w:bookmarkStart w:id="148" w:name="_Toc185121668"/>
      <w:bookmarkStart w:id="149" w:name="_Toc185122151"/>
      <w:bookmarkStart w:id="150" w:name="_Toc185123263"/>
      <w:bookmarkStart w:id="151" w:name="_Toc185588026"/>
      <w:bookmarkStart w:id="152" w:name="_Toc185589255"/>
      <w:bookmarkStart w:id="153" w:name="_Toc191603886"/>
      <w:r>
        <w:rPr>
          <w:rFonts w:eastAsiaTheme="minorHAnsi"/>
        </w:rPr>
        <w:t>Table 4.2</w:t>
      </w:r>
      <w:r w:rsidR="00C469B9">
        <w:rPr>
          <w:rFonts w:eastAsiaTheme="minorHAnsi"/>
        </w:rPr>
        <w:t>:Borrowers’ F</w:t>
      </w:r>
      <w:r w:rsidR="00C469B9" w:rsidRPr="00CD62F9">
        <w:rPr>
          <w:rFonts w:eastAsiaTheme="minorHAnsi"/>
        </w:rPr>
        <w:t xml:space="preserve">actors </w:t>
      </w:r>
      <w:r w:rsidR="00C469B9">
        <w:rPr>
          <w:rFonts w:eastAsiaTheme="minorHAnsi"/>
        </w:rPr>
        <w:t>Crosstabulation</w:t>
      </w:r>
      <w:bookmarkEnd w:id="145"/>
      <w:bookmarkEnd w:id="146"/>
      <w:bookmarkEnd w:id="147"/>
      <w:bookmarkEnd w:id="148"/>
      <w:bookmarkEnd w:id="149"/>
      <w:bookmarkEnd w:id="150"/>
      <w:bookmarkEnd w:id="151"/>
      <w:bookmarkEnd w:id="152"/>
      <w:bookmarkEnd w:id="153"/>
      <w:r w:rsidR="00C469B9">
        <w:rPr>
          <w:rFonts w:eastAsiaTheme="minorHAnsi"/>
        </w:rPr>
        <w:t xml:space="preserve"> </w:t>
      </w:r>
    </w:p>
    <w:tbl>
      <w:tblPr>
        <w:tblStyle w:val="TableGrid"/>
        <w:tblW w:w="9648" w:type="dxa"/>
        <w:tblBorders>
          <w:top w:val="double" w:sz="4" w:space="0" w:color="auto"/>
          <w:left w:val="none" w:sz="0" w:space="0" w:color="auto"/>
          <w:bottom w:val="double" w:sz="4" w:space="0" w:color="auto"/>
          <w:right w:val="none" w:sz="0" w:space="0" w:color="auto"/>
          <w:insideH w:val="double" w:sz="4" w:space="0" w:color="auto"/>
          <w:insideV w:val="none" w:sz="0" w:space="0" w:color="auto"/>
        </w:tblBorders>
        <w:tblLayout w:type="fixed"/>
        <w:tblLook w:val="04A0" w:firstRow="1" w:lastRow="0" w:firstColumn="1" w:lastColumn="0" w:noHBand="0" w:noVBand="1"/>
      </w:tblPr>
      <w:tblGrid>
        <w:gridCol w:w="2358"/>
        <w:gridCol w:w="1440"/>
        <w:gridCol w:w="990"/>
        <w:gridCol w:w="1260"/>
        <w:gridCol w:w="990"/>
        <w:gridCol w:w="990"/>
        <w:gridCol w:w="810"/>
        <w:gridCol w:w="810"/>
      </w:tblGrid>
      <w:tr w:rsidR="00C469B9" w14:paraId="0E3EEF96" w14:textId="77777777" w:rsidTr="002E0329">
        <w:trPr>
          <w:trHeight w:val="180"/>
        </w:trPr>
        <w:tc>
          <w:tcPr>
            <w:tcW w:w="2358" w:type="dxa"/>
            <w:vMerge w:val="restart"/>
          </w:tcPr>
          <w:p w14:paraId="72600CA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Variables</w:t>
            </w:r>
          </w:p>
        </w:tc>
        <w:tc>
          <w:tcPr>
            <w:tcW w:w="1440" w:type="dxa"/>
            <w:vMerge w:val="restart"/>
          </w:tcPr>
          <w:p w14:paraId="69D29EBC"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Categories</w:t>
            </w:r>
          </w:p>
        </w:tc>
        <w:tc>
          <w:tcPr>
            <w:tcW w:w="4230" w:type="dxa"/>
            <w:gridSpan w:val="4"/>
          </w:tcPr>
          <w:p w14:paraId="50208F5A" w14:textId="77777777" w:rsidR="00C469B9" w:rsidRPr="009E449D" w:rsidRDefault="00C469B9" w:rsidP="002E0329">
            <w:pPr>
              <w:spacing w:line="360" w:lineRule="auto"/>
              <w:rPr>
                <w:rFonts w:eastAsiaTheme="minorHAnsi" w:cs="Times New Roman"/>
                <w:szCs w:val="24"/>
              </w:rPr>
            </w:pPr>
            <w:r w:rsidRPr="00F135FA">
              <w:rPr>
                <w:rFonts w:eastAsiaTheme="minorHAnsi" w:cs="Times New Roman"/>
                <w:color w:val="000000"/>
                <w:szCs w:val="24"/>
              </w:rPr>
              <w:t>Loan repayment performance</w:t>
            </w:r>
            <w:r w:rsidRPr="009E449D">
              <w:rPr>
                <w:rFonts w:eastAsiaTheme="minorHAnsi" w:cs="Times New Roman"/>
                <w:color w:val="000000"/>
                <w:szCs w:val="24"/>
              </w:rPr>
              <w:t xml:space="preserve"> </w:t>
            </w:r>
          </w:p>
        </w:tc>
        <w:tc>
          <w:tcPr>
            <w:tcW w:w="810" w:type="dxa"/>
            <w:vMerge w:val="restart"/>
          </w:tcPr>
          <w:p w14:paraId="0C284F9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Chi-squer</w:t>
            </w:r>
          </w:p>
        </w:tc>
        <w:tc>
          <w:tcPr>
            <w:tcW w:w="810" w:type="dxa"/>
            <w:vMerge w:val="restart"/>
          </w:tcPr>
          <w:p w14:paraId="0182B3F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P-value</w:t>
            </w:r>
          </w:p>
        </w:tc>
      </w:tr>
      <w:tr w:rsidR="00C469B9" w14:paraId="18BDA53C" w14:textId="77777777" w:rsidTr="002E0329">
        <w:trPr>
          <w:trHeight w:val="90"/>
        </w:trPr>
        <w:tc>
          <w:tcPr>
            <w:tcW w:w="2358" w:type="dxa"/>
            <w:vMerge/>
          </w:tcPr>
          <w:p w14:paraId="1F7A13B4" w14:textId="77777777" w:rsidR="00C469B9" w:rsidRPr="009E449D" w:rsidRDefault="00C469B9" w:rsidP="002E0329">
            <w:pPr>
              <w:spacing w:line="360" w:lineRule="auto"/>
              <w:rPr>
                <w:rFonts w:eastAsiaTheme="minorHAnsi" w:cs="Times New Roman"/>
                <w:szCs w:val="24"/>
              </w:rPr>
            </w:pPr>
          </w:p>
        </w:tc>
        <w:tc>
          <w:tcPr>
            <w:tcW w:w="1440" w:type="dxa"/>
            <w:vMerge/>
          </w:tcPr>
          <w:p w14:paraId="2952A6F0" w14:textId="77777777" w:rsidR="00C469B9" w:rsidRPr="009E449D" w:rsidRDefault="00C469B9" w:rsidP="002E0329">
            <w:pPr>
              <w:spacing w:line="360" w:lineRule="auto"/>
              <w:rPr>
                <w:rFonts w:eastAsiaTheme="minorHAnsi" w:cs="Times New Roman"/>
                <w:szCs w:val="24"/>
              </w:rPr>
            </w:pPr>
          </w:p>
        </w:tc>
        <w:tc>
          <w:tcPr>
            <w:tcW w:w="990" w:type="dxa"/>
          </w:tcPr>
          <w:p w14:paraId="62DB0C6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Def</w:t>
            </w:r>
            <w:r>
              <w:rPr>
                <w:rFonts w:eastAsiaTheme="minorHAnsi" w:cs="Times New Roman"/>
                <w:szCs w:val="24"/>
              </w:rPr>
              <w:t>u</w:t>
            </w:r>
            <w:r w:rsidRPr="009E449D">
              <w:rPr>
                <w:rFonts w:eastAsiaTheme="minorHAnsi" w:cs="Times New Roman"/>
                <w:szCs w:val="24"/>
              </w:rPr>
              <w:t>alt</w:t>
            </w:r>
          </w:p>
        </w:tc>
        <w:tc>
          <w:tcPr>
            <w:tcW w:w="1260" w:type="dxa"/>
          </w:tcPr>
          <w:p w14:paraId="0877D15B"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No d</w:t>
            </w:r>
            <w:r w:rsidRPr="009E449D">
              <w:rPr>
                <w:rFonts w:eastAsiaTheme="minorHAnsi" w:cs="Times New Roman"/>
                <w:szCs w:val="24"/>
              </w:rPr>
              <w:t>ef</w:t>
            </w:r>
            <w:r>
              <w:rPr>
                <w:rFonts w:eastAsiaTheme="minorHAnsi" w:cs="Times New Roman"/>
                <w:szCs w:val="24"/>
              </w:rPr>
              <w:t>u</w:t>
            </w:r>
            <w:r w:rsidRPr="009E449D">
              <w:rPr>
                <w:rFonts w:eastAsiaTheme="minorHAnsi" w:cs="Times New Roman"/>
                <w:szCs w:val="24"/>
              </w:rPr>
              <w:t>alt</w:t>
            </w:r>
          </w:p>
        </w:tc>
        <w:tc>
          <w:tcPr>
            <w:tcW w:w="990" w:type="dxa"/>
          </w:tcPr>
          <w:p w14:paraId="77A74A93"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Total</w:t>
            </w:r>
          </w:p>
        </w:tc>
        <w:tc>
          <w:tcPr>
            <w:tcW w:w="990" w:type="dxa"/>
          </w:tcPr>
          <w:p w14:paraId="67E4E44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Percent</w:t>
            </w:r>
          </w:p>
        </w:tc>
        <w:tc>
          <w:tcPr>
            <w:tcW w:w="810" w:type="dxa"/>
            <w:vMerge/>
          </w:tcPr>
          <w:p w14:paraId="53169A29" w14:textId="77777777" w:rsidR="00C469B9" w:rsidRPr="009E449D" w:rsidRDefault="00C469B9" w:rsidP="002E0329">
            <w:pPr>
              <w:spacing w:line="360" w:lineRule="auto"/>
              <w:rPr>
                <w:rFonts w:eastAsiaTheme="minorHAnsi" w:cs="Times New Roman"/>
                <w:szCs w:val="24"/>
              </w:rPr>
            </w:pPr>
          </w:p>
        </w:tc>
        <w:tc>
          <w:tcPr>
            <w:tcW w:w="810" w:type="dxa"/>
            <w:vMerge/>
          </w:tcPr>
          <w:p w14:paraId="25250857" w14:textId="77777777" w:rsidR="00C469B9" w:rsidRPr="009E449D" w:rsidRDefault="00C469B9" w:rsidP="002E0329">
            <w:pPr>
              <w:spacing w:line="360" w:lineRule="auto"/>
              <w:rPr>
                <w:rFonts w:eastAsiaTheme="minorHAnsi" w:cs="Times New Roman"/>
                <w:szCs w:val="24"/>
              </w:rPr>
            </w:pPr>
          </w:p>
        </w:tc>
      </w:tr>
      <w:tr w:rsidR="00C469B9" w14:paraId="2C281106" w14:textId="77777777" w:rsidTr="002E0329">
        <w:trPr>
          <w:trHeight w:val="120"/>
        </w:trPr>
        <w:tc>
          <w:tcPr>
            <w:tcW w:w="2358" w:type="dxa"/>
            <w:vMerge w:val="restart"/>
          </w:tcPr>
          <w:p w14:paraId="3E78A80B" w14:textId="77777777" w:rsidR="00C469B9" w:rsidRPr="009E449D" w:rsidRDefault="00C469B9" w:rsidP="002E0329">
            <w:pPr>
              <w:spacing w:line="360" w:lineRule="auto"/>
              <w:rPr>
                <w:rFonts w:eastAsiaTheme="minorHAnsi" w:cs="Times New Roman"/>
                <w:szCs w:val="24"/>
              </w:rPr>
            </w:pPr>
            <w:r w:rsidRPr="00F135FA">
              <w:rPr>
                <w:rFonts w:eastAsiaTheme="minorHAnsi" w:cs="Times New Roman"/>
                <w:color w:val="000000"/>
                <w:szCs w:val="24"/>
              </w:rPr>
              <w:t>Sex of Respondents</w:t>
            </w:r>
          </w:p>
        </w:tc>
        <w:tc>
          <w:tcPr>
            <w:tcW w:w="1440" w:type="dxa"/>
          </w:tcPr>
          <w:p w14:paraId="35D37F2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Female</w:t>
            </w:r>
          </w:p>
        </w:tc>
        <w:tc>
          <w:tcPr>
            <w:tcW w:w="990" w:type="dxa"/>
          </w:tcPr>
          <w:p w14:paraId="0DC17D6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43</w:t>
            </w:r>
          </w:p>
        </w:tc>
        <w:tc>
          <w:tcPr>
            <w:tcW w:w="1260" w:type="dxa"/>
          </w:tcPr>
          <w:p w14:paraId="52F53694"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w:t>
            </w:r>
          </w:p>
        </w:tc>
        <w:tc>
          <w:tcPr>
            <w:tcW w:w="990" w:type="dxa"/>
          </w:tcPr>
          <w:p w14:paraId="243BBB43"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46</w:t>
            </w:r>
          </w:p>
        </w:tc>
        <w:tc>
          <w:tcPr>
            <w:tcW w:w="990" w:type="dxa"/>
          </w:tcPr>
          <w:p w14:paraId="228BB79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29.7</w:t>
            </w:r>
          </w:p>
        </w:tc>
        <w:tc>
          <w:tcPr>
            <w:tcW w:w="810" w:type="dxa"/>
            <w:vMerge w:val="restart"/>
          </w:tcPr>
          <w:p w14:paraId="650F8CF9" w14:textId="77777777" w:rsidR="00C469B9" w:rsidRPr="009E449D" w:rsidRDefault="00C469B9" w:rsidP="002E0329">
            <w:pPr>
              <w:spacing w:line="360" w:lineRule="auto"/>
              <w:rPr>
                <w:rFonts w:eastAsiaTheme="minorHAnsi" w:cs="Times New Roman"/>
                <w:szCs w:val="24"/>
              </w:rPr>
            </w:pPr>
          </w:p>
          <w:p w14:paraId="20A01A3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63.49</w:t>
            </w:r>
          </w:p>
        </w:tc>
        <w:tc>
          <w:tcPr>
            <w:tcW w:w="810" w:type="dxa"/>
            <w:vMerge w:val="restart"/>
          </w:tcPr>
          <w:p w14:paraId="391B00E2" w14:textId="77777777" w:rsidR="00C469B9" w:rsidRPr="009E449D" w:rsidRDefault="00C469B9" w:rsidP="002E0329">
            <w:pPr>
              <w:spacing w:line="360" w:lineRule="auto"/>
              <w:rPr>
                <w:rFonts w:eastAsiaTheme="minorHAnsi" w:cs="Times New Roman"/>
                <w:szCs w:val="24"/>
              </w:rPr>
            </w:pPr>
          </w:p>
          <w:p w14:paraId="5BFDA17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0.00</w:t>
            </w:r>
          </w:p>
        </w:tc>
      </w:tr>
      <w:tr w:rsidR="00C469B9" w14:paraId="7B3931D7" w14:textId="77777777" w:rsidTr="002E0329">
        <w:trPr>
          <w:trHeight w:val="485"/>
        </w:trPr>
        <w:tc>
          <w:tcPr>
            <w:tcW w:w="2358" w:type="dxa"/>
            <w:vMerge/>
          </w:tcPr>
          <w:p w14:paraId="1821CEE6" w14:textId="77777777" w:rsidR="00C469B9" w:rsidRPr="009E449D" w:rsidRDefault="00C469B9" w:rsidP="002E0329">
            <w:pPr>
              <w:spacing w:line="360" w:lineRule="auto"/>
              <w:rPr>
                <w:rFonts w:eastAsiaTheme="minorHAnsi" w:cs="Times New Roman"/>
                <w:szCs w:val="24"/>
              </w:rPr>
            </w:pPr>
          </w:p>
        </w:tc>
        <w:tc>
          <w:tcPr>
            <w:tcW w:w="1440" w:type="dxa"/>
          </w:tcPr>
          <w:p w14:paraId="640B1E7A"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Male</w:t>
            </w:r>
          </w:p>
        </w:tc>
        <w:tc>
          <w:tcPr>
            <w:tcW w:w="990" w:type="dxa"/>
          </w:tcPr>
          <w:p w14:paraId="199D0EC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26</w:t>
            </w:r>
          </w:p>
        </w:tc>
        <w:tc>
          <w:tcPr>
            <w:tcW w:w="1260" w:type="dxa"/>
          </w:tcPr>
          <w:p w14:paraId="394BD330"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83</w:t>
            </w:r>
          </w:p>
        </w:tc>
        <w:tc>
          <w:tcPr>
            <w:tcW w:w="990" w:type="dxa"/>
          </w:tcPr>
          <w:p w14:paraId="2CF1A07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109</w:t>
            </w:r>
          </w:p>
        </w:tc>
        <w:tc>
          <w:tcPr>
            <w:tcW w:w="990" w:type="dxa"/>
          </w:tcPr>
          <w:p w14:paraId="4CA4FE3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70.3</w:t>
            </w:r>
          </w:p>
        </w:tc>
        <w:tc>
          <w:tcPr>
            <w:tcW w:w="810" w:type="dxa"/>
            <w:vMerge/>
          </w:tcPr>
          <w:p w14:paraId="70BA7FA4" w14:textId="77777777" w:rsidR="00C469B9" w:rsidRPr="009E449D" w:rsidRDefault="00C469B9" w:rsidP="002E0329">
            <w:pPr>
              <w:spacing w:line="360" w:lineRule="auto"/>
              <w:rPr>
                <w:rFonts w:eastAsiaTheme="minorHAnsi" w:cs="Times New Roman"/>
                <w:szCs w:val="24"/>
              </w:rPr>
            </w:pPr>
          </w:p>
        </w:tc>
        <w:tc>
          <w:tcPr>
            <w:tcW w:w="810" w:type="dxa"/>
            <w:vMerge/>
          </w:tcPr>
          <w:p w14:paraId="3DBF9EBB" w14:textId="77777777" w:rsidR="00C469B9" w:rsidRPr="009E449D" w:rsidRDefault="00C469B9" w:rsidP="002E0329">
            <w:pPr>
              <w:spacing w:line="360" w:lineRule="auto"/>
              <w:rPr>
                <w:rFonts w:eastAsiaTheme="minorHAnsi" w:cs="Times New Roman"/>
                <w:szCs w:val="24"/>
              </w:rPr>
            </w:pPr>
          </w:p>
        </w:tc>
      </w:tr>
      <w:tr w:rsidR="00C469B9" w14:paraId="7068E9C9" w14:textId="77777777" w:rsidTr="002E0329">
        <w:trPr>
          <w:trHeight w:val="81"/>
        </w:trPr>
        <w:tc>
          <w:tcPr>
            <w:tcW w:w="2358" w:type="dxa"/>
            <w:vMerge w:val="restart"/>
          </w:tcPr>
          <w:p w14:paraId="5C39F100"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Age</w:t>
            </w:r>
            <w:r>
              <w:rPr>
                <w:rFonts w:eastAsiaTheme="minorHAnsi" w:cs="Times New Roman"/>
                <w:szCs w:val="24"/>
              </w:rPr>
              <w:t xml:space="preserve"> of the Respondent</w:t>
            </w:r>
          </w:p>
        </w:tc>
        <w:tc>
          <w:tcPr>
            <w:tcW w:w="1440" w:type="dxa"/>
          </w:tcPr>
          <w:p w14:paraId="35DF7C6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18-24</w:t>
            </w:r>
          </w:p>
        </w:tc>
        <w:tc>
          <w:tcPr>
            <w:tcW w:w="990" w:type="dxa"/>
          </w:tcPr>
          <w:p w14:paraId="59B4F28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w:t>
            </w:r>
          </w:p>
        </w:tc>
        <w:tc>
          <w:tcPr>
            <w:tcW w:w="1260" w:type="dxa"/>
          </w:tcPr>
          <w:p w14:paraId="0DC9273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41</w:t>
            </w:r>
          </w:p>
        </w:tc>
        <w:tc>
          <w:tcPr>
            <w:tcW w:w="990" w:type="dxa"/>
          </w:tcPr>
          <w:p w14:paraId="78F1703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50</w:t>
            </w:r>
          </w:p>
        </w:tc>
        <w:tc>
          <w:tcPr>
            <w:tcW w:w="990" w:type="dxa"/>
          </w:tcPr>
          <w:p w14:paraId="616A0F7F"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32.3</w:t>
            </w:r>
          </w:p>
        </w:tc>
        <w:tc>
          <w:tcPr>
            <w:tcW w:w="810" w:type="dxa"/>
            <w:vMerge w:val="restart"/>
          </w:tcPr>
          <w:p w14:paraId="3CE1532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45.2</w:t>
            </w:r>
          </w:p>
        </w:tc>
        <w:tc>
          <w:tcPr>
            <w:tcW w:w="810" w:type="dxa"/>
            <w:vMerge w:val="restart"/>
          </w:tcPr>
          <w:p w14:paraId="2B40CF9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0.00</w:t>
            </w:r>
          </w:p>
        </w:tc>
      </w:tr>
      <w:tr w:rsidR="00C469B9" w14:paraId="6D1969DE" w14:textId="77777777" w:rsidTr="002E0329">
        <w:trPr>
          <w:trHeight w:val="135"/>
        </w:trPr>
        <w:tc>
          <w:tcPr>
            <w:tcW w:w="2358" w:type="dxa"/>
            <w:vMerge/>
          </w:tcPr>
          <w:p w14:paraId="03DDAF9F" w14:textId="77777777" w:rsidR="00C469B9" w:rsidRPr="009E449D" w:rsidRDefault="00C469B9" w:rsidP="002E0329">
            <w:pPr>
              <w:spacing w:line="360" w:lineRule="auto"/>
              <w:rPr>
                <w:rFonts w:eastAsiaTheme="minorHAnsi" w:cs="Times New Roman"/>
                <w:szCs w:val="24"/>
              </w:rPr>
            </w:pPr>
          </w:p>
        </w:tc>
        <w:tc>
          <w:tcPr>
            <w:tcW w:w="1440" w:type="dxa"/>
          </w:tcPr>
          <w:p w14:paraId="6AA713F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26-35 year</w:t>
            </w:r>
          </w:p>
        </w:tc>
        <w:tc>
          <w:tcPr>
            <w:tcW w:w="990" w:type="dxa"/>
          </w:tcPr>
          <w:p w14:paraId="26B4F2B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24</w:t>
            </w:r>
          </w:p>
        </w:tc>
        <w:tc>
          <w:tcPr>
            <w:tcW w:w="1260" w:type="dxa"/>
          </w:tcPr>
          <w:p w14:paraId="06CF70F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39</w:t>
            </w:r>
          </w:p>
        </w:tc>
        <w:tc>
          <w:tcPr>
            <w:tcW w:w="990" w:type="dxa"/>
          </w:tcPr>
          <w:p w14:paraId="5F2D15C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63</w:t>
            </w:r>
          </w:p>
        </w:tc>
        <w:tc>
          <w:tcPr>
            <w:tcW w:w="990" w:type="dxa"/>
          </w:tcPr>
          <w:p w14:paraId="5FA89A80"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40.6</w:t>
            </w:r>
          </w:p>
        </w:tc>
        <w:tc>
          <w:tcPr>
            <w:tcW w:w="810" w:type="dxa"/>
            <w:vMerge/>
          </w:tcPr>
          <w:p w14:paraId="623C1756" w14:textId="77777777" w:rsidR="00C469B9" w:rsidRPr="009E449D" w:rsidRDefault="00C469B9" w:rsidP="002E0329">
            <w:pPr>
              <w:spacing w:line="360" w:lineRule="auto"/>
              <w:rPr>
                <w:rFonts w:eastAsiaTheme="minorHAnsi" w:cs="Times New Roman"/>
                <w:szCs w:val="24"/>
              </w:rPr>
            </w:pPr>
          </w:p>
        </w:tc>
        <w:tc>
          <w:tcPr>
            <w:tcW w:w="810" w:type="dxa"/>
            <w:vMerge/>
          </w:tcPr>
          <w:p w14:paraId="36581B3B" w14:textId="77777777" w:rsidR="00C469B9" w:rsidRPr="009E449D" w:rsidRDefault="00C469B9" w:rsidP="002E0329">
            <w:pPr>
              <w:spacing w:line="360" w:lineRule="auto"/>
              <w:rPr>
                <w:rFonts w:eastAsiaTheme="minorHAnsi" w:cs="Times New Roman"/>
                <w:szCs w:val="24"/>
              </w:rPr>
            </w:pPr>
          </w:p>
        </w:tc>
      </w:tr>
      <w:tr w:rsidR="00C469B9" w14:paraId="213A7DC8" w14:textId="77777777" w:rsidTr="002E0329">
        <w:trPr>
          <w:trHeight w:val="126"/>
        </w:trPr>
        <w:tc>
          <w:tcPr>
            <w:tcW w:w="2358" w:type="dxa"/>
            <w:vMerge/>
          </w:tcPr>
          <w:p w14:paraId="02FF55C6" w14:textId="77777777" w:rsidR="00C469B9" w:rsidRPr="009E449D" w:rsidRDefault="00C469B9" w:rsidP="002E0329">
            <w:pPr>
              <w:spacing w:line="360" w:lineRule="auto"/>
              <w:rPr>
                <w:rFonts w:eastAsiaTheme="minorHAnsi" w:cs="Times New Roman"/>
                <w:szCs w:val="24"/>
              </w:rPr>
            </w:pPr>
          </w:p>
        </w:tc>
        <w:tc>
          <w:tcPr>
            <w:tcW w:w="1440" w:type="dxa"/>
          </w:tcPr>
          <w:p w14:paraId="188A449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36-45 year</w:t>
            </w:r>
          </w:p>
        </w:tc>
        <w:tc>
          <w:tcPr>
            <w:tcW w:w="990" w:type="dxa"/>
          </w:tcPr>
          <w:p w14:paraId="0B76A037"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12</w:t>
            </w:r>
          </w:p>
        </w:tc>
        <w:tc>
          <w:tcPr>
            <w:tcW w:w="1260" w:type="dxa"/>
          </w:tcPr>
          <w:p w14:paraId="60ED276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w:t>
            </w:r>
          </w:p>
        </w:tc>
        <w:tc>
          <w:tcPr>
            <w:tcW w:w="990" w:type="dxa"/>
          </w:tcPr>
          <w:p w14:paraId="050DC14A"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14</w:t>
            </w:r>
          </w:p>
        </w:tc>
        <w:tc>
          <w:tcPr>
            <w:tcW w:w="990" w:type="dxa"/>
          </w:tcPr>
          <w:p w14:paraId="7BBCD4B3"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w:t>
            </w:r>
          </w:p>
        </w:tc>
        <w:tc>
          <w:tcPr>
            <w:tcW w:w="810" w:type="dxa"/>
            <w:vMerge/>
          </w:tcPr>
          <w:p w14:paraId="1638C64C" w14:textId="77777777" w:rsidR="00C469B9" w:rsidRPr="009E449D" w:rsidRDefault="00C469B9" w:rsidP="002E0329">
            <w:pPr>
              <w:spacing w:line="360" w:lineRule="auto"/>
              <w:rPr>
                <w:rFonts w:eastAsiaTheme="minorHAnsi" w:cs="Times New Roman"/>
                <w:szCs w:val="24"/>
              </w:rPr>
            </w:pPr>
          </w:p>
        </w:tc>
        <w:tc>
          <w:tcPr>
            <w:tcW w:w="810" w:type="dxa"/>
            <w:vMerge/>
          </w:tcPr>
          <w:p w14:paraId="1B1C2169" w14:textId="77777777" w:rsidR="00C469B9" w:rsidRPr="009E449D" w:rsidRDefault="00C469B9" w:rsidP="002E0329">
            <w:pPr>
              <w:spacing w:line="360" w:lineRule="auto"/>
              <w:rPr>
                <w:rFonts w:eastAsiaTheme="minorHAnsi" w:cs="Times New Roman"/>
                <w:szCs w:val="24"/>
              </w:rPr>
            </w:pPr>
          </w:p>
        </w:tc>
      </w:tr>
      <w:tr w:rsidR="00C469B9" w14:paraId="26696947" w14:textId="77777777" w:rsidTr="002E0329">
        <w:trPr>
          <w:trHeight w:val="165"/>
        </w:trPr>
        <w:tc>
          <w:tcPr>
            <w:tcW w:w="2358" w:type="dxa"/>
            <w:vMerge/>
          </w:tcPr>
          <w:p w14:paraId="5BF823D1" w14:textId="77777777" w:rsidR="00C469B9" w:rsidRPr="009E449D" w:rsidRDefault="00C469B9" w:rsidP="002E0329">
            <w:pPr>
              <w:spacing w:line="360" w:lineRule="auto"/>
              <w:rPr>
                <w:rFonts w:eastAsiaTheme="minorHAnsi" w:cs="Times New Roman"/>
                <w:szCs w:val="24"/>
              </w:rPr>
            </w:pPr>
          </w:p>
        </w:tc>
        <w:tc>
          <w:tcPr>
            <w:tcW w:w="1440" w:type="dxa"/>
          </w:tcPr>
          <w:p w14:paraId="5982F1AD"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46-55 year</w:t>
            </w:r>
          </w:p>
        </w:tc>
        <w:tc>
          <w:tcPr>
            <w:tcW w:w="990" w:type="dxa"/>
          </w:tcPr>
          <w:p w14:paraId="0F7E5124"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15</w:t>
            </w:r>
          </w:p>
        </w:tc>
        <w:tc>
          <w:tcPr>
            <w:tcW w:w="1260" w:type="dxa"/>
          </w:tcPr>
          <w:p w14:paraId="7BFB9D0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w:t>
            </w:r>
          </w:p>
        </w:tc>
        <w:tc>
          <w:tcPr>
            <w:tcW w:w="990" w:type="dxa"/>
          </w:tcPr>
          <w:p w14:paraId="7EC321C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19</w:t>
            </w:r>
          </w:p>
        </w:tc>
        <w:tc>
          <w:tcPr>
            <w:tcW w:w="990" w:type="dxa"/>
          </w:tcPr>
          <w:p w14:paraId="1EF3B73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12.3</w:t>
            </w:r>
          </w:p>
        </w:tc>
        <w:tc>
          <w:tcPr>
            <w:tcW w:w="810" w:type="dxa"/>
            <w:vMerge/>
          </w:tcPr>
          <w:p w14:paraId="06C8B6CA" w14:textId="77777777" w:rsidR="00C469B9" w:rsidRPr="009E449D" w:rsidRDefault="00C469B9" w:rsidP="002E0329">
            <w:pPr>
              <w:spacing w:line="360" w:lineRule="auto"/>
              <w:rPr>
                <w:rFonts w:eastAsiaTheme="minorHAnsi" w:cs="Times New Roman"/>
                <w:szCs w:val="24"/>
              </w:rPr>
            </w:pPr>
          </w:p>
        </w:tc>
        <w:tc>
          <w:tcPr>
            <w:tcW w:w="810" w:type="dxa"/>
            <w:vMerge/>
          </w:tcPr>
          <w:p w14:paraId="5D1915E2" w14:textId="77777777" w:rsidR="00C469B9" w:rsidRPr="009E449D" w:rsidRDefault="00C469B9" w:rsidP="002E0329">
            <w:pPr>
              <w:spacing w:line="360" w:lineRule="auto"/>
              <w:rPr>
                <w:rFonts w:eastAsiaTheme="minorHAnsi" w:cs="Times New Roman"/>
                <w:szCs w:val="24"/>
              </w:rPr>
            </w:pPr>
          </w:p>
        </w:tc>
      </w:tr>
      <w:tr w:rsidR="00C469B9" w14:paraId="35A4FA11" w14:textId="77777777" w:rsidTr="002E0329">
        <w:trPr>
          <w:trHeight w:val="96"/>
        </w:trPr>
        <w:tc>
          <w:tcPr>
            <w:tcW w:w="2358" w:type="dxa"/>
            <w:vMerge/>
          </w:tcPr>
          <w:p w14:paraId="34F88B08" w14:textId="77777777" w:rsidR="00C469B9" w:rsidRPr="009E449D" w:rsidRDefault="00C469B9" w:rsidP="002E0329">
            <w:pPr>
              <w:spacing w:line="360" w:lineRule="auto"/>
              <w:rPr>
                <w:rFonts w:eastAsiaTheme="minorHAnsi" w:cs="Times New Roman"/>
                <w:szCs w:val="24"/>
              </w:rPr>
            </w:pPr>
          </w:p>
        </w:tc>
        <w:tc>
          <w:tcPr>
            <w:tcW w:w="1440" w:type="dxa"/>
          </w:tcPr>
          <w:p w14:paraId="3DFA7B43"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Above 55</w:t>
            </w:r>
          </w:p>
        </w:tc>
        <w:tc>
          <w:tcPr>
            <w:tcW w:w="990" w:type="dxa"/>
          </w:tcPr>
          <w:p w14:paraId="4D578C8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w:t>
            </w:r>
          </w:p>
        </w:tc>
        <w:tc>
          <w:tcPr>
            <w:tcW w:w="1260" w:type="dxa"/>
          </w:tcPr>
          <w:p w14:paraId="32B648E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w:t>
            </w:r>
          </w:p>
        </w:tc>
        <w:tc>
          <w:tcPr>
            <w:tcW w:w="990" w:type="dxa"/>
          </w:tcPr>
          <w:p w14:paraId="161741BA"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w:t>
            </w:r>
          </w:p>
        </w:tc>
        <w:tc>
          <w:tcPr>
            <w:tcW w:w="990" w:type="dxa"/>
          </w:tcPr>
          <w:p w14:paraId="1541297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5.8</w:t>
            </w:r>
          </w:p>
        </w:tc>
        <w:tc>
          <w:tcPr>
            <w:tcW w:w="810" w:type="dxa"/>
            <w:vMerge/>
          </w:tcPr>
          <w:p w14:paraId="7FE01969" w14:textId="77777777" w:rsidR="00C469B9" w:rsidRPr="009E449D" w:rsidRDefault="00C469B9" w:rsidP="002E0329">
            <w:pPr>
              <w:spacing w:line="360" w:lineRule="auto"/>
              <w:rPr>
                <w:rFonts w:eastAsiaTheme="minorHAnsi" w:cs="Times New Roman"/>
                <w:szCs w:val="24"/>
              </w:rPr>
            </w:pPr>
          </w:p>
        </w:tc>
        <w:tc>
          <w:tcPr>
            <w:tcW w:w="810" w:type="dxa"/>
            <w:vMerge/>
          </w:tcPr>
          <w:p w14:paraId="533BBBEB" w14:textId="77777777" w:rsidR="00C469B9" w:rsidRPr="009E449D" w:rsidRDefault="00C469B9" w:rsidP="002E0329">
            <w:pPr>
              <w:spacing w:line="360" w:lineRule="auto"/>
              <w:rPr>
                <w:rFonts w:eastAsiaTheme="minorHAnsi" w:cs="Times New Roman"/>
                <w:szCs w:val="24"/>
              </w:rPr>
            </w:pPr>
          </w:p>
        </w:tc>
      </w:tr>
      <w:tr w:rsidR="00C469B9" w14:paraId="12DAD76E" w14:textId="77777777" w:rsidTr="002E0329">
        <w:trPr>
          <w:trHeight w:val="135"/>
        </w:trPr>
        <w:tc>
          <w:tcPr>
            <w:tcW w:w="2358" w:type="dxa"/>
            <w:vMerge w:val="restart"/>
          </w:tcPr>
          <w:p w14:paraId="151A33E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Marital status</w:t>
            </w:r>
            <w:r>
              <w:rPr>
                <w:rFonts w:eastAsiaTheme="minorHAnsi" w:cs="Times New Roman"/>
                <w:szCs w:val="24"/>
              </w:rPr>
              <w:t xml:space="preserve"> of the Respondent</w:t>
            </w:r>
          </w:p>
        </w:tc>
        <w:tc>
          <w:tcPr>
            <w:tcW w:w="1440" w:type="dxa"/>
          </w:tcPr>
          <w:p w14:paraId="2945AA3D"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Single</w:t>
            </w:r>
          </w:p>
        </w:tc>
        <w:tc>
          <w:tcPr>
            <w:tcW w:w="990" w:type="dxa"/>
          </w:tcPr>
          <w:p w14:paraId="70A0BC0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w:t>
            </w:r>
            <w:r>
              <w:rPr>
                <w:rFonts w:eastAsiaTheme="minorHAnsi" w:cs="Times New Roman"/>
                <w:szCs w:val="24"/>
              </w:rPr>
              <w:t>2</w:t>
            </w:r>
          </w:p>
        </w:tc>
        <w:tc>
          <w:tcPr>
            <w:tcW w:w="1260" w:type="dxa"/>
          </w:tcPr>
          <w:p w14:paraId="615A3886"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16</w:t>
            </w:r>
          </w:p>
        </w:tc>
        <w:tc>
          <w:tcPr>
            <w:tcW w:w="990" w:type="dxa"/>
          </w:tcPr>
          <w:p w14:paraId="5D3760BE"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38</w:t>
            </w:r>
          </w:p>
        </w:tc>
        <w:tc>
          <w:tcPr>
            <w:tcW w:w="990" w:type="dxa"/>
          </w:tcPr>
          <w:p w14:paraId="308740BA"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24.5</w:t>
            </w:r>
          </w:p>
        </w:tc>
        <w:tc>
          <w:tcPr>
            <w:tcW w:w="810" w:type="dxa"/>
            <w:vMerge w:val="restart"/>
          </w:tcPr>
          <w:p w14:paraId="4FCAE20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26</w:t>
            </w:r>
          </w:p>
        </w:tc>
        <w:tc>
          <w:tcPr>
            <w:tcW w:w="810" w:type="dxa"/>
            <w:vMerge w:val="restart"/>
          </w:tcPr>
          <w:p w14:paraId="354E2B2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0.00</w:t>
            </w:r>
          </w:p>
        </w:tc>
      </w:tr>
      <w:tr w:rsidR="00C469B9" w14:paraId="7883FBD7" w14:textId="77777777" w:rsidTr="002E0329">
        <w:trPr>
          <w:trHeight w:val="150"/>
        </w:trPr>
        <w:tc>
          <w:tcPr>
            <w:tcW w:w="2358" w:type="dxa"/>
            <w:vMerge/>
          </w:tcPr>
          <w:p w14:paraId="70876363" w14:textId="77777777" w:rsidR="00C469B9" w:rsidRPr="009E449D" w:rsidRDefault="00C469B9" w:rsidP="002E0329">
            <w:pPr>
              <w:spacing w:line="360" w:lineRule="auto"/>
              <w:rPr>
                <w:rFonts w:eastAsiaTheme="minorHAnsi" w:cs="Times New Roman"/>
                <w:szCs w:val="24"/>
              </w:rPr>
            </w:pPr>
          </w:p>
        </w:tc>
        <w:tc>
          <w:tcPr>
            <w:tcW w:w="1440" w:type="dxa"/>
          </w:tcPr>
          <w:p w14:paraId="14FCB14C"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Separated</w:t>
            </w:r>
          </w:p>
        </w:tc>
        <w:tc>
          <w:tcPr>
            <w:tcW w:w="990" w:type="dxa"/>
          </w:tcPr>
          <w:p w14:paraId="3D2A6C7A"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21</w:t>
            </w:r>
          </w:p>
        </w:tc>
        <w:tc>
          <w:tcPr>
            <w:tcW w:w="1260" w:type="dxa"/>
          </w:tcPr>
          <w:p w14:paraId="1F90632F"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5</w:t>
            </w:r>
          </w:p>
        </w:tc>
        <w:tc>
          <w:tcPr>
            <w:tcW w:w="990" w:type="dxa"/>
          </w:tcPr>
          <w:p w14:paraId="0139B3E8"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26</w:t>
            </w:r>
          </w:p>
        </w:tc>
        <w:tc>
          <w:tcPr>
            <w:tcW w:w="990" w:type="dxa"/>
          </w:tcPr>
          <w:p w14:paraId="1DB776BE"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16.6</w:t>
            </w:r>
          </w:p>
        </w:tc>
        <w:tc>
          <w:tcPr>
            <w:tcW w:w="810" w:type="dxa"/>
            <w:vMerge/>
          </w:tcPr>
          <w:p w14:paraId="225317FD" w14:textId="77777777" w:rsidR="00C469B9" w:rsidRPr="009E449D" w:rsidRDefault="00C469B9" w:rsidP="002E0329">
            <w:pPr>
              <w:spacing w:line="360" w:lineRule="auto"/>
              <w:rPr>
                <w:rFonts w:eastAsiaTheme="minorHAnsi" w:cs="Times New Roman"/>
                <w:szCs w:val="24"/>
              </w:rPr>
            </w:pPr>
          </w:p>
        </w:tc>
        <w:tc>
          <w:tcPr>
            <w:tcW w:w="810" w:type="dxa"/>
            <w:vMerge/>
          </w:tcPr>
          <w:p w14:paraId="68CC1664" w14:textId="77777777" w:rsidR="00C469B9" w:rsidRPr="009E449D" w:rsidRDefault="00C469B9" w:rsidP="002E0329">
            <w:pPr>
              <w:spacing w:line="360" w:lineRule="auto"/>
              <w:rPr>
                <w:rFonts w:eastAsiaTheme="minorHAnsi" w:cs="Times New Roman"/>
                <w:szCs w:val="24"/>
              </w:rPr>
            </w:pPr>
          </w:p>
        </w:tc>
      </w:tr>
      <w:tr w:rsidR="00C469B9" w14:paraId="02D45CBE" w14:textId="77777777" w:rsidTr="002E0329">
        <w:trPr>
          <w:trHeight w:val="111"/>
        </w:trPr>
        <w:tc>
          <w:tcPr>
            <w:tcW w:w="2358" w:type="dxa"/>
            <w:vMerge/>
          </w:tcPr>
          <w:p w14:paraId="7A6152D9" w14:textId="77777777" w:rsidR="00C469B9" w:rsidRPr="009E449D" w:rsidRDefault="00C469B9" w:rsidP="002E0329">
            <w:pPr>
              <w:spacing w:line="360" w:lineRule="auto"/>
              <w:rPr>
                <w:rFonts w:eastAsiaTheme="minorHAnsi" w:cs="Times New Roman"/>
                <w:szCs w:val="24"/>
              </w:rPr>
            </w:pPr>
          </w:p>
        </w:tc>
        <w:tc>
          <w:tcPr>
            <w:tcW w:w="1440" w:type="dxa"/>
          </w:tcPr>
          <w:p w14:paraId="02B456A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Married</w:t>
            </w:r>
          </w:p>
        </w:tc>
        <w:tc>
          <w:tcPr>
            <w:tcW w:w="990" w:type="dxa"/>
          </w:tcPr>
          <w:p w14:paraId="5B6E10D3"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26</w:t>
            </w:r>
          </w:p>
        </w:tc>
        <w:tc>
          <w:tcPr>
            <w:tcW w:w="1260" w:type="dxa"/>
          </w:tcPr>
          <w:p w14:paraId="288850AA"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65</w:t>
            </w:r>
          </w:p>
        </w:tc>
        <w:tc>
          <w:tcPr>
            <w:tcW w:w="990" w:type="dxa"/>
          </w:tcPr>
          <w:p w14:paraId="108B445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91</w:t>
            </w:r>
          </w:p>
        </w:tc>
        <w:tc>
          <w:tcPr>
            <w:tcW w:w="990" w:type="dxa"/>
          </w:tcPr>
          <w:p w14:paraId="49CA0C2F"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58.7</w:t>
            </w:r>
          </w:p>
        </w:tc>
        <w:tc>
          <w:tcPr>
            <w:tcW w:w="810" w:type="dxa"/>
            <w:vMerge/>
          </w:tcPr>
          <w:p w14:paraId="67423898" w14:textId="77777777" w:rsidR="00C469B9" w:rsidRPr="009E449D" w:rsidRDefault="00C469B9" w:rsidP="002E0329">
            <w:pPr>
              <w:spacing w:line="360" w:lineRule="auto"/>
              <w:rPr>
                <w:rFonts w:eastAsiaTheme="minorHAnsi" w:cs="Times New Roman"/>
                <w:szCs w:val="24"/>
              </w:rPr>
            </w:pPr>
          </w:p>
        </w:tc>
        <w:tc>
          <w:tcPr>
            <w:tcW w:w="810" w:type="dxa"/>
            <w:vMerge/>
          </w:tcPr>
          <w:p w14:paraId="72821108" w14:textId="77777777" w:rsidR="00C469B9" w:rsidRPr="009E449D" w:rsidRDefault="00C469B9" w:rsidP="002E0329">
            <w:pPr>
              <w:spacing w:line="360" w:lineRule="auto"/>
              <w:rPr>
                <w:rFonts w:eastAsiaTheme="minorHAnsi" w:cs="Times New Roman"/>
                <w:szCs w:val="24"/>
              </w:rPr>
            </w:pPr>
          </w:p>
        </w:tc>
      </w:tr>
      <w:tr w:rsidR="00C469B9" w14:paraId="6755605F" w14:textId="77777777" w:rsidTr="002E0329">
        <w:trPr>
          <w:trHeight w:val="126"/>
        </w:trPr>
        <w:tc>
          <w:tcPr>
            <w:tcW w:w="2358" w:type="dxa"/>
            <w:vMerge/>
          </w:tcPr>
          <w:p w14:paraId="27F689AA" w14:textId="77777777" w:rsidR="00C469B9" w:rsidRPr="009E449D" w:rsidRDefault="00C469B9" w:rsidP="002E0329">
            <w:pPr>
              <w:spacing w:line="360" w:lineRule="auto"/>
              <w:rPr>
                <w:rFonts w:eastAsiaTheme="minorHAnsi" w:cs="Times New Roman"/>
                <w:szCs w:val="24"/>
              </w:rPr>
            </w:pPr>
          </w:p>
        </w:tc>
        <w:tc>
          <w:tcPr>
            <w:tcW w:w="1440" w:type="dxa"/>
          </w:tcPr>
          <w:p w14:paraId="380C11C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Window</w:t>
            </w:r>
          </w:p>
        </w:tc>
        <w:tc>
          <w:tcPr>
            <w:tcW w:w="990" w:type="dxa"/>
          </w:tcPr>
          <w:p w14:paraId="4212FA07"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w:t>
            </w:r>
          </w:p>
        </w:tc>
        <w:tc>
          <w:tcPr>
            <w:tcW w:w="1260" w:type="dxa"/>
          </w:tcPr>
          <w:p w14:paraId="6D0EA63F"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w:t>
            </w:r>
          </w:p>
        </w:tc>
        <w:tc>
          <w:tcPr>
            <w:tcW w:w="990" w:type="dxa"/>
          </w:tcPr>
          <w:p w14:paraId="660CB89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w:t>
            </w:r>
          </w:p>
        </w:tc>
        <w:tc>
          <w:tcPr>
            <w:tcW w:w="990" w:type="dxa"/>
          </w:tcPr>
          <w:p w14:paraId="11119248" w14:textId="77777777" w:rsidR="00C469B9" w:rsidRPr="009E449D" w:rsidRDefault="00C469B9" w:rsidP="002E0329">
            <w:pPr>
              <w:spacing w:line="360" w:lineRule="auto"/>
              <w:rPr>
                <w:rFonts w:eastAsiaTheme="minorHAnsi" w:cs="Times New Roman"/>
                <w:szCs w:val="24"/>
              </w:rPr>
            </w:pPr>
          </w:p>
        </w:tc>
        <w:tc>
          <w:tcPr>
            <w:tcW w:w="810" w:type="dxa"/>
            <w:vMerge/>
          </w:tcPr>
          <w:p w14:paraId="6A259471" w14:textId="77777777" w:rsidR="00C469B9" w:rsidRPr="009E449D" w:rsidRDefault="00C469B9" w:rsidP="002E0329">
            <w:pPr>
              <w:spacing w:line="360" w:lineRule="auto"/>
              <w:rPr>
                <w:rFonts w:eastAsiaTheme="minorHAnsi" w:cs="Times New Roman"/>
                <w:szCs w:val="24"/>
              </w:rPr>
            </w:pPr>
          </w:p>
        </w:tc>
        <w:tc>
          <w:tcPr>
            <w:tcW w:w="810" w:type="dxa"/>
            <w:vMerge/>
          </w:tcPr>
          <w:p w14:paraId="3EBCAD69" w14:textId="77777777" w:rsidR="00C469B9" w:rsidRPr="009E449D" w:rsidRDefault="00C469B9" w:rsidP="002E0329">
            <w:pPr>
              <w:spacing w:line="360" w:lineRule="auto"/>
              <w:rPr>
                <w:rFonts w:eastAsiaTheme="minorHAnsi" w:cs="Times New Roman"/>
                <w:szCs w:val="24"/>
              </w:rPr>
            </w:pPr>
          </w:p>
        </w:tc>
      </w:tr>
      <w:tr w:rsidR="00C469B9" w14:paraId="2A226505" w14:textId="77777777" w:rsidTr="002E0329">
        <w:trPr>
          <w:trHeight w:val="150"/>
        </w:trPr>
        <w:tc>
          <w:tcPr>
            <w:tcW w:w="2358" w:type="dxa"/>
            <w:vMerge w:val="restart"/>
          </w:tcPr>
          <w:p w14:paraId="515F0470"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Education level</w:t>
            </w:r>
            <w:r>
              <w:rPr>
                <w:rFonts w:eastAsiaTheme="minorHAnsi" w:cs="Times New Roman"/>
                <w:szCs w:val="24"/>
              </w:rPr>
              <w:t xml:space="preserve"> of the Respondent</w:t>
            </w:r>
          </w:p>
        </w:tc>
        <w:tc>
          <w:tcPr>
            <w:tcW w:w="1440" w:type="dxa"/>
          </w:tcPr>
          <w:p w14:paraId="453A140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Illiterate</w:t>
            </w:r>
          </w:p>
        </w:tc>
        <w:tc>
          <w:tcPr>
            <w:tcW w:w="990" w:type="dxa"/>
          </w:tcPr>
          <w:p w14:paraId="60202EF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22</w:t>
            </w:r>
          </w:p>
        </w:tc>
        <w:tc>
          <w:tcPr>
            <w:tcW w:w="1260" w:type="dxa"/>
          </w:tcPr>
          <w:p w14:paraId="4DB7417A"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w:t>
            </w:r>
          </w:p>
        </w:tc>
        <w:tc>
          <w:tcPr>
            <w:tcW w:w="990" w:type="dxa"/>
          </w:tcPr>
          <w:p w14:paraId="0A57CD8D"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23</w:t>
            </w:r>
          </w:p>
        </w:tc>
        <w:tc>
          <w:tcPr>
            <w:tcW w:w="990" w:type="dxa"/>
          </w:tcPr>
          <w:p w14:paraId="657540BC"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14.8</w:t>
            </w:r>
          </w:p>
        </w:tc>
        <w:tc>
          <w:tcPr>
            <w:tcW w:w="810" w:type="dxa"/>
            <w:vMerge w:val="restart"/>
          </w:tcPr>
          <w:p w14:paraId="5E41541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50.4</w:t>
            </w:r>
          </w:p>
        </w:tc>
        <w:tc>
          <w:tcPr>
            <w:tcW w:w="810" w:type="dxa"/>
            <w:vMerge w:val="restart"/>
          </w:tcPr>
          <w:p w14:paraId="0B43265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0.00</w:t>
            </w:r>
          </w:p>
        </w:tc>
      </w:tr>
      <w:tr w:rsidR="00C469B9" w14:paraId="00545E51" w14:textId="77777777" w:rsidTr="002E0329">
        <w:trPr>
          <w:trHeight w:val="111"/>
        </w:trPr>
        <w:tc>
          <w:tcPr>
            <w:tcW w:w="2358" w:type="dxa"/>
            <w:vMerge/>
          </w:tcPr>
          <w:p w14:paraId="048A3801" w14:textId="77777777" w:rsidR="00C469B9" w:rsidRPr="009E449D" w:rsidRDefault="00C469B9" w:rsidP="002E0329">
            <w:pPr>
              <w:spacing w:line="360" w:lineRule="auto"/>
              <w:rPr>
                <w:rFonts w:eastAsiaTheme="minorHAnsi" w:cs="Times New Roman"/>
                <w:szCs w:val="24"/>
              </w:rPr>
            </w:pPr>
          </w:p>
        </w:tc>
        <w:tc>
          <w:tcPr>
            <w:tcW w:w="1440" w:type="dxa"/>
          </w:tcPr>
          <w:p w14:paraId="459320E8"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1-4</w:t>
            </w:r>
          </w:p>
        </w:tc>
        <w:tc>
          <w:tcPr>
            <w:tcW w:w="990" w:type="dxa"/>
          </w:tcPr>
          <w:p w14:paraId="38623401"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w:t>
            </w:r>
          </w:p>
        </w:tc>
        <w:tc>
          <w:tcPr>
            <w:tcW w:w="1260" w:type="dxa"/>
          </w:tcPr>
          <w:p w14:paraId="2A71EE6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w:t>
            </w:r>
          </w:p>
        </w:tc>
        <w:tc>
          <w:tcPr>
            <w:tcW w:w="990" w:type="dxa"/>
          </w:tcPr>
          <w:p w14:paraId="6FD35EF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w:t>
            </w:r>
          </w:p>
        </w:tc>
        <w:tc>
          <w:tcPr>
            <w:tcW w:w="990" w:type="dxa"/>
          </w:tcPr>
          <w:p w14:paraId="1AEF5ED6"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3.2</w:t>
            </w:r>
          </w:p>
        </w:tc>
        <w:tc>
          <w:tcPr>
            <w:tcW w:w="810" w:type="dxa"/>
            <w:vMerge/>
          </w:tcPr>
          <w:p w14:paraId="6C15EC44" w14:textId="77777777" w:rsidR="00C469B9" w:rsidRPr="009E449D" w:rsidRDefault="00C469B9" w:rsidP="002E0329">
            <w:pPr>
              <w:spacing w:line="360" w:lineRule="auto"/>
              <w:rPr>
                <w:rFonts w:eastAsiaTheme="minorHAnsi" w:cs="Times New Roman"/>
                <w:szCs w:val="24"/>
              </w:rPr>
            </w:pPr>
          </w:p>
        </w:tc>
        <w:tc>
          <w:tcPr>
            <w:tcW w:w="810" w:type="dxa"/>
            <w:vMerge/>
          </w:tcPr>
          <w:p w14:paraId="2015D335" w14:textId="77777777" w:rsidR="00C469B9" w:rsidRPr="009E449D" w:rsidRDefault="00C469B9" w:rsidP="002E0329">
            <w:pPr>
              <w:spacing w:line="360" w:lineRule="auto"/>
              <w:rPr>
                <w:rFonts w:eastAsiaTheme="minorHAnsi" w:cs="Times New Roman"/>
                <w:szCs w:val="24"/>
              </w:rPr>
            </w:pPr>
          </w:p>
        </w:tc>
      </w:tr>
      <w:tr w:rsidR="00C469B9" w14:paraId="21058A8B" w14:textId="77777777" w:rsidTr="002E0329">
        <w:trPr>
          <w:trHeight w:val="165"/>
        </w:trPr>
        <w:tc>
          <w:tcPr>
            <w:tcW w:w="2358" w:type="dxa"/>
            <w:vMerge/>
          </w:tcPr>
          <w:p w14:paraId="3FB2F688" w14:textId="77777777" w:rsidR="00C469B9" w:rsidRPr="009E449D" w:rsidRDefault="00C469B9" w:rsidP="002E0329">
            <w:pPr>
              <w:spacing w:line="360" w:lineRule="auto"/>
              <w:rPr>
                <w:rFonts w:eastAsiaTheme="minorHAnsi" w:cs="Times New Roman"/>
                <w:szCs w:val="24"/>
              </w:rPr>
            </w:pPr>
          </w:p>
        </w:tc>
        <w:tc>
          <w:tcPr>
            <w:tcW w:w="1440" w:type="dxa"/>
          </w:tcPr>
          <w:p w14:paraId="4FA8A69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5-8</w:t>
            </w:r>
          </w:p>
        </w:tc>
        <w:tc>
          <w:tcPr>
            <w:tcW w:w="990" w:type="dxa"/>
          </w:tcPr>
          <w:p w14:paraId="140B8EE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27</w:t>
            </w:r>
          </w:p>
        </w:tc>
        <w:tc>
          <w:tcPr>
            <w:tcW w:w="1260" w:type="dxa"/>
          </w:tcPr>
          <w:p w14:paraId="1A76EA0C"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19</w:t>
            </w:r>
          </w:p>
        </w:tc>
        <w:tc>
          <w:tcPr>
            <w:tcW w:w="990" w:type="dxa"/>
          </w:tcPr>
          <w:p w14:paraId="5EFDA0E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46</w:t>
            </w:r>
          </w:p>
        </w:tc>
        <w:tc>
          <w:tcPr>
            <w:tcW w:w="990" w:type="dxa"/>
          </w:tcPr>
          <w:p w14:paraId="4313AABE"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29.7</w:t>
            </w:r>
          </w:p>
        </w:tc>
        <w:tc>
          <w:tcPr>
            <w:tcW w:w="810" w:type="dxa"/>
            <w:vMerge/>
          </w:tcPr>
          <w:p w14:paraId="648A2485" w14:textId="77777777" w:rsidR="00C469B9" w:rsidRPr="009E449D" w:rsidRDefault="00C469B9" w:rsidP="002E0329">
            <w:pPr>
              <w:spacing w:line="360" w:lineRule="auto"/>
              <w:rPr>
                <w:rFonts w:eastAsiaTheme="minorHAnsi" w:cs="Times New Roman"/>
                <w:szCs w:val="24"/>
              </w:rPr>
            </w:pPr>
          </w:p>
        </w:tc>
        <w:tc>
          <w:tcPr>
            <w:tcW w:w="810" w:type="dxa"/>
            <w:vMerge/>
          </w:tcPr>
          <w:p w14:paraId="22A7F8EE" w14:textId="77777777" w:rsidR="00C469B9" w:rsidRPr="009E449D" w:rsidRDefault="00C469B9" w:rsidP="002E0329">
            <w:pPr>
              <w:spacing w:line="360" w:lineRule="auto"/>
              <w:rPr>
                <w:rFonts w:eastAsiaTheme="minorHAnsi" w:cs="Times New Roman"/>
                <w:szCs w:val="24"/>
              </w:rPr>
            </w:pPr>
          </w:p>
        </w:tc>
      </w:tr>
      <w:tr w:rsidR="00C469B9" w14:paraId="4EA25FF9" w14:textId="77777777" w:rsidTr="002E0329">
        <w:trPr>
          <w:trHeight w:val="150"/>
        </w:trPr>
        <w:tc>
          <w:tcPr>
            <w:tcW w:w="2358" w:type="dxa"/>
            <w:vMerge/>
          </w:tcPr>
          <w:p w14:paraId="6CA0C64B" w14:textId="77777777" w:rsidR="00C469B9" w:rsidRPr="009E449D" w:rsidRDefault="00C469B9" w:rsidP="002E0329">
            <w:pPr>
              <w:spacing w:line="360" w:lineRule="auto"/>
              <w:rPr>
                <w:rFonts w:eastAsiaTheme="minorHAnsi" w:cs="Times New Roman"/>
                <w:szCs w:val="24"/>
              </w:rPr>
            </w:pPr>
          </w:p>
        </w:tc>
        <w:tc>
          <w:tcPr>
            <w:tcW w:w="1440" w:type="dxa"/>
          </w:tcPr>
          <w:p w14:paraId="6EE4163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9-12</w:t>
            </w:r>
          </w:p>
        </w:tc>
        <w:tc>
          <w:tcPr>
            <w:tcW w:w="990" w:type="dxa"/>
          </w:tcPr>
          <w:p w14:paraId="3F36310C"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14</w:t>
            </w:r>
          </w:p>
        </w:tc>
        <w:tc>
          <w:tcPr>
            <w:tcW w:w="1260" w:type="dxa"/>
          </w:tcPr>
          <w:p w14:paraId="1D048230"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33</w:t>
            </w:r>
          </w:p>
        </w:tc>
        <w:tc>
          <w:tcPr>
            <w:tcW w:w="990" w:type="dxa"/>
          </w:tcPr>
          <w:p w14:paraId="51032355"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47</w:t>
            </w:r>
          </w:p>
        </w:tc>
        <w:tc>
          <w:tcPr>
            <w:tcW w:w="990" w:type="dxa"/>
          </w:tcPr>
          <w:p w14:paraId="006F610E"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30.3</w:t>
            </w:r>
          </w:p>
        </w:tc>
        <w:tc>
          <w:tcPr>
            <w:tcW w:w="810" w:type="dxa"/>
            <w:vMerge/>
          </w:tcPr>
          <w:p w14:paraId="4BEAFC26" w14:textId="77777777" w:rsidR="00C469B9" w:rsidRPr="009E449D" w:rsidRDefault="00C469B9" w:rsidP="002E0329">
            <w:pPr>
              <w:spacing w:line="360" w:lineRule="auto"/>
              <w:rPr>
                <w:rFonts w:eastAsiaTheme="minorHAnsi" w:cs="Times New Roman"/>
                <w:szCs w:val="24"/>
              </w:rPr>
            </w:pPr>
          </w:p>
        </w:tc>
        <w:tc>
          <w:tcPr>
            <w:tcW w:w="810" w:type="dxa"/>
            <w:vMerge/>
          </w:tcPr>
          <w:p w14:paraId="10D82223" w14:textId="77777777" w:rsidR="00C469B9" w:rsidRPr="009E449D" w:rsidRDefault="00C469B9" w:rsidP="002E0329">
            <w:pPr>
              <w:spacing w:line="360" w:lineRule="auto"/>
              <w:rPr>
                <w:rFonts w:eastAsiaTheme="minorHAnsi" w:cs="Times New Roman"/>
                <w:szCs w:val="24"/>
              </w:rPr>
            </w:pPr>
          </w:p>
        </w:tc>
      </w:tr>
      <w:tr w:rsidR="00C469B9" w14:paraId="3F207E1C" w14:textId="77777777" w:rsidTr="002E0329">
        <w:trPr>
          <w:trHeight w:val="81"/>
        </w:trPr>
        <w:tc>
          <w:tcPr>
            <w:tcW w:w="2358" w:type="dxa"/>
            <w:vMerge/>
          </w:tcPr>
          <w:p w14:paraId="4648A355" w14:textId="77777777" w:rsidR="00C469B9" w:rsidRPr="009E449D" w:rsidRDefault="00C469B9" w:rsidP="002E0329">
            <w:pPr>
              <w:spacing w:line="360" w:lineRule="auto"/>
              <w:rPr>
                <w:rFonts w:eastAsiaTheme="minorHAnsi" w:cs="Times New Roman"/>
                <w:szCs w:val="24"/>
              </w:rPr>
            </w:pPr>
          </w:p>
        </w:tc>
        <w:tc>
          <w:tcPr>
            <w:tcW w:w="1440" w:type="dxa"/>
          </w:tcPr>
          <w:p w14:paraId="6BAEBF7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Certificate</w:t>
            </w:r>
          </w:p>
        </w:tc>
        <w:tc>
          <w:tcPr>
            <w:tcW w:w="990" w:type="dxa"/>
          </w:tcPr>
          <w:p w14:paraId="29F4B617"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1</w:t>
            </w:r>
          </w:p>
        </w:tc>
        <w:tc>
          <w:tcPr>
            <w:tcW w:w="1260" w:type="dxa"/>
          </w:tcPr>
          <w:p w14:paraId="2BFA531E"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w:t>
            </w:r>
          </w:p>
        </w:tc>
        <w:tc>
          <w:tcPr>
            <w:tcW w:w="990" w:type="dxa"/>
          </w:tcPr>
          <w:p w14:paraId="3D5379A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w:t>
            </w:r>
          </w:p>
        </w:tc>
        <w:tc>
          <w:tcPr>
            <w:tcW w:w="990" w:type="dxa"/>
          </w:tcPr>
          <w:p w14:paraId="466F71CF"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3.9</w:t>
            </w:r>
          </w:p>
        </w:tc>
        <w:tc>
          <w:tcPr>
            <w:tcW w:w="810" w:type="dxa"/>
            <w:vMerge/>
          </w:tcPr>
          <w:p w14:paraId="3C6DE020" w14:textId="77777777" w:rsidR="00C469B9" w:rsidRPr="009E449D" w:rsidRDefault="00C469B9" w:rsidP="002E0329">
            <w:pPr>
              <w:spacing w:line="360" w:lineRule="auto"/>
              <w:rPr>
                <w:rFonts w:eastAsiaTheme="minorHAnsi" w:cs="Times New Roman"/>
                <w:szCs w:val="24"/>
              </w:rPr>
            </w:pPr>
          </w:p>
        </w:tc>
        <w:tc>
          <w:tcPr>
            <w:tcW w:w="810" w:type="dxa"/>
            <w:vMerge/>
          </w:tcPr>
          <w:p w14:paraId="5E3C01DE" w14:textId="77777777" w:rsidR="00C469B9" w:rsidRPr="009E449D" w:rsidRDefault="00C469B9" w:rsidP="002E0329">
            <w:pPr>
              <w:spacing w:line="360" w:lineRule="auto"/>
              <w:rPr>
                <w:rFonts w:eastAsiaTheme="minorHAnsi" w:cs="Times New Roman"/>
                <w:szCs w:val="24"/>
              </w:rPr>
            </w:pPr>
          </w:p>
        </w:tc>
      </w:tr>
      <w:tr w:rsidR="00C469B9" w14:paraId="7278CD59" w14:textId="77777777" w:rsidTr="002E0329">
        <w:trPr>
          <w:trHeight w:val="180"/>
        </w:trPr>
        <w:tc>
          <w:tcPr>
            <w:tcW w:w="2358" w:type="dxa"/>
            <w:vMerge/>
          </w:tcPr>
          <w:p w14:paraId="5C92D78E" w14:textId="77777777" w:rsidR="00C469B9" w:rsidRPr="009E449D" w:rsidRDefault="00C469B9" w:rsidP="002E0329">
            <w:pPr>
              <w:spacing w:line="360" w:lineRule="auto"/>
              <w:rPr>
                <w:rFonts w:eastAsiaTheme="minorHAnsi" w:cs="Times New Roman"/>
                <w:szCs w:val="24"/>
              </w:rPr>
            </w:pPr>
          </w:p>
        </w:tc>
        <w:tc>
          <w:tcPr>
            <w:tcW w:w="1440" w:type="dxa"/>
          </w:tcPr>
          <w:p w14:paraId="0864453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Diploma and Above</w:t>
            </w:r>
          </w:p>
        </w:tc>
        <w:tc>
          <w:tcPr>
            <w:tcW w:w="990" w:type="dxa"/>
          </w:tcPr>
          <w:p w14:paraId="09BF4424"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w:t>
            </w:r>
          </w:p>
        </w:tc>
        <w:tc>
          <w:tcPr>
            <w:tcW w:w="1260" w:type="dxa"/>
          </w:tcPr>
          <w:p w14:paraId="09A5DCAB"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26</w:t>
            </w:r>
          </w:p>
        </w:tc>
        <w:tc>
          <w:tcPr>
            <w:tcW w:w="990" w:type="dxa"/>
          </w:tcPr>
          <w:p w14:paraId="3B0F3974"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28</w:t>
            </w:r>
          </w:p>
        </w:tc>
        <w:tc>
          <w:tcPr>
            <w:tcW w:w="990" w:type="dxa"/>
          </w:tcPr>
          <w:p w14:paraId="521BECDC"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18.1</w:t>
            </w:r>
          </w:p>
        </w:tc>
        <w:tc>
          <w:tcPr>
            <w:tcW w:w="810" w:type="dxa"/>
            <w:vMerge/>
          </w:tcPr>
          <w:p w14:paraId="145A85F9" w14:textId="77777777" w:rsidR="00C469B9" w:rsidRPr="009E449D" w:rsidRDefault="00C469B9" w:rsidP="002E0329">
            <w:pPr>
              <w:spacing w:line="360" w:lineRule="auto"/>
              <w:rPr>
                <w:rFonts w:eastAsiaTheme="minorHAnsi" w:cs="Times New Roman"/>
                <w:szCs w:val="24"/>
              </w:rPr>
            </w:pPr>
          </w:p>
        </w:tc>
        <w:tc>
          <w:tcPr>
            <w:tcW w:w="810" w:type="dxa"/>
            <w:vMerge/>
          </w:tcPr>
          <w:p w14:paraId="6FD250F5" w14:textId="77777777" w:rsidR="00C469B9" w:rsidRPr="009E449D" w:rsidRDefault="00C469B9" w:rsidP="002E0329">
            <w:pPr>
              <w:spacing w:line="360" w:lineRule="auto"/>
              <w:rPr>
                <w:rFonts w:eastAsiaTheme="minorHAnsi" w:cs="Times New Roman"/>
                <w:szCs w:val="24"/>
              </w:rPr>
            </w:pPr>
          </w:p>
        </w:tc>
      </w:tr>
      <w:tr w:rsidR="00C469B9" w14:paraId="6D3A2342" w14:textId="77777777" w:rsidTr="002E0329">
        <w:trPr>
          <w:trHeight w:val="105"/>
        </w:trPr>
        <w:tc>
          <w:tcPr>
            <w:tcW w:w="2358" w:type="dxa"/>
            <w:vMerge w:val="restart"/>
          </w:tcPr>
          <w:p w14:paraId="1F6AC366"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Family Size</w:t>
            </w:r>
            <w:r>
              <w:rPr>
                <w:rFonts w:eastAsiaTheme="minorHAnsi" w:cs="Times New Roman"/>
                <w:szCs w:val="24"/>
              </w:rPr>
              <w:t xml:space="preserve"> of the Respondent</w:t>
            </w:r>
          </w:p>
        </w:tc>
        <w:tc>
          <w:tcPr>
            <w:tcW w:w="1440" w:type="dxa"/>
          </w:tcPr>
          <w:p w14:paraId="5DD6E177"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Less than 3</w:t>
            </w:r>
          </w:p>
        </w:tc>
        <w:tc>
          <w:tcPr>
            <w:tcW w:w="990" w:type="dxa"/>
          </w:tcPr>
          <w:p w14:paraId="17948207"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58</w:t>
            </w:r>
          </w:p>
        </w:tc>
        <w:tc>
          <w:tcPr>
            <w:tcW w:w="1260" w:type="dxa"/>
          </w:tcPr>
          <w:p w14:paraId="374CFA5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w:t>
            </w:r>
          </w:p>
        </w:tc>
        <w:tc>
          <w:tcPr>
            <w:tcW w:w="990" w:type="dxa"/>
          </w:tcPr>
          <w:p w14:paraId="1F2BE2F9"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64</w:t>
            </w:r>
          </w:p>
        </w:tc>
        <w:tc>
          <w:tcPr>
            <w:tcW w:w="990" w:type="dxa"/>
          </w:tcPr>
          <w:p w14:paraId="71AF335C" w14:textId="77777777" w:rsidR="00C469B9" w:rsidRPr="009E449D" w:rsidRDefault="00C469B9" w:rsidP="002E0329">
            <w:pPr>
              <w:spacing w:line="360" w:lineRule="auto"/>
              <w:rPr>
                <w:rFonts w:eastAsiaTheme="minorHAnsi" w:cs="Times New Roman"/>
                <w:szCs w:val="24"/>
              </w:rPr>
            </w:pPr>
            <w:r>
              <w:rPr>
                <w:rFonts w:eastAsiaTheme="minorHAnsi" w:cs="Times New Roman"/>
                <w:szCs w:val="24"/>
              </w:rPr>
              <w:t>41.3</w:t>
            </w:r>
          </w:p>
        </w:tc>
        <w:tc>
          <w:tcPr>
            <w:tcW w:w="810" w:type="dxa"/>
            <w:vMerge w:val="restart"/>
          </w:tcPr>
          <w:p w14:paraId="6952468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94.6</w:t>
            </w:r>
          </w:p>
        </w:tc>
        <w:tc>
          <w:tcPr>
            <w:tcW w:w="810" w:type="dxa"/>
            <w:vMerge w:val="restart"/>
          </w:tcPr>
          <w:p w14:paraId="1467CD42" w14:textId="77777777" w:rsidR="00C469B9" w:rsidRPr="009E449D" w:rsidRDefault="00C469B9" w:rsidP="002E0329">
            <w:pPr>
              <w:spacing w:line="360" w:lineRule="auto"/>
              <w:rPr>
                <w:rFonts w:eastAsiaTheme="minorHAnsi" w:cs="Times New Roman"/>
                <w:szCs w:val="24"/>
              </w:rPr>
            </w:pPr>
            <w:r w:rsidRPr="009E449D">
              <w:rPr>
                <w:rFonts w:eastAsiaTheme="minorHAnsi" w:cs="Times New Roman"/>
                <w:szCs w:val="24"/>
              </w:rPr>
              <w:t>0.00</w:t>
            </w:r>
          </w:p>
        </w:tc>
      </w:tr>
      <w:tr w:rsidR="00C469B9" w14:paraId="50CA6591" w14:textId="77777777" w:rsidTr="002E0329">
        <w:trPr>
          <w:trHeight w:val="81"/>
        </w:trPr>
        <w:tc>
          <w:tcPr>
            <w:tcW w:w="2358" w:type="dxa"/>
            <w:vMerge/>
          </w:tcPr>
          <w:p w14:paraId="6A678359" w14:textId="77777777" w:rsidR="00C469B9" w:rsidRDefault="00C469B9" w:rsidP="002E0329">
            <w:pPr>
              <w:rPr>
                <w:rFonts w:eastAsiaTheme="minorHAnsi" w:cs="Times New Roman"/>
                <w:szCs w:val="24"/>
              </w:rPr>
            </w:pPr>
          </w:p>
        </w:tc>
        <w:tc>
          <w:tcPr>
            <w:tcW w:w="1440" w:type="dxa"/>
          </w:tcPr>
          <w:p w14:paraId="2026EE96" w14:textId="77777777" w:rsidR="00C469B9" w:rsidRDefault="00C469B9" w:rsidP="002E0329">
            <w:pPr>
              <w:rPr>
                <w:rFonts w:eastAsiaTheme="minorHAnsi" w:cs="Times New Roman"/>
                <w:szCs w:val="24"/>
              </w:rPr>
            </w:pPr>
            <w:r>
              <w:rPr>
                <w:rFonts w:eastAsiaTheme="minorHAnsi" w:cs="Times New Roman"/>
                <w:szCs w:val="24"/>
              </w:rPr>
              <w:t>4-6</w:t>
            </w:r>
          </w:p>
        </w:tc>
        <w:tc>
          <w:tcPr>
            <w:tcW w:w="990" w:type="dxa"/>
          </w:tcPr>
          <w:p w14:paraId="109BB0A2" w14:textId="77777777" w:rsidR="00C469B9" w:rsidRDefault="00C469B9" w:rsidP="002E0329">
            <w:pPr>
              <w:rPr>
                <w:rFonts w:eastAsiaTheme="minorHAnsi" w:cs="Times New Roman"/>
                <w:szCs w:val="24"/>
              </w:rPr>
            </w:pPr>
            <w:r>
              <w:rPr>
                <w:rFonts w:eastAsiaTheme="minorHAnsi" w:cs="Times New Roman"/>
                <w:szCs w:val="24"/>
              </w:rPr>
              <w:t>3</w:t>
            </w:r>
          </w:p>
        </w:tc>
        <w:tc>
          <w:tcPr>
            <w:tcW w:w="1260" w:type="dxa"/>
          </w:tcPr>
          <w:p w14:paraId="3FD3FCE9" w14:textId="77777777" w:rsidR="00C469B9" w:rsidRDefault="00C469B9" w:rsidP="002E0329">
            <w:pPr>
              <w:rPr>
                <w:rFonts w:eastAsiaTheme="minorHAnsi" w:cs="Times New Roman"/>
                <w:szCs w:val="24"/>
              </w:rPr>
            </w:pPr>
            <w:r>
              <w:rPr>
                <w:rFonts w:eastAsiaTheme="minorHAnsi" w:cs="Times New Roman"/>
                <w:szCs w:val="24"/>
              </w:rPr>
              <w:t>39</w:t>
            </w:r>
          </w:p>
        </w:tc>
        <w:tc>
          <w:tcPr>
            <w:tcW w:w="990" w:type="dxa"/>
          </w:tcPr>
          <w:p w14:paraId="429A4A1D" w14:textId="77777777" w:rsidR="00C469B9" w:rsidRDefault="00C469B9" w:rsidP="002E0329">
            <w:pPr>
              <w:rPr>
                <w:rFonts w:eastAsiaTheme="minorHAnsi" w:cs="Times New Roman"/>
                <w:szCs w:val="24"/>
              </w:rPr>
            </w:pPr>
            <w:r>
              <w:rPr>
                <w:rFonts w:eastAsiaTheme="minorHAnsi" w:cs="Times New Roman"/>
                <w:szCs w:val="24"/>
              </w:rPr>
              <w:t>42</w:t>
            </w:r>
          </w:p>
        </w:tc>
        <w:tc>
          <w:tcPr>
            <w:tcW w:w="990" w:type="dxa"/>
          </w:tcPr>
          <w:p w14:paraId="341A21B6" w14:textId="77777777" w:rsidR="00C469B9" w:rsidRDefault="00C469B9" w:rsidP="002E0329">
            <w:pPr>
              <w:rPr>
                <w:rFonts w:eastAsiaTheme="minorHAnsi" w:cs="Times New Roman"/>
                <w:szCs w:val="24"/>
              </w:rPr>
            </w:pPr>
            <w:r>
              <w:rPr>
                <w:rFonts w:eastAsiaTheme="minorHAnsi" w:cs="Times New Roman"/>
                <w:szCs w:val="24"/>
              </w:rPr>
              <w:t>27.1</w:t>
            </w:r>
          </w:p>
        </w:tc>
        <w:tc>
          <w:tcPr>
            <w:tcW w:w="810" w:type="dxa"/>
            <w:vMerge/>
          </w:tcPr>
          <w:p w14:paraId="698C2186" w14:textId="77777777" w:rsidR="00C469B9" w:rsidRDefault="00C469B9" w:rsidP="002E0329">
            <w:pPr>
              <w:rPr>
                <w:rFonts w:eastAsiaTheme="minorHAnsi" w:cs="Times New Roman"/>
                <w:szCs w:val="24"/>
              </w:rPr>
            </w:pPr>
          </w:p>
        </w:tc>
        <w:tc>
          <w:tcPr>
            <w:tcW w:w="810" w:type="dxa"/>
            <w:vMerge/>
          </w:tcPr>
          <w:p w14:paraId="3FEF0CCA" w14:textId="77777777" w:rsidR="00C469B9" w:rsidRDefault="00C469B9" w:rsidP="002E0329">
            <w:pPr>
              <w:rPr>
                <w:rFonts w:eastAsiaTheme="minorHAnsi" w:cs="Times New Roman"/>
                <w:szCs w:val="24"/>
              </w:rPr>
            </w:pPr>
          </w:p>
        </w:tc>
      </w:tr>
      <w:tr w:rsidR="00C469B9" w14:paraId="4983D264" w14:textId="77777777" w:rsidTr="002E0329">
        <w:trPr>
          <w:trHeight w:val="180"/>
        </w:trPr>
        <w:tc>
          <w:tcPr>
            <w:tcW w:w="2358" w:type="dxa"/>
            <w:vMerge/>
          </w:tcPr>
          <w:p w14:paraId="7FA750C0" w14:textId="77777777" w:rsidR="00C469B9" w:rsidRDefault="00C469B9" w:rsidP="002E0329">
            <w:pPr>
              <w:rPr>
                <w:rFonts w:eastAsiaTheme="minorHAnsi" w:cs="Times New Roman"/>
                <w:szCs w:val="24"/>
              </w:rPr>
            </w:pPr>
          </w:p>
        </w:tc>
        <w:tc>
          <w:tcPr>
            <w:tcW w:w="1440" w:type="dxa"/>
          </w:tcPr>
          <w:p w14:paraId="50D1D73A" w14:textId="77777777" w:rsidR="00C469B9" w:rsidRDefault="00C469B9" w:rsidP="002E0329">
            <w:pPr>
              <w:rPr>
                <w:rFonts w:eastAsiaTheme="minorHAnsi" w:cs="Times New Roman"/>
                <w:szCs w:val="24"/>
              </w:rPr>
            </w:pPr>
            <w:r>
              <w:rPr>
                <w:rFonts w:eastAsiaTheme="minorHAnsi" w:cs="Times New Roman"/>
                <w:szCs w:val="24"/>
              </w:rPr>
              <w:t>7-10</w:t>
            </w:r>
          </w:p>
        </w:tc>
        <w:tc>
          <w:tcPr>
            <w:tcW w:w="990" w:type="dxa"/>
          </w:tcPr>
          <w:p w14:paraId="1D3AA11E" w14:textId="77777777" w:rsidR="00C469B9" w:rsidRDefault="00C469B9" w:rsidP="002E0329">
            <w:pPr>
              <w:rPr>
                <w:rFonts w:eastAsiaTheme="minorHAnsi" w:cs="Times New Roman"/>
                <w:szCs w:val="24"/>
              </w:rPr>
            </w:pPr>
            <w:r>
              <w:rPr>
                <w:rFonts w:eastAsiaTheme="minorHAnsi" w:cs="Times New Roman"/>
                <w:szCs w:val="24"/>
              </w:rPr>
              <w:t>8</w:t>
            </w:r>
          </w:p>
        </w:tc>
        <w:tc>
          <w:tcPr>
            <w:tcW w:w="1260" w:type="dxa"/>
          </w:tcPr>
          <w:p w14:paraId="6D43B597" w14:textId="77777777" w:rsidR="00C469B9" w:rsidRDefault="00C469B9" w:rsidP="002E0329">
            <w:pPr>
              <w:rPr>
                <w:rFonts w:eastAsiaTheme="minorHAnsi" w:cs="Times New Roman"/>
                <w:szCs w:val="24"/>
              </w:rPr>
            </w:pPr>
            <w:r>
              <w:rPr>
                <w:rFonts w:eastAsiaTheme="minorHAnsi" w:cs="Times New Roman"/>
                <w:szCs w:val="24"/>
              </w:rPr>
              <w:t>41</w:t>
            </w:r>
          </w:p>
        </w:tc>
        <w:tc>
          <w:tcPr>
            <w:tcW w:w="990" w:type="dxa"/>
          </w:tcPr>
          <w:p w14:paraId="599A5CD0" w14:textId="77777777" w:rsidR="00C469B9" w:rsidRDefault="00C469B9" w:rsidP="002E0329">
            <w:pPr>
              <w:rPr>
                <w:rFonts w:eastAsiaTheme="minorHAnsi" w:cs="Times New Roman"/>
                <w:szCs w:val="24"/>
              </w:rPr>
            </w:pPr>
            <w:r>
              <w:rPr>
                <w:rFonts w:eastAsiaTheme="minorHAnsi" w:cs="Times New Roman"/>
                <w:szCs w:val="24"/>
              </w:rPr>
              <w:t>49</w:t>
            </w:r>
          </w:p>
        </w:tc>
        <w:tc>
          <w:tcPr>
            <w:tcW w:w="990" w:type="dxa"/>
          </w:tcPr>
          <w:p w14:paraId="11E77440" w14:textId="77777777" w:rsidR="00C469B9" w:rsidRDefault="00C469B9" w:rsidP="002E0329">
            <w:pPr>
              <w:rPr>
                <w:rFonts w:eastAsiaTheme="minorHAnsi" w:cs="Times New Roman"/>
                <w:szCs w:val="24"/>
              </w:rPr>
            </w:pPr>
            <w:r>
              <w:rPr>
                <w:rFonts w:eastAsiaTheme="minorHAnsi" w:cs="Times New Roman"/>
                <w:szCs w:val="24"/>
              </w:rPr>
              <w:t>31.6</w:t>
            </w:r>
          </w:p>
        </w:tc>
        <w:tc>
          <w:tcPr>
            <w:tcW w:w="810" w:type="dxa"/>
            <w:vMerge/>
          </w:tcPr>
          <w:p w14:paraId="7763892C" w14:textId="77777777" w:rsidR="00C469B9" w:rsidRDefault="00C469B9" w:rsidP="002E0329">
            <w:pPr>
              <w:rPr>
                <w:rFonts w:eastAsiaTheme="minorHAnsi" w:cs="Times New Roman"/>
                <w:szCs w:val="24"/>
              </w:rPr>
            </w:pPr>
          </w:p>
        </w:tc>
        <w:tc>
          <w:tcPr>
            <w:tcW w:w="810" w:type="dxa"/>
            <w:vMerge/>
          </w:tcPr>
          <w:p w14:paraId="40925997" w14:textId="77777777" w:rsidR="00C469B9" w:rsidRDefault="00C469B9" w:rsidP="002E0329">
            <w:pPr>
              <w:rPr>
                <w:rFonts w:eastAsiaTheme="minorHAnsi" w:cs="Times New Roman"/>
                <w:szCs w:val="24"/>
              </w:rPr>
            </w:pPr>
          </w:p>
        </w:tc>
      </w:tr>
    </w:tbl>
    <w:p w14:paraId="6D08F025" w14:textId="3E74A160" w:rsidR="00C469B9" w:rsidRDefault="00C469B9" w:rsidP="00C469B9">
      <w:pPr>
        <w:rPr>
          <w:rFonts w:eastAsiaTheme="minorHAnsi" w:cs="Times New Roman"/>
          <w:szCs w:val="24"/>
        </w:rPr>
      </w:pPr>
      <w:r w:rsidRPr="00B869E2">
        <w:rPr>
          <w:rFonts w:eastAsiaTheme="minorHAnsi" w:cs="Times New Roman"/>
          <w:szCs w:val="24"/>
        </w:rPr>
        <w:t>Source: Survey Questionnaire</w:t>
      </w:r>
      <w:r>
        <w:rPr>
          <w:rFonts w:eastAsiaTheme="minorHAnsi" w:cs="Times New Roman"/>
          <w:szCs w:val="24"/>
        </w:rPr>
        <w:t>,2025</w:t>
      </w:r>
      <w:r w:rsidRPr="00B869E2">
        <w:rPr>
          <w:rFonts w:eastAsiaTheme="minorHAnsi" w:cs="Times New Roman"/>
          <w:szCs w:val="24"/>
        </w:rPr>
        <w:t xml:space="preserve"> </w:t>
      </w:r>
    </w:p>
    <w:p w14:paraId="1C2EE22F" w14:textId="051E8314" w:rsidR="00601240" w:rsidRDefault="0075522C" w:rsidP="00601240">
      <w:pPr>
        <w:spacing w:after="0" w:line="360" w:lineRule="auto"/>
        <w:rPr>
          <w:rFonts w:cs="Times New Roman"/>
          <w:szCs w:val="24"/>
        </w:rPr>
      </w:pPr>
      <w:r w:rsidRPr="0075522C">
        <w:rPr>
          <w:rFonts w:cs="Times New Roman"/>
          <w:bCs/>
        </w:rPr>
        <w:t xml:space="preserve">The survey on the </w:t>
      </w:r>
      <w:r w:rsidR="00953BF4">
        <w:rPr>
          <w:rFonts w:cs="Times New Roman"/>
          <w:bCs/>
        </w:rPr>
        <w:t>loan repayment of the borrowers shows that</w:t>
      </w:r>
      <w:r w:rsidR="00E149D1" w:rsidRPr="00C80103">
        <w:rPr>
          <w:rFonts w:cs="Times New Roman"/>
          <w:bCs/>
        </w:rPr>
        <w:t xml:space="preserve"> respondent</w:t>
      </w:r>
      <w:r w:rsidR="00E149D1" w:rsidRPr="00C80103">
        <w:rPr>
          <w:rFonts w:cs="Times New Roman"/>
          <w:sz w:val="32"/>
          <w:szCs w:val="24"/>
        </w:rPr>
        <w:t xml:space="preserve"> </w:t>
      </w:r>
      <w:r w:rsidR="00E149D1" w:rsidRPr="00C80103">
        <w:rPr>
          <w:rFonts w:cs="Times New Roman"/>
          <w:szCs w:val="24"/>
        </w:rPr>
        <w:t xml:space="preserve">from the total sample respondents </w:t>
      </w:r>
      <w:r w:rsidR="0091301A" w:rsidRPr="00C80103">
        <w:rPr>
          <w:rFonts w:cs="Times New Roman"/>
          <w:szCs w:val="24"/>
        </w:rPr>
        <w:t>69 (44.5</w:t>
      </w:r>
      <w:r w:rsidR="00E149D1" w:rsidRPr="00C80103">
        <w:rPr>
          <w:rFonts w:cs="Times New Roman"/>
          <w:szCs w:val="24"/>
        </w:rPr>
        <w:t xml:space="preserve">%) were </w:t>
      </w:r>
      <w:r w:rsidR="00C6270E">
        <w:rPr>
          <w:rFonts w:cs="Times New Roman"/>
          <w:szCs w:val="24"/>
        </w:rPr>
        <w:t>defualt</w:t>
      </w:r>
      <w:r w:rsidR="00E149D1" w:rsidRPr="00C80103">
        <w:rPr>
          <w:rFonts w:cs="Times New Roman"/>
          <w:szCs w:val="24"/>
        </w:rPr>
        <w:t xml:space="preserve"> (</w:t>
      </w:r>
      <w:r w:rsidR="00052981">
        <w:rPr>
          <w:rFonts w:eastAsia="Times New Roman" w:cs="Times New Roman"/>
          <w:szCs w:val="24"/>
        </w:rPr>
        <w:t>non loan repayment</w:t>
      </w:r>
      <w:r w:rsidR="00E149D1" w:rsidRPr="00C80103">
        <w:rPr>
          <w:rFonts w:eastAsia="Times New Roman" w:cs="Times New Roman"/>
          <w:szCs w:val="24"/>
        </w:rPr>
        <w:t>)</w:t>
      </w:r>
      <w:r w:rsidR="0091301A" w:rsidRPr="00C80103">
        <w:rPr>
          <w:rFonts w:cs="Times New Roman"/>
          <w:szCs w:val="24"/>
        </w:rPr>
        <w:t xml:space="preserve"> and 86 (55.5</w:t>
      </w:r>
      <w:r w:rsidR="00E149D1" w:rsidRPr="00C80103">
        <w:rPr>
          <w:rFonts w:cs="Times New Roman"/>
          <w:szCs w:val="24"/>
        </w:rPr>
        <w:t xml:space="preserve">%) of the respondents were non-defualt. Expanding on actionable recommendations to address these </w:t>
      </w:r>
      <w:r w:rsidR="00B56DC0" w:rsidRPr="00C80103">
        <w:rPr>
          <w:rFonts w:cs="Times New Roman"/>
          <w:szCs w:val="24"/>
        </w:rPr>
        <w:t>fences</w:t>
      </w:r>
      <w:r w:rsidR="00E149D1" w:rsidRPr="00C80103">
        <w:rPr>
          <w:rFonts w:cs="Times New Roman"/>
          <w:szCs w:val="24"/>
        </w:rPr>
        <w:t xml:space="preserve"> would enhance the study's practical relevance </w:t>
      </w:r>
      <w:r w:rsidR="00E149D1" w:rsidRPr="00C80103">
        <w:rPr>
          <w:rFonts w:cs="Times New Roman"/>
        </w:rPr>
        <w:t>study involved about 109</w:t>
      </w:r>
      <w:r w:rsidR="0091301A" w:rsidRPr="00C80103">
        <w:rPr>
          <w:rFonts w:cs="Times New Roman"/>
        </w:rPr>
        <w:t xml:space="preserve"> (70%)</w:t>
      </w:r>
      <w:r w:rsidR="00E149D1" w:rsidRPr="00C80103">
        <w:rPr>
          <w:rFonts w:cs="Times New Roman"/>
        </w:rPr>
        <w:t xml:space="preserve"> of male</w:t>
      </w:r>
      <w:r w:rsidR="00B56DC0" w:rsidRPr="00C80103">
        <w:rPr>
          <w:rFonts w:cs="Times New Roman"/>
        </w:rPr>
        <w:t xml:space="preserve"> headed household and only 46 (30</w:t>
      </w:r>
      <w:r w:rsidR="00E149D1" w:rsidRPr="00C80103">
        <w:rPr>
          <w:rFonts w:cs="Times New Roman"/>
        </w:rPr>
        <w:t xml:space="preserve">%) of them were female headed. </w:t>
      </w:r>
      <w:r w:rsidR="00B56DC0" w:rsidRPr="00C80103">
        <w:rPr>
          <w:rFonts w:cs="Times New Roman"/>
        </w:rPr>
        <w:t>Among the sample respondents, 26</w:t>
      </w:r>
      <w:r w:rsidR="00E149D1" w:rsidRPr="00C80103">
        <w:rPr>
          <w:rFonts w:cs="Times New Roman"/>
        </w:rPr>
        <w:t xml:space="preserve"> (</w:t>
      </w:r>
      <w:r w:rsidR="00B56DC0" w:rsidRPr="00C80103">
        <w:rPr>
          <w:rFonts w:cs="Times New Roman"/>
        </w:rPr>
        <w:t>16.8</w:t>
      </w:r>
      <w:r w:rsidR="00E149D1" w:rsidRPr="00C80103">
        <w:rPr>
          <w:rFonts w:cs="Times New Roman"/>
        </w:rPr>
        <w:t xml:space="preserve">%) male HHs and </w:t>
      </w:r>
      <w:r w:rsidR="00B56DC0" w:rsidRPr="00C80103">
        <w:rPr>
          <w:rFonts w:cs="Times New Roman"/>
        </w:rPr>
        <w:t>43</w:t>
      </w:r>
      <w:r w:rsidR="00E149D1" w:rsidRPr="00C80103">
        <w:rPr>
          <w:rFonts w:cs="Times New Roman"/>
        </w:rPr>
        <w:t xml:space="preserve"> (</w:t>
      </w:r>
      <w:r w:rsidR="00C23239">
        <w:rPr>
          <w:rFonts w:cs="Times New Roman"/>
        </w:rPr>
        <w:t>30</w:t>
      </w:r>
      <w:r w:rsidR="00E149D1" w:rsidRPr="00C80103">
        <w:rPr>
          <w:rFonts w:cs="Times New Roman"/>
        </w:rPr>
        <w:t xml:space="preserve">%) female HHs </w:t>
      </w:r>
      <w:r w:rsidR="00B56DC0" w:rsidRPr="00C80103">
        <w:rPr>
          <w:rFonts w:cs="Times New Roman"/>
        </w:rPr>
        <w:t xml:space="preserve">no payment </w:t>
      </w:r>
      <w:r w:rsidR="00E149D1" w:rsidRPr="00C80103">
        <w:rPr>
          <w:rFonts w:cs="Times New Roman"/>
        </w:rPr>
        <w:t xml:space="preserve">while </w:t>
      </w:r>
      <w:r w:rsidR="00B56DC0" w:rsidRPr="00C80103">
        <w:rPr>
          <w:rFonts w:cs="Times New Roman"/>
        </w:rPr>
        <w:t>3 (2%) male HHs and 86 (55.5</w:t>
      </w:r>
      <w:r w:rsidR="00052981">
        <w:rPr>
          <w:rFonts w:cs="Times New Roman"/>
        </w:rPr>
        <w:t>%) female HHs non-</w:t>
      </w:r>
      <w:r w:rsidR="00E149D1" w:rsidRPr="00C80103">
        <w:rPr>
          <w:rFonts w:cs="Times New Roman"/>
        </w:rPr>
        <w:t xml:space="preserve">defualt. </w:t>
      </w:r>
      <w:r w:rsidR="00601240" w:rsidRPr="001D1301">
        <w:rPr>
          <w:rFonts w:cs="Times New Roman"/>
          <w:szCs w:val="40"/>
        </w:rPr>
        <w:t xml:space="preserve">Similarly the interview result of the MSEs in the study district officials indicates that there are more </w:t>
      </w:r>
      <w:r w:rsidR="00601240">
        <w:rPr>
          <w:rFonts w:cs="Times New Roman"/>
          <w:szCs w:val="40"/>
        </w:rPr>
        <w:t>male</w:t>
      </w:r>
      <w:r w:rsidR="00601240" w:rsidRPr="001D1301">
        <w:rPr>
          <w:rFonts w:cs="Times New Roman"/>
          <w:szCs w:val="40"/>
        </w:rPr>
        <w:t xml:space="preserve"> people involved in MSEs of the study area. The reason they attached to this was that, these people were active in all activities than </w:t>
      </w:r>
      <w:r w:rsidR="00601240">
        <w:rPr>
          <w:rFonts w:cs="Times New Roman"/>
          <w:szCs w:val="40"/>
        </w:rPr>
        <w:t>female</w:t>
      </w:r>
      <w:r w:rsidR="00601240" w:rsidRPr="001D1301">
        <w:rPr>
          <w:rFonts w:cs="Times New Roman"/>
          <w:szCs w:val="40"/>
        </w:rPr>
        <w:t xml:space="preserve">, since </w:t>
      </w:r>
      <w:r w:rsidR="00601240">
        <w:rPr>
          <w:rFonts w:cs="Times New Roman"/>
          <w:szCs w:val="40"/>
        </w:rPr>
        <w:t>female</w:t>
      </w:r>
      <w:r w:rsidR="00601240" w:rsidRPr="001D1301">
        <w:rPr>
          <w:rFonts w:cs="Times New Roman"/>
          <w:szCs w:val="40"/>
        </w:rPr>
        <w:t xml:space="preserve"> were the shoulde</w:t>
      </w:r>
      <w:r w:rsidR="00601240">
        <w:rPr>
          <w:rFonts w:cs="Times New Roman"/>
          <w:szCs w:val="40"/>
        </w:rPr>
        <w:t>r of household responsibilities;</w:t>
      </w:r>
      <w:r w:rsidR="00601240" w:rsidRPr="001D1301">
        <w:rPr>
          <w:rFonts w:cs="Times New Roman"/>
          <w:b/>
          <w:sz w:val="40"/>
          <w:szCs w:val="40"/>
        </w:rPr>
        <w:t xml:space="preserve"> </w:t>
      </w:r>
      <w:r w:rsidR="00601240" w:rsidRPr="001D1301">
        <w:rPr>
          <w:rFonts w:cs="Times New Roman"/>
          <w:szCs w:val="40"/>
        </w:rPr>
        <w:t xml:space="preserve">the table depicted that the percentage of members in MSEs in </w:t>
      </w:r>
      <w:r w:rsidR="00601240">
        <w:rPr>
          <w:rFonts w:cs="Times New Roman"/>
          <w:szCs w:val="40"/>
        </w:rPr>
        <w:t xml:space="preserve">females </w:t>
      </w:r>
      <w:r w:rsidR="00601240" w:rsidRPr="001D1301">
        <w:rPr>
          <w:rFonts w:cs="Times New Roman"/>
          <w:szCs w:val="40"/>
        </w:rPr>
        <w:t xml:space="preserve">were very low.  </w:t>
      </w:r>
      <w:r w:rsidR="00601240">
        <w:rPr>
          <w:rFonts w:cs="Times New Roman"/>
          <w:szCs w:val="24"/>
        </w:rPr>
        <w:t>Moreover,</w:t>
      </w:r>
      <w:r w:rsidR="00601240" w:rsidRPr="003269AE">
        <w:rPr>
          <w:rFonts w:cs="Times New Roman"/>
          <w:szCs w:val="24"/>
        </w:rPr>
        <w:t xml:space="preserve"> chi-square test result</w:t>
      </w:r>
      <w:r w:rsidR="00601240">
        <w:rPr>
          <w:rFonts w:cs="Times New Roman"/>
          <w:szCs w:val="24"/>
        </w:rPr>
        <w:t xml:space="preserve"> (63.49)</w:t>
      </w:r>
      <w:r w:rsidR="00601240" w:rsidRPr="003269AE">
        <w:rPr>
          <w:rFonts w:cs="Times New Roman"/>
          <w:szCs w:val="24"/>
        </w:rPr>
        <w:t xml:space="preserve"> shows that there is statistically at 1% significant difference between </w:t>
      </w:r>
      <w:r w:rsidR="00601240">
        <w:rPr>
          <w:rFonts w:cs="Times New Roman"/>
          <w:szCs w:val="24"/>
        </w:rPr>
        <w:t>defualt</w:t>
      </w:r>
      <w:r w:rsidR="00601240" w:rsidRPr="003269AE">
        <w:rPr>
          <w:rFonts w:cs="Times New Roman"/>
          <w:szCs w:val="24"/>
        </w:rPr>
        <w:t xml:space="preserve"> and not </w:t>
      </w:r>
      <w:r w:rsidR="00601240">
        <w:rPr>
          <w:rFonts w:cs="Times New Roman"/>
          <w:szCs w:val="24"/>
        </w:rPr>
        <w:t>defualt</w:t>
      </w:r>
      <w:r w:rsidR="00601240" w:rsidRPr="003269AE">
        <w:rPr>
          <w:rFonts w:cs="Times New Roman"/>
          <w:szCs w:val="24"/>
        </w:rPr>
        <w:t xml:space="preserve"> for MSEs in terms of sex. </w:t>
      </w:r>
      <w:r w:rsidR="00601240" w:rsidRPr="00666342">
        <w:rPr>
          <w:rFonts w:cs="Times New Roman"/>
          <w:szCs w:val="40"/>
        </w:rPr>
        <w:t>From the above discu</w:t>
      </w:r>
      <w:r w:rsidR="00601240">
        <w:rPr>
          <w:rFonts w:cs="Times New Roman"/>
          <w:szCs w:val="40"/>
        </w:rPr>
        <w:t>ssion it can be concluded that</w:t>
      </w:r>
      <w:r w:rsidR="00601240" w:rsidRPr="003269AE">
        <w:rPr>
          <w:rFonts w:cs="Times New Roman"/>
          <w:szCs w:val="24"/>
        </w:rPr>
        <w:t>, less female respondents were found in the MSE this might be due to the work load an</w:t>
      </w:r>
      <w:r w:rsidR="00601240">
        <w:rPr>
          <w:rFonts w:cs="Times New Roman"/>
          <w:szCs w:val="24"/>
        </w:rPr>
        <w:t>d difficulty of the job nature.</w:t>
      </w:r>
    </w:p>
    <w:p w14:paraId="55AFEEEB" w14:textId="42406FEC" w:rsidR="00A57BD5" w:rsidRDefault="00601240" w:rsidP="00352867">
      <w:pPr>
        <w:spacing w:after="0" w:line="360" w:lineRule="auto"/>
        <w:rPr>
          <w:rFonts w:cs="Times New Roman"/>
          <w:szCs w:val="40"/>
        </w:rPr>
      </w:pPr>
      <w:r w:rsidRPr="00101943">
        <w:rPr>
          <w:rFonts w:cs="Times New Roman"/>
          <w:szCs w:val="40"/>
        </w:rPr>
        <w:t>As can be seen from the above table</w:t>
      </w:r>
      <w:r w:rsidRPr="00101943">
        <w:rPr>
          <w:rFonts w:cs="Times New Roman"/>
          <w:b/>
          <w:szCs w:val="40"/>
        </w:rPr>
        <w:t xml:space="preserve"> </w:t>
      </w:r>
      <w:r w:rsidR="00352867" w:rsidRPr="00052981">
        <w:rPr>
          <w:rFonts w:cs="Times New Roman"/>
          <w:szCs w:val="40"/>
        </w:rPr>
        <w:t>4.</w:t>
      </w:r>
      <w:r w:rsidR="00D1158A">
        <w:rPr>
          <w:rFonts w:cs="Times New Roman"/>
        </w:rPr>
        <w:t>2</w:t>
      </w:r>
      <w:r w:rsidR="00E149D1" w:rsidRPr="00C80103">
        <w:rPr>
          <w:rFonts w:cs="Times New Roman"/>
        </w:rPr>
        <w:t xml:space="preserve">, </w:t>
      </w:r>
      <w:r w:rsidR="00F12F4A" w:rsidRPr="00C80103">
        <w:rPr>
          <w:rFonts w:cs="Times New Roman"/>
        </w:rPr>
        <w:t xml:space="preserve">marital status are </w:t>
      </w:r>
      <w:r w:rsidR="00F20F1C" w:rsidRPr="00C80103">
        <w:rPr>
          <w:rFonts w:cs="Times New Roman"/>
        </w:rPr>
        <w:t>38</w:t>
      </w:r>
      <w:r w:rsidR="00F12F4A" w:rsidRPr="00C80103">
        <w:rPr>
          <w:rFonts w:cs="Times New Roman"/>
        </w:rPr>
        <w:t xml:space="preserve"> (</w:t>
      </w:r>
      <w:r w:rsidR="00F20F1C" w:rsidRPr="00C80103">
        <w:rPr>
          <w:rFonts w:cs="Times New Roman"/>
        </w:rPr>
        <w:t>24.5%) singles, 91 (59%) married, 26</w:t>
      </w:r>
      <w:r w:rsidR="00475ECF" w:rsidRPr="00C80103">
        <w:rPr>
          <w:rFonts w:cs="Times New Roman"/>
        </w:rPr>
        <w:t>(16.8</w:t>
      </w:r>
      <w:r w:rsidR="00F20F1C" w:rsidRPr="00C80103">
        <w:rPr>
          <w:rFonts w:cs="Times New Roman"/>
        </w:rPr>
        <w:t>%) divorced and 0</w:t>
      </w:r>
      <w:r w:rsidR="00E149D1" w:rsidRPr="00C80103">
        <w:rPr>
          <w:rFonts w:cs="Times New Roman"/>
        </w:rPr>
        <w:t xml:space="preserve"> widowed of </w:t>
      </w:r>
      <w:r w:rsidR="00F12F4A" w:rsidRPr="00C80103">
        <w:rPr>
          <w:rFonts w:cs="Times New Roman"/>
        </w:rPr>
        <w:t xml:space="preserve"> </w:t>
      </w:r>
      <w:r w:rsidR="00E149D1" w:rsidRPr="00C80103">
        <w:rPr>
          <w:rFonts w:cs="Times New Roman"/>
        </w:rPr>
        <w:t xml:space="preserve">whereas </w:t>
      </w:r>
      <w:r w:rsidR="00475ECF" w:rsidRPr="00C80103">
        <w:rPr>
          <w:rFonts w:cs="Times New Roman"/>
        </w:rPr>
        <w:t>16 (10.3%) singles,5 ( 3.2%) separated,  65 (42</w:t>
      </w:r>
      <w:r w:rsidR="00E149D1" w:rsidRPr="00C80103">
        <w:rPr>
          <w:rFonts w:cs="Times New Roman"/>
        </w:rPr>
        <w:t xml:space="preserve">%) married of </w:t>
      </w:r>
      <w:r w:rsidR="00475ECF" w:rsidRPr="00C80103">
        <w:rPr>
          <w:rFonts w:cs="Times New Roman"/>
        </w:rPr>
        <w:t>no defualit</w:t>
      </w:r>
      <w:r w:rsidR="00E149D1" w:rsidRPr="00C80103">
        <w:rPr>
          <w:rFonts w:cs="Times New Roman"/>
        </w:rPr>
        <w:t xml:space="preserve"> and </w:t>
      </w:r>
      <w:r w:rsidR="00475ECF" w:rsidRPr="00C80103">
        <w:rPr>
          <w:rFonts w:cs="Times New Roman"/>
        </w:rPr>
        <w:t>defualt</w:t>
      </w:r>
      <w:r w:rsidR="00E149D1" w:rsidRPr="00C80103">
        <w:rPr>
          <w:rFonts w:cs="Times New Roman"/>
        </w:rPr>
        <w:t xml:space="preserve"> were not marital status. </w:t>
      </w:r>
      <w:r w:rsidR="00352867" w:rsidRPr="00C20EE2">
        <w:rPr>
          <w:rFonts w:cs="Times New Roman"/>
          <w:szCs w:val="40"/>
        </w:rPr>
        <w:t xml:space="preserve">Similarly the interview result of the MSEs in the study district officials indicates that there are more </w:t>
      </w:r>
      <w:r w:rsidR="00352867">
        <w:rPr>
          <w:rFonts w:cs="Times New Roman"/>
          <w:szCs w:val="40"/>
        </w:rPr>
        <w:t xml:space="preserve">married </w:t>
      </w:r>
      <w:r w:rsidR="00352867" w:rsidRPr="00C20EE2">
        <w:rPr>
          <w:rFonts w:cs="Times New Roman"/>
          <w:szCs w:val="40"/>
        </w:rPr>
        <w:t xml:space="preserve">people involved in MSEs of the study area. The reason they attached to this was that, these people were </w:t>
      </w:r>
      <w:r w:rsidR="00352867">
        <w:rPr>
          <w:rFonts w:cs="Times New Roman"/>
          <w:szCs w:val="40"/>
        </w:rPr>
        <w:t xml:space="preserve">more loan repayment </w:t>
      </w:r>
      <w:r w:rsidR="00352867" w:rsidRPr="00C20EE2">
        <w:rPr>
          <w:rFonts w:cs="Times New Roman"/>
          <w:szCs w:val="40"/>
        </w:rPr>
        <w:t xml:space="preserve">than </w:t>
      </w:r>
      <w:r w:rsidR="00352867">
        <w:rPr>
          <w:rFonts w:cs="Times New Roman"/>
          <w:szCs w:val="40"/>
        </w:rPr>
        <w:t>single</w:t>
      </w:r>
      <w:r w:rsidR="00352867" w:rsidRPr="00C20EE2">
        <w:rPr>
          <w:rFonts w:cs="Times New Roman"/>
          <w:szCs w:val="40"/>
        </w:rPr>
        <w:t>, since married were the shoulder of household responsibilities.</w:t>
      </w:r>
      <w:r w:rsidR="00352867">
        <w:rPr>
          <w:rFonts w:cs="Times New Roman"/>
          <w:b/>
          <w:sz w:val="40"/>
          <w:szCs w:val="40"/>
        </w:rPr>
        <w:t xml:space="preserve"> </w:t>
      </w:r>
      <w:r w:rsidR="00352867">
        <w:rPr>
          <w:rFonts w:cs="Times New Roman"/>
          <w:szCs w:val="24"/>
        </w:rPr>
        <w:t>Moreover, the chi-square test result (table</w:t>
      </w:r>
      <w:r w:rsidR="00D622A9">
        <w:rPr>
          <w:rFonts w:cs="Times New Roman"/>
          <w:szCs w:val="24"/>
        </w:rPr>
        <w:t xml:space="preserve"> </w:t>
      </w:r>
      <w:r w:rsidR="00352867">
        <w:rPr>
          <w:rFonts w:cs="Times New Roman"/>
          <w:szCs w:val="24"/>
        </w:rPr>
        <w:t>4.1</w:t>
      </w:r>
      <w:r w:rsidR="00352867" w:rsidRPr="003269AE">
        <w:rPr>
          <w:rFonts w:cs="Times New Roman"/>
          <w:szCs w:val="24"/>
        </w:rPr>
        <w:t xml:space="preserve">) shows that there is statistically at 1% significant difference between </w:t>
      </w:r>
      <w:r w:rsidR="00352867">
        <w:rPr>
          <w:rFonts w:cs="Times New Roman"/>
          <w:szCs w:val="24"/>
        </w:rPr>
        <w:t>defualt</w:t>
      </w:r>
      <w:r w:rsidR="00D622A9">
        <w:rPr>
          <w:rFonts w:cs="Times New Roman"/>
          <w:szCs w:val="24"/>
        </w:rPr>
        <w:t xml:space="preserve"> and non </w:t>
      </w:r>
      <w:r w:rsidR="00352867">
        <w:rPr>
          <w:rFonts w:cs="Times New Roman"/>
          <w:szCs w:val="24"/>
        </w:rPr>
        <w:t>defualt</w:t>
      </w:r>
      <w:r w:rsidR="00352867" w:rsidRPr="003269AE">
        <w:rPr>
          <w:rFonts w:cs="Times New Roman"/>
          <w:szCs w:val="24"/>
        </w:rPr>
        <w:t xml:space="preserve"> for MSEs in terms of marital status</w:t>
      </w:r>
      <w:r w:rsidR="00352867">
        <w:rPr>
          <w:rFonts w:cs="Times New Roman"/>
          <w:szCs w:val="24"/>
        </w:rPr>
        <w:t xml:space="preserve">. </w:t>
      </w:r>
      <w:r w:rsidR="00352867" w:rsidRPr="00666342">
        <w:rPr>
          <w:rFonts w:cs="Times New Roman"/>
          <w:szCs w:val="40"/>
        </w:rPr>
        <w:t>From the above discu</w:t>
      </w:r>
      <w:r w:rsidR="00352867">
        <w:rPr>
          <w:rFonts w:cs="Times New Roman"/>
          <w:szCs w:val="40"/>
        </w:rPr>
        <w:t>ssion it can be concluded that</w:t>
      </w:r>
      <w:r w:rsidR="00352867" w:rsidRPr="003269AE">
        <w:rPr>
          <w:rFonts w:cs="Times New Roman"/>
          <w:szCs w:val="24"/>
        </w:rPr>
        <w:t xml:space="preserve">, </w:t>
      </w:r>
      <w:r w:rsidR="00352867">
        <w:rPr>
          <w:rFonts w:cs="Times New Roman"/>
          <w:szCs w:val="24"/>
        </w:rPr>
        <w:t>married</w:t>
      </w:r>
      <w:r w:rsidR="00352867" w:rsidRPr="003269AE">
        <w:rPr>
          <w:rFonts w:cs="Times New Roman"/>
          <w:szCs w:val="24"/>
        </w:rPr>
        <w:t xml:space="preserve"> status more than other status for micro and small scale enterprise (Joseph et al., 2013</w:t>
      </w:r>
      <w:r w:rsidR="00352867">
        <w:rPr>
          <w:rFonts w:cs="Times New Roman"/>
          <w:szCs w:val="24"/>
        </w:rPr>
        <w:t>);</w:t>
      </w:r>
      <w:r w:rsidR="00352867" w:rsidRPr="009D7960">
        <w:rPr>
          <w:rFonts w:cs="Times New Roman"/>
          <w:b/>
          <w:sz w:val="40"/>
          <w:szCs w:val="40"/>
        </w:rPr>
        <w:t xml:space="preserve"> </w:t>
      </w:r>
      <w:r w:rsidR="00352867" w:rsidRPr="00C20EE2">
        <w:rPr>
          <w:rFonts w:cs="Times New Roman"/>
          <w:szCs w:val="40"/>
        </w:rPr>
        <w:t xml:space="preserve">the table depicted that the percentage of </w:t>
      </w:r>
      <w:r w:rsidR="00352867">
        <w:rPr>
          <w:rFonts w:cs="Times New Roman"/>
          <w:szCs w:val="40"/>
        </w:rPr>
        <w:t>no</w:t>
      </w:r>
      <w:r w:rsidR="00D622A9">
        <w:rPr>
          <w:rFonts w:cs="Times New Roman"/>
          <w:szCs w:val="40"/>
        </w:rPr>
        <w:t>n loan repayment</w:t>
      </w:r>
      <w:r w:rsidR="00352867" w:rsidRPr="00C20EE2">
        <w:rPr>
          <w:rFonts w:cs="Times New Roman"/>
          <w:szCs w:val="40"/>
        </w:rPr>
        <w:t xml:space="preserve"> in MSEs in divorced and separated were very low.</w:t>
      </w:r>
    </w:p>
    <w:p w14:paraId="1A6E9F4C" w14:textId="510B86D5" w:rsidR="007C1628" w:rsidRDefault="00C23239" w:rsidP="00A57BD5">
      <w:pPr>
        <w:spacing w:after="0" w:line="360" w:lineRule="auto"/>
        <w:rPr>
          <w:rFonts w:cs="Times New Roman"/>
          <w:szCs w:val="24"/>
        </w:rPr>
      </w:pPr>
      <w:r w:rsidRPr="00C23239">
        <w:rPr>
          <w:rFonts w:eastAsia="SimSun" w:cs="Times New Roman"/>
          <w:bCs/>
          <w:kern w:val="44"/>
          <w:szCs w:val="24"/>
          <w:lang w:eastAsia="zh-CN"/>
        </w:rPr>
        <w:t xml:space="preserve">Concerning the </w:t>
      </w:r>
      <w:r>
        <w:rPr>
          <w:rFonts w:eastAsia="SimSun" w:cs="Times New Roman"/>
          <w:bCs/>
          <w:kern w:val="44"/>
          <w:szCs w:val="24"/>
          <w:lang w:eastAsia="zh-CN"/>
        </w:rPr>
        <w:t>age of respondents,</w:t>
      </w:r>
      <w:r w:rsidRPr="00C23239">
        <w:rPr>
          <w:rFonts w:eastAsia="SimSun" w:cs="Times New Roman"/>
          <w:bCs/>
          <w:kern w:val="44"/>
          <w:szCs w:val="24"/>
          <w:lang w:eastAsia="zh-CN"/>
        </w:rPr>
        <w:t xml:space="preserve"> </w:t>
      </w:r>
      <w:r w:rsidR="00A57BD5">
        <w:rPr>
          <w:rFonts w:cs="Times New Roman"/>
          <w:szCs w:val="24"/>
        </w:rPr>
        <w:t xml:space="preserve">50 (32%) </w:t>
      </w:r>
      <w:r w:rsidR="00A57BD5" w:rsidRPr="003639C9">
        <w:rPr>
          <w:rFonts w:eastAsia="SimSun" w:cs="Times New Roman"/>
          <w:bCs/>
          <w:kern w:val="44"/>
          <w:szCs w:val="24"/>
          <w:lang w:eastAsia="zh-CN"/>
        </w:rPr>
        <w:t>of respondents</w:t>
      </w:r>
      <w:r w:rsidR="00A57BD5" w:rsidRPr="003639C9">
        <w:rPr>
          <w:rFonts w:eastAsia="SimSun" w:cs="Times New Roman"/>
          <w:b/>
          <w:bCs/>
          <w:kern w:val="44"/>
          <w:sz w:val="40"/>
          <w:szCs w:val="40"/>
          <w:lang w:eastAsia="zh-CN"/>
        </w:rPr>
        <w:t xml:space="preserve"> </w:t>
      </w:r>
      <w:r w:rsidR="00A57BD5" w:rsidRPr="003269AE">
        <w:rPr>
          <w:rFonts w:cs="Times New Roman"/>
          <w:szCs w:val="24"/>
        </w:rPr>
        <w:t>wer</w:t>
      </w:r>
      <w:r w:rsidR="00A57BD5">
        <w:rPr>
          <w:rFonts w:cs="Times New Roman"/>
          <w:szCs w:val="24"/>
        </w:rPr>
        <w:t>e aged 18-24 years, 63 (41</w:t>
      </w:r>
      <w:r w:rsidR="00A57BD5" w:rsidRPr="003269AE">
        <w:rPr>
          <w:rFonts w:cs="Times New Roman"/>
          <w:szCs w:val="24"/>
        </w:rPr>
        <w:t>%) ag</w:t>
      </w:r>
      <w:r w:rsidR="00A57BD5">
        <w:rPr>
          <w:rFonts w:cs="Times New Roman"/>
          <w:szCs w:val="24"/>
        </w:rPr>
        <w:t>ed between 26-35 years, 14 (9</w:t>
      </w:r>
      <w:r w:rsidR="00A57BD5" w:rsidRPr="003269AE">
        <w:rPr>
          <w:rFonts w:cs="Times New Roman"/>
          <w:szCs w:val="24"/>
        </w:rPr>
        <w:t xml:space="preserve">%) aged 36-45 </w:t>
      </w:r>
      <w:r w:rsidR="00A57BD5">
        <w:rPr>
          <w:rFonts w:cs="Times New Roman"/>
          <w:szCs w:val="24"/>
        </w:rPr>
        <w:t>years, 19 (12</w:t>
      </w:r>
      <w:r w:rsidR="00A57BD5" w:rsidRPr="003269AE">
        <w:rPr>
          <w:rFonts w:cs="Times New Roman"/>
          <w:szCs w:val="24"/>
        </w:rPr>
        <w:t xml:space="preserve"> %) aged above 46-55 years (Tewodros, 2017).</w:t>
      </w:r>
      <w:r w:rsidR="00A57BD5" w:rsidRPr="00A87EB9">
        <w:rPr>
          <w:rFonts w:cs="Times New Roman"/>
          <w:b/>
          <w:sz w:val="40"/>
          <w:szCs w:val="40"/>
        </w:rPr>
        <w:t xml:space="preserve"> </w:t>
      </w:r>
      <w:r w:rsidR="00A57BD5" w:rsidRPr="00A87EB9">
        <w:rPr>
          <w:rFonts w:cs="Times New Roman"/>
          <w:szCs w:val="40"/>
        </w:rPr>
        <w:t xml:space="preserve">Similarly the interview result of the MSEs in the study district officials indicates that there are more </w:t>
      </w:r>
      <w:r w:rsidR="00A57BD5">
        <w:rPr>
          <w:rFonts w:cs="Times New Roman"/>
          <w:szCs w:val="40"/>
        </w:rPr>
        <w:t xml:space="preserve">age </w:t>
      </w:r>
      <w:r w:rsidR="00A57BD5" w:rsidRPr="003269AE">
        <w:rPr>
          <w:szCs w:val="24"/>
        </w:rPr>
        <w:t>46-55 year</w:t>
      </w:r>
      <w:r w:rsidR="00A57BD5" w:rsidRPr="00A87EB9">
        <w:rPr>
          <w:rFonts w:cs="Times New Roman"/>
          <w:szCs w:val="40"/>
        </w:rPr>
        <w:t xml:space="preserve"> people involved in MSEs of the study area. The reason they attached to this was that, these people were </w:t>
      </w:r>
      <w:r w:rsidR="00A57BD5">
        <w:rPr>
          <w:rFonts w:cs="Times New Roman"/>
          <w:szCs w:val="40"/>
        </w:rPr>
        <w:t>loan repayment</w:t>
      </w:r>
      <w:r w:rsidR="00A57BD5" w:rsidRPr="00A87EB9">
        <w:rPr>
          <w:rFonts w:cs="Times New Roman"/>
          <w:szCs w:val="40"/>
        </w:rPr>
        <w:t xml:space="preserve"> than </w:t>
      </w:r>
      <w:r w:rsidR="00A57BD5">
        <w:rPr>
          <w:rFonts w:cs="Times New Roman"/>
          <w:szCs w:val="40"/>
        </w:rPr>
        <w:t xml:space="preserve">age </w:t>
      </w:r>
      <w:r w:rsidR="00A57BD5">
        <w:rPr>
          <w:szCs w:val="24"/>
        </w:rPr>
        <w:t>26-35</w:t>
      </w:r>
      <w:r w:rsidR="00A57BD5" w:rsidRPr="003269AE">
        <w:rPr>
          <w:szCs w:val="24"/>
        </w:rPr>
        <w:t xml:space="preserve"> year</w:t>
      </w:r>
      <w:r w:rsidR="00A57BD5" w:rsidRPr="00A87EB9">
        <w:rPr>
          <w:rFonts w:cs="Times New Roman"/>
          <w:szCs w:val="40"/>
        </w:rPr>
        <w:t xml:space="preserve">, since </w:t>
      </w:r>
      <w:r w:rsidR="00A57BD5">
        <w:rPr>
          <w:rFonts w:cs="Times New Roman"/>
          <w:szCs w:val="40"/>
        </w:rPr>
        <w:t xml:space="preserve">age </w:t>
      </w:r>
      <w:r w:rsidR="00A57BD5">
        <w:rPr>
          <w:szCs w:val="24"/>
        </w:rPr>
        <w:t xml:space="preserve">26-35 </w:t>
      </w:r>
      <w:r w:rsidR="00A57BD5" w:rsidRPr="003269AE">
        <w:rPr>
          <w:szCs w:val="24"/>
        </w:rPr>
        <w:t>year</w:t>
      </w:r>
      <w:r w:rsidR="00A57BD5" w:rsidRPr="00A87EB9">
        <w:rPr>
          <w:rFonts w:cs="Times New Roman"/>
          <w:szCs w:val="40"/>
        </w:rPr>
        <w:t xml:space="preserve"> were the accept of household responsibilities.</w:t>
      </w:r>
      <w:r w:rsidR="00A57BD5">
        <w:rPr>
          <w:rFonts w:cs="Times New Roman"/>
          <w:szCs w:val="40"/>
        </w:rPr>
        <w:t xml:space="preserve"> </w:t>
      </w:r>
      <w:r w:rsidR="00A57BD5">
        <w:rPr>
          <w:rFonts w:cs="Times New Roman"/>
          <w:szCs w:val="24"/>
        </w:rPr>
        <w:t>Moreover, the chi-square test result (45.2</w:t>
      </w:r>
      <w:r w:rsidR="00A57BD5" w:rsidRPr="003269AE">
        <w:rPr>
          <w:rFonts w:cs="Times New Roman"/>
          <w:szCs w:val="24"/>
        </w:rPr>
        <w:t xml:space="preserve">) shows that there is statistically at 1% significant difference between </w:t>
      </w:r>
      <w:r w:rsidR="00A57BD5">
        <w:rPr>
          <w:rFonts w:cs="Times New Roman"/>
          <w:szCs w:val="24"/>
        </w:rPr>
        <w:t>defualt</w:t>
      </w:r>
      <w:r w:rsidR="00D622A9">
        <w:rPr>
          <w:rFonts w:cs="Times New Roman"/>
          <w:szCs w:val="24"/>
        </w:rPr>
        <w:t xml:space="preserve"> and non</w:t>
      </w:r>
      <w:r w:rsidR="00A57BD5" w:rsidRPr="003269AE">
        <w:rPr>
          <w:rFonts w:cs="Times New Roman"/>
          <w:szCs w:val="24"/>
        </w:rPr>
        <w:t xml:space="preserve"> </w:t>
      </w:r>
      <w:r w:rsidR="00A57BD5">
        <w:rPr>
          <w:rFonts w:cs="Times New Roman"/>
          <w:szCs w:val="24"/>
        </w:rPr>
        <w:t>def</w:t>
      </w:r>
      <w:r w:rsidR="00D622A9">
        <w:rPr>
          <w:rFonts w:cs="Times New Roman"/>
          <w:szCs w:val="24"/>
        </w:rPr>
        <w:t>u</w:t>
      </w:r>
      <w:r w:rsidR="00A57BD5">
        <w:rPr>
          <w:rFonts w:cs="Times New Roman"/>
          <w:szCs w:val="24"/>
        </w:rPr>
        <w:t>alt</w:t>
      </w:r>
      <w:r w:rsidR="00A57BD5" w:rsidRPr="003269AE">
        <w:rPr>
          <w:rFonts w:cs="Times New Roman"/>
          <w:szCs w:val="24"/>
        </w:rPr>
        <w:t xml:space="preserve"> for MSEs in terms of age of respondents. </w:t>
      </w:r>
      <w:r w:rsidR="00A57BD5" w:rsidRPr="008F5E9E">
        <w:rPr>
          <w:rFonts w:cs="Times New Roman"/>
          <w:szCs w:val="24"/>
        </w:rPr>
        <w:t>From the above discussion it can be</w:t>
      </w:r>
      <w:r w:rsidR="00A57BD5" w:rsidRPr="008F5E9E">
        <w:rPr>
          <w:rFonts w:cs="Times New Roman"/>
          <w:b/>
          <w:szCs w:val="24"/>
        </w:rPr>
        <w:t xml:space="preserve"> </w:t>
      </w:r>
      <w:r w:rsidR="00A57BD5" w:rsidRPr="008F5E9E">
        <w:rPr>
          <w:rFonts w:cs="Times New Roman"/>
          <w:szCs w:val="24"/>
        </w:rPr>
        <w:t xml:space="preserve">age of respondents increase, from member MSEs decrease the table depicted that the percentage of </w:t>
      </w:r>
      <w:r w:rsidR="00A57BD5">
        <w:rPr>
          <w:rFonts w:cs="Times New Roman"/>
          <w:szCs w:val="24"/>
        </w:rPr>
        <w:t>loan repayment</w:t>
      </w:r>
      <w:r w:rsidR="00A57BD5" w:rsidRPr="008F5E9E">
        <w:rPr>
          <w:rFonts w:cs="Times New Roman"/>
          <w:szCs w:val="24"/>
        </w:rPr>
        <w:t xml:space="preserve"> in MSEs in divorced and separated were very low.</w:t>
      </w:r>
    </w:p>
    <w:p w14:paraId="2D20BD83" w14:textId="3A195561" w:rsidR="007C1628" w:rsidRDefault="00F07A9E" w:rsidP="007C1628">
      <w:pPr>
        <w:spacing w:after="0" w:line="360" w:lineRule="auto"/>
        <w:rPr>
          <w:rFonts w:cs="Times New Roman"/>
          <w:szCs w:val="20"/>
        </w:rPr>
      </w:pPr>
      <w:r w:rsidRPr="00F07A9E">
        <w:rPr>
          <w:rFonts w:eastAsia="SimSun" w:cs="Times New Roman"/>
          <w:bCs/>
          <w:kern w:val="44"/>
          <w:szCs w:val="20"/>
          <w:lang w:eastAsia="zh-CN"/>
        </w:rPr>
        <w:t xml:space="preserve">In the </w:t>
      </w:r>
      <w:r>
        <w:rPr>
          <w:rFonts w:eastAsia="SimSun" w:cs="Times New Roman"/>
          <w:bCs/>
          <w:kern w:val="44"/>
          <w:szCs w:val="20"/>
          <w:lang w:eastAsia="zh-CN"/>
        </w:rPr>
        <w:t>above</w:t>
      </w:r>
      <w:r w:rsidRPr="00F07A9E">
        <w:rPr>
          <w:rFonts w:eastAsia="SimSun" w:cs="Times New Roman"/>
          <w:bCs/>
          <w:kern w:val="44"/>
          <w:szCs w:val="20"/>
          <w:lang w:eastAsia="zh-CN"/>
        </w:rPr>
        <w:t xml:space="preserve"> table </w:t>
      </w:r>
      <w:r>
        <w:rPr>
          <w:rFonts w:eastAsia="SimSun" w:cs="Times New Roman"/>
          <w:bCs/>
          <w:kern w:val="44"/>
          <w:szCs w:val="20"/>
          <w:lang w:eastAsia="zh-CN"/>
        </w:rPr>
        <w:t>(4.2</w:t>
      </w:r>
      <w:r w:rsidR="007C1628" w:rsidRPr="00261C89">
        <w:rPr>
          <w:rFonts w:eastAsia="SimSun" w:cs="Times New Roman"/>
          <w:bCs/>
          <w:kern w:val="44"/>
          <w:szCs w:val="20"/>
          <w:lang w:eastAsia="zh-CN"/>
        </w:rPr>
        <w:t>)</w:t>
      </w:r>
      <w:r w:rsidR="007C1628">
        <w:rPr>
          <w:rFonts w:eastAsia="SimSun" w:cs="Times New Roman"/>
          <w:bCs/>
          <w:kern w:val="44"/>
          <w:szCs w:val="20"/>
          <w:lang w:eastAsia="zh-CN"/>
        </w:rPr>
        <w:t>;</w:t>
      </w:r>
      <w:r w:rsidR="007C1628" w:rsidRPr="00261C89">
        <w:rPr>
          <w:rFonts w:eastAsia="SimSun" w:cs="Times New Roman"/>
          <w:bCs/>
          <w:kern w:val="44"/>
          <w:szCs w:val="20"/>
          <w:lang w:eastAsia="zh-CN"/>
        </w:rPr>
        <w:t xml:space="preserve"> </w:t>
      </w:r>
      <w:r w:rsidR="007C1628">
        <w:rPr>
          <w:rFonts w:cs="Times New Roman"/>
          <w:szCs w:val="20"/>
        </w:rPr>
        <w:t>23 (14.8</w:t>
      </w:r>
      <w:r w:rsidR="007C1628" w:rsidRPr="00261C89">
        <w:rPr>
          <w:rFonts w:cs="Times New Roman"/>
          <w:szCs w:val="20"/>
        </w:rPr>
        <w:t xml:space="preserve">%) </w:t>
      </w:r>
      <w:r w:rsidR="007C1628" w:rsidRPr="00261C89">
        <w:rPr>
          <w:rFonts w:cs="Times New Roman"/>
          <w:bCs/>
          <w:szCs w:val="20"/>
        </w:rPr>
        <w:t xml:space="preserve">education level of respondents </w:t>
      </w:r>
      <w:r w:rsidR="007C1628">
        <w:rPr>
          <w:rFonts w:cs="Times New Roman"/>
          <w:szCs w:val="20"/>
        </w:rPr>
        <w:t xml:space="preserve">who acquired illiterate; </w:t>
      </w:r>
      <w:r w:rsidR="00D10EF4">
        <w:rPr>
          <w:rFonts w:cs="Times New Roman"/>
          <w:szCs w:val="20"/>
        </w:rPr>
        <w:t>5(3.2%)</w:t>
      </w:r>
      <w:r w:rsidR="007C1628" w:rsidRPr="00261C89">
        <w:rPr>
          <w:rFonts w:cs="Times New Roman"/>
          <w:szCs w:val="20"/>
        </w:rPr>
        <w:t xml:space="preserve"> of them were 1-4 grade;</w:t>
      </w:r>
      <w:r w:rsidR="00D10EF4">
        <w:rPr>
          <w:rFonts w:cs="Times New Roman"/>
          <w:szCs w:val="20"/>
        </w:rPr>
        <w:t xml:space="preserve"> 46 (30</w:t>
      </w:r>
      <w:r w:rsidR="007C1628" w:rsidRPr="00261C89">
        <w:rPr>
          <w:rFonts w:cs="Times New Roman"/>
          <w:szCs w:val="20"/>
        </w:rPr>
        <w:t xml:space="preserve">%) of respondent were 5-8 grade; </w:t>
      </w:r>
      <w:r w:rsidR="00D10EF4">
        <w:rPr>
          <w:rFonts w:cs="Times New Roman"/>
          <w:szCs w:val="20"/>
        </w:rPr>
        <w:t>47 (30.3</w:t>
      </w:r>
      <w:r w:rsidR="007C1628" w:rsidRPr="00261C89">
        <w:rPr>
          <w:rFonts w:cs="Times New Roman"/>
          <w:szCs w:val="20"/>
        </w:rPr>
        <w:t xml:space="preserve">%) of them were 9-12 grade; </w:t>
      </w:r>
      <w:r w:rsidR="00D10EF4">
        <w:rPr>
          <w:rFonts w:cs="Times New Roman"/>
          <w:szCs w:val="20"/>
        </w:rPr>
        <w:t>6 (3.9%) were diploma (levels) and 28 (18.1</w:t>
      </w:r>
      <w:r w:rsidR="007C1628" w:rsidRPr="00261C89">
        <w:rPr>
          <w:rFonts w:cs="Times New Roman"/>
          <w:szCs w:val="20"/>
        </w:rPr>
        <w:t xml:space="preserve">%) those who acquired </w:t>
      </w:r>
      <w:r w:rsidR="00D622A9">
        <w:rPr>
          <w:rFonts w:eastAsiaTheme="minorHAnsi" w:cs="Times New Roman"/>
          <w:szCs w:val="24"/>
        </w:rPr>
        <w:t>d</w:t>
      </w:r>
      <w:r w:rsidR="00D10EF4">
        <w:rPr>
          <w:rFonts w:eastAsiaTheme="minorHAnsi" w:cs="Times New Roman"/>
          <w:szCs w:val="24"/>
        </w:rPr>
        <w:t>iploma and a</w:t>
      </w:r>
      <w:r w:rsidR="00D10EF4" w:rsidRPr="009E449D">
        <w:rPr>
          <w:rFonts w:eastAsiaTheme="minorHAnsi" w:cs="Times New Roman"/>
          <w:szCs w:val="24"/>
        </w:rPr>
        <w:t>bove</w:t>
      </w:r>
      <w:r w:rsidR="007C1628" w:rsidRPr="00261C89">
        <w:rPr>
          <w:rFonts w:cs="Times New Roman"/>
          <w:szCs w:val="20"/>
        </w:rPr>
        <w:t xml:space="preserve"> of MSEs respectively in area </w:t>
      </w:r>
      <w:r w:rsidR="007C1628">
        <w:rPr>
          <w:rFonts w:cs="Times New Roman"/>
          <w:szCs w:val="20"/>
        </w:rPr>
        <w:t>district</w:t>
      </w:r>
      <w:r w:rsidR="007C1628" w:rsidRPr="00261C89">
        <w:rPr>
          <w:rFonts w:cs="Times New Roman"/>
          <w:szCs w:val="20"/>
        </w:rPr>
        <w:t xml:space="preserve">. Similarly the interview result of the MSEs in the study area officials indicates that there </w:t>
      </w:r>
      <w:r w:rsidR="007C1628">
        <w:rPr>
          <w:rFonts w:cs="Times New Roman"/>
          <w:szCs w:val="20"/>
        </w:rPr>
        <w:t>were not</w:t>
      </w:r>
      <w:r w:rsidR="007C1628" w:rsidRPr="00261C89">
        <w:rPr>
          <w:rFonts w:cs="Times New Roman"/>
          <w:szCs w:val="20"/>
        </w:rPr>
        <w:t xml:space="preserve"> more</w:t>
      </w:r>
      <w:r w:rsidR="007C1628">
        <w:rPr>
          <w:rFonts w:cs="Times New Roman"/>
          <w:szCs w:val="20"/>
        </w:rPr>
        <w:t xml:space="preserve"> degree</w:t>
      </w:r>
      <w:r w:rsidR="007C1628" w:rsidRPr="00261C89">
        <w:rPr>
          <w:rFonts w:cs="Times New Roman"/>
          <w:szCs w:val="20"/>
        </w:rPr>
        <w:t xml:space="preserve"> people involved in MSEs of the study area. The reason they attached to this was that, these people were </w:t>
      </w:r>
      <w:r w:rsidR="00D622A9">
        <w:rPr>
          <w:rFonts w:cs="Times New Roman"/>
          <w:szCs w:val="20"/>
        </w:rPr>
        <w:t>non</w:t>
      </w:r>
      <w:r w:rsidR="007C1628">
        <w:rPr>
          <w:rFonts w:cs="Times New Roman"/>
          <w:szCs w:val="20"/>
        </w:rPr>
        <w:t xml:space="preserve"> </w:t>
      </w:r>
      <w:r w:rsidR="00D10EF4">
        <w:rPr>
          <w:rFonts w:cs="Times New Roman"/>
          <w:szCs w:val="20"/>
        </w:rPr>
        <w:t>defualt</w:t>
      </w:r>
      <w:r w:rsidR="007C1628" w:rsidRPr="00261C89">
        <w:rPr>
          <w:rFonts w:cs="Times New Roman"/>
          <w:szCs w:val="20"/>
        </w:rPr>
        <w:t xml:space="preserve"> than, since degree were</w:t>
      </w:r>
      <w:r w:rsidR="007C1628">
        <w:rPr>
          <w:rFonts w:cs="Times New Roman"/>
          <w:szCs w:val="20"/>
        </w:rPr>
        <w:t xml:space="preserve"> not </w:t>
      </w:r>
      <w:r w:rsidR="007C1628" w:rsidRPr="00261C89">
        <w:rPr>
          <w:rFonts w:cs="Times New Roman"/>
          <w:szCs w:val="20"/>
        </w:rPr>
        <w:t xml:space="preserve">accept of </w:t>
      </w:r>
      <w:r w:rsidR="007C1628">
        <w:rPr>
          <w:rFonts w:cs="Times New Roman"/>
          <w:szCs w:val="20"/>
        </w:rPr>
        <w:t>members</w:t>
      </w:r>
      <w:r w:rsidR="007C1628" w:rsidRPr="00261C89">
        <w:rPr>
          <w:rFonts w:cs="Times New Roman"/>
          <w:szCs w:val="20"/>
        </w:rPr>
        <w:t xml:space="preserve"> responsibilities</w:t>
      </w:r>
      <w:r w:rsidR="007C1628" w:rsidRPr="00261C89">
        <w:rPr>
          <w:rFonts w:cs="Times New Roman"/>
          <w:b/>
          <w:szCs w:val="20"/>
        </w:rPr>
        <w:t xml:space="preserve">. </w:t>
      </w:r>
      <w:r w:rsidR="007C1628" w:rsidRPr="00261C89">
        <w:rPr>
          <w:rFonts w:cs="Times New Roman"/>
          <w:szCs w:val="20"/>
        </w:rPr>
        <w:t xml:space="preserve">This might indicates that, whether educational level of respondents of MSEs increased or decreased in the study area; there is change in acquiring </w:t>
      </w:r>
      <w:r w:rsidR="00D10EF4">
        <w:rPr>
          <w:rFonts w:cs="Times New Roman"/>
          <w:szCs w:val="20"/>
        </w:rPr>
        <w:t>defualt</w:t>
      </w:r>
      <w:r w:rsidR="007C1628" w:rsidRPr="00261C89">
        <w:rPr>
          <w:rFonts w:cs="Times New Roman"/>
          <w:szCs w:val="20"/>
        </w:rPr>
        <w:t xml:space="preserve"> from </w:t>
      </w:r>
      <w:r w:rsidR="00D10EF4">
        <w:rPr>
          <w:rFonts w:cs="Times New Roman"/>
          <w:szCs w:val="20"/>
        </w:rPr>
        <w:t>sinke bank</w:t>
      </w:r>
      <w:r w:rsidR="007C1628" w:rsidRPr="00261C89">
        <w:rPr>
          <w:rFonts w:cs="Times New Roman"/>
          <w:szCs w:val="20"/>
        </w:rPr>
        <w:t xml:space="preserve"> and also respondents have different level of educationa</w:t>
      </w:r>
      <w:r w:rsidR="007C1628">
        <w:rPr>
          <w:rFonts w:cs="Times New Roman"/>
          <w:szCs w:val="20"/>
        </w:rPr>
        <w:t>l that was i</w:t>
      </w:r>
      <w:r w:rsidR="007C1628" w:rsidRPr="00261C89">
        <w:rPr>
          <w:rFonts w:cs="Times New Roman"/>
          <w:szCs w:val="20"/>
        </w:rPr>
        <w:t xml:space="preserve">lliterate 1-4 grades, 5-8 grades, </w:t>
      </w:r>
      <w:r w:rsidR="007C1628">
        <w:rPr>
          <w:rFonts w:cs="Times New Roman"/>
          <w:szCs w:val="20"/>
        </w:rPr>
        <w:t>9-12 grades and</w:t>
      </w:r>
      <w:r w:rsidR="007C1628" w:rsidRPr="00261C89">
        <w:rPr>
          <w:rFonts w:cs="Times New Roman"/>
          <w:szCs w:val="20"/>
        </w:rPr>
        <w:t xml:space="preserve"> </w:t>
      </w:r>
      <w:r w:rsidR="007C1628">
        <w:rPr>
          <w:rFonts w:cs="Times New Roman"/>
          <w:szCs w:val="20"/>
        </w:rPr>
        <w:t>d</w:t>
      </w:r>
      <w:r w:rsidR="00D622A9">
        <w:rPr>
          <w:rFonts w:cs="Times New Roman"/>
          <w:szCs w:val="20"/>
        </w:rPr>
        <w:t>iploma</w:t>
      </w:r>
      <w:r w:rsidR="007C1628" w:rsidRPr="00261C89">
        <w:rPr>
          <w:rFonts w:cs="Times New Roman"/>
          <w:szCs w:val="20"/>
        </w:rPr>
        <w:t>.</w:t>
      </w:r>
    </w:p>
    <w:p w14:paraId="6A43EEDB" w14:textId="6CBC9589" w:rsidR="00A656E8" w:rsidRDefault="007C1628" w:rsidP="00352867">
      <w:pPr>
        <w:spacing w:after="0" w:line="360" w:lineRule="auto"/>
        <w:rPr>
          <w:rFonts w:cs="Times New Roman"/>
          <w:szCs w:val="40"/>
        </w:rPr>
      </w:pPr>
      <w:r w:rsidRPr="00261C89">
        <w:rPr>
          <w:rFonts w:cs="Times New Roman"/>
          <w:szCs w:val="20"/>
        </w:rPr>
        <w:t>Moreover, t</w:t>
      </w:r>
      <w:r w:rsidR="00D10EF4">
        <w:rPr>
          <w:rFonts w:cs="Times New Roman"/>
          <w:szCs w:val="20"/>
        </w:rPr>
        <w:t>he chi-square test result (50.4</w:t>
      </w:r>
      <w:r w:rsidRPr="00261C89">
        <w:rPr>
          <w:rFonts w:cs="Times New Roman"/>
          <w:szCs w:val="20"/>
        </w:rPr>
        <w:t xml:space="preserve">) shows that there is statistically at 1% significant difference between </w:t>
      </w:r>
      <w:r w:rsidR="00D10EF4">
        <w:rPr>
          <w:rFonts w:cs="Times New Roman"/>
          <w:szCs w:val="20"/>
        </w:rPr>
        <w:t>defualt</w:t>
      </w:r>
      <w:r w:rsidRPr="00261C89">
        <w:rPr>
          <w:rFonts w:cs="Times New Roman"/>
          <w:szCs w:val="20"/>
        </w:rPr>
        <w:t xml:space="preserve"> and not </w:t>
      </w:r>
      <w:r w:rsidR="00D10EF4">
        <w:rPr>
          <w:rFonts w:cs="Times New Roman"/>
          <w:szCs w:val="20"/>
        </w:rPr>
        <w:t>defualt</w:t>
      </w:r>
      <w:r>
        <w:rPr>
          <w:rFonts w:cs="Times New Roman"/>
          <w:szCs w:val="20"/>
        </w:rPr>
        <w:t xml:space="preserve"> for MSEs </w:t>
      </w:r>
      <w:r w:rsidRPr="00261C89">
        <w:rPr>
          <w:rFonts w:cs="Times New Roman"/>
          <w:szCs w:val="20"/>
        </w:rPr>
        <w:t xml:space="preserve">in terms of age of respondents. From the above discussion it can be concluded that their MSEs are </w:t>
      </w:r>
      <w:r>
        <w:rPr>
          <w:rFonts w:cs="Times New Roman"/>
          <w:szCs w:val="20"/>
        </w:rPr>
        <w:t>control</w:t>
      </w:r>
      <w:r w:rsidRPr="00261C89">
        <w:rPr>
          <w:rFonts w:cs="Times New Roman"/>
          <w:szCs w:val="20"/>
        </w:rPr>
        <w:t xml:space="preserve"> with their education level</w:t>
      </w:r>
      <w:r>
        <w:rPr>
          <w:rFonts w:cs="Times New Roman"/>
          <w:szCs w:val="20"/>
        </w:rPr>
        <w:t>.</w:t>
      </w:r>
      <w:r w:rsidRPr="00261C89">
        <w:rPr>
          <w:rFonts w:cs="Times New Roman"/>
          <w:szCs w:val="20"/>
        </w:rPr>
        <w:t xml:space="preserve"> </w:t>
      </w:r>
      <w:r w:rsidRPr="00621B79">
        <w:rPr>
          <w:rFonts w:cs="Times New Roman"/>
          <w:szCs w:val="40"/>
        </w:rPr>
        <w:t>This result study is in line with the study conducted by (</w:t>
      </w:r>
      <w:r>
        <w:rPr>
          <w:rFonts w:cs="Times New Roman"/>
          <w:szCs w:val="20"/>
        </w:rPr>
        <w:t xml:space="preserve">(Tewodros, 2017) </w:t>
      </w:r>
      <w:r w:rsidRPr="00621B79">
        <w:rPr>
          <w:rFonts w:cs="Times New Roman"/>
          <w:szCs w:val="40"/>
        </w:rPr>
        <w:t xml:space="preserve">in Micro and Small scale Enterprise (MSEs). </w:t>
      </w:r>
    </w:p>
    <w:p w14:paraId="25F10CD4" w14:textId="43276DB1" w:rsidR="00D10EF4" w:rsidRPr="00A656E8" w:rsidRDefault="00D10EF4" w:rsidP="00352867">
      <w:pPr>
        <w:spacing w:after="0" w:line="360" w:lineRule="auto"/>
        <w:rPr>
          <w:rFonts w:cs="Times New Roman"/>
        </w:rPr>
      </w:pPr>
      <w:r w:rsidRPr="00A15B8B">
        <w:rPr>
          <w:rFonts w:eastAsia="SimSun" w:cs="Times New Roman"/>
          <w:kern w:val="44"/>
          <w:szCs w:val="40"/>
          <w:lang w:eastAsia="zh-CN"/>
        </w:rPr>
        <w:t>As can b</w:t>
      </w:r>
      <w:r>
        <w:rPr>
          <w:rFonts w:eastAsia="SimSun" w:cs="Times New Roman"/>
          <w:kern w:val="44"/>
          <w:szCs w:val="40"/>
          <w:lang w:eastAsia="zh-CN"/>
        </w:rPr>
        <w:t>e seen from the above table (4.1</w:t>
      </w:r>
      <w:r w:rsidRPr="00A15B8B">
        <w:rPr>
          <w:rFonts w:eastAsia="SimSun" w:cs="Times New Roman"/>
          <w:kern w:val="44"/>
          <w:szCs w:val="40"/>
          <w:lang w:eastAsia="zh-CN"/>
        </w:rPr>
        <w:t>)</w:t>
      </w:r>
      <w:r>
        <w:rPr>
          <w:rFonts w:cs="Times New Roman"/>
        </w:rPr>
        <w:t>, 64 (41.3</w:t>
      </w:r>
      <w:r w:rsidRPr="00A15B8B">
        <w:rPr>
          <w:rFonts w:cs="Times New Roman"/>
        </w:rPr>
        <w:t xml:space="preserve">%) of </w:t>
      </w:r>
      <w:r w:rsidR="00A656E8">
        <w:rPr>
          <w:rFonts w:cs="Times New Roman"/>
        </w:rPr>
        <w:t>less than 3</w:t>
      </w:r>
      <w:r w:rsidRPr="00A15B8B">
        <w:rPr>
          <w:rFonts w:cs="Times New Roman"/>
        </w:rPr>
        <w:t xml:space="preserve"> </w:t>
      </w:r>
      <w:r w:rsidR="00A656E8">
        <w:rPr>
          <w:rFonts w:cs="Times New Roman"/>
        </w:rPr>
        <w:t xml:space="preserve">family size </w:t>
      </w:r>
      <w:r w:rsidRPr="00A15B8B">
        <w:rPr>
          <w:rFonts w:cs="Times New Roman"/>
        </w:rPr>
        <w:t xml:space="preserve">of respondents were members MSEs; </w:t>
      </w:r>
      <w:r w:rsidR="00A656E8">
        <w:rPr>
          <w:rFonts w:cs="Times New Roman"/>
        </w:rPr>
        <w:t>42(27.1</w:t>
      </w:r>
      <w:r w:rsidRPr="00A15B8B">
        <w:rPr>
          <w:rFonts w:cs="Times New Roman"/>
        </w:rPr>
        <w:t>%)</w:t>
      </w:r>
      <w:r w:rsidRPr="00A15B8B">
        <w:rPr>
          <w:rFonts w:eastAsia="SimSun" w:cs="Times New Roman"/>
          <w:b/>
          <w:kern w:val="44"/>
          <w:szCs w:val="40"/>
          <w:lang w:eastAsia="zh-CN"/>
        </w:rPr>
        <w:t xml:space="preserve"> </w:t>
      </w:r>
      <w:r w:rsidRPr="00A15B8B">
        <w:rPr>
          <w:rFonts w:cs="Times New Roman"/>
        </w:rPr>
        <w:t xml:space="preserve">of respondents were the </w:t>
      </w:r>
      <w:r w:rsidR="00A656E8">
        <w:rPr>
          <w:rFonts w:cs="Times New Roman"/>
        </w:rPr>
        <w:t>4-6 family size, 49(31.6</w:t>
      </w:r>
      <w:r w:rsidRPr="00A15B8B">
        <w:rPr>
          <w:rFonts w:cs="Times New Roman"/>
        </w:rPr>
        <w:t xml:space="preserve">%) of them were </w:t>
      </w:r>
      <w:r w:rsidR="00A656E8">
        <w:rPr>
          <w:rFonts w:cs="Times New Roman"/>
        </w:rPr>
        <w:t>7-10 family size</w:t>
      </w:r>
      <w:r w:rsidRPr="00A15B8B">
        <w:rPr>
          <w:rFonts w:cs="Times New Roman"/>
        </w:rPr>
        <w:t xml:space="preserve"> </w:t>
      </w:r>
      <w:r w:rsidR="00A656E8">
        <w:rPr>
          <w:rFonts w:cs="Times New Roman"/>
        </w:rPr>
        <w:t xml:space="preserve">of respondents. </w:t>
      </w:r>
      <w:r w:rsidRPr="000910D8">
        <w:rPr>
          <w:rFonts w:cs="Times New Roman"/>
          <w:szCs w:val="40"/>
        </w:rPr>
        <w:t xml:space="preserve">In the same way the interview result of the MSEs in the study area officers indicates that there are more </w:t>
      </w:r>
      <w:r>
        <w:rPr>
          <w:rFonts w:cs="Times New Roman"/>
          <w:szCs w:val="40"/>
        </w:rPr>
        <w:t>accountant</w:t>
      </w:r>
      <w:r w:rsidRPr="000910D8">
        <w:rPr>
          <w:rFonts w:cs="Times New Roman"/>
          <w:szCs w:val="40"/>
        </w:rPr>
        <w:t xml:space="preserve"> people involved in MSEs of the study area. The reason they attached to this was that, these people were </w:t>
      </w:r>
      <w:r w:rsidR="00A656E8">
        <w:rPr>
          <w:rFonts w:cs="Times New Roman"/>
          <w:szCs w:val="40"/>
        </w:rPr>
        <w:t>defualt</w:t>
      </w:r>
      <w:r w:rsidRPr="000910D8">
        <w:rPr>
          <w:rFonts w:cs="Times New Roman"/>
          <w:szCs w:val="40"/>
        </w:rPr>
        <w:t xml:space="preserve"> than </w:t>
      </w:r>
      <w:r w:rsidR="00A656E8">
        <w:rPr>
          <w:rFonts w:cs="Times New Roman"/>
          <w:szCs w:val="40"/>
        </w:rPr>
        <w:t>less than 3 family size</w:t>
      </w:r>
      <w:r w:rsidRPr="000910D8">
        <w:rPr>
          <w:rFonts w:cs="Times New Roman"/>
          <w:szCs w:val="40"/>
        </w:rPr>
        <w:t xml:space="preserve"> since </w:t>
      </w:r>
      <w:r w:rsidR="00A656E8">
        <w:rPr>
          <w:rFonts w:cs="Times New Roman"/>
          <w:szCs w:val="40"/>
        </w:rPr>
        <w:t xml:space="preserve">7-10 family size </w:t>
      </w:r>
      <w:r w:rsidRPr="000910D8">
        <w:rPr>
          <w:rFonts w:cs="Times New Roman"/>
          <w:szCs w:val="40"/>
        </w:rPr>
        <w:t>were the shoulder of household responsibilities.</w:t>
      </w:r>
      <w:r w:rsidR="00A656E8">
        <w:rPr>
          <w:rFonts w:cs="Times New Roman"/>
        </w:rPr>
        <w:t xml:space="preserve"> </w:t>
      </w:r>
      <w:r w:rsidRPr="00A15B8B">
        <w:rPr>
          <w:rFonts w:cs="Times New Roman"/>
        </w:rPr>
        <w:t>Moreover, t</w:t>
      </w:r>
      <w:r w:rsidR="00A656E8">
        <w:rPr>
          <w:rFonts w:cs="Times New Roman"/>
        </w:rPr>
        <w:t>he chi-square test result (94.6</w:t>
      </w:r>
      <w:r w:rsidRPr="00A15B8B">
        <w:rPr>
          <w:rFonts w:cs="Times New Roman"/>
        </w:rPr>
        <w:t xml:space="preserve">) shows </w:t>
      </w:r>
      <w:r w:rsidR="00A656E8">
        <w:rPr>
          <w:rFonts w:cs="Times New Roman"/>
        </w:rPr>
        <w:t>that there is statistically at 1</w:t>
      </w:r>
      <w:r w:rsidRPr="00A15B8B">
        <w:rPr>
          <w:rFonts w:cs="Times New Roman"/>
        </w:rPr>
        <w:t xml:space="preserve">% significant difference between </w:t>
      </w:r>
      <w:r w:rsidR="00A656E8">
        <w:rPr>
          <w:rFonts w:cs="Times New Roman"/>
        </w:rPr>
        <w:t>defualt</w:t>
      </w:r>
      <w:r w:rsidRPr="00A15B8B">
        <w:rPr>
          <w:rFonts w:cs="Times New Roman"/>
        </w:rPr>
        <w:t xml:space="preserve"> and not </w:t>
      </w:r>
      <w:r w:rsidR="00A656E8">
        <w:rPr>
          <w:rFonts w:cs="Times New Roman"/>
        </w:rPr>
        <w:t>defualt</w:t>
      </w:r>
      <w:r w:rsidRPr="00A15B8B">
        <w:rPr>
          <w:rFonts w:cs="Times New Roman"/>
        </w:rPr>
        <w:t xml:space="preserve"> for MSEs in terms of </w:t>
      </w:r>
      <w:r w:rsidR="00A656E8">
        <w:rPr>
          <w:rFonts w:cs="Times New Roman"/>
        </w:rPr>
        <w:t>family size</w:t>
      </w:r>
      <w:r w:rsidRPr="00A15B8B">
        <w:rPr>
          <w:rFonts w:cs="Times New Roman"/>
        </w:rPr>
        <w:t xml:space="preserve"> of respondents. </w:t>
      </w:r>
      <w:r w:rsidRPr="001A2C6C">
        <w:rPr>
          <w:rFonts w:cs="Times New Roman"/>
          <w:szCs w:val="40"/>
        </w:rPr>
        <w:t>From the above discussion it can be concluded that</w:t>
      </w:r>
      <w:r w:rsidRPr="001A2C6C">
        <w:rPr>
          <w:rFonts w:cs="Times New Roman"/>
          <w:sz w:val="16"/>
        </w:rPr>
        <w:t xml:space="preserve"> </w:t>
      </w:r>
      <w:r w:rsidR="00A656E8">
        <w:rPr>
          <w:rFonts w:cs="Times New Roman"/>
        </w:rPr>
        <w:t xml:space="preserve">family size </w:t>
      </w:r>
      <w:r w:rsidRPr="00A15B8B">
        <w:rPr>
          <w:rFonts w:cs="Times New Roman"/>
        </w:rPr>
        <w:t xml:space="preserve">of MSE, increase their capital of MSE that means change work </w:t>
      </w:r>
      <w:r w:rsidRPr="001A2C6C">
        <w:rPr>
          <w:rFonts w:cs="Times New Roman"/>
          <w:szCs w:val="40"/>
        </w:rPr>
        <w:t xml:space="preserve">respondents were more </w:t>
      </w:r>
      <w:r w:rsidR="00A656E8">
        <w:rPr>
          <w:rFonts w:cs="Times New Roman"/>
          <w:szCs w:val="40"/>
        </w:rPr>
        <w:t>defualt</w:t>
      </w:r>
      <w:r w:rsidRPr="001A2C6C">
        <w:rPr>
          <w:rFonts w:cs="Times New Roman"/>
          <w:szCs w:val="40"/>
        </w:rPr>
        <w:t xml:space="preserve"> than others; the table depicted that the percentage of </w:t>
      </w:r>
      <w:r w:rsidR="00A656E8">
        <w:rPr>
          <w:rFonts w:cs="Times New Roman"/>
          <w:szCs w:val="40"/>
        </w:rPr>
        <w:t>defualt in MSEs</w:t>
      </w:r>
      <w:r w:rsidRPr="001A2C6C">
        <w:rPr>
          <w:rFonts w:cs="Times New Roman"/>
          <w:szCs w:val="40"/>
        </w:rPr>
        <w:t>. This result study is in line with the study conducted by (</w:t>
      </w:r>
      <w:r>
        <w:rPr>
          <w:rFonts w:cs="Times New Roman"/>
        </w:rPr>
        <w:t>Sebsib and Yimer, 2018</w:t>
      </w:r>
      <w:r w:rsidRPr="001A2C6C">
        <w:rPr>
          <w:rFonts w:cs="Times New Roman"/>
          <w:szCs w:val="40"/>
        </w:rPr>
        <w:t xml:space="preserve">) were stated that, single people of both sexes were more involved than other marital status in Micro and </w:t>
      </w:r>
      <w:r>
        <w:rPr>
          <w:rFonts w:cs="Times New Roman"/>
          <w:szCs w:val="40"/>
        </w:rPr>
        <w:t>Small scale Enterprise (MSEs).</w:t>
      </w:r>
    </w:p>
    <w:p w14:paraId="41AC15A5" w14:textId="2EA99588" w:rsidR="00B869E2" w:rsidRPr="00932E44" w:rsidRDefault="00887503" w:rsidP="00932E44">
      <w:pPr>
        <w:pStyle w:val="Heading3"/>
        <w:spacing w:before="0" w:line="360" w:lineRule="auto"/>
        <w:rPr>
          <w:rFonts w:eastAsiaTheme="minorHAnsi"/>
          <w:sz w:val="24"/>
        </w:rPr>
      </w:pPr>
      <w:bookmarkStart w:id="154" w:name="_Toc191603887"/>
      <w:r>
        <w:rPr>
          <w:rFonts w:eastAsiaTheme="minorHAnsi"/>
          <w:sz w:val="24"/>
        </w:rPr>
        <w:t>4.3.2</w:t>
      </w:r>
      <w:r w:rsidR="00932E44" w:rsidRPr="00932E44">
        <w:rPr>
          <w:rFonts w:eastAsiaTheme="minorHAnsi"/>
          <w:sz w:val="24"/>
        </w:rPr>
        <w:t>.</w:t>
      </w:r>
      <w:r w:rsidR="006E748C" w:rsidRPr="00932E44">
        <w:rPr>
          <w:rFonts w:eastAsiaTheme="minorHAnsi"/>
          <w:sz w:val="24"/>
        </w:rPr>
        <w:t xml:space="preserve">Borrowers </w:t>
      </w:r>
      <w:r w:rsidR="00932E44" w:rsidRPr="00932E44">
        <w:rPr>
          <w:rFonts w:eastAsiaTheme="minorHAnsi"/>
          <w:sz w:val="24"/>
        </w:rPr>
        <w:t>Economics Characteristic</w:t>
      </w:r>
      <w:bookmarkEnd w:id="154"/>
    </w:p>
    <w:p w14:paraId="14F462E9" w14:textId="74B79C1D" w:rsidR="005C072F" w:rsidRDefault="005C072F" w:rsidP="005C072F">
      <w:pPr>
        <w:spacing w:after="0" w:line="360" w:lineRule="auto"/>
        <w:rPr>
          <w:rFonts w:cs="Times New Roman"/>
          <w:bCs/>
          <w:szCs w:val="24"/>
        </w:rPr>
      </w:pPr>
      <w:r w:rsidRPr="00D34B68">
        <w:rPr>
          <w:rFonts w:cs="Times New Roman"/>
          <w:szCs w:val="24"/>
        </w:rPr>
        <w:t>As institution/MSE factor indicated</w:t>
      </w:r>
      <w:r w:rsidRPr="00D34B68">
        <w:rPr>
          <w:rFonts w:cs="Times New Roman"/>
          <w:bCs/>
          <w:szCs w:val="24"/>
        </w:rPr>
        <w:t xml:space="preserve"> </w:t>
      </w:r>
      <w:r w:rsidR="00D622A9">
        <w:rPr>
          <w:rFonts w:cs="Times New Roman"/>
        </w:rPr>
        <w:t>Monthly income</w:t>
      </w:r>
      <w:r w:rsidRPr="00D34B68">
        <w:rPr>
          <w:rFonts w:cs="Times New Roman"/>
          <w:bCs/>
          <w:szCs w:val="24"/>
        </w:rPr>
        <w:t xml:space="preserve">; </w:t>
      </w:r>
      <w:r w:rsidRPr="00D34B68">
        <w:rPr>
          <w:rFonts w:cs="Times New Roman"/>
        </w:rPr>
        <w:t xml:space="preserve">Collateral / Guaranty/; </w:t>
      </w:r>
      <w:r w:rsidR="00D622A9">
        <w:rPr>
          <w:rFonts w:cs="Times New Roman"/>
        </w:rPr>
        <w:t>loan size</w:t>
      </w:r>
      <w:r w:rsidRPr="00D34B68">
        <w:rPr>
          <w:rFonts w:cs="Times New Roman"/>
        </w:rPr>
        <w:t xml:space="preserve">; </w:t>
      </w:r>
      <w:r w:rsidR="00D622A9">
        <w:rPr>
          <w:rFonts w:cs="Times New Roman"/>
        </w:rPr>
        <w:t>loan Diverted</w:t>
      </w:r>
      <w:r w:rsidRPr="00D34B68">
        <w:rPr>
          <w:rFonts w:cs="Times New Roman"/>
        </w:rPr>
        <w:t xml:space="preserve">; </w:t>
      </w:r>
      <w:r w:rsidR="00D622A9">
        <w:rPr>
          <w:rFonts w:cs="Times New Roman"/>
        </w:rPr>
        <w:t>model lending</w:t>
      </w:r>
      <w:r w:rsidRPr="00D34B68">
        <w:rPr>
          <w:rFonts w:cs="Times New Roman"/>
        </w:rPr>
        <w:t xml:space="preserve"> and </w:t>
      </w:r>
      <w:r w:rsidR="006E748C">
        <w:rPr>
          <w:rFonts w:cs="Times New Roman"/>
        </w:rPr>
        <w:t>business sector</w:t>
      </w:r>
      <w:r w:rsidRPr="00D34B68">
        <w:rPr>
          <w:rFonts w:cs="Times New Roman"/>
        </w:rPr>
        <w:t xml:space="preserve">. </w:t>
      </w:r>
      <w:r w:rsidRPr="00D34B68">
        <w:rPr>
          <w:rFonts w:cs="Times New Roman"/>
          <w:bCs/>
          <w:szCs w:val="24"/>
        </w:rPr>
        <w:t xml:space="preserve">According to below list problem of </w:t>
      </w:r>
      <w:r w:rsidRPr="00D34B68">
        <w:rPr>
          <w:rFonts w:cs="Times New Roman"/>
          <w:szCs w:val="24"/>
        </w:rPr>
        <w:t xml:space="preserve">financial of factor </w:t>
      </w:r>
      <w:r w:rsidRPr="00D34B68">
        <w:rPr>
          <w:rFonts w:cs="Times New Roman"/>
          <w:bCs/>
          <w:szCs w:val="24"/>
        </w:rPr>
        <w:t xml:space="preserve">are major factors that </w:t>
      </w:r>
      <w:r w:rsidR="006E748C">
        <w:rPr>
          <w:rFonts w:cs="Times New Roman"/>
          <w:bCs/>
          <w:szCs w:val="24"/>
        </w:rPr>
        <w:t>determinant loan repayment performance MSE customer Sinke bank</w:t>
      </w:r>
      <w:r w:rsidRPr="00D34B68">
        <w:rPr>
          <w:rFonts w:cs="Times New Roman"/>
          <w:bCs/>
          <w:szCs w:val="24"/>
        </w:rPr>
        <w:t xml:space="preserve"> </w:t>
      </w:r>
      <w:r w:rsidR="006E748C">
        <w:rPr>
          <w:rFonts w:cs="Times New Roman"/>
          <w:bCs/>
          <w:szCs w:val="24"/>
        </w:rPr>
        <w:t>Ambo branch</w:t>
      </w:r>
      <w:r w:rsidRPr="00D34B68">
        <w:rPr>
          <w:rFonts w:cs="Times New Roman"/>
          <w:bCs/>
          <w:szCs w:val="24"/>
        </w:rPr>
        <w:t xml:space="preserve"> activities.</w:t>
      </w:r>
    </w:p>
    <w:p w14:paraId="6B11C54A" w14:textId="79CD7D8A" w:rsidR="00C469B9" w:rsidRPr="00377E4F" w:rsidRDefault="00D1158A" w:rsidP="00C469B9">
      <w:pPr>
        <w:pStyle w:val="Heading1"/>
        <w:rPr>
          <w:rFonts w:eastAsiaTheme="minorHAnsi"/>
          <w:highlight w:val="yellow"/>
        </w:rPr>
      </w:pPr>
      <w:bookmarkStart w:id="155" w:name="_Toc184472948"/>
      <w:bookmarkStart w:id="156" w:name="_Toc184473272"/>
      <w:bookmarkStart w:id="157" w:name="_Toc184473468"/>
      <w:bookmarkStart w:id="158" w:name="_Toc185121670"/>
      <w:bookmarkStart w:id="159" w:name="_Toc185122153"/>
      <w:bookmarkStart w:id="160" w:name="_Toc185123265"/>
      <w:bookmarkStart w:id="161" w:name="_Toc185588028"/>
      <w:bookmarkStart w:id="162" w:name="_Toc185589257"/>
      <w:bookmarkStart w:id="163" w:name="_Toc191603888"/>
      <w:r>
        <w:rPr>
          <w:rFonts w:eastAsiaTheme="minorHAnsi"/>
        </w:rPr>
        <w:t>Table 4.3</w:t>
      </w:r>
      <w:r w:rsidR="00C469B9" w:rsidRPr="00B869E2">
        <w:rPr>
          <w:rFonts w:eastAsiaTheme="minorHAnsi"/>
        </w:rPr>
        <w:t xml:space="preserve">: Borrowers’ Economic </w:t>
      </w:r>
      <w:r w:rsidR="00C469B9">
        <w:rPr>
          <w:rFonts w:eastAsiaTheme="minorHAnsi"/>
        </w:rPr>
        <w:t>characteristic</w:t>
      </w:r>
      <w:bookmarkEnd w:id="155"/>
      <w:bookmarkEnd w:id="156"/>
      <w:bookmarkEnd w:id="157"/>
      <w:bookmarkEnd w:id="158"/>
      <w:bookmarkEnd w:id="159"/>
      <w:bookmarkEnd w:id="160"/>
      <w:bookmarkEnd w:id="161"/>
      <w:bookmarkEnd w:id="162"/>
      <w:bookmarkEnd w:id="163"/>
    </w:p>
    <w:tbl>
      <w:tblPr>
        <w:tblStyle w:val="TableGrid"/>
        <w:tblW w:w="0" w:type="auto"/>
        <w:tblBorders>
          <w:top w:val="double" w:sz="4" w:space="0" w:color="auto"/>
          <w:left w:val="none" w:sz="0" w:space="0" w:color="auto"/>
          <w:bottom w:val="double" w:sz="4" w:space="0" w:color="auto"/>
          <w:right w:val="none" w:sz="0" w:space="0" w:color="auto"/>
          <w:insideH w:val="double" w:sz="4" w:space="0" w:color="auto"/>
          <w:insideV w:val="none" w:sz="0" w:space="0" w:color="auto"/>
        </w:tblBorders>
        <w:tblLayout w:type="fixed"/>
        <w:tblLook w:val="04A0" w:firstRow="1" w:lastRow="0" w:firstColumn="1" w:lastColumn="0" w:noHBand="0" w:noVBand="1"/>
      </w:tblPr>
      <w:tblGrid>
        <w:gridCol w:w="1278"/>
        <w:gridCol w:w="2430"/>
        <w:gridCol w:w="990"/>
        <w:gridCol w:w="1350"/>
        <w:gridCol w:w="1260"/>
        <w:gridCol w:w="720"/>
        <w:gridCol w:w="720"/>
        <w:gridCol w:w="828"/>
      </w:tblGrid>
      <w:tr w:rsidR="00C469B9" w:rsidRPr="00881F1D" w14:paraId="1E07CE97" w14:textId="77777777" w:rsidTr="002E0329">
        <w:tc>
          <w:tcPr>
            <w:tcW w:w="1278" w:type="dxa"/>
          </w:tcPr>
          <w:p w14:paraId="23CA873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Variables</w:t>
            </w:r>
          </w:p>
        </w:tc>
        <w:tc>
          <w:tcPr>
            <w:tcW w:w="2430" w:type="dxa"/>
          </w:tcPr>
          <w:p w14:paraId="2BB13E7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Categorical</w:t>
            </w:r>
          </w:p>
        </w:tc>
        <w:tc>
          <w:tcPr>
            <w:tcW w:w="4320" w:type="dxa"/>
            <w:gridSpan w:val="4"/>
          </w:tcPr>
          <w:p w14:paraId="49B52E2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 xml:space="preserve">                   Loan Repayment</w:t>
            </w:r>
          </w:p>
        </w:tc>
        <w:tc>
          <w:tcPr>
            <w:tcW w:w="720" w:type="dxa"/>
            <w:vMerge w:val="restart"/>
          </w:tcPr>
          <w:p w14:paraId="46B82B0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p w14:paraId="22570FA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X</w:t>
            </w:r>
            <w:r w:rsidRPr="00881F1D">
              <w:rPr>
                <w:rFonts w:eastAsiaTheme="minorHAnsi" w:cs="Times New Roman"/>
                <w:szCs w:val="24"/>
                <w:vertAlign w:val="superscript"/>
              </w:rPr>
              <w:t>2</w:t>
            </w:r>
          </w:p>
        </w:tc>
        <w:tc>
          <w:tcPr>
            <w:tcW w:w="828" w:type="dxa"/>
            <w:vMerge w:val="restart"/>
          </w:tcPr>
          <w:p w14:paraId="0100FD7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P-value</w:t>
            </w:r>
          </w:p>
        </w:tc>
      </w:tr>
      <w:tr w:rsidR="00C469B9" w:rsidRPr="00881F1D" w14:paraId="493BCC3C" w14:textId="77777777" w:rsidTr="002E0329">
        <w:trPr>
          <w:trHeight w:val="143"/>
        </w:trPr>
        <w:tc>
          <w:tcPr>
            <w:tcW w:w="1278" w:type="dxa"/>
          </w:tcPr>
          <w:p w14:paraId="2C8D37F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40A9048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990" w:type="dxa"/>
          </w:tcPr>
          <w:p w14:paraId="2F1F0ED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Default</w:t>
            </w:r>
          </w:p>
        </w:tc>
        <w:tc>
          <w:tcPr>
            <w:tcW w:w="1350" w:type="dxa"/>
          </w:tcPr>
          <w:p w14:paraId="5589FA6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Non_Default</w:t>
            </w:r>
          </w:p>
        </w:tc>
        <w:tc>
          <w:tcPr>
            <w:tcW w:w="1260" w:type="dxa"/>
          </w:tcPr>
          <w:p w14:paraId="2958B55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Frequency</w:t>
            </w:r>
          </w:p>
        </w:tc>
        <w:tc>
          <w:tcPr>
            <w:tcW w:w="720" w:type="dxa"/>
          </w:tcPr>
          <w:p w14:paraId="4B307AC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w:t>
            </w:r>
          </w:p>
        </w:tc>
        <w:tc>
          <w:tcPr>
            <w:tcW w:w="720" w:type="dxa"/>
            <w:vMerge/>
          </w:tcPr>
          <w:p w14:paraId="1DE21CE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067B74C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4ED873ED" w14:textId="77777777" w:rsidTr="002E0329">
        <w:trPr>
          <w:trHeight w:val="126"/>
        </w:trPr>
        <w:tc>
          <w:tcPr>
            <w:tcW w:w="1278" w:type="dxa"/>
            <w:vMerge w:val="restart"/>
          </w:tcPr>
          <w:p w14:paraId="161700C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Income in Monthly</w:t>
            </w:r>
          </w:p>
        </w:tc>
        <w:tc>
          <w:tcPr>
            <w:tcW w:w="2430" w:type="dxa"/>
          </w:tcPr>
          <w:p w14:paraId="0B848F4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less than 1000</w:t>
            </w:r>
          </w:p>
        </w:tc>
        <w:tc>
          <w:tcPr>
            <w:tcW w:w="990" w:type="dxa"/>
          </w:tcPr>
          <w:p w14:paraId="777891B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29</w:t>
            </w:r>
          </w:p>
        </w:tc>
        <w:tc>
          <w:tcPr>
            <w:tcW w:w="1350" w:type="dxa"/>
          </w:tcPr>
          <w:p w14:paraId="677B294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8</w:t>
            </w:r>
          </w:p>
        </w:tc>
        <w:tc>
          <w:tcPr>
            <w:tcW w:w="1260" w:type="dxa"/>
          </w:tcPr>
          <w:p w14:paraId="7AEB056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37</w:t>
            </w:r>
          </w:p>
        </w:tc>
        <w:tc>
          <w:tcPr>
            <w:tcW w:w="720" w:type="dxa"/>
          </w:tcPr>
          <w:p w14:paraId="253BD36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23.9</w:t>
            </w:r>
          </w:p>
        </w:tc>
        <w:tc>
          <w:tcPr>
            <w:tcW w:w="720" w:type="dxa"/>
            <w:vMerge w:val="restart"/>
          </w:tcPr>
          <w:p w14:paraId="032A081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51.6</w:t>
            </w:r>
          </w:p>
        </w:tc>
        <w:tc>
          <w:tcPr>
            <w:tcW w:w="828" w:type="dxa"/>
            <w:vMerge w:val="restart"/>
          </w:tcPr>
          <w:p w14:paraId="7E84FC8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w:t>
            </w:r>
          </w:p>
        </w:tc>
      </w:tr>
      <w:tr w:rsidR="00C469B9" w:rsidRPr="00881F1D" w14:paraId="5EE169B7" w14:textId="77777777" w:rsidTr="002E0329">
        <w:trPr>
          <w:trHeight w:val="135"/>
        </w:trPr>
        <w:tc>
          <w:tcPr>
            <w:tcW w:w="1278" w:type="dxa"/>
            <w:vMerge/>
          </w:tcPr>
          <w:p w14:paraId="60E4345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2DBA023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1001and 5000 birr</w:t>
            </w:r>
          </w:p>
        </w:tc>
        <w:tc>
          <w:tcPr>
            <w:tcW w:w="990" w:type="dxa"/>
          </w:tcPr>
          <w:p w14:paraId="53F3F2C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21</w:t>
            </w:r>
          </w:p>
        </w:tc>
        <w:tc>
          <w:tcPr>
            <w:tcW w:w="1350" w:type="dxa"/>
          </w:tcPr>
          <w:p w14:paraId="50B5FE0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11</w:t>
            </w:r>
          </w:p>
        </w:tc>
        <w:tc>
          <w:tcPr>
            <w:tcW w:w="1260" w:type="dxa"/>
          </w:tcPr>
          <w:p w14:paraId="70E054A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32</w:t>
            </w:r>
          </w:p>
        </w:tc>
        <w:tc>
          <w:tcPr>
            <w:tcW w:w="720" w:type="dxa"/>
          </w:tcPr>
          <w:p w14:paraId="691C3DE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20.6</w:t>
            </w:r>
          </w:p>
        </w:tc>
        <w:tc>
          <w:tcPr>
            <w:tcW w:w="720" w:type="dxa"/>
            <w:vMerge/>
          </w:tcPr>
          <w:p w14:paraId="7B80437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02AA6B4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565CA1E3" w14:textId="77777777" w:rsidTr="002E0329">
        <w:trPr>
          <w:trHeight w:val="210"/>
        </w:trPr>
        <w:tc>
          <w:tcPr>
            <w:tcW w:w="1278" w:type="dxa"/>
            <w:vMerge/>
          </w:tcPr>
          <w:p w14:paraId="08A167C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3317F78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5001 and 10000 EBr</w:t>
            </w:r>
          </w:p>
        </w:tc>
        <w:tc>
          <w:tcPr>
            <w:tcW w:w="990" w:type="dxa"/>
          </w:tcPr>
          <w:p w14:paraId="398061B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14</w:t>
            </w:r>
          </w:p>
        </w:tc>
        <w:tc>
          <w:tcPr>
            <w:tcW w:w="1350" w:type="dxa"/>
          </w:tcPr>
          <w:p w14:paraId="0D30A71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19</w:t>
            </w:r>
          </w:p>
        </w:tc>
        <w:tc>
          <w:tcPr>
            <w:tcW w:w="1260" w:type="dxa"/>
          </w:tcPr>
          <w:p w14:paraId="1E878E8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33</w:t>
            </w:r>
          </w:p>
        </w:tc>
        <w:tc>
          <w:tcPr>
            <w:tcW w:w="720" w:type="dxa"/>
          </w:tcPr>
          <w:p w14:paraId="5174859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21.3</w:t>
            </w:r>
          </w:p>
        </w:tc>
        <w:tc>
          <w:tcPr>
            <w:tcW w:w="720" w:type="dxa"/>
            <w:vMerge/>
          </w:tcPr>
          <w:p w14:paraId="7E36184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7C4DF92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414F6220" w14:textId="77777777" w:rsidTr="002E0329">
        <w:trPr>
          <w:trHeight w:val="165"/>
        </w:trPr>
        <w:tc>
          <w:tcPr>
            <w:tcW w:w="1278" w:type="dxa"/>
            <w:vMerge/>
          </w:tcPr>
          <w:p w14:paraId="3ABB756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4492E40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10001 and 15000 birr</w:t>
            </w:r>
          </w:p>
        </w:tc>
        <w:tc>
          <w:tcPr>
            <w:tcW w:w="990" w:type="dxa"/>
          </w:tcPr>
          <w:p w14:paraId="5241C51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w:t>
            </w:r>
          </w:p>
        </w:tc>
        <w:tc>
          <w:tcPr>
            <w:tcW w:w="1350" w:type="dxa"/>
          </w:tcPr>
          <w:p w14:paraId="4031FAB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20</w:t>
            </w:r>
          </w:p>
        </w:tc>
        <w:tc>
          <w:tcPr>
            <w:tcW w:w="1260" w:type="dxa"/>
          </w:tcPr>
          <w:p w14:paraId="586AFFC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25</w:t>
            </w:r>
          </w:p>
        </w:tc>
        <w:tc>
          <w:tcPr>
            <w:tcW w:w="720" w:type="dxa"/>
          </w:tcPr>
          <w:p w14:paraId="1BE3B7A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16.1</w:t>
            </w:r>
          </w:p>
        </w:tc>
        <w:tc>
          <w:tcPr>
            <w:tcW w:w="720" w:type="dxa"/>
            <w:vMerge/>
          </w:tcPr>
          <w:p w14:paraId="0A09889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2ACACE0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62F70360" w14:textId="77777777" w:rsidTr="002E0329">
        <w:trPr>
          <w:trHeight w:val="96"/>
        </w:trPr>
        <w:tc>
          <w:tcPr>
            <w:tcW w:w="1278" w:type="dxa"/>
            <w:vMerge/>
          </w:tcPr>
          <w:p w14:paraId="1D742F3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0D43C5F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Above 150000 EBr</w:t>
            </w:r>
          </w:p>
        </w:tc>
        <w:tc>
          <w:tcPr>
            <w:tcW w:w="990" w:type="dxa"/>
          </w:tcPr>
          <w:p w14:paraId="7C0E7A0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w:t>
            </w:r>
          </w:p>
        </w:tc>
        <w:tc>
          <w:tcPr>
            <w:tcW w:w="1350" w:type="dxa"/>
          </w:tcPr>
          <w:p w14:paraId="526C74E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28</w:t>
            </w:r>
          </w:p>
        </w:tc>
        <w:tc>
          <w:tcPr>
            <w:tcW w:w="1260" w:type="dxa"/>
          </w:tcPr>
          <w:p w14:paraId="25CE70D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28</w:t>
            </w:r>
          </w:p>
        </w:tc>
        <w:tc>
          <w:tcPr>
            <w:tcW w:w="720" w:type="dxa"/>
          </w:tcPr>
          <w:p w14:paraId="7BCC435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18.1</w:t>
            </w:r>
          </w:p>
        </w:tc>
        <w:tc>
          <w:tcPr>
            <w:tcW w:w="720" w:type="dxa"/>
            <w:vMerge/>
          </w:tcPr>
          <w:p w14:paraId="6640733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5191D72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35F91B32" w14:textId="77777777" w:rsidTr="002E0329">
        <w:tc>
          <w:tcPr>
            <w:tcW w:w="1278" w:type="dxa"/>
            <w:vMerge w:val="restart"/>
          </w:tcPr>
          <w:p w14:paraId="3949536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Loan Size</w:t>
            </w:r>
          </w:p>
        </w:tc>
        <w:tc>
          <w:tcPr>
            <w:tcW w:w="2430" w:type="dxa"/>
          </w:tcPr>
          <w:p w14:paraId="4D11E5A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Less than 20000 EBr</w:t>
            </w:r>
          </w:p>
        </w:tc>
        <w:tc>
          <w:tcPr>
            <w:tcW w:w="990" w:type="dxa"/>
          </w:tcPr>
          <w:p w14:paraId="42A4BAF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9</w:t>
            </w:r>
          </w:p>
        </w:tc>
        <w:tc>
          <w:tcPr>
            <w:tcW w:w="1350" w:type="dxa"/>
          </w:tcPr>
          <w:p w14:paraId="44A6955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w:t>
            </w:r>
          </w:p>
        </w:tc>
        <w:tc>
          <w:tcPr>
            <w:tcW w:w="1260" w:type="dxa"/>
          </w:tcPr>
          <w:p w14:paraId="45BCEAA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11</w:t>
            </w:r>
          </w:p>
        </w:tc>
        <w:tc>
          <w:tcPr>
            <w:tcW w:w="720" w:type="dxa"/>
          </w:tcPr>
          <w:p w14:paraId="7B81CDC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7.1</w:t>
            </w:r>
          </w:p>
        </w:tc>
        <w:tc>
          <w:tcPr>
            <w:tcW w:w="720" w:type="dxa"/>
            <w:vMerge w:val="restart"/>
          </w:tcPr>
          <w:p w14:paraId="3DC0E48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48.9</w:t>
            </w:r>
          </w:p>
        </w:tc>
        <w:tc>
          <w:tcPr>
            <w:tcW w:w="828" w:type="dxa"/>
            <w:vMerge w:val="restart"/>
          </w:tcPr>
          <w:p w14:paraId="2C0AD0C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w:t>
            </w:r>
          </w:p>
        </w:tc>
      </w:tr>
      <w:tr w:rsidR="00C469B9" w:rsidRPr="00881F1D" w14:paraId="2C02B493" w14:textId="77777777" w:rsidTr="002E0329">
        <w:trPr>
          <w:trHeight w:val="225"/>
        </w:trPr>
        <w:tc>
          <w:tcPr>
            <w:tcW w:w="1278" w:type="dxa"/>
            <w:vMerge/>
          </w:tcPr>
          <w:p w14:paraId="3095150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6254421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20001-40000EBr</w:t>
            </w:r>
          </w:p>
        </w:tc>
        <w:tc>
          <w:tcPr>
            <w:tcW w:w="990" w:type="dxa"/>
          </w:tcPr>
          <w:p w14:paraId="5577A3E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27</w:t>
            </w:r>
          </w:p>
        </w:tc>
        <w:tc>
          <w:tcPr>
            <w:tcW w:w="1350" w:type="dxa"/>
          </w:tcPr>
          <w:p w14:paraId="69D795F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w:t>
            </w:r>
          </w:p>
        </w:tc>
        <w:tc>
          <w:tcPr>
            <w:tcW w:w="1260" w:type="dxa"/>
          </w:tcPr>
          <w:p w14:paraId="0EA0A4F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29</w:t>
            </w:r>
          </w:p>
        </w:tc>
        <w:tc>
          <w:tcPr>
            <w:tcW w:w="720" w:type="dxa"/>
          </w:tcPr>
          <w:p w14:paraId="43E5136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18.7</w:t>
            </w:r>
          </w:p>
        </w:tc>
        <w:tc>
          <w:tcPr>
            <w:tcW w:w="720" w:type="dxa"/>
            <w:vMerge/>
          </w:tcPr>
          <w:p w14:paraId="4625824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280391F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613F8EB7" w14:textId="77777777" w:rsidTr="002E0329">
        <w:trPr>
          <w:trHeight w:val="180"/>
        </w:trPr>
        <w:tc>
          <w:tcPr>
            <w:tcW w:w="1278" w:type="dxa"/>
            <w:vMerge/>
          </w:tcPr>
          <w:p w14:paraId="7ED6461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7D4ACBC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40001-60000 EBr</w:t>
            </w:r>
          </w:p>
        </w:tc>
        <w:tc>
          <w:tcPr>
            <w:tcW w:w="990" w:type="dxa"/>
          </w:tcPr>
          <w:p w14:paraId="39783D6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18</w:t>
            </w:r>
          </w:p>
        </w:tc>
        <w:tc>
          <w:tcPr>
            <w:tcW w:w="1350" w:type="dxa"/>
          </w:tcPr>
          <w:p w14:paraId="54D957F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28</w:t>
            </w:r>
          </w:p>
        </w:tc>
        <w:tc>
          <w:tcPr>
            <w:tcW w:w="1260" w:type="dxa"/>
          </w:tcPr>
          <w:p w14:paraId="3111532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46</w:t>
            </w:r>
          </w:p>
        </w:tc>
        <w:tc>
          <w:tcPr>
            <w:tcW w:w="720" w:type="dxa"/>
          </w:tcPr>
          <w:p w14:paraId="00AF317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29.7</w:t>
            </w:r>
          </w:p>
        </w:tc>
        <w:tc>
          <w:tcPr>
            <w:tcW w:w="720" w:type="dxa"/>
            <w:vMerge/>
          </w:tcPr>
          <w:p w14:paraId="5C09949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769585E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7F90B13B" w14:textId="77777777" w:rsidTr="002E0329">
        <w:trPr>
          <w:trHeight w:val="285"/>
        </w:trPr>
        <w:tc>
          <w:tcPr>
            <w:tcW w:w="1278" w:type="dxa"/>
            <w:vMerge/>
          </w:tcPr>
          <w:p w14:paraId="5E52F68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2FC91A3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Between 60001-80000 EBr</w:t>
            </w:r>
          </w:p>
        </w:tc>
        <w:tc>
          <w:tcPr>
            <w:tcW w:w="990" w:type="dxa"/>
          </w:tcPr>
          <w:p w14:paraId="50FED8F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15</w:t>
            </w:r>
          </w:p>
        </w:tc>
        <w:tc>
          <w:tcPr>
            <w:tcW w:w="1350" w:type="dxa"/>
          </w:tcPr>
          <w:p w14:paraId="5BD7402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54</w:t>
            </w:r>
          </w:p>
        </w:tc>
        <w:tc>
          <w:tcPr>
            <w:tcW w:w="1260" w:type="dxa"/>
          </w:tcPr>
          <w:p w14:paraId="6BC59EC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69</w:t>
            </w:r>
          </w:p>
        </w:tc>
        <w:tc>
          <w:tcPr>
            <w:tcW w:w="720" w:type="dxa"/>
          </w:tcPr>
          <w:p w14:paraId="17699E2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44.5</w:t>
            </w:r>
          </w:p>
        </w:tc>
        <w:tc>
          <w:tcPr>
            <w:tcW w:w="720" w:type="dxa"/>
            <w:vMerge/>
          </w:tcPr>
          <w:p w14:paraId="49E5E25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1327F93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4630B66B" w14:textId="77777777" w:rsidTr="002E0329">
        <w:trPr>
          <w:trHeight w:val="240"/>
        </w:trPr>
        <w:tc>
          <w:tcPr>
            <w:tcW w:w="1278" w:type="dxa"/>
            <w:vMerge w:val="restart"/>
          </w:tcPr>
          <w:p w14:paraId="6CEC271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Occupation</w:t>
            </w:r>
          </w:p>
        </w:tc>
        <w:tc>
          <w:tcPr>
            <w:tcW w:w="2430" w:type="dxa"/>
          </w:tcPr>
          <w:p w14:paraId="3AA52E9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Trade</w:t>
            </w:r>
          </w:p>
        </w:tc>
        <w:tc>
          <w:tcPr>
            <w:tcW w:w="990" w:type="dxa"/>
          </w:tcPr>
          <w:p w14:paraId="6DFA4E5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22</w:t>
            </w:r>
          </w:p>
        </w:tc>
        <w:tc>
          <w:tcPr>
            <w:tcW w:w="1350" w:type="dxa"/>
          </w:tcPr>
          <w:p w14:paraId="369B815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14</w:t>
            </w:r>
          </w:p>
        </w:tc>
        <w:tc>
          <w:tcPr>
            <w:tcW w:w="1260" w:type="dxa"/>
          </w:tcPr>
          <w:p w14:paraId="06BDF9D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36</w:t>
            </w:r>
          </w:p>
        </w:tc>
        <w:tc>
          <w:tcPr>
            <w:tcW w:w="720" w:type="dxa"/>
          </w:tcPr>
          <w:p w14:paraId="4126840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23.2</w:t>
            </w:r>
          </w:p>
        </w:tc>
        <w:tc>
          <w:tcPr>
            <w:tcW w:w="720" w:type="dxa"/>
            <w:vMerge w:val="restart"/>
          </w:tcPr>
          <w:p w14:paraId="7DA3A8A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13.2</w:t>
            </w:r>
          </w:p>
        </w:tc>
        <w:tc>
          <w:tcPr>
            <w:tcW w:w="828" w:type="dxa"/>
            <w:vMerge w:val="restart"/>
          </w:tcPr>
          <w:p w14:paraId="0A89092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0.004</w:t>
            </w:r>
          </w:p>
        </w:tc>
      </w:tr>
      <w:tr w:rsidR="00C469B9" w:rsidRPr="00881F1D" w14:paraId="077208BE" w14:textId="77777777" w:rsidTr="002E0329">
        <w:trPr>
          <w:trHeight w:val="240"/>
        </w:trPr>
        <w:tc>
          <w:tcPr>
            <w:tcW w:w="1278" w:type="dxa"/>
            <w:vMerge/>
          </w:tcPr>
          <w:p w14:paraId="55D308E0" w14:textId="77777777" w:rsidR="00C469B9" w:rsidRPr="00881F1D" w:rsidRDefault="00C469B9" w:rsidP="002E0329">
            <w:pPr>
              <w:autoSpaceDE w:val="0"/>
              <w:autoSpaceDN w:val="0"/>
              <w:adjustRightInd w:val="0"/>
              <w:spacing w:line="360" w:lineRule="auto"/>
              <w:jc w:val="left"/>
              <w:rPr>
                <w:rFonts w:eastAsiaTheme="minorHAnsi" w:cs="Times New Roman"/>
                <w:color w:val="000000"/>
                <w:szCs w:val="24"/>
              </w:rPr>
            </w:pPr>
          </w:p>
        </w:tc>
        <w:tc>
          <w:tcPr>
            <w:tcW w:w="2430" w:type="dxa"/>
          </w:tcPr>
          <w:p w14:paraId="1C0869B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Farmer</w:t>
            </w:r>
          </w:p>
        </w:tc>
        <w:tc>
          <w:tcPr>
            <w:tcW w:w="990" w:type="dxa"/>
          </w:tcPr>
          <w:p w14:paraId="09CB8FD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16</w:t>
            </w:r>
          </w:p>
        </w:tc>
        <w:tc>
          <w:tcPr>
            <w:tcW w:w="1350" w:type="dxa"/>
          </w:tcPr>
          <w:p w14:paraId="615A954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27</w:t>
            </w:r>
          </w:p>
        </w:tc>
        <w:tc>
          <w:tcPr>
            <w:tcW w:w="1260" w:type="dxa"/>
          </w:tcPr>
          <w:p w14:paraId="6B1CD08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43</w:t>
            </w:r>
          </w:p>
        </w:tc>
        <w:tc>
          <w:tcPr>
            <w:tcW w:w="720" w:type="dxa"/>
          </w:tcPr>
          <w:p w14:paraId="4B77C24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27.7</w:t>
            </w:r>
          </w:p>
        </w:tc>
        <w:tc>
          <w:tcPr>
            <w:tcW w:w="720" w:type="dxa"/>
            <w:vMerge/>
          </w:tcPr>
          <w:p w14:paraId="4C65CAE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7826E6D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04AF2C43" w14:textId="77777777" w:rsidTr="002E0329">
        <w:trPr>
          <w:trHeight w:val="165"/>
        </w:trPr>
        <w:tc>
          <w:tcPr>
            <w:tcW w:w="1278" w:type="dxa"/>
            <w:vMerge/>
          </w:tcPr>
          <w:p w14:paraId="3CC61DA4" w14:textId="77777777" w:rsidR="00C469B9" w:rsidRPr="00881F1D" w:rsidRDefault="00C469B9" w:rsidP="002E0329">
            <w:pPr>
              <w:autoSpaceDE w:val="0"/>
              <w:autoSpaceDN w:val="0"/>
              <w:adjustRightInd w:val="0"/>
              <w:spacing w:line="360" w:lineRule="auto"/>
              <w:jc w:val="left"/>
              <w:rPr>
                <w:rFonts w:eastAsiaTheme="minorHAnsi" w:cs="Times New Roman"/>
                <w:color w:val="000000"/>
                <w:szCs w:val="24"/>
              </w:rPr>
            </w:pPr>
          </w:p>
        </w:tc>
        <w:tc>
          <w:tcPr>
            <w:tcW w:w="2430" w:type="dxa"/>
          </w:tcPr>
          <w:p w14:paraId="176BF46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Employment</w:t>
            </w:r>
          </w:p>
        </w:tc>
        <w:tc>
          <w:tcPr>
            <w:tcW w:w="990" w:type="dxa"/>
          </w:tcPr>
          <w:p w14:paraId="238B9C0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14</w:t>
            </w:r>
          </w:p>
        </w:tc>
        <w:tc>
          <w:tcPr>
            <w:tcW w:w="1350" w:type="dxa"/>
          </w:tcPr>
          <w:p w14:paraId="3DEDDAD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7</w:t>
            </w:r>
          </w:p>
        </w:tc>
        <w:tc>
          <w:tcPr>
            <w:tcW w:w="1260" w:type="dxa"/>
          </w:tcPr>
          <w:p w14:paraId="68F12E3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21</w:t>
            </w:r>
          </w:p>
        </w:tc>
        <w:tc>
          <w:tcPr>
            <w:tcW w:w="720" w:type="dxa"/>
          </w:tcPr>
          <w:p w14:paraId="0786D21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13.5</w:t>
            </w:r>
          </w:p>
        </w:tc>
        <w:tc>
          <w:tcPr>
            <w:tcW w:w="720" w:type="dxa"/>
            <w:vMerge/>
          </w:tcPr>
          <w:p w14:paraId="5A369B9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7BFBC48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3E92E338" w14:textId="77777777" w:rsidTr="002E0329">
        <w:trPr>
          <w:trHeight w:val="255"/>
        </w:trPr>
        <w:tc>
          <w:tcPr>
            <w:tcW w:w="1278" w:type="dxa"/>
            <w:vMerge/>
          </w:tcPr>
          <w:p w14:paraId="4F41C940" w14:textId="77777777" w:rsidR="00C469B9" w:rsidRPr="00881F1D" w:rsidRDefault="00C469B9" w:rsidP="002E0329">
            <w:pPr>
              <w:autoSpaceDE w:val="0"/>
              <w:autoSpaceDN w:val="0"/>
              <w:adjustRightInd w:val="0"/>
              <w:spacing w:line="360" w:lineRule="auto"/>
              <w:jc w:val="left"/>
              <w:rPr>
                <w:rFonts w:eastAsiaTheme="minorHAnsi" w:cs="Times New Roman"/>
                <w:color w:val="000000"/>
                <w:szCs w:val="24"/>
              </w:rPr>
            </w:pPr>
          </w:p>
        </w:tc>
        <w:tc>
          <w:tcPr>
            <w:tcW w:w="2430" w:type="dxa"/>
          </w:tcPr>
          <w:p w14:paraId="29D27DF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Vocation</w:t>
            </w:r>
          </w:p>
        </w:tc>
        <w:tc>
          <w:tcPr>
            <w:tcW w:w="990" w:type="dxa"/>
          </w:tcPr>
          <w:p w14:paraId="0B36F47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17</w:t>
            </w:r>
          </w:p>
        </w:tc>
        <w:tc>
          <w:tcPr>
            <w:tcW w:w="1350" w:type="dxa"/>
          </w:tcPr>
          <w:p w14:paraId="564CAE7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38</w:t>
            </w:r>
          </w:p>
        </w:tc>
        <w:tc>
          <w:tcPr>
            <w:tcW w:w="1260" w:type="dxa"/>
          </w:tcPr>
          <w:p w14:paraId="56CD675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55</w:t>
            </w:r>
          </w:p>
        </w:tc>
        <w:tc>
          <w:tcPr>
            <w:tcW w:w="720" w:type="dxa"/>
          </w:tcPr>
          <w:p w14:paraId="21024E3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35.5</w:t>
            </w:r>
          </w:p>
        </w:tc>
        <w:tc>
          <w:tcPr>
            <w:tcW w:w="720" w:type="dxa"/>
            <w:vMerge/>
          </w:tcPr>
          <w:p w14:paraId="707F9D7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6AC910B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17051449" w14:textId="77777777" w:rsidTr="002E0329">
        <w:trPr>
          <w:trHeight w:val="174"/>
        </w:trPr>
        <w:tc>
          <w:tcPr>
            <w:tcW w:w="1278" w:type="dxa"/>
            <w:vMerge w:val="restart"/>
          </w:tcPr>
          <w:p w14:paraId="2423B1B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color w:val="000000"/>
                <w:szCs w:val="24"/>
              </w:rPr>
              <w:t>Loan Diversion</w:t>
            </w:r>
          </w:p>
        </w:tc>
        <w:tc>
          <w:tcPr>
            <w:tcW w:w="2430" w:type="dxa"/>
          </w:tcPr>
          <w:p w14:paraId="086663B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Total Diverted</w:t>
            </w:r>
          </w:p>
        </w:tc>
        <w:tc>
          <w:tcPr>
            <w:tcW w:w="990" w:type="dxa"/>
          </w:tcPr>
          <w:p w14:paraId="5B0B7AC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53</w:t>
            </w:r>
          </w:p>
        </w:tc>
        <w:tc>
          <w:tcPr>
            <w:tcW w:w="1350" w:type="dxa"/>
          </w:tcPr>
          <w:p w14:paraId="6273143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w:t>
            </w:r>
          </w:p>
        </w:tc>
        <w:tc>
          <w:tcPr>
            <w:tcW w:w="1260" w:type="dxa"/>
          </w:tcPr>
          <w:p w14:paraId="73DA701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56</w:t>
            </w:r>
          </w:p>
        </w:tc>
        <w:tc>
          <w:tcPr>
            <w:tcW w:w="720" w:type="dxa"/>
          </w:tcPr>
          <w:p w14:paraId="1E0B2FD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36</w:t>
            </w:r>
          </w:p>
        </w:tc>
        <w:tc>
          <w:tcPr>
            <w:tcW w:w="720" w:type="dxa"/>
            <w:vMerge w:val="restart"/>
          </w:tcPr>
          <w:p w14:paraId="2E3662B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89.2</w:t>
            </w:r>
          </w:p>
        </w:tc>
        <w:tc>
          <w:tcPr>
            <w:tcW w:w="828" w:type="dxa"/>
            <w:vMerge w:val="restart"/>
          </w:tcPr>
          <w:p w14:paraId="777678C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w:t>
            </w:r>
          </w:p>
        </w:tc>
      </w:tr>
      <w:tr w:rsidR="00C469B9" w:rsidRPr="00881F1D" w14:paraId="44238FC4" w14:textId="77777777" w:rsidTr="002E0329">
        <w:trPr>
          <w:trHeight w:val="225"/>
        </w:trPr>
        <w:tc>
          <w:tcPr>
            <w:tcW w:w="1278" w:type="dxa"/>
            <w:vMerge/>
          </w:tcPr>
          <w:p w14:paraId="38E7F6D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35F519B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Partial Diverted</w:t>
            </w:r>
          </w:p>
        </w:tc>
        <w:tc>
          <w:tcPr>
            <w:tcW w:w="990" w:type="dxa"/>
          </w:tcPr>
          <w:p w14:paraId="16E7DD7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12</w:t>
            </w:r>
          </w:p>
        </w:tc>
        <w:tc>
          <w:tcPr>
            <w:tcW w:w="1350" w:type="dxa"/>
          </w:tcPr>
          <w:p w14:paraId="582703B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61</w:t>
            </w:r>
          </w:p>
        </w:tc>
        <w:tc>
          <w:tcPr>
            <w:tcW w:w="1260" w:type="dxa"/>
          </w:tcPr>
          <w:p w14:paraId="6BC6E1F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73</w:t>
            </w:r>
          </w:p>
        </w:tc>
        <w:tc>
          <w:tcPr>
            <w:tcW w:w="720" w:type="dxa"/>
          </w:tcPr>
          <w:p w14:paraId="47D6BF8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47</w:t>
            </w:r>
          </w:p>
        </w:tc>
        <w:tc>
          <w:tcPr>
            <w:tcW w:w="720" w:type="dxa"/>
            <w:vMerge/>
          </w:tcPr>
          <w:p w14:paraId="147F7EB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7A2DA51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7CD5FFC9" w14:textId="77777777" w:rsidTr="002E0329">
        <w:trPr>
          <w:trHeight w:val="210"/>
        </w:trPr>
        <w:tc>
          <w:tcPr>
            <w:tcW w:w="1278" w:type="dxa"/>
            <w:vMerge/>
          </w:tcPr>
          <w:p w14:paraId="234F2A6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2F1A368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Not Diverted</w:t>
            </w:r>
          </w:p>
        </w:tc>
        <w:tc>
          <w:tcPr>
            <w:tcW w:w="990" w:type="dxa"/>
          </w:tcPr>
          <w:p w14:paraId="1BAA26E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w:t>
            </w:r>
          </w:p>
        </w:tc>
        <w:tc>
          <w:tcPr>
            <w:tcW w:w="1350" w:type="dxa"/>
          </w:tcPr>
          <w:p w14:paraId="69A3CB5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22</w:t>
            </w:r>
          </w:p>
        </w:tc>
        <w:tc>
          <w:tcPr>
            <w:tcW w:w="1260" w:type="dxa"/>
          </w:tcPr>
          <w:p w14:paraId="4BBD2E8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26</w:t>
            </w:r>
          </w:p>
        </w:tc>
        <w:tc>
          <w:tcPr>
            <w:tcW w:w="720" w:type="dxa"/>
          </w:tcPr>
          <w:p w14:paraId="33B00F3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16.8</w:t>
            </w:r>
          </w:p>
        </w:tc>
        <w:tc>
          <w:tcPr>
            <w:tcW w:w="720" w:type="dxa"/>
            <w:vMerge/>
          </w:tcPr>
          <w:p w14:paraId="0445C1E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032D530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7F50E98B" w14:textId="77777777" w:rsidTr="002E0329">
        <w:trPr>
          <w:trHeight w:val="174"/>
        </w:trPr>
        <w:tc>
          <w:tcPr>
            <w:tcW w:w="1278" w:type="dxa"/>
            <w:vMerge w:val="restart"/>
          </w:tcPr>
          <w:p w14:paraId="38C2CB97"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Collateral/gruant</w:t>
            </w:r>
          </w:p>
        </w:tc>
        <w:tc>
          <w:tcPr>
            <w:tcW w:w="2430" w:type="dxa"/>
          </w:tcPr>
          <w:p w14:paraId="24093D2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No</w:t>
            </w:r>
          </w:p>
        </w:tc>
        <w:tc>
          <w:tcPr>
            <w:tcW w:w="990" w:type="dxa"/>
          </w:tcPr>
          <w:p w14:paraId="117B6D6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57</w:t>
            </w:r>
          </w:p>
        </w:tc>
        <w:tc>
          <w:tcPr>
            <w:tcW w:w="1350" w:type="dxa"/>
          </w:tcPr>
          <w:p w14:paraId="47204A9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39</w:t>
            </w:r>
          </w:p>
        </w:tc>
        <w:tc>
          <w:tcPr>
            <w:tcW w:w="1260" w:type="dxa"/>
          </w:tcPr>
          <w:p w14:paraId="3CDAD56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96</w:t>
            </w:r>
          </w:p>
        </w:tc>
        <w:tc>
          <w:tcPr>
            <w:tcW w:w="720" w:type="dxa"/>
          </w:tcPr>
          <w:p w14:paraId="3239B9F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62</w:t>
            </w:r>
          </w:p>
        </w:tc>
        <w:tc>
          <w:tcPr>
            <w:tcW w:w="720" w:type="dxa"/>
            <w:vMerge w:val="restart"/>
          </w:tcPr>
          <w:p w14:paraId="6BA11C7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22.5</w:t>
            </w:r>
          </w:p>
        </w:tc>
        <w:tc>
          <w:tcPr>
            <w:tcW w:w="828" w:type="dxa"/>
            <w:vMerge w:val="restart"/>
          </w:tcPr>
          <w:p w14:paraId="1ECED1B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w:t>
            </w:r>
          </w:p>
        </w:tc>
      </w:tr>
      <w:tr w:rsidR="00C469B9" w:rsidRPr="00881F1D" w14:paraId="05BEDE33" w14:textId="77777777" w:rsidTr="002E0329">
        <w:trPr>
          <w:trHeight w:val="255"/>
        </w:trPr>
        <w:tc>
          <w:tcPr>
            <w:tcW w:w="1278" w:type="dxa"/>
            <w:vMerge/>
          </w:tcPr>
          <w:p w14:paraId="5E1C67F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tcPr>
          <w:p w14:paraId="02CC585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Yes</w:t>
            </w:r>
          </w:p>
        </w:tc>
        <w:tc>
          <w:tcPr>
            <w:tcW w:w="990" w:type="dxa"/>
          </w:tcPr>
          <w:p w14:paraId="7466395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12</w:t>
            </w:r>
          </w:p>
        </w:tc>
        <w:tc>
          <w:tcPr>
            <w:tcW w:w="1350" w:type="dxa"/>
          </w:tcPr>
          <w:p w14:paraId="10B2340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47</w:t>
            </w:r>
          </w:p>
        </w:tc>
        <w:tc>
          <w:tcPr>
            <w:tcW w:w="1260" w:type="dxa"/>
          </w:tcPr>
          <w:p w14:paraId="1F836363"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59</w:t>
            </w:r>
          </w:p>
        </w:tc>
        <w:tc>
          <w:tcPr>
            <w:tcW w:w="720" w:type="dxa"/>
          </w:tcPr>
          <w:p w14:paraId="0E889B3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38</w:t>
            </w:r>
          </w:p>
        </w:tc>
        <w:tc>
          <w:tcPr>
            <w:tcW w:w="720" w:type="dxa"/>
            <w:vMerge/>
          </w:tcPr>
          <w:p w14:paraId="29B6728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57557D9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41AE9F68" w14:textId="77777777" w:rsidTr="002E0329">
        <w:trPr>
          <w:trHeight w:val="210"/>
        </w:trPr>
        <w:tc>
          <w:tcPr>
            <w:tcW w:w="1278" w:type="dxa"/>
            <w:vMerge w:val="restart"/>
          </w:tcPr>
          <w:p w14:paraId="065EF8B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 xml:space="preserve">Type </w:t>
            </w:r>
            <w:r>
              <w:rPr>
                <w:rFonts w:eastAsiaTheme="minorHAnsi" w:cs="Times New Roman"/>
                <w:color w:val="000000"/>
                <w:szCs w:val="24"/>
              </w:rPr>
              <w:t>o</w:t>
            </w:r>
            <w:r w:rsidRPr="0010522B">
              <w:rPr>
                <w:rFonts w:eastAsiaTheme="minorHAnsi" w:cs="Times New Roman"/>
                <w:color w:val="000000"/>
                <w:szCs w:val="24"/>
              </w:rPr>
              <w:t>f Business Sector</w:t>
            </w:r>
          </w:p>
        </w:tc>
        <w:tc>
          <w:tcPr>
            <w:tcW w:w="2430" w:type="dxa"/>
            <w:vAlign w:val="center"/>
          </w:tcPr>
          <w:p w14:paraId="0477273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Manufacturing</w:t>
            </w:r>
          </w:p>
        </w:tc>
        <w:tc>
          <w:tcPr>
            <w:tcW w:w="990" w:type="dxa"/>
            <w:vAlign w:val="center"/>
          </w:tcPr>
          <w:p w14:paraId="6A285A6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50</w:t>
            </w:r>
          </w:p>
        </w:tc>
        <w:tc>
          <w:tcPr>
            <w:tcW w:w="1350" w:type="dxa"/>
            <w:vAlign w:val="center"/>
          </w:tcPr>
          <w:p w14:paraId="2921BB3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17</w:t>
            </w:r>
          </w:p>
        </w:tc>
        <w:tc>
          <w:tcPr>
            <w:tcW w:w="1260" w:type="dxa"/>
            <w:vAlign w:val="center"/>
          </w:tcPr>
          <w:p w14:paraId="0E18595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67</w:t>
            </w:r>
          </w:p>
        </w:tc>
        <w:tc>
          <w:tcPr>
            <w:tcW w:w="720" w:type="dxa"/>
          </w:tcPr>
          <w:p w14:paraId="57274992"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43.2</w:t>
            </w:r>
          </w:p>
        </w:tc>
        <w:tc>
          <w:tcPr>
            <w:tcW w:w="720" w:type="dxa"/>
            <w:vMerge w:val="restart"/>
          </w:tcPr>
          <w:p w14:paraId="193E5B61"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46</w:t>
            </w:r>
          </w:p>
        </w:tc>
        <w:tc>
          <w:tcPr>
            <w:tcW w:w="828" w:type="dxa"/>
            <w:vMerge w:val="restart"/>
          </w:tcPr>
          <w:p w14:paraId="08445CF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0.00</w:t>
            </w:r>
          </w:p>
        </w:tc>
      </w:tr>
      <w:tr w:rsidR="00C469B9" w:rsidRPr="00881F1D" w14:paraId="124F0550" w14:textId="77777777" w:rsidTr="002E0329">
        <w:trPr>
          <w:trHeight w:val="195"/>
        </w:trPr>
        <w:tc>
          <w:tcPr>
            <w:tcW w:w="1278" w:type="dxa"/>
            <w:vMerge/>
          </w:tcPr>
          <w:p w14:paraId="63263D6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vAlign w:val="center"/>
          </w:tcPr>
          <w:p w14:paraId="4D0EBCC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Construction</w:t>
            </w:r>
          </w:p>
        </w:tc>
        <w:tc>
          <w:tcPr>
            <w:tcW w:w="990" w:type="dxa"/>
            <w:vAlign w:val="center"/>
          </w:tcPr>
          <w:p w14:paraId="496E3EF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7</w:t>
            </w:r>
          </w:p>
        </w:tc>
        <w:tc>
          <w:tcPr>
            <w:tcW w:w="1350" w:type="dxa"/>
            <w:vAlign w:val="center"/>
          </w:tcPr>
          <w:p w14:paraId="25728DE8"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12</w:t>
            </w:r>
          </w:p>
        </w:tc>
        <w:tc>
          <w:tcPr>
            <w:tcW w:w="1260" w:type="dxa"/>
            <w:vAlign w:val="center"/>
          </w:tcPr>
          <w:p w14:paraId="36BAC0A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19</w:t>
            </w:r>
          </w:p>
        </w:tc>
        <w:tc>
          <w:tcPr>
            <w:tcW w:w="720" w:type="dxa"/>
          </w:tcPr>
          <w:p w14:paraId="357D38B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12.2</w:t>
            </w:r>
          </w:p>
        </w:tc>
        <w:tc>
          <w:tcPr>
            <w:tcW w:w="720" w:type="dxa"/>
            <w:vMerge/>
          </w:tcPr>
          <w:p w14:paraId="1FF6400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4502AA6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11F9B63A" w14:textId="77777777" w:rsidTr="002E0329">
        <w:trPr>
          <w:trHeight w:val="210"/>
        </w:trPr>
        <w:tc>
          <w:tcPr>
            <w:tcW w:w="1278" w:type="dxa"/>
            <w:vMerge/>
          </w:tcPr>
          <w:p w14:paraId="7C8B78C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vAlign w:val="center"/>
          </w:tcPr>
          <w:p w14:paraId="0DA50BF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Service</w:t>
            </w:r>
          </w:p>
        </w:tc>
        <w:tc>
          <w:tcPr>
            <w:tcW w:w="990" w:type="dxa"/>
            <w:vAlign w:val="center"/>
          </w:tcPr>
          <w:p w14:paraId="0FC7BF1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3</w:t>
            </w:r>
          </w:p>
        </w:tc>
        <w:tc>
          <w:tcPr>
            <w:tcW w:w="1350" w:type="dxa"/>
            <w:vAlign w:val="center"/>
          </w:tcPr>
          <w:p w14:paraId="7CFACB70"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18</w:t>
            </w:r>
          </w:p>
        </w:tc>
        <w:tc>
          <w:tcPr>
            <w:tcW w:w="1260" w:type="dxa"/>
            <w:vAlign w:val="center"/>
          </w:tcPr>
          <w:p w14:paraId="3C5B921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21</w:t>
            </w:r>
          </w:p>
        </w:tc>
        <w:tc>
          <w:tcPr>
            <w:tcW w:w="720" w:type="dxa"/>
          </w:tcPr>
          <w:p w14:paraId="1FFFF5F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13.5</w:t>
            </w:r>
          </w:p>
        </w:tc>
        <w:tc>
          <w:tcPr>
            <w:tcW w:w="720" w:type="dxa"/>
            <w:vMerge/>
          </w:tcPr>
          <w:p w14:paraId="398CB3E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65DE088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25E4CAB8" w14:textId="77777777" w:rsidTr="002E0329">
        <w:trPr>
          <w:trHeight w:val="195"/>
        </w:trPr>
        <w:tc>
          <w:tcPr>
            <w:tcW w:w="1278" w:type="dxa"/>
            <w:vMerge/>
          </w:tcPr>
          <w:p w14:paraId="33D095B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vAlign w:val="center"/>
          </w:tcPr>
          <w:p w14:paraId="640CE56C"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Trade</w:t>
            </w:r>
          </w:p>
        </w:tc>
        <w:tc>
          <w:tcPr>
            <w:tcW w:w="990" w:type="dxa"/>
            <w:vAlign w:val="center"/>
          </w:tcPr>
          <w:p w14:paraId="5DCA4CC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8</w:t>
            </w:r>
          </w:p>
        </w:tc>
        <w:tc>
          <w:tcPr>
            <w:tcW w:w="1350" w:type="dxa"/>
            <w:vAlign w:val="center"/>
          </w:tcPr>
          <w:p w14:paraId="34F15C3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37</w:t>
            </w:r>
          </w:p>
        </w:tc>
        <w:tc>
          <w:tcPr>
            <w:tcW w:w="1260" w:type="dxa"/>
            <w:vAlign w:val="center"/>
          </w:tcPr>
          <w:p w14:paraId="2A6C957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45</w:t>
            </w:r>
          </w:p>
        </w:tc>
        <w:tc>
          <w:tcPr>
            <w:tcW w:w="720" w:type="dxa"/>
          </w:tcPr>
          <w:p w14:paraId="22AE88AA"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29</w:t>
            </w:r>
          </w:p>
        </w:tc>
        <w:tc>
          <w:tcPr>
            <w:tcW w:w="720" w:type="dxa"/>
            <w:vMerge/>
          </w:tcPr>
          <w:p w14:paraId="1CBDAF76"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3401033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r w:rsidR="00C469B9" w:rsidRPr="00881F1D" w14:paraId="0245C612" w14:textId="77777777" w:rsidTr="002E0329">
        <w:trPr>
          <w:trHeight w:val="240"/>
        </w:trPr>
        <w:tc>
          <w:tcPr>
            <w:tcW w:w="1278" w:type="dxa"/>
            <w:vMerge/>
          </w:tcPr>
          <w:p w14:paraId="5541ACBD"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2430" w:type="dxa"/>
            <w:vAlign w:val="center"/>
          </w:tcPr>
          <w:p w14:paraId="538CBBD4"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Animal Fattening</w:t>
            </w:r>
          </w:p>
        </w:tc>
        <w:tc>
          <w:tcPr>
            <w:tcW w:w="990" w:type="dxa"/>
            <w:vAlign w:val="center"/>
          </w:tcPr>
          <w:p w14:paraId="590EA6CE"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1</w:t>
            </w:r>
          </w:p>
        </w:tc>
        <w:tc>
          <w:tcPr>
            <w:tcW w:w="1350" w:type="dxa"/>
            <w:vAlign w:val="center"/>
          </w:tcPr>
          <w:p w14:paraId="2222112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2</w:t>
            </w:r>
          </w:p>
        </w:tc>
        <w:tc>
          <w:tcPr>
            <w:tcW w:w="1260" w:type="dxa"/>
            <w:vAlign w:val="center"/>
          </w:tcPr>
          <w:p w14:paraId="0FF95A6B"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10522B">
              <w:rPr>
                <w:rFonts w:eastAsiaTheme="minorHAnsi" w:cs="Times New Roman"/>
                <w:color w:val="000000"/>
                <w:szCs w:val="24"/>
              </w:rPr>
              <w:t>3</w:t>
            </w:r>
          </w:p>
        </w:tc>
        <w:tc>
          <w:tcPr>
            <w:tcW w:w="720" w:type="dxa"/>
          </w:tcPr>
          <w:p w14:paraId="6C0E6C65" w14:textId="77777777" w:rsidR="00C469B9" w:rsidRPr="00881F1D" w:rsidRDefault="00C469B9" w:rsidP="002E0329">
            <w:pPr>
              <w:autoSpaceDE w:val="0"/>
              <w:autoSpaceDN w:val="0"/>
              <w:adjustRightInd w:val="0"/>
              <w:spacing w:line="360" w:lineRule="auto"/>
              <w:jc w:val="left"/>
              <w:rPr>
                <w:rFonts w:eastAsiaTheme="minorHAnsi" w:cs="Times New Roman"/>
                <w:szCs w:val="24"/>
              </w:rPr>
            </w:pPr>
            <w:r w:rsidRPr="00881F1D">
              <w:rPr>
                <w:rFonts w:eastAsiaTheme="minorHAnsi" w:cs="Times New Roman"/>
                <w:szCs w:val="24"/>
              </w:rPr>
              <w:t>2</w:t>
            </w:r>
          </w:p>
        </w:tc>
        <w:tc>
          <w:tcPr>
            <w:tcW w:w="720" w:type="dxa"/>
            <w:vMerge/>
          </w:tcPr>
          <w:p w14:paraId="0061615F"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c>
          <w:tcPr>
            <w:tcW w:w="828" w:type="dxa"/>
            <w:vMerge/>
          </w:tcPr>
          <w:p w14:paraId="32E12499" w14:textId="77777777" w:rsidR="00C469B9" w:rsidRPr="00881F1D" w:rsidRDefault="00C469B9" w:rsidP="002E0329">
            <w:pPr>
              <w:autoSpaceDE w:val="0"/>
              <w:autoSpaceDN w:val="0"/>
              <w:adjustRightInd w:val="0"/>
              <w:spacing w:line="360" w:lineRule="auto"/>
              <w:jc w:val="left"/>
              <w:rPr>
                <w:rFonts w:eastAsiaTheme="minorHAnsi" w:cs="Times New Roman"/>
                <w:szCs w:val="24"/>
              </w:rPr>
            </w:pPr>
          </w:p>
        </w:tc>
      </w:tr>
    </w:tbl>
    <w:p w14:paraId="49CC6326" w14:textId="77777777" w:rsidR="00C469B9" w:rsidRDefault="00C469B9" w:rsidP="00C469B9">
      <w:pPr>
        <w:autoSpaceDE w:val="0"/>
        <w:autoSpaceDN w:val="0"/>
        <w:adjustRightInd w:val="0"/>
        <w:spacing w:after="0" w:line="240" w:lineRule="auto"/>
        <w:jc w:val="left"/>
        <w:rPr>
          <w:rFonts w:eastAsiaTheme="minorHAnsi" w:cs="Times New Roman"/>
          <w:szCs w:val="24"/>
        </w:rPr>
      </w:pPr>
    </w:p>
    <w:p w14:paraId="0CDBE5F6" w14:textId="67D51CEE" w:rsidR="00C469B9" w:rsidRPr="00C469B9" w:rsidRDefault="00C469B9" w:rsidP="00C469B9">
      <w:pPr>
        <w:autoSpaceDE w:val="0"/>
        <w:autoSpaceDN w:val="0"/>
        <w:adjustRightInd w:val="0"/>
        <w:spacing w:after="0" w:line="240" w:lineRule="auto"/>
        <w:jc w:val="left"/>
        <w:rPr>
          <w:rFonts w:eastAsiaTheme="minorHAnsi" w:cs="Times New Roman"/>
          <w:szCs w:val="24"/>
        </w:rPr>
      </w:pPr>
      <w:r>
        <w:rPr>
          <w:rFonts w:eastAsiaTheme="minorHAnsi" w:cs="Times New Roman"/>
          <w:szCs w:val="24"/>
        </w:rPr>
        <w:t>Source: Survey data analysis, 2025</w:t>
      </w:r>
    </w:p>
    <w:p w14:paraId="1CD3835B" w14:textId="7FC9B958" w:rsidR="005C072F" w:rsidRPr="00CC289B" w:rsidRDefault="00CC289B" w:rsidP="00CC289B">
      <w:pPr>
        <w:autoSpaceDE w:val="0"/>
        <w:autoSpaceDN w:val="0"/>
        <w:adjustRightInd w:val="0"/>
        <w:spacing w:after="0" w:line="360" w:lineRule="auto"/>
        <w:rPr>
          <w:rFonts w:eastAsiaTheme="minorHAnsi" w:cs="Times New Roman"/>
          <w:szCs w:val="24"/>
        </w:rPr>
      </w:pPr>
      <w:r w:rsidRPr="00B869E2">
        <w:rPr>
          <w:rFonts w:eastAsiaTheme="minorHAnsi" w:cs="Times New Roman"/>
          <w:szCs w:val="24"/>
        </w:rPr>
        <w:t>For people living in rural area engaged in different</w:t>
      </w:r>
      <w:r>
        <w:rPr>
          <w:rFonts w:eastAsiaTheme="minorHAnsi" w:cs="Times New Roman"/>
          <w:szCs w:val="24"/>
        </w:rPr>
        <w:t xml:space="preserve"> sectors, it is a tough job to </w:t>
      </w:r>
      <w:r w:rsidRPr="00B869E2">
        <w:rPr>
          <w:rFonts w:eastAsiaTheme="minorHAnsi" w:cs="Times New Roman"/>
          <w:szCs w:val="24"/>
        </w:rPr>
        <w:t xml:space="preserve">estimate monthly income. Because some </w:t>
      </w:r>
      <w:r w:rsidRPr="00CC289B">
        <w:rPr>
          <w:rFonts w:eastAsiaTheme="minorHAnsi" w:cs="Times New Roman"/>
          <w:szCs w:val="24"/>
        </w:rPr>
        <w:t xml:space="preserve">people such as traders have daily income where as others such as farmers do have annual income. Despite, this limitation, all respondents were asked to estimate their monthly income. </w:t>
      </w:r>
      <w:r w:rsidR="00D1158A">
        <w:rPr>
          <w:rFonts w:eastAsia="SimSun" w:cs="Times New Roman"/>
          <w:kern w:val="44"/>
          <w:szCs w:val="24"/>
          <w:lang w:eastAsia="zh-CN"/>
        </w:rPr>
        <w:t>From the indicated table (4.3</w:t>
      </w:r>
      <w:r w:rsidR="005C072F" w:rsidRPr="00CC289B">
        <w:rPr>
          <w:rFonts w:eastAsia="SimSun" w:cs="Times New Roman"/>
          <w:kern w:val="44"/>
          <w:szCs w:val="24"/>
          <w:lang w:eastAsia="zh-CN"/>
        </w:rPr>
        <w:t>) we could observe that</w:t>
      </w:r>
      <w:r w:rsidR="005C072F" w:rsidRPr="00CC289B">
        <w:rPr>
          <w:rFonts w:cs="Times New Roman"/>
          <w:szCs w:val="24"/>
        </w:rPr>
        <w:t xml:space="preserve"> </w:t>
      </w:r>
      <w:r w:rsidR="006E748C" w:rsidRPr="00CC289B">
        <w:rPr>
          <w:rFonts w:eastAsiaTheme="minorHAnsi" w:cs="Times New Roman"/>
          <w:szCs w:val="24"/>
        </w:rPr>
        <w:t>i</w:t>
      </w:r>
      <w:r w:rsidR="005C072F" w:rsidRPr="00CC289B">
        <w:rPr>
          <w:rFonts w:eastAsiaTheme="minorHAnsi" w:cs="Times New Roman"/>
          <w:szCs w:val="24"/>
        </w:rPr>
        <w:t>ncome in monthly</w:t>
      </w:r>
      <w:r w:rsidR="005C072F" w:rsidRPr="00CC289B">
        <w:rPr>
          <w:rFonts w:cs="Times New Roman"/>
          <w:szCs w:val="24"/>
        </w:rPr>
        <w:t xml:space="preserve"> 37 (23.9%) of respondents were less than1000 ethiopia birr; 32 (20.6%) of the income were between 1001-5000; 25 (16.1%) of the mnthly income were between10001-15000; 28 (18.1%) of the monthly income were above 15000 Ethiopia birr. As this studied amount month income was </w:t>
      </w:r>
      <w:r>
        <w:rPr>
          <w:rFonts w:cs="Times New Roman"/>
          <w:szCs w:val="24"/>
        </w:rPr>
        <w:t>affect establish MSE</w:t>
      </w:r>
      <w:r w:rsidRPr="00CC289B">
        <w:rPr>
          <w:rFonts w:eastAsiaTheme="minorHAnsi" w:cs="Times New Roman"/>
          <w:szCs w:val="24"/>
        </w:rPr>
        <w:t xml:space="preserve">. This implies the monthly income of the majority of the clients is very low. </w:t>
      </w:r>
      <w:r w:rsidR="005C072F" w:rsidRPr="000A4EE3">
        <w:rPr>
          <w:rFonts w:cs="Times New Roman"/>
          <w:szCs w:val="24"/>
        </w:rPr>
        <w:t xml:space="preserve"> Moreover, the chi-square test result </w:t>
      </w:r>
      <w:r w:rsidR="005C072F">
        <w:rPr>
          <w:rFonts w:cs="Times New Roman"/>
          <w:szCs w:val="24"/>
        </w:rPr>
        <w:t>51.6</w:t>
      </w:r>
      <w:r w:rsidR="005C072F" w:rsidRPr="000A4EE3">
        <w:rPr>
          <w:rFonts w:cs="Times New Roman"/>
          <w:szCs w:val="24"/>
        </w:rPr>
        <w:t xml:space="preserve"> shows that there is statistically at 1% significant difference between </w:t>
      </w:r>
      <w:r w:rsidR="005C072F">
        <w:rPr>
          <w:rFonts w:cs="Times New Roman"/>
          <w:szCs w:val="24"/>
        </w:rPr>
        <w:t>defualt</w:t>
      </w:r>
      <w:r w:rsidR="006E748C">
        <w:rPr>
          <w:rFonts w:cs="Times New Roman"/>
          <w:szCs w:val="24"/>
        </w:rPr>
        <w:t xml:space="preserve"> and non</w:t>
      </w:r>
      <w:r w:rsidR="005C072F" w:rsidRPr="000A4EE3">
        <w:rPr>
          <w:rFonts w:cs="Times New Roman"/>
          <w:szCs w:val="24"/>
        </w:rPr>
        <w:t xml:space="preserve"> </w:t>
      </w:r>
      <w:r w:rsidR="005C072F">
        <w:rPr>
          <w:rFonts w:cs="Times New Roman"/>
          <w:szCs w:val="24"/>
        </w:rPr>
        <w:t>defualt</w:t>
      </w:r>
      <w:r w:rsidR="005C072F" w:rsidRPr="000A4EE3">
        <w:rPr>
          <w:rFonts w:cs="Times New Roman"/>
          <w:szCs w:val="24"/>
        </w:rPr>
        <w:t xml:space="preserve"> for MSEs in terms of </w:t>
      </w:r>
      <w:r w:rsidR="005C072F">
        <w:rPr>
          <w:rFonts w:eastAsiaTheme="minorHAnsi" w:cs="Times New Roman"/>
          <w:szCs w:val="24"/>
        </w:rPr>
        <w:t>income in m</w:t>
      </w:r>
      <w:r w:rsidR="005C072F" w:rsidRPr="00881F1D">
        <w:rPr>
          <w:rFonts w:eastAsiaTheme="minorHAnsi" w:cs="Times New Roman"/>
          <w:szCs w:val="24"/>
        </w:rPr>
        <w:t>onthly</w:t>
      </w:r>
      <w:r w:rsidR="005C072F" w:rsidRPr="000A4EE3">
        <w:rPr>
          <w:rFonts w:cs="Times New Roman"/>
          <w:szCs w:val="24"/>
        </w:rPr>
        <w:t xml:space="preserve"> From the above discussion it can be concluded that, positive relationship between </w:t>
      </w:r>
      <w:r w:rsidR="006E748C">
        <w:rPr>
          <w:rFonts w:cs="Times New Roman"/>
          <w:szCs w:val="24"/>
        </w:rPr>
        <w:t>monthly in</w:t>
      </w:r>
      <w:r w:rsidR="005C072F">
        <w:rPr>
          <w:rFonts w:cs="Times New Roman"/>
          <w:szCs w:val="24"/>
        </w:rPr>
        <w:t xml:space="preserve">come </w:t>
      </w:r>
      <w:r w:rsidR="005C072F" w:rsidRPr="000A4EE3">
        <w:rPr>
          <w:rFonts w:cs="Times New Roman"/>
          <w:szCs w:val="24"/>
        </w:rPr>
        <w:t xml:space="preserve">and </w:t>
      </w:r>
      <w:r w:rsidR="007D132B">
        <w:rPr>
          <w:rFonts w:cs="Times New Roman"/>
          <w:szCs w:val="24"/>
        </w:rPr>
        <w:t>loan repayment</w:t>
      </w:r>
      <w:r w:rsidR="005C072F" w:rsidRPr="000A4EE3">
        <w:rPr>
          <w:rFonts w:cs="Times New Roman"/>
          <w:szCs w:val="24"/>
        </w:rPr>
        <w:t xml:space="preserve"> found on this study. Therefore, their MSEs are not limitation with </w:t>
      </w:r>
      <w:r w:rsidR="007D132B">
        <w:rPr>
          <w:rFonts w:cs="Times New Roman"/>
          <w:szCs w:val="24"/>
        </w:rPr>
        <w:t>monthly income</w:t>
      </w:r>
      <w:r w:rsidR="005C072F">
        <w:rPr>
          <w:rFonts w:cs="Times New Roman"/>
          <w:szCs w:val="24"/>
        </w:rPr>
        <w:t xml:space="preserve"> in their enterprise.</w:t>
      </w:r>
    </w:p>
    <w:p w14:paraId="3B52FF0F" w14:textId="53EC4B87" w:rsidR="00B02098" w:rsidRDefault="00F07A9E" w:rsidP="00B02098">
      <w:pPr>
        <w:spacing w:after="0" w:line="360" w:lineRule="auto"/>
        <w:rPr>
          <w:rFonts w:cs="Times New Roman"/>
        </w:rPr>
      </w:pPr>
      <w:r w:rsidRPr="00F07A9E">
        <w:rPr>
          <w:rFonts w:eastAsia="SimSun" w:cs="Times New Roman"/>
          <w:bCs/>
          <w:color w:val="000000" w:themeColor="text1"/>
          <w:kern w:val="44"/>
          <w:szCs w:val="40"/>
          <w:lang w:eastAsia="zh-CN"/>
        </w:rPr>
        <w:t xml:space="preserve">With respect to the purpose for which loan was taken </w:t>
      </w:r>
      <w:r w:rsidR="007D132B">
        <w:rPr>
          <w:rFonts w:eastAsiaTheme="minorHAnsi" w:cs="Times New Roman"/>
          <w:color w:val="000000"/>
          <w:szCs w:val="24"/>
        </w:rPr>
        <w:t>loan s</w:t>
      </w:r>
      <w:r w:rsidR="007D132B" w:rsidRPr="00881F1D">
        <w:rPr>
          <w:rFonts w:eastAsiaTheme="minorHAnsi" w:cs="Times New Roman"/>
          <w:color w:val="000000"/>
          <w:szCs w:val="24"/>
        </w:rPr>
        <w:t>ize</w:t>
      </w:r>
      <w:r w:rsidR="007D132B" w:rsidRPr="005538CA">
        <w:rPr>
          <w:rFonts w:cs="Times New Roman"/>
        </w:rPr>
        <w:t xml:space="preserve"> </w:t>
      </w:r>
      <w:r w:rsidR="007D132B">
        <w:rPr>
          <w:rFonts w:cs="Times New Roman"/>
        </w:rPr>
        <w:t>11 (7.1</w:t>
      </w:r>
      <w:r w:rsidR="007D132B" w:rsidRPr="005538CA">
        <w:rPr>
          <w:rFonts w:cs="Times New Roman"/>
        </w:rPr>
        <w:t xml:space="preserve">%) respondents </w:t>
      </w:r>
      <w:r w:rsidR="007D132B">
        <w:rPr>
          <w:rFonts w:eastAsiaTheme="minorHAnsi" w:cs="Times New Roman"/>
          <w:color w:val="000000"/>
          <w:szCs w:val="24"/>
        </w:rPr>
        <w:t>l</w:t>
      </w:r>
      <w:r w:rsidR="007D132B" w:rsidRPr="00881F1D">
        <w:rPr>
          <w:rFonts w:eastAsiaTheme="minorHAnsi" w:cs="Times New Roman"/>
          <w:color w:val="000000"/>
          <w:szCs w:val="24"/>
        </w:rPr>
        <w:t>ess than 20000 EBr</w:t>
      </w:r>
      <w:r w:rsidR="007D132B">
        <w:rPr>
          <w:rFonts w:eastAsiaTheme="minorHAnsi" w:cs="Times New Roman"/>
          <w:color w:val="000000"/>
          <w:szCs w:val="24"/>
        </w:rPr>
        <w:t>, 29 (18.7)</w:t>
      </w:r>
      <w:r w:rsidR="007D132B" w:rsidRPr="007D132B">
        <w:rPr>
          <w:rFonts w:eastAsiaTheme="minorHAnsi" w:cs="Times New Roman"/>
          <w:color w:val="000000"/>
          <w:szCs w:val="24"/>
        </w:rPr>
        <w:t xml:space="preserve"> </w:t>
      </w:r>
      <w:r w:rsidR="007D132B">
        <w:rPr>
          <w:rFonts w:eastAsiaTheme="minorHAnsi" w:cs="Times New Roman"/>
          <w:color w:val="000000"/>
          <w:szCs w:val="24"/>
        </w:rPr>
        <w:t>b</w:t>
      </w:r>
      <w:r w:rsidR="007D132B" w:rsidRPr="00881F1D">
        <w:rPr>
          <w:rFonts w:eastAsiaTheme="minorHAnsi" w:cs="Times New Roman"/>
          <w:color w:val="000000"/>
          <w:szCs w:val="24"/>
        </w:rPr>
        <w:t>etween 20001-40000EBr</w:t>
      </w:r>
      <w:r w:rsidR="007D132B">
        <w:rPr>
          <w:rFonts w:cs="Times New Roman"/>
        </w:rPr>
        <w:t>, 69 (46.5%)</w:t>
      </w:r>
      <w:r w:rsidR="007D132B" w:rsidRPr="007D132B">
        <w:rPr>
          <w:rFonts w:eastAsiaTheme="minorHAnsi" w:cs="Times New Roman"/>
          <w:color w:val="000000"/>
          <w:szCs w:val="24"/>
        </w:rPr>
        <w:t xml:space="preserve"> </w:t>
      </w:r>
      <w:r w:rsidR="007D132B">
        <w:rPr>
          <w:rFonts w:eastAsiaTheme="minorHAnsi" w:cs="Times New Roman"/>
          <w:color w:val="000000"/>
          <w:szCs w:val="24"/>
        </w:rPr>
        <w:t>b</w:t>
      </w:r>
      <w:r w:rsidR="007D132B" w:rsidRPr="00881F1D">
        <w:rPr>
          <w:rFonts w:eastAsiaTheme="minorHAnsi" w:cs="Times New Roman"/>
          <w:color w:val="000000"/>
          <w:szCs w:val="24"/>
        </w:rPr>
        <w:t>etween 40001-60000 EBr</w:t>
      </w:r>
      <w:r w:rsidR="007D132B">
        <w:rPr>
          <w:rFonts w:cs="Times New Roman"/>
        </w:rPr>
        <w:t xml:space="preserve"> </w:t>
      </w:r>
      <w:r w:rsidR="007D132B" w:rsidRPr="005538CA">
        <w:rPr>
          <w:rFonts w:cs="Times New Roman"/>
        </w:rPr>
        <w:t xml:space="preserve">and </w:t>
      </w:r>
      <w:r w:rsidR="007D132B">
        <w:rPr>
          <w:rFonts w:cs="Times New Roman"/>
        </w:rPr>
        <w:t>69 (44.5</w:t>
      </w:r>
      <w:r w:rsidR="007D132B" w:rsidRPr="005538CA">
        <w:rPr>
          <w:rFonts w:cs="Times New Roman"/>
        </w:rPr>
        <w:t xml:space="preserve">%) respondents </w:t>
      </w:r>
      <w:r w:rsidR="00B02098">
        <w:rPr>
          <w:rFonts w:cs="Times New Roman"/>
        </w:rPr>
        <w:t xml:space="preserve">loan size </w:t>
      </w:r>
      <w:r w:rsidR="007D132B">
        <w:rPr>
          <w:rFonts w:eastAsiaTheme="minorHAnsi" w:cs="Times New Roman"/>
          <w:color w:val="000000"/>
          <w:szCs w:val="24"/>
        </w:rPr>
        <w:t>b</w:t>
      </w:r>
      <w:r w:rsidR="007D132B" w:rsidRPr="00881F1D">
        <w:rPr>
          <w:rFonts w:eastAsiaTheme="minorHAnsi" w:cs="Times New Roman"/>
          <w:color w:val="000000"/>
          <w:szCs w:val="24"/>
        </w:rPr>
        <w:t>etween 60001-80000 EBr</w:t>
      </w:r>
      <w:r w:rsidR="007D132B" w:rsidRPr="005538CA">
        <w:rPr>
          <w:rFonts w:cs="Times New Roman"/>
        </w:rPr>
        <w:t xml:space="preserve"> respectively. High members of MSEs have </w:t>
      </w:r>
      <w:r w:rsidR="00B02098">
        <w:rPr>
          <w:rFonts w:cs="Times New Roman"/>
        </w:rPr>
        <w:t>loan size</w:t>
      </w:r>
      <w:r w:rsidR="007D132B" w:rsidRPr="005538CA">
        <w:rPr>
          <w:rFonts w:cs="Times New Roman"/>
        </w:rPr>
        <w:t>. Moreover</w:t>
      </w:r>
      <w:r w:rsidR="00B02098">
        <w:rPr>
          <w:rFonts w:cs="Times New Roman"/>
        </w:rPr>
        <w:t>, the chi-square test result 48.9</w:t>
      </w:r>
      <w:r w:rsidR="007D132B" w:rsidRPr="005538CA">
        <w:rPr>
          <w:rFonts w:cs="Times New Roman"/>
        </w:rPr>
        <w:t xml:space="preserve"> shows that there is statistically at 1% significant difference between </w:t>
      </w:r>
      <w:r w:rsidR="00B02098">
        <w:rPr>
          <w:rFonts w:cs="Times New Roman"/>
        </w:rPr>
        <w:t>defuaty</w:t>
      </w:r>
      <w:r w:rsidR="006E748C">
        <w:rPr>
          <w:rFonts w:cs="Times New Roman"/>
        </w:rPr>
        <w:t xml:space="preserve"> and non</w:t>
      </w:r>
      <w:r w:rsidR="007D132B" w:rsidRPr="005538CA">
        <w:rPr>
          <w:rFonts w:cs="Times New Roman"/>
        </w:rPr>
        <w:t xml:space="preserve"> </w:t>
      </w:r>
      <w:r w:rsidR="00B02098">
        <w:rPr>
          <w:rFonts w:cs="Times New Roman"/>
        </w:rPr>
        <w:t>defualty</w:t>
      </w:r>
      <w:r w:rsidR="007D132B" w:rsidRPr="005538CA">
        <w:rPr>
          <w:rFonts w:cs="Times New Roman"/>
        </w:rPr>
        <w:t xml:space="preserve"> for MSEs in terms of </w:t>
      </w:r>
      <w:r w:rsidR="00B02098">
        <w:rPr>
          <w:rFonts w:cs="Times New Roman"/>
        </w:rPr>
        <w:t>loan size</w:t>
      </w:r>
      <w:r w:rsidR="007D132B" w:rsidRPr="005538CA">
        <w:rPr>
          <w:rFonts w:cs="Times New Roman"/>
        </w:rPr>
        <w:t xml:space="preserve">. </w:t>
      </w:r>
      <w:r w:rsidR="007D132B" w:rsidRPr="005538CA">
        <w:rPr>
          <w:rFonts w:cs="Times New Roman"/>
          <w:color w:val="000000" w:themeColor="text1"/>
        </w:rPr>
        <w:t>From the above discussion it can be concluded that</w:t>
      </w:r>
      <w:r w:rsidR="007D132B" w:rsidRPr="005538CA">
        <w:rPr>
          <w:rFonts w:cs="Times New Roman"/>
        </w:rPr>
        <w:t xml:space="preserve">, positive relationship between </w:t>
      </w:r>
      <w:r w:rsidR="00B02098">
        <w:rPr>
          <w:rFonts w:cs="Times New Roman"/>
        </w:rPr>
        <w:t>loan size and loan</w:t>
      </w:r>
      <w:r w:rsidR="00787113">
        <w:rPr>
          <w:rFonts w:cs="Times New Roman"/>
        </w:rPr>
        <w:t xml:space="preserve"> repayment</w:t>
      </w:r>
      <w:r w:rsidR="007D132B" w:rsidRPr="005538CA">
        <w:rPr>
          <w:rFonts w:cs="Times New Roman"/>
        </w:rPr>
        <w:t xml:space="preserve"> found on this study. Therefore, their MSEs are suitability with </w:t>
      </w:r>
      <w:r w:rsidR="00B02098">
        <w:rPr>
          <w:rFonts w:cs="Times New Roman"/>
        </w:rPr>
        <w:t xml:space="preserve">loan size </w:t>
      </w:r>
      <w:r w:rsidR="007D132B" w:rsidRPr="005538CA">
        <w:rPr>
          <w:rFonts w:cs="Times New Roman"/>
          <w:bCs/>
        </w:rPr>
        <w:t>in their enterprise</w:t>
      </w:r>
      <w:r w:rsidR="007D132B" w:rsidRPr="005538CA">
        <w:rPr>
          <w:rFonts w:cs="Times New Roman"/>
        </w:rPr>
        <w:t>.</w:t>
      </w:r>
    </w:p>
    <w:p w14:paraId="5C72320D" w14:textId="6AAD797A" w:rsidR="00787113" w:rsidRPr="006E1431" w:rsidRDefault="00D1158A" w:rsidP="006E1431">
      <w:pPr>
        <w:autoSpaceDE w:val="0"/>
        <w:autoSpaceDN w:val="0"/>
        <w:adjustRightInd w:val="0"/>
        <w:spacing w:after="0" w:line="360" w:lineRule="auto"/>
        <w:rPr>
          <w:rFonts w:eastAsiaTheme="minorHAnsi" w:cs="Times New Roman"/>
          <w:szCs w:val="24"/>
          <w:highlight w:val="yellow"/>
        </w:rPr>
      </w:pPr>
      <w:r>
        <w:rPr>
          <w:rFonts w:eastAsia="SimSun" w:cs="Times New Roman"/>
          <w:bCs/>
          <w:color w:val="000000" w:themeColor="text1"/>
          <w:kern w:val="44"/>
          <w:szCs w:val="40"/>
          <w:lang w:eastAsia="zh-CN"/>
        </w:rPr>
        <w:t>From the indicated table (4.3</w:t>
      </w:r>
      <w:r w:rsidR="00B02098" w:rsidRPr="005538CA">
        <w:rPr>
          <w:rFonts w:eastAsia="SimSun" w:cs="Times New Roman"/>
          <w:bCs/>
          <w:color w:val="000000" w:themeColor="text1"/>
          <w:kern w:val="44"/>
          <w:szCs w:val="40"/>
          <w:lang w:eastAsia="zh-CN"/>
        </w:rPr>
        <w:t>) we could observe that</w:t>
      </w:r>
      <w:r w:rsidR="00B02098" w:rsidRPr="005538CA">
        <w:rPr>
          <w:rFonts w:eastAsia="SimSun" w:cs="Times New Roman"/>
          <w:b/>
          <w:bCs/>
          <w:color w:val="000000" w:themeColor="text1"/>
          <w:kern w:val="44"/>
          <w:szCs w:val="40"/>
          <w:lang w:eastAsia="zh-CN"/>
        </w:rPr>
        <w:t xml:space="preserve"> </w:t>
      </w:r>
      <w:r w:rsidR="00B02098" w:rsidRPr="005538CA">
        <w:rPr>
          <w:rFonts w:cs="Times New Roman"/>
        </w:rPr>
        <w:t xml:space="preserve">relation in </w:t>
      </w:r>
      <w:r w:rsidR="00B02098">
        <w:rPr>
          <w:rFonts w:eastAsiaTheme="minorHAnsi" w:cs="Times New Roman"/>
          <w:color w:val="000000"/>
          <w:szCs w:val="24"/>
        </w:rPr>
        <w:t>o</w:t>
      </w:r>
      <w:r w:rsidR="00B02098" w:rsidRPr="00881F1D">
        <w:rPr>
          <w:rFonts w:eastAsiaTheme="minorHAnsi" w:cs="Times New Roman"/>
          <w:color w:val="000000"/>
          <w:szCs w:val="24"/>
        </w:rPr>
        <w:t>ccupation</w:t>
      </w:r>
      <w:r w:rsidR="006E748C">
        <w:rPr>
          <w:rFonts w:eastAsiaTheme="minorHAnsi" w:cs="Times New Roman"/>
          <w:color w:val="000000"/>
          <w:szCs w:val="24"/>
        </w:rPr>
        <w:t xml:space="preserve"> sector</w:t>
      </w:r>
      <w:r w:rsidR="00B02098" w:rsidRPr="005538CA">
        <w:rPr>
          <w:rFonts w:cs="Times New Roman"/>
        </w:rPr>
        <w:t xml:space="preserve"> </w:t>
      </w:r>
      <w:r w:rsidR="00B02098">
        <w:rPr>
          <w:rFonts w:cs="Times New Roman"/>
        </w:rPr>
        <w:t>36 (23.2</w:t>
      </w:r>
      <w:r w:rsidR="00B02098" w:rsidRPr="005538CA">
        <w:rPr>
          <w:rFonts w:cs="Times New Roman"/>
        </w:rPr>
        <w:t>%) of respond</w:t>
      </w:r>
      <w:r w:rsidR="00B02098" w:rsidRPr="006E1431">
        <w:rPr>
          <w:rFonts w:cs="Times New Roman"/>
        </w:rPr>
        <w:t>ents were trade; 43 (27.7%) were farmer; 21 (</w:t>
      </w:r>
      <w:r w:rsidR="00787113" w:rsidRPr="006E1431">
        <w:rPr>
          <w:rFonts w:cs="Times New Roman"/>
        </w:rPr>
        <w:t xml:space="preserve">13.5%) of them were </w:t>
      </w:r>
      <w:r w:rsidR="00787113" w:rsidRPr="006E1431">
        <w:rPr>
          <w:rFonts w:eastAsiaTheme="minorHAnsi" w:cs="Times New Roman"/>
          <w:szCs w:val="24"/>
        </w:rPr>
        <w:t>employment</w:t>
      </w:r>
      <w:r w:rsidR="00787113" w:rsidRPr="006E1431">
        <w:rPr>
          <w:rFonts w:cs="Times New Roman"/>
        </w:rPr>
        <w:t xml:space="preserve"> and 55 (35.5</w:t>
      </w:r>
      <w:r w:rsidR="00B02098" w:rsidRPr="006E1431">
        <w:rPr>
          <w:rFonts w:cs="Times New Roman"/>
        </w:rPr>
        <w:t xml:space="preserve">%) </w:t>
      </w:r>
      <w:r w:rsidR="006E1431" w:rsidRPr="006E1431">
        <w:rPr>
          <w:rFonts w:eastAsiaTheme="minorHAnsi" w:cs="Times New Roman"/>
          <w:szCs w:val="24"/>
        </w:rPr>
        <w:t xml:space="preserve">were engaged in woodwork and metal work industries. One can see that, almost half of the respondents were </w:t>
      </w:r>
      <w:r w:rsidR="00787113" w:rsidRPr="006E1431">
        <w:rPr>
          <w:rFonts w:eastAsiaTheme="minorHAnsi" w:cs="Times New Roman"/>
          <w:szCs w:val="24"/>
        </w:rPr>
        <w:t>vocation</w:t>
      </w:r>
      <w:r w:rsidR="00B02098" w:rsidRPr="006E1431">
        <w:rPr>
          <w:rFonts w:cs="Times New Roman"/>
        </w:rPr>
        <w:t xml:space="preserve">. Members of MSEs relation in business with your neighboring business entrepreneur highest by </w:t>
      </w:r>
      <w:r w:rsidR="00787113" w:rsidRPr="006E1431">
        <w:rPr>
          <w:rFonts w:cs="Times New Roman"/>
        </w:rPr>
        <w:t>vocation</w:t>
      </w:r>
      <w:r w:rsidR="00B02098" w:rsidRPr="006E1431">
        <w:rPr>
          <w:rFonts w:cs="Times New Roman"/>
        </w:rPr>
        <w:t xml:space="preserve"> in study area. Moreover, </w:t>
      </w:r>
      <w:r w:rsidR="00787113" w:rsidRPr="006E1431">
        <w:rPr>
          <w:rFonts w:cs="Times New Roman"/>
        </w:rPr>
        <w:t xml:space="preserve">the chi-square test result 13.2 </w:t>
      </w:r>
      <w:r w:rsidR="00B02098" w:rsidRPr="006E1431">
        <w:rPr>
          <w:rFonts w:cs="Times New Roman"/>
        </w:rPr>
        <w:t xml:space="preserve">shows </w:t>
      </w:r>
      <w:r w:rsidR="00787113" w:rsidRPr="006E1431">
        <w:rPr>
          <w:rFonts w:cs="Times New Roman"/>
        </w:rPr>
        <w:t>that there is statistically at 1</w:t>
      </w:r>
      <w:r w:rsidR="00B02098" w:rsidRPr="006E1431">
        <w:rPr>
          <w:rFonts w:cs="Times New Roman"/>
        </w:rPr>
        <w:t xml:space="preserve">% significant difference between </w:t>
      </w:r>
      <w:r w:rsidR="00787113" w:rsidRPr="006E1431">
        <w:rPr>
          <w:rFonts w:cs="Times New Roman"/>
        </w:rPr>
        <w:t>defualt</w:t>
      </w:r>
      <w:r w:rsidR="006E748C" w:rsidRPr="006E1431">
        <w:rPr>
          <w:rFonts w:cs="Times New Roman"/>
        </w:rPr>
        <w:t xml:space="preserve"> and non</w:t>
      </w:r>
      <w:r w:rsidR="00B02098" w:rsidRPr="006E1431">
        <w:rPr>
          <w:rFonts w:cs="Times New Roman"/>
        </w:rPr>
        <w:t xml:space="preserve"> </w:t>
      </w:r>
      <w:r w:rsidR="00787113" w:rsidRPr="006E1431">
        <w:rPr>
          <w:rFonts w:cs="Times New Roman"/>
        </w:rPr>
        <w:t>defualt</w:t>
      </w:r>
      <w:r w:rsidR="00B02098" w:rsidRPr="006E1431">
        <w:rPr>
          <w:rFonts w:cs="Times New Roman"/>
        </w:rPr>
        <w:t xml:space="preserve"> for MSEs in terms of </w:t>
      </w:r>
      <w:r w:rsidR="00787113" w:rsidRPr="006E1431">
        <w:rPr>
          <w:rFonts w:cs="Times New Roman"/>
        </w:rPr>
        <w:t>occupation</w:t>
      </w:r>
      <w:r w:rsidR="00B02098" w:rsidRPr="006E1431">
        <w:rPr>
          <w:rFonts w:cs="Times New Roman"/>
        </w:rPr>
        <w:t xml:space="preserve"> of MSEs. </w:t>
      </w:r>
      <w:r w:rsidR="00B02098" w:rsidRPr="006E1431">
        <w:rPr>
          <w:rFonts w:cs="Times New Roman"/>
          <w:color w:val="000000" w:themeColor="text1"/>
        </w:rPr>
        <w:t>From the above discussion it can be concluded that</w:t>
      </w:r>
      <w:r w:rsidR="00B02098" w:rsidRPr="006E1431">
        <w:rPr>
          <w:rFonts w:cs="Times New Roman"/>
        </w:rPr>
        <w:t>, their MSEs are constrained with their relation in business with your neighboring business entrepreneur.</w:t>
      </w:r>
    </w:p>
    <w:p w14:paraId="0481DCE4" w14:textId="4C4EBFBC" w:rsidR="00377E4F" w:rsidRDefault="005A3246" w:rsidP="00377E4F">
      <w:pPr>
        <w:autoSpaceDE w:val="0"/>
        <w:autoSpaceDN w:val="0"/>
        <w:adjustRightInd w:val="0"/>
        <w:spacing w:after="0" w:line="360" w:lineRule="auto"/>
        <w:rPr>
          <w:rFonts w:eastAsiaTheme="minorHAnsi" w:cs="Times New Roman"/>
          <w:szCs w:val="24"/>
        </w:rPr>
      </w:pPr>
      <w:r w:rsidRPr="005A3246">
        <w:rPr>
          <w:rFonts w:eastAsiaTheme="minorHAnsi" w:cs="Times New Roman"/>
          <w:szCs w:val="24"/>
        </w:rPr>
        <w:t xml:space="preserve">Microfinance institutions do not strictly require collateral for providing loan. But, sometimes, Sinke Bank registers the long term assets the clients are having at the time of credit provision. Specially, when the amount of loan is large and individual credit, collateral is mandatory. </w:t>
      </w:r>
      <w:r w:rsidR="008F0A0F">
        <w:rPr>
          <w:rFonts w:eastAsia="SimSun" w:cs="Times New Roman"/>
          <w:bCs/>
          <w:color w:val="000000" w:themeColor="text1"/>
          <w:kern w:val="44"/>
          <w:szCs w:val="24"/>
          <w:lang w:eastAsia="zh-CN"/>
        </w:rPr>
        <w:t>In table</w:t>
      </w:r>
      <w:r w:rsidR="00D1158A">
        <w:rPr>
          <w:rFonts w:eastAsia="SimSun" w:cs="Times New Roman"/>
          <w:bCs/>
          <w:color w:val="000000" w:themeColor="text1"/>
          <w:kern w:val="44"/>
          <w:szCs w:val="24"/>
          <w:lang w:eastAsia="zh-CN"/>
        </w:rPr>
        <w:t xml:space="preserve"> (4.3</w:t>
      </w:r>
      <w:r w:rsidR="00787113" w:rsidRPr="005538CA">
        <w:rPr>
          <w:rFonts w:eastAsia="SimSun" w:cs="Times New Roman"/>
          <w:bCs/>
          <w:color w:val="000000" w:themeColor="text1"/>
          <w:kern w:val="44"/>
          <w:szCs w:val="24"/>
          <w:lang w:eastAsia="zh-CN"/>
        </w:rPr>
        <w:t>)</w:t>
      </w:r>
      <w:r w:rsidR="00787113" w:rsidRPr="005538CA">
        <w:rPr>
          <w:rFonts w:cs="Times New Roman"/>
          <w:color w:val="000000" w:themeColor="text1"/>
          <w:szCs w:val="24"/>
        </w:rPr>
        <w:t xml:space="preserve"> </w:t>
      </w:r>
      <w:r w:rsidR="00787113" w:rsidRPr="005538CA">
        <w:rPr>
          <w:rFonts w:cs="Times New Roman"/>
          <w:bCs/>
          <w:szCs w:val="24"/>
        </w:rPr>
        <w:t>guaranty credit from institution (</w:t>
      </w:r>
      <w:r w:rsidR="00787113">
        <w:rPr>
          <w:rFonts w:cs="Times New Roman"/>
          <w:szCs w:val="24"/>
        </w:rPr>
        <w:t>collateral) 96 (62</w:t>
      </w:r>
      <w:r w:rsidR="00787113" w:rsidRPr="005538CA">
        <w:rPr>
          <w:rFonts w:cs="Times New Roman"/>
          <w:szCs w:val="24"/>
        </w:rPr>
        <w:t>%) respondents were a</w:t>
      </w:r>
      <w:r w:rsidR="00787113">
        <w:rPr>
          <w:rFonts w:cs="Times New Roman"/>
          <w:szCs w:val="24"/>
        </w:rPr>
        <w:t>nswered yes and the remaining 59 (38</w:t>
      </w:r>
      <w:r w:rsidR="00787113" w:rsidRPr="005538CA">
        <w:rPr>
          <w:rFonts w:cs="Times New Roman"/>
          <w:szCs w:val="24"/>
        </w:rPr>
        <w:t>%) answered No as a whole even though they can present collateral. Moreover, out of the total respondents who respon</w:t>
      </w:r>
      <w:r w:rsidR="00787113">
        <w:rPr>
          <w:rFonts w:cs="Times New Roman"/>
          <w:szCs w:val="24"/>
        </w:rPr>
        <w:t>d “yes” for the same question 96 (62</w:t>
      </w:r>
      <w:r w:rsidR="00110D61">
        <w:rPr>
          <w:rFonts w:cs="Times New Roman"/>
          <w:szCs w:val="24"/>
        </w:rPr>
        <w:t xml:space="preserve">%) </w:t>
      </w:r>
      <w:r w:rsidR="00787113" w:rsidRPr="005538CA">
        <w:rPr>
          <w:rFonts w:cs="Times New Roman"/>
          <w:szCs w:val="24"/>
        </w:rPr>
        <w:t xml:space="preserve">have </w:t>
      </w:r>
      <w:r w:rsidR="00110D61">
        <w:rPr>
          <w:rFonts w:cs="Times New Roman"/>
          <w:szCs w:val="24"/>
        </w:rPr>
        <w:t>defualty and only 69(44.5</w:t>
      </w:r>
      <w:r w:rsidR="00787113" w:rsidRPr="005538CA">
        <w:rPr>
          <w:rFonts w:cs="Times New Roman"/>
          <w:szCs w:val="24"/>
        </w:rPr>
        <w:t xml:space="preserve">%) </w:t>
      </w:r>
      <w:r w:rsidR="006E748C">
        <w:rPr>
          <w:rFonts w:cs="Times New Roman"/>
          <w:szCs w:val="24"/>
        </w:rPr>
        <w:t xml:space="preserve">respondents answered No have non </w:t>
      </w:r>
      <w:r w:rsidR="00110D61">
        <w:rPr>
          <w:rFonts w:cs="Times New Roman"/>
          <w:szCs w:val="24"/>
        </w:rPr>
        <w:t>defualt</w:t>
      </w:r>
      <w:r w:rsidR="00787113" w:rsidRPr="005538CA">
        <w:rPr>
          <w:rFonts w:cs="Times New Roman"/>
          <w:szCs w:val="24"/>
        </w:rPr>
        <w:t xml:space="preserve"> in study area respectively. </w:t>
      </w:r>
      <w:r w:rsidR="00110D61">
        <w:rPr>
          <w:rFonts w:cs="Times New Roman"/>
          <w:szCs w:val="24"/>
        </w:rPr>
        <w:t>The chi-square test result 22.5</w:t>
      </w:r>
      <w:r w:rsidR="00787113" w:rsidRPr="005538CA">
        <w:rPr>
          <w:rFonts w:cs="Times New Roman"/>
          <w:szCs w:val="24"/>
        </w:rPr>
        <w:t xml:space="preserve"> shows that there is statistically at 1% significant difference between </w:t>
      </w:r>
      <w:r w:rsidR="00110D61">
        <w:rPr>
          <w:rFonts w:cs="Times New Roman"/>
          <w:szCs w:val="24"/>
        </w:rPr>
        <w:t>defualt</w:t>
      </w:r>
      <w:r w:rsidR="00787113" w:rsidRPr="005538CA">
        <w:rPr>
          <w:rFonts w:cs="Times New Roman"/>
          <w:szCs w:val="24"/>
        </w:rPr>
        <w:t xml:space="preserve"> and </w:t>
      </w:r>
      <w:r w:rsidR="00110D61">
        <w:rPr>
          <w:rFonts w:cs="Times New Roman"/>
          <w:szCs w:val="24"/>
        </w:rPr>
        <w:t>non defualt</w:t>
      </w:r>
      <w:r w:rsidR="00787113" w:rsidRPr="005538CA">
        <w:rPr>
          <w:rFonts w:cs="Times New Roman"/>
          <w:szCs w:val="24"/>
        </w:rPr>
        <w:t xml:space="preserve"> for MSEs in terms of </w:t>
      </w:r>
      <w:r w:rsidR="006E748C">
        <w:rPr>
          <w:rFonts w:cs="Times New Roman"/>
          <w:szCs w:val="24"/>
        </w:rPr>
        <w:t>collateral</w:t>
      </w:r>
      <w:r w:rsidR="00787113" w:rsidRPr="005538CA">
        <w:rPr>
          <w:rFonts w:cs="Times New Roman"/>
          <w:szCs w:val="24"/>
        </w:rPr>
        <w:t xml:space="preserve"> of MSEs.</w:t>
      </w:r>
      <w:r w:rsidR="00787113" w:rsidRPr="005538CA">
        <w:rPr>
          <w:rFonts w:cs="Times New Roman"/>
          <w:bCs/>
          <w:szCs w:val="24"/>
        </w:rPr>
        <w:t xml:space="preserve"> </w:t>
      </w:r>
      <w:r w:rsidR="00787113" w:rsidRPr="005538CA">
        <w:rPr>
          <w:rFonts w:cs="Times New Roman"/>
          <w:szCs w:val="24"/>
        </w:rPr>
        <w:t xml:space="preserve"> This implies that MSEs are getting </w:t>
      </w:r>
      <w:r w:rsidR="00110D61">
        <w:rPr>
          <w:rFonts w:cs="Times New Roman"/>
          <w:szCs w:val="24"/>
        </w:rPr>
        <w:t>colleateral</w:t>
      </w:r>
      <w:r w:rsidR="006E748C">
        <w:rPr>
          <w:rFonts w:cs="Times New Roman"/>
          <w:szCs w:val="24"/>
        </w:rPr>
        <w:t xml:space="preserve"> (gruants</w:t>
      </w:r>
      <w:r w:rsidR="00787113" w:rsidRPr="005538CA">
        <w:rPr>
          <w:rFonts w:cs="Times New Roman"/>
          <w:szCs w:val="24"/>
        </w:rPr>
        <w:t xml:space="preserve">) from financial institutions only when they have collateral for the loans they applied for. Banks and other financial institutions are not willing to lend money for MSEs without collaterals (Mulunuh, 2016). To remove this barrier, some governments and financial institutions are relaxing collateral requirements or eliminating them altogether. </w:t>
      </w:r>
      <w:r w:rsidR="00787113" w:rsidRPr="005538CA">
        <w:rPr>
          <w:rFonts w:cs="Times New Roman"/>
          <w:bCs/>
          <w:szCs w:val="24"/>
        </w:rPr>
        <w:t xml:space="preserve">Choose informal institution to get loan due to </w:t>
      </w:r>
      <w:r w:rsidR="00787113" w:rsidRPr="005538CA">
        <w:rPr>
          <w:rFonts w:cs="Times New Roman"/>
          <w:szCs w:val="24"/>
        </w:rPr>
        <w:t xml:space="preserve">flexible payback arrangement, easy </w:t>
      </w:r>
      <w:r w:rsidR="00110D61">
        <w:rPr>
          <w:rFonts w:cs="Times New Roman"/>
          <w:szCs w:val="24"/>
        </w:rPr>
        <w:t>loan</w:t>
      </w:r>
      <w:r w:rsidR="00787113" w:rsidRPr="005538CA">
        <w:rPr>
          <w:rFonts w:cs="Times New Roman"/>
          <w:szCs w:val="24"/>
        </w:rPr>
        <w:t xml:space="preserve"> (available locally), little or no collateral requirement, simple process (little or no formalities), limited or no access to formal sources of credit </w:t>
      </w:r>
      <w:r w:rsidR="00787113" w:rsidRPr="005538CA">
        <w:rPr>
          <w:rFonts w:cs="Times New Roman"/>
          <w:szCs w:val="24"/>
          <w:shd w:val="clear" w:color="auto" w:fill="FFFFFF"/>
        </w:rPr>
        <w:t>(</w:t>
      </w:r>
      <w:r w:rsidR="00787113" w:rsidRPr="005538CA">
        <w:rPr>
          <w:rFonts w:eastAsia="Calibri" w:cs="Times New Roman"/>
          <w:szCs w:val="24"/>
        </w:rPr>
        <w:t>Wilfred and Thamara,   2017).</w:t>
      </w:r>
    </w:p>
    <w:p w14:paraId="2ADD40B2" w14:textId="7FFC6CCB" w:rsidR="003E52D3" w:rsidRPr="00FC5B07" w:rsidRDefault="00887503" w:rsidP="00377E4F">
      <w:pPr>
        <w:pStyle w:val="Heading3"/>
        <w:rPr>
          <w:rFonts w:eastAsiaTheme="minorHAnsi"/>
        </w:rPr>
      </w:pPr>
      <w:bookmarkStart w:id="164" w:name="_Toc191603889"/>
      <w:r>
        <w:rPr>
          <w:rFonts w:eastAsiaTheme="minorHAnsi"/>
        </w:rPr>
        <w:t>4.3.3.</w:t>
      </w:r>
      <w:r w:rsidR="003E52D3" w:rsidRPr="00FC5B07">
        <w:rPr>
          <w:rFonts w:eastAsiaTheme="minorHAnsi"/>
        </w:rPr>
        <w:t xml:space="preserve"> Institutional Characteristics</w:t>
      </w:r>
      <w:bookmarkEnd w:id="164"/>
      <w:r w:rsidR="003E52D3" w:rsidRPr="00FC5B07">
        <w:rPr>
          <w:rFonts w:eastAsiaTheme="minorHAnsi"/>
        </w:rPr>
        <w:t xml:space="preserve"> </w:t>
      </w:r>
    </w:p>
    <w:p w14:paraId="736129BB" w14:textId="4E1BF33E" w:rsidR="00D05C53" w:rsidRDefault="003E52D3" w:rsidP="00D05C53">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The third groups of variables are those related to Institutional factors. This include: proximity to clients, Provision of training, Follo</w:t>
      </w:r>
      <w:r w:rsidR="00D05C53">
        <w:rPr>
          <w:rFonts w:eastAsiaTheme="minorHAnsi" w:cs="Times New Roman"/>
          <w:szCs w:val="24"/>
        </w:rPr>
        <w:t xml:space="preserve">w-up and supervision, model of lending and repayment </w:t>
      </w:r>
      <w:r w:rsidRPr="003E52D3">
        <w:rPr>
          <w:rFonts w:eastAsiaTheme="minorHAnsi" w:cs="Times New Roman"/>
          <w:szCs w:val="24"/>
        </w:rPr>
        <w:t>period. The result of the surve</w:t>
      </w:r>
      <w:r w:rsidR="00D1158A">
        <w:rPr>
          <w:rFonts w:eastAsiaTheme="minorHAnsi" w:cs="Times New Roman"/>
          <w:szCs w:val="24"/>
        </w:rPr>
        <w:t>y is summarized in the table 4.4</w:t>
      </w:r>
      <w:r w:rsidR="00D05C53">
        <w:rPr>
          <w:rFonts w:eastAsiaTheme="minorHAnsi" w:cs="Times New Roman"/>
          <w:szCs w:val="24"/>
        </w:rPr>
        <w:t xml:space="preserve"> </w:t>
      </w:r>
      <w:r w:rsidRPr="003E52D3">
        <w:rPr>
          <w:rFonts w:eastAsiaTheme="minorHAnsi" w:cs="Times New Roman"/>
          <w:szCs w:val="24"/>
        </w:rPr>
        <w:t xml:space="preserve">below. </w:t>
      </w:r>
    </w:p>
    <w:p w14:paraId="58F8F8B5" w14:textId="611317F2" w:rsidR="00D1158A" w:rsidRPr="00377E4F" w:rsidRDefault="00D1158A" w:rsidP="00D1158A">
      <w:pPr>
        <w:pStyle w:val="Heading1"/>
        <w:rPr>
          <w:rFonts w:eastAsiaTheme="minorHAnsi"/>
        </w:rPr>
      </w:pPr>
      <w:bookmarkStart w:id="165" w:name="_Toc184472950"/>
      <w:bookmarkStart w:id="166" w:name="_Toc184473274"/>
      <w:bookmarkStart w:id="167" w:name="_Toc184473470"/>
      <w:bookmarkStart w:id="168" w:name="_Toc185121672"/>
      <w:bookmarkStart w:id="169" w:name="_Toc185122155"/>
      <w:bookmarkStart w:id="170" w:name="_Toc185123267"/>
      <w:bookmarkStart w:id="171" w:name="_Toc185588030"/>
      <w:bookmarkStart w:id="172" w:name="_Toc185589259"/>
      <w:bookmarkStart w:id="173" w:name="_Toc191603890"/>
      <w:r>
        <w:rPr>
          <w:rFonts w:eastAsiaTheme="minorHAnsi"/>
          <w:szCs w:val="24"/>
        </w:rPr>
        <w:t>Table 4.4</w:t>
      </w:r>
      <w:r w:rsidRPr="00377E4F">
        <w:rPr>
          <w:rFonts w:eastAsiaTheme="minorHAnsi"/>
          <w:szCs w:val="24"/>
        </w:rPr>
        <w:t>.</w:t>
      </w:r>
      <w:r w:rsidRPr="00377E4F">
        <w:rPr>
          <w:rFonts w:eastAsiaTheme="minorHAnsi"/>
        </w:rPr>
        <w:t xml:space="preserve"> Institutional Characteristics</w:t>
      </w:r>
      <w:bookmarkEnd w:id="165"/>
      <w:bookmarkEnd w:id="166"/>
      <w:bookmarkEnd w:id="167"/>
      <w:bookmarkEnd w:id="168"/>
      <w:bookmarkEnd w:id="169"/>
      <w:bookmarkEnd w:id="170"/>
      <w:bookmarkEnd w:id="171"/>
      <w:bookmarkEnd w:id="172"/>
      <w:bookmarkEnd w:id="173"/>
      <w:r w:rsidRPr="00377E4F">
        <w:rPr>
          <w:rFonts w:eastAsiaTheme="minorHAnsi"/>
        </w:rPr>
        <w:t xml:space="preserve"> </w:t>
      </w:r>
    </w:p>
    <w:tbl>
      <w:tblPr>
        <w:tblStyle w:val="TableGrid"/>
        <w:tblW w:w="9288" w:type="dxa"/>
        <w:tblBorders>
          <w:top w:val="double" w:sz="4" w:space="0" w:color="auto"/>
          <w:left w:val="none" w:sz="0" w:space="0" w:color="auto"/>
          <w:bottom w:val="double" w:sz="4" w:space="0" w:color="auto"/>
          <w:right w:val="none" w:sz="0" w:space="0" w:color="auto"/>
          <w:insideH w:val="double" w:sz="4" w:space="0" w:color="auto"/>
          <w:insideV w:val="none" w:sz="0" w:space="0" w:color="auto"/>
        </w:tblBorders>
        <w:tblLayout w:type="fixed"/>
        <w:tblLook w:val="04A0" w:firstRow="1" w:lastRow="0" w:firstColumn="1" w:lastColumn="0" w:noHBand="0" w:noVBand="1"/>
      </w:tblPr>
      <w:tblGrid>
        <w:gridCol w:w="1548"/>
        <w:gridCol w:w="2250"/>
        <w:gridCol w:w="990"/>
        <w:gridCol w:w="1440"/>
        <w:gridCol w:w="810"/>
        <w:gridCol w:w="720"/>
        <w:gridCol w:w="720"/>
        <w:gridCol w:w="810"/>
      </w:tblGrid>
      <w:tr w:rsidR="00D1158A" w:rsidRPr="00C1461B" w14:paraId="34AEE13D" w14:textId="77777777" w:rsidTr="00B5009C">
        <w:tc>
          <w:tcPr>
            <w:tcW w:w="3798" w:type="dxa"/>
            <w:gridSpan w:val="2"/>
          </w:tcPr>
          <w:p w14:paraId="626A29A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Variables</w:t>
            </w:r>
          </w:p>
        </w:tc>
        <w:tc>
          <w:tcPr>
            <w:tcW w:w="3960" w:type="dxa"/>
            <w:gridSpan w:val="4"/>
          </w:tcPr>
          <w:p w14:paraId="1DCC7C6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Loan Repayment performance</w:t>
            </w:r>
          </w:p>
        </w:tc>
        <w:tc>
          <w:tcPr>
            <w:tcW w:w="720" w:type="dxa"/>
            <w:vMerge w:val="restart"/>
          </w:tcPr>
          <w:p w14:paraId="48CC5C1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X</w:t>
            </w:r>
            <w:r w:rsidRPr="00C1461B">
              <w:rPr>
                <w:rFonts w:eastAsiaTheme="minorHAnsi" w:cs="Times New Roman"/>
                <w:szCs w:val="24"/>
                <w:vertAlign w:val="superscript"/>
              </w:rPr>
              <w:t>2</w:t>
            </w:r>
          </w:p>
        </w:tc>
        <w:tc>
          <w:tcPr>
            <w:tcW w:w="810" w:type="dxa"/>
            <w:vMerge w:val="restart"/>
          </w:tcPr>
          <w:p w14:paraId="62F6E4A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P-value</w:t>
            </w:r>
          </w:p>
        </w:tc>
      </w:tr>
      <w:tr w:rsidR="00D1158A" w:rsidRPr="00C1461B" w14:paraId="57437FF9" w14:textId="77777777" w:rsidTr="00B5009C">
        <w:tc>
          <w:tcPr>
            <w:tcW w:w="1548" w:type="dxa"/>
          </w:tcPr>
          <w:p w14:paraId="3403C3B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0F7731A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Category</w:t>
            </w:r>
          </w:p>
        </w:tc>
        <w:tc>
          <w:tcPr>
            <w:tcW w:w="990" w:type="dxa"/>
          </w:tcPr>
          <w:p w14:paraId="6AB95B3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Default</w:t>
            </w:r>
          </w:p>
        </w:tc>
        <w:tc>
          <w:tcPr>
            <w:tcW w:w="1440" w:type="dxa"/>
          </w:tcPr>
          <w:p w14:paraId="63EC3A1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Non Default</w:t>
            </w:r>
          </w:p>
        </w:tc>
        <w:tc>
          <w:tcPr>
            <w:tcW w:w="810" w:type="dxa"/>
          </w:tcPr>
          <w:p w14:paraId="787E908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Total</w:t>
            </w:r>
          </w:p>
        </w:tc>
        <w:tc>
          <w:tcPr>
            <w:tcW w:w="720" w:type="dxa"/>
          </w:tcPr>
          <w:p w14:paraId="2A7A652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w:t>
            </w:r>
          </w:p>
        </w:tc>
        <w:tc>
          <w:tcPr>
            <w:tcW w:w="720" w:type="dxa"/>
            <w:vMerge/>
          </w:tcPr>
          <w:p w14:paraId="34875D2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480DDF7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0516E1E6" w14:textId="77777777" w:rsidTr="00B5009C">
        <w:tc>
          <w:tcPr>
            <w:tcW w:w="1548" w:type="dxa"/>
            <w:vMerge w:val="restart"/>
          </w:tcPr>
          <w:p w14:paraId="53914AD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color w:val="000000"/>
                <w:szCs w:val="24"/>
              </w:rPr>
              <w:t>Distance from MSEs</w:t>
            </w:r>
          </w:p>
        </w:tc>
        <w:tc>
          <w:tcPr>
            <w:tcW w:w="2250" w:type="dxa"/>
          </w:tcPr>
          <w:p w14:paraId="07F0528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Less than 5Km</w:t>
            </w:r>
          </w:p>
        </w:tc>
        <w:tc>
          <w:tcPr>
            <w:tcW w:w="990" w:type="dxa"/>
          </w:tcPr>
          <w:p w14:paraId="299BB32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43</w:t>
            </w:r>
          </w:p>
        </w:tc>
        <w:tc>
          <w:tcPr>
            <w:tcW w:w="1440" w:type="dxa"/>
          </w:tcPr>
          <w:p w14:paraId="5534C76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19</w:t>
            </w:r>
          </w:p>
        </w:tc>
        <w:tc>
          <w:tcPr>
            <w:tcW w:w="810" w:type="dxa"/>
          </w:tcPr>
          <w:p w14:paraId="64D23A9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62</w:t>
            </w:r>
          </w:p>
        </w:tc>
        <w:tc>
          <w:tcPr>
            <w:tcW w:w="720" w:type="dxa"/>
          </w:tcPr>
          <w:p w14:paraId="701DB47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40</w:t>
            </w:r>
          </w:p>
        </w:tc>
        <w:tc>
          <w:tcPr>
            <w:tcW w:w="720" w:type="dxa"/>
            <w:vMerge w:val="restart"/>
          </w:tcPr>
          <w:p w14:paraId="3EA08F9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26.8</w:t>
            </w:r>
          </w:p>
        </w:tc>
        <w:tc>
          <w:tcPr>
            <w:tcW w:w="810" w:type="dxa"/>
            <w:vMerge w:val="restart"/>
          </w:tcPr>
          <w:p w14:paraId="30B0AE2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0.00</w:t>
            </w:r>
          </w:p>
        </w:tc>
      </w:tr>
      <w:tr w:rsidR="00D1158A" w:rsidRPr="00C1461B" w14:paraId="3B8C9326" w14:textId="77777777" w:rsidTr="00B5009C">
        <w:tc>
          <w:tcPr>
            <w:tcW w:w="1548" w:type="dxa"/>
            <w:vMerge/>
          </w:tcPr>
          <w:p w14:paraId="59E4D71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3B1CA9C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Between 6-10 Km</w:t>
            </w:r>
          </w:p>
        </w:tc>
        <w:tc>
          <w:tcPr>
            <w:tcW w:w="990" w:type="dxa"/>
          </w:tcPr>
          <w:p w14:paraId="55AB27D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21</w:t>
            </w:r>
          </w:p>
        </w:tc>
        <w:tc>
          <w:tcPr>
            <w:tcW w:w="1440" w:type="dxa"/>
          </w:tcPr>
          <w:p w14:paraId="222535E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47</w:t>
            </w:r>
          </w:p>
        </w:tc>
        <w:tc>
          <w:tcPr>
            <w:tcW w:w="810" w:type="dxa"/>
          </w:tcPr>
          <w:p w14:paraId="0892D3D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68</w:t>
            </w:r>
          </w:p>
        </w:tc>
        <w:tc>
          <w:tcPr>
            <w:tcW w:w="720" w:type="dxa"/>
          </w:tcPr>
          <w:p w14:paraId="03D5938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44</w:t>
            </w:r>
          </w:p>
        </w:tc>
        <w:tc>
          <w:tcPr>
            <w:tcW w:w="720" w:type="dxa"/>
            <w:vMerge/>
          </w:tcPr>
          <w:p w14:paraId="338A8E1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657B057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6DAAF637" w14:textId="77777777" w:rsidTr="00B5009C">
        <w:tc>
          <w:tcPr>
            <w:tcW w:w="1548" w:type="dxa"/>
            <w:vMerge/>
          </w:tcPr>
          <w:p w14:paraId="1AF5DD2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65317AB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Between 11-20 Km</w:t>
            </w:r>
          </w:p>
        </w:tc>
        <w:tc>
          <w:tcPr>
            <w:tcW w:w="990" w:type="dxa"/>
          </w:tcPr>
          <w:p w14:paraId="363E2AC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w:t>
            </w:r>
          </w:p>
        </w:tc>
        <w:tc>
          <w:tcPr>
            <w:tcW w:w="1440" w:type="dxa"/>
          </w:tcPr>
          <w:p w14:paraId="09FCF6A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10</w:t>
            </w:r>
          </w:p>
        </w:tc>
        <w:tc>
          <w:tcPr>
            <w:tcW w:w="810" w:type="dxa"/>
          </w:tcPr>
          <w:p w14:paraId="488E578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12</w:t>
            </w:r>
          </w:p>
        </w:tc>
        <w:tc>
          <w:tcPr>
            <w:tcW w:w="720" w:type="dxa"/>
          </w:tcPr>
          <w:p w14:paraId="17BFC19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8</w:t>
            </w:r>
          </w:p>
        </w:tc>
        <w:tc>
          <w:tcPr>
            <w:tcW w:w="720" w:type="dxa"/>
            <w:vMerge/>
          </w:tcPr>
          <w:p w14:paraId="32735E0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0EEB230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099F11D0" w14:textId="77777777" w:rsidTr="00B5009C">
        <w:tc>
          <w:tcPr>
            <w:tcW w:w="1548" w:type="dxa"/>
            <w:vMerge/>
          </w:tcPr>
          <w:p w14:paraId="52B48AC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733DA6D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Above 20 Km</w:t>
            </w:r>
          </w:p>
        </w:tc>
        <w:tc>
          <w:tcPr>
            <w:tcW w:w="990" w:type="dxa"/>
          </w:tcPr>
          <w:p w14:paraId="1F35CA0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w:t>
            </w:r>
          </w:p>
        </w:tc>
        <w:tc>
          <w:tcPr>
            <w:tcW w:w="1440" w:type="dxa"/>
          </w:tcPr>
          <w:p w14:paraId="6D93BB5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10</w:t>
            </w:r>
          </w:p>
        </w:tc>
        <w:tc>
          <w:tcPr>
            <w:tcW w:w="810" w:type="dxa"/>
          </w:tcPr>
          <w:p w14:paraId="5787DCA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13</w:t>
            </w:r>
          </w:p>
        </w:tc>
        <w:tc>
          <w:tcPr>
            <w:tcW w:w="720" w:type="dxa"/>
          </w:tcPr>
          <w:p w14:paraId="1229459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8</w:t>
            </w:r>
          </w:p>
        </w:tc>
        <w:tc>
          <w:tcPr>
            <w:tcW w:w="720" w:type="dxa"/>
            <w:vMerge/>
          </w:tcPr>
          <w:p w14:paraId="545F97E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7253884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7EC4A0CA" w14:textId="77777777" w:rsidTr="00B5009C">
        <w:trPr>
          <w:trHeight w:val="165"/>
        </w:trPr>
        <w:tc>
          <w:tcPr>
            <w:tcW w:w="1548" w:type="dxa"/>
            <w:vMerge w:val="restart"/>
          </w:tcPr>
          <w:p w14:paraId="367B172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color w:val="000000"/>
                <w:szCs w:val="24"/>
              </w:rPr>
              <w:t>Provision of Training</w:t>
            </w:r>
          </w:p>
        </w:tc>
        <w:tc>
          <w:tcPr>
            <w:tcW w:w="2250" w:type="dxa"/>
          </w:tcPr>
          <w:p w14:paraId="2B331A2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Poor</w:t>
            </w:r>
          </w:p>
        </w:tc>
        <w:tc>
          <w:tcPr>
            <w:tcW w:w="990" w:type="dxa"/>
          </w:tcPr>
          <w:p w14:paraId="627F9A8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23</w:t>
            </w:r>
          </w:p>
        </w:tc>
        <w:tc>
          <w:tcPr>
            <w:tcW w:w="1440" w:type="dxa"/>
          </w:tcPr>
          <w:p w14:paraId="5458A5C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w:t>
            </w:r>
          </w:p>
        </w:tc>
        <w:tc>
          <w:tcPr>
            <w:tcW w:w="810" w:type="dxa"/>
          </w:tcPr>
          <w:p w14:paraId="67DDAB79"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24</w:t>
            </w:r>
          </w:p>
        </w:tc>
        <w:tc>
          <w:tcPr>
            <w:tcW w:w="720" w:type="dxa"/>
          </w:tcPr>
          <w:p w14:paraId="3E08206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15.5</w:t>
            </w:r>
          </w:p>
        </w:tc>
        <w:tc>
          <w:tcPr>
            <w:tcW w:w="720" w:type="dxa"/>
            <w:vMerge w:val="restart"/>
          </w:tcPr>
          <w:p w14:paraId="58D06C1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43.6</w:t>
            </w:r>
          </w:p>
        </w:tc>
        <w:tc>
          <w:tcPr>
            <w:tcW w:w="810" w:type="dxa"/>
            <w:vMerge w:val="restart"/>
          </w:tcPr>
          <w:p w14:paraId="4ECF38D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0.00</w:t>
            </w:r>
          </w:p>
        </w:tc>
      </w:tr>
      <w:tr w:rsidR="00D1158A" w:rsidRPr="00C1461B" w14:paraId="086894FC" w14:textId="77777777" w:rsidTr="00B5009C">
        <w:trPr>
          <w:trHeight w:val="180"/>
        </w:trPr>
        <w:tc>
          <w:tcPr>
            <w:tcW w:w="1548" w:type="dxa"/>
            <w:vMerge/>
          </w:tcPr>
          <w:p w14:paraId="58595BE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77282DD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Satisfactory</w:t>
            </w:r>
          </w:p>
        </w:tc>
        <w:tc>
          <w:tcPr>
            <w:tcW w:w="990" w:type="dxa"/>
          </w:tcPr>
          <w:p w14:paraId="5B73B1C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23</w:t>
            </w:r>
          </w:p>
        </w:tc>
        <w:tc>
          <w:tcPr>
            <w:tcW w:w="1440" w:type="dxa"/>
          </w:tcPr>
          <w:p w14:paraId="0076FD6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21</w:t>
            </w:r>
          </w:p>
        </w:tc>
        <w:tc>
          <w:tcPr>
            <w:tcW w:w="810" w:type="dxa"/>
          </w:tcPr>
          <w:p w14:paraId="6FE3118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44</w:t>
            </w:r>
          </w:p>
        </w:tc>
        <w:tc>
          <w:tcPr>
            <w:tcW w:w="720" w:type="dxa"/>
          </w:tcPr>
          <w:p w14:paraId="752571F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28</w:t>
            </w:r>
          </w:p>
        </w:tc>
        <w:tc>
          <w:tcPr>
            <w:tcW w:w="720" w:type="dxa"/>
            <w:vMerge/>
          </w:tcPr>
          <w:p w14:paraId="38910B6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2F7075E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772710B9" w14:textId="77777777" w:rsidTr="00B5009C">
        <w:trPr>
          <w:trHeight w:val="150"/>
        </w:trPr>
        <w:tc>
          <w:tcPr>
            <w:tcW w:w="1548" w:type="dxa"/>
            <w:vMerge/>
          </w:tcPr>
          <w:p w14:paraId="2F284E8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3858853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Good</w:t>
            </w:r>
          </w:p>
        </w:tc>
        <w:tc>
          <w:tcPr>
            <w:tcW w:w="990" w:type="dxa"/>
          </w:tcPr>
          <w:p w14:paraId="36FBDE2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12</w:t>
            </w:r>
          </w:p>
        </w:tc>
        <w:tc>
          <w:tcPr>
            <w:tcW w:w="1440" w:type="dxa"/>
          </w:tcPr>
          <w:p w14:paraId="7786876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17</w:t>
            </w:r>
          </w:p>
        </w:tc>
        <w:tc>
          <w:tcPr>
            <w:tcW w:w="810" w:type="dxa"/>
          </w:tcPr>
          <w:p w14:paraId="7F06A48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29</w:t>
            </w:r>
          </w:p>
        </w:tc>
        <w:tc>
          <w:tcPr>
            <w:tcW w:w="720" w:type="dxa"/>
          </w:tcPr>
          <w:p w14:paraId="3CE2F54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18.7</w:t>
            </w:r>
          </w:p>
        </w:tc>
        <w:tc>
          <w:tcPr>
            <w:tcW w:w="720" w:type="dxa"/>
            <w:vMerge/>
          </w:tcPr>
          <w:p w14:paraId="69E9B3E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45A8C8A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14FC4474" w14:textId="77777777" w:rsidTr="00B5009C">
        <w:trPr>
          <w:trHeight w:val="111"/>
        </w:trPr>
        <w:tc>
          <w:tcPr>
            <w:tcW w:w="1548" w:type="dxa"/>
            <w:vMerge/>
          </w:tcPr>
          <w:p w14:paraId="30B989C9"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58E7B22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Very  Good</w:t>
            </w:r>
          </w:p>
        </w:tc>
        <w:tc>
          <w:tcPr>
            <w:tcW w:w="990" w:type="dxa"/>
          </w:tcPr>
          <w:p w14:paraId="4BAB06C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w:t>
            </w:r>
          </w:p>
        </w:tc>
        <w:tc>
          <w:tcPr>
            <w:tcW w:w="1440" w:type="dxa"/>
          </w:tcPr>
          <w:p w14:paraId="7B2F83A9"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33</w:t>
            </w:r>
          </w:p>
        </w:tc>
        <w:tc>
          <w:tcPr>
            <w:tcW w:w="810" w:type="dxa"/>
          </w:tcPr>
          <w:p w14:paraId="68DAF14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38</w:t>
            </w:r>
          </w:p>
        </w:tc>
        <w:tc>
          <w:tcPr>
            <w:tcW w:w="720" w:type="dxa"/>
          </w:tcPr>
          <w:p w14:paraId="326695B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24.5</w:t>
            </w:r>
          </w:p>
        </w:tc>
        <w:tc>
          <w:tcPr>
            <w:tcW w:w="720" w:type="dxa"/>
            <w:vMerge/>
          </w:tcPr>
          <w:p w14:paraId="248B844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175E3AA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793659A4" w14:textId="77777777" w:rsidTr="00B5009C">
        <w:trPr>
          <w:trHeight w:val="180"/>
        </w:trPr>
        <w:tc>
          <w:tcPr>
            <w:tcW w:w="1548" w:type="dxa"/>
            <w:vMerge/>
          </w:tcPr>
          <w:p w14:paraId="2CDAC35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5F840EE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Exellent</w:t>
            </w:r>
          </w:p>
        </w:tc>
        <w:tc>
          <w:tcPr>
            <w:tcW w:w="990" w:type="dxa"/>
          </w:tcPr>
          <w:p w14:paraId="683DC11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6</w:t>
            </w:r>
          </w:p>
        </w:tc>
        <w:tc>
          <w:tcPr>
            <w:tcW w:w="1440" w:type="dxa"/>
          </w:tcPr>
          <w:p w14:paraId="24264AA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14</w:t>
            </w:r>
          </w:p>
        </w:tc>
        <w:tc>
          <w:tcPr>
            <w:tcW w:w="810" w:type="dxa"/>
          </w:tcPr>
          <w:p w14:paraId="6C0ACFB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20</w:t>
            </w:r>
          </w:p>
        </w:tc>
        <w:tc>
          <w:tcPr>
            <w:tcW w:w="720" w:type="dxa"/>
          </w:tcPr>
          <w:p w14:paraId="75CEB02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13</w:t>
            </w:r>
          </w:p>
        </w:tc>
        <w:tc>
          <w:tcPr>
            <w:tcW w:w="720" w:type="dxa"/>
            <w:vMerge/>
          </w:tcPr>
          <w:p w14:paraId="15480BB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07F5BBE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20569722" w14:textId="77777777" w:rsidTr="00B5009C">
        <w:trPr>
          <w:trHeight w:val="126"/>
        </w:trPr>
        <w:tc>
          <w:tcPr>
            <w:tcW w:w="1548" w:type="dxa"/>
            <w:vMerge w:val="restart"/>
          </w:tcPr>
          <w:p w14:paraId="3519E8C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color w:val="000000"/>
                <w:szCs w:val="24"/>
              </w:rPr>
              <w:t>Follow up and Supervision</w:t>
            </w:r>
          </w:p>
        </w:tc>
        <w:tc>
          <w:tcPr>
            <w:tcW w:w="2250" w:type="dxa"/>
          </w:tcPr>
          <w:p w14:paraId="3E04126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Poor</w:t>
            </w:r>
          </w:p>
        </w:tc>
        <w:tc>
          <w:tcPr>
            <w:tcW w:w="990" w:type="dxa"/>
          </w:tcPr>
          <w:p w14:paraId="3D42D9C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43</w:t>
            </w:r>
          </w:p>
        </w:tc>
        <w:tc>
          <w:tcPr>
            <w:tcW w:w="1440" w:type="dxa"/>
          </w:tcPr>
          <w:p w14:paraId="48A9716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9</w:t>
            </w:r>
          </w:p>
        </w:tc>
        <w:tc>
          <w:tcPr>
            <w:tcW w:w="810" w:type="dxa"/>
          </w:tcPr>
          <w:p w14:paraId="2770222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52</w:t>
            </w:r>
          </w:p>
        </w:tc>
        <w:tc>
          <w:tcPr>
            <w:tcW w:w="720" w:type="dxa"/>
          </w:tcPr>
          <w:p w14:paraId="13DC2D8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33.5</w:t>
            </w:r>
          </w:p>
        </w:tc>
        <w:tc>
          <w:tcPr>
            <w:tcW w:w="720" w:type="dxa"/>
            <w:vMerge w:val="restart"/>
          </w:tcPr>
          <w:p w14:paraId="00CB86B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51.7</w:t>
            </w:r>
          </w:p>
        </w:tc>
        <w:tc>
          <w:tcPr>
            <w:tcW w:w="810" w:type="dxa"/>
            <w:vMerge w:val="restart"/>
          </w:tcPr>
          <w:p w14:paraId="1AFABDF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0.00</w:t>
            </w:r>
          </w:p>
        </w:tc>
      </w:tr>
      <w:tr w:rsidR="00D1158A" w:rsidRPr="00C1461B" w14:paraId="23CE74AF" w14:textId="77777777" w:rsidTr="00B5009C">
        <w:trPr>
          <w:trHeight w:val="135"/>
        </w:trPr>
        <w:tc>
          <w:tcPr>
            <w:tcW w:w="1548" w:type="dxa"/>
            <w:vMerge/>
          </w:tcPr>
          <w:p w14:paraId="34F0AFA2" w14:textId="77777777" w:rsidR="00D1158A" w:rsidRPr="00C1461B" w:rsidRDefault="00D1158A" w:rsidP="00B5009C">
            <w:pPr>
              <w:autoSpaceDE w:val="0"/>
              <w:autoSpaceDN w:val="0"/>
              <w:adjustRightInd w:val="0"/>
              <w:spacing w:line="360" w:lineRule="auto"/>
              <w:jc w:val="left"/>
              <w:rPr>
                <w:rFonts w:eastAsiaTheme="minorHAnsi" w:cs="Times New Roman"/>
                <w:color w:val="000000"/>
                <w:szCs w:val="24"/>
              </w:rPr>
            </w:pPr>
          </w:p>
        </w:tc>
        <w:tc>
          <w:tcPr>
            <w:tcW w:w="2250" w:type="dxa"/>
          </w:tcPr>
          <w:p w14:paraId="108EA57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Satisfactory</w:t>
            </w:r>
          </w:p>
        </w:tc>
        <w:tc>
          <w:tcPr>
            <w:tcW w:w="990" w:type="dxa"/>
          </w:tcPr>
          <w:p w14:paraId="4B6FA77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8</w:t>
            </w:r>
          </w:p>
        </w:tc>
        <w:tc>
          <w:tcPr>
            <w:tcW w:w="1440" w:type="dxa"/>
          </w:tcPr>
          <w:p w14:paraId="1578ED9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9</w:t>
            </w:r>
          </w:p>
        </w:tc>
        <w:tc>
          <w:tcPr>
            <w:tcW w:w="810" w:type="dxa"/>
          </w:tcPr>
          <w:p w14:paraId="5B3EA7A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17</w:t>
            </w:r>
          </w:p>
        </w:tc>
        <w:tc>
          <w:tcPr>
            <w:tcW w:w="720" w:type="dxa"/>
          </w:tcPr>
          <w:p w14:paraId="0DB33CB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11</w:t>
            </w:r>
          </w:p>
        </w:tc>
        <w:tc>
          <w:tcPr>
            <w:tcW w:w="720" w:type="dxa"/>
            <w:vMerge/>
          </w:tcPr>
          <w:p w14:paraId="302CFA0B"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48814F5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5F85509E" w14:textId="77777777" w:rsidTr="00B5009C">
        <w:trPr>
          <w:trHeight w:val="96"/>
        </w:trPr>
        <w:tc>
          <w:tcPr>
            <w:tcW w:w="1548" w:type="dxa"/>
            <w:vMerge/>
          </w:tcPr>
          <w:p w14:paraId="425F2581" w14:textId="77777777" w:rsidR="00D1158A" w:rsidRPr="00C1461B" w:rsidRDefault="00D1158A" w:rsidP="00B5009C">
            <w:pPr>
              <w:autoSpaceDE w:val="0"/>
              <w:autoSpaceDN w:val="0"/>
              <w:adjustRightInd w:val="0"/>
              <w:spacing w:line="360" w:lineRule="auto"/>
              <w:jc w:val="left"/>
              <w:rPr>
                <w:rFonts w:eastAsiaTheme="minorHAnsi" w:cs="Times New Roman"/>
                <w:color w:val="000000"/>
                <w:szCs w:val="24"/>
              </w:rPr>
            </w:pPr>
          </w:p>
        </w:tc>
        <w:tc>
          <w:tcPr>
            <w:tcW w:w="2250" w:type="dxa"/>
          </w:tcPr>
          <w:p w14:paraId="572EAE1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Good</w:t>
            </w:r>
          </w:p>
        </w:tc>
        <w:tc>
          <w:tcPr>
            <w:tcW w:w="990" w:type="dxa"/>
          </w:tcPr>
          <w:p w14:paraId="34D9753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17</w:t>
            </w:r>
          </w:p>
        </w:tc>
        <w:tc>
          <w:tcPr>
            <w:tcW w:w="1440" w:type="dxa"/>
          </w:tcPr>
          <w:p w14:paraId="1573403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62</w:t>
            </w:r>
          </w:p>
        </w:tc>
        <w:tc>
          <w:tcPr>
            <w:tcW w:w="810" w:type="dxa"/>
          </w:tcPr>
          <w:p w14:paraId="0173210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79</w:t>
            </w:r>
          </w:p>
        </w:tc>
        <w:tc>
          <w:tcPr>
            <w:tcW w:w="720" w:type="dxa"/>
          </w:tcPr>
          <w:p w14:paraId="38C7A38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51</w:t>
            </w:r>
          </w:p>
        </w:tc>
        <w:tc>
          <w:tcPr>
            <w:tcW w:w="720" w:type="dxa"/>
            <w:vMerge/>
          </w:tcPr>
          <w:p w14:paraId="5DD82CA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493709F1"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556C43C1" w14:textId="77777777" w:rsidTr="00B5009C">
        <w:trPr>
          <w:trHeight w:val="240"/>
        </w:trPr>
        <w:tc>
          <w:tcPr>
            <w:tcW w:w="1548" w:type="dxa"/>
            <w:vMerge/>
          </w:tcPr>
          <w:p w14:paraId="1872B716" w14:textId="77777777" w:rsidR="00D1158A" w:rsidRPr="00C1461B" w:rsidRDefault="00D1158A" w:rsidP="00B5009C">
            <w:pPr>
              <w:autoSpaceDE w:val="0"/>
              <w:autoSpaceDN w:val="0"/>
              <w:adjustRightInd w:val="0"/>
              <w:spacing w:line="360" w:lineRule="auto"/>
              <w:jc w:val="left"/>
              <w:rPr>
                <w:rFonts w:eastAsiaTheme="minorHAnsi" w:cs="Times New Roman"/>
                <w:color w:val="000000"/>
                <w:szCs w:val="24"/>
              </w:rPr>
            </w:pPr>
          </w:p>
        </w:tc>
        <w:tc>
          <w:tcPr>
            <w:tcW w:w="2250" w:type="dxa"/>
          </w:tcPr>
          <w:p w14:paraId="03E679D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Very  Good</w:t>
            </w:r>
          </w:p>
        </w:tc>
        <w:tc>
          <w:tcPr>
            <w:tcW w:w="990" w:type="dxa"/>
          </w:tcPr>
          <w:p w14:paraId="3BDE204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w:t>
            </w:r>
          </w:p>
        </w:tc>
        <w:tc>
          <w:tcPr>
            <w:tcW w:w="1440" w:type="dxa"/>
          </w:tcPr>
          <w:p w14:paraId="5389FDF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w:t>
            </w:r>
          </w:p>
        </w:tc>
        <w:tc>
          <w:tcPr>
            <w:tcW w:w="810" w:type="dxa"/>
          </w:tcPr>
          <w:p w14:paraId="6FE0DE5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w:t>
            </w:r>
          </w:p>
        </w:tc>
        <w:tc>
          <w:tcPr>
            <w:tcW w:w="720" w:type="dxa"/>
          </w:tcPr>
          <w:p w14:paraId="20BDD7B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1.2</w:t>
            </w:r>
          </w:p>
        </w:tc>
        <w:tc>
          <w:tcPr>
            <w:tcW w:w="720" w:type="dxa"/>
            <w:vMerge/>
          </w:tcPr>
          <w:p w14:paraId="2E095EE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388B5C9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6C9219F0" w14:textId="77777777" w:rsidTr="00B5009C">
        <w:trPr>
          <w:trHeight w:val="237"/>
        </w:trPr>
        <w:tc>
          <w:tcPr>
            <w:tcW w:w="1548" w:type="dxa"/>
            <w:vMerge/>
          </w:tcPr>
          <w:p w14:paraId="35702BB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2B49D4D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Exellent</w:t>
            </w:r>
          </w:p>
        </w:tc>
        <w:tc>
          <w:tcPr>
            <w:tcW w:w="990" w:type="dxa"/>
          </w:tcPr>
          <w:p w14:paraId="4A76E8E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w:t>
            </w:r>
          </w:p>
        </w:tc>
        <w:tc>
          <w:tcPr>
            <w:tcW w:w="1440" w:type="dxa"/>
          </w:tcPr>
          <w:p w14:paraId="4ED2244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w:t>
            </w:r>
          </w:p>
        </w:tc>
        <w:tc>
          <w:tcPr>
            <w:tcW w:w="810" w:type="dxa"/>
          </w:tcPr>
          <w:p w14:paraId="6EC7D99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w:t>
            </w:r>
          </w:p>
        </w:tc>
        <w:tc>
          <w:tcPr>
            <w:tcW w:w="720" w:type="dxa"/>
          </w:tcPr>
          <w:p w14:paraId="03F36F7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3.2</w:t>
            </w:r>
          </w:p>
        </w:tc>
        <w:tc>
          <w:tcPr>
            <w:tcW w:w="720" w:type="dxa"/>
            <w:vMerge/>
          </w:tcPr>
          <w:p w14:paraId="2D07FA9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2624CB2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2AB7DD78" w14:textId="77777777" w:rsidTr="00B5009C">
        <w:trPr>
          <w:trHeight w:val="174"/>
        </w:trPr>
        <w:tc>
          <w:tcPr>
            <w:tcW w:w="1548" w:type="dxa"/>
            <w:vMerge w:val="restart"/>
          </w:tcPr>
          <w:p w14:paraId="3BFA01A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color w:val="000000"/>
                <w:szCs w:val="24"/>
              </w:rPr>
              <w:t>Model of Lending</w:t>
            </w:r>
          </w:p>
        </w:tc>
        <w:tc>
          <w:tcPr>
            <w:tcW w:w="2250" w:type="dxa"/>
          </w:tcPr>
          <w:p w14:paraId="011F1C7F"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Individual</w:t>
            </w:r>
          </w:p>
        </w:tc>
        <w:tc>
          <w:tcPr>
            <w:tcW w:w="990" w:type="dxa"/>
          </w:tcPr>
          <w:p w14:paraId="2194F50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57</w:t>
            </w:r>
          </w:p>
        </w:tc>
        <w:tc>
          <w:tcPr>
            <w:tcW w:w="1440" w:type="dxa"/>
          </w:tcPr>
          <w:p w14:paraId="6A88CC8E"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7</w:t>
            </w:r>
          </w:p>
        </w:tc>
        <w:tc>
          <w:tcPr>
            <w:tcW w:w="810" w:type="dxa"/>
          </w:tcPr>
          <w:p w14:paraId="1D1C661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64</w:t>
            </w:r>
          </w:p>
        </w:tc>
        <w:tc>
          <w:tcPr>
            <w:tcW w:w="720" w:type="dxa"/>
          </w:tcPr>
          <w:p w14:paraId="6584BA2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41.3</w:t>
            </w:r>
          </w:p>
        </w:tc>
        <w:tc>
          <w:tcPr>
            <w:tcW w:w="720" w:type="dxa"/>
            <w:vMerge w:val="restart"/>
          </w:tcPr>
          <w:p w14:paraId="2FE6161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87.6</w:t>
            </w:r>
          </w:p>
        </w:tc>
        <w:tc>
          <w:tcPr>
            <w:tcW w:w="810" w:type="dxa"/>
            <w:vMerge w:val="restart"/>
          </w:tcPr>
          <w:p w14:paraId="28E9C1A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0.00</w:t>
            </w:r>
          </w:p>
        </w:tc>
      </w:tr>
      <w:tr w:rsidR="00D1158A" w:rsidRPr="00C1461B" w14:paraId="5565B627" w14:textId="77777777" w:rsidTr="00B5009C">
        <w:trPr>
          <w:trHeight w:val="225"/>
        </w:trPr>
        <w:tc>
          <w:tcPr>
            <w:tcW w:w="1548" w:type="dxa"/>
            <w:vMerge/>
          </w:tcPr>
          <w:p w14:paraId="6AB81357" w14:textId="77777777" w:rsidR="00D1158A" w:rsidRPr="00C1461B" w:rsidRDefault="00D1158A" w:rsidP="00B5009C">
            <w:pPr>
              <w:autoSpaceDE w:val="0"/>
              <w:autoSpaceDN w:val="0"/>
              <w:adjustRightInd w:val="0"/>
              <w:spacing w:line="360" w:lineRule="auto"/>
              <w:jc w:val="left"/>
              <w:rPr>
                <w:rFonts w:eastAsiaTheme="minorHAnsi" w:cs="Times New Roman"/>
                <w:color w:val="000000"/>
                <w:szCs w:val="24"/>
              </w:rPr>
            </w:pPr>
          </w:p>
        </w:tc>
        <w:tc>
          <w:tcPr>
            <w:tcW w:w="2250" w:type="dxa"/>
          </w:tcPr>
          <w:p w14:paraId="32CAED2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Group</w:t>
            </w:r>
          </w:p>
        </w:tc>
        <w:tc>
          <w:tcPr>
            <w:tcW w:w="990" w:type="dxa"/>
          </w:tcPr>
          <w:p w14:paraId="2DF82D36"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12</w:t>
            </w:r>
          </w:p>
        </w:tc>
        <w:tc>
          <w:tcPr>
            <w:tcW w:w="1440" w:type="dxa"/>
          </w:tcPr>
          <w:p w14:paraId="24EB2DC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79</w:t>
            </w:r>
          </w:p>
        </w:tc>
        <w:tc>
          <w:tcPr>
            <w:tcW w:w="810" w:type="dxa"/>
          </w:tcPr>
          <w:p w14:paraId="6D474DB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91</w:t>
            </w:r>
          </w:p>
        </w:tc>
        <w:tc>
          <w:tcPr>
            <w:tcW w:w="720" w:type="dxa"/>
          </w:tcPr>
          <w:p w14:paraId="637CF79C"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58.7</w:t>
            </w:r>
          </w:p>
        </w:tc>
        <w:tc>
          <w:tcPr>
            <w:tcW w:w="720" w:type="dxa"/>
            <w:vMerge/>
          </w:tcPr>
          <w:p w14:paraId="4C341A3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05DEF4E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r w:rsidR="00D1158A" w:rsidRPr="00C1461B" w14:paraId="460BFDBF" w14:textId="77777777" w:rsidTr="00B5009C">
        <w:trPr>
          <w:trHeight w:val="222"/>
        </w:trPr>
        <w:tc>
          <w:tcPr>
            <w:tcW w:w="1548" w:type="dxa"/>
            <w:vMerge w:val="restart"/>
          </w:tcPr>
          <w:p w14:paraId="3A09E28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Repayment Period</w:t>
            </w:r>
          </w:p>
        </w:tc>
        <w:tc>
          <w:tcPr>
            <w:tcW w:w="2250" w:type="dxa"/>
          </w:tcPr>
          <w:p w14:paraId="2843AE75"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Short</w:t>
            </w:r>
          </w:p>
        </w:tc>
        <w:tc>
          <w:tcPr>
            <w:tcW w:w="990" w:type="dxa"/>
          </w:tcPr>
          <w:p w14:paraId="4788837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42</w:t>
            </w:r>
          </w:p>
        </w:tc>
        <w:tc>
          <w:tcPr>
            <w:tcW w:w="1440" w:type="dxa"/>
          </w:tcPr>
          <w:p w14:paraId="5B273DB9"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38</w:t>
            </w:r>
          </w:p>
        </w:tc>
        <w:tc>
          <w:tcPr>
            <w:tcW w:w="810" w:type="dxa"/>
          </w:tcPr>
          <w:p w14:paraId="0B77BA7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80</w:t>
            </w:r>
          </w:p>
        </w:tc>
        <w:tc>
          <w:tcPr>
            <w:tcW w:w="720" w:type="dxa"/>
          </w:tcPr>
          <w:p w14:paraId="0B398CC0"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52</w:t>
            </w:r>
          </w:p>
        </w:tc>
        <w:tc>
          <w:tcPr>
            <w:tcW w:w="720" w:type="dxa"/>
            <w:vMerge w:val="restart"/>
          </w:tcPr>
          <w:p w14:paraId="39D95E98"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4.2</w:t>
            </w:r>
          </w:p>
        </w:tc>
        <w:tc>
          <w:tcPr>
            <w:tcW w:w="810" w:type="dxa"/>
            <w:vMerge w:val="restart"/>
          </w:tcPr>
          <w:p w14:paraId="630EB393"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0.02</w:t>
            </w:r>
          </w:p>
        </w:tc>
      </w:tr>
      <w:tr w:rsidR="00D1158A" w:rsidRPr="00C1461B" w14:paraId="21B417AC" w14:textId="77777777" w:rsidTr="00B5009C">
        <w:trPr>
          <w:trHeight w:val="315"/>
        </w:trPr>
        <w:tc>
          <w:tcPr>
            <w:tcW w:w="1548" w:type="dxa"/>
            <w:vMerge/>
          </w:tcPr>
          <w:p w14:paraId="55125F1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2250" w:type="dxa"/>
          </w:tcPr>
          <w:p w14:paraId="3CD6622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Long</w:t>
            </w:r>
          </w:p>
        </w:tc>
        <w:tc>
          <w:tcPr>
            <w:tcW w:w="990" w:type="dxa"/>
          </w:tcPr>
          <w:p w14:paraId="07811F02"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27</w:t>
            </w:r>
          </w:p>
        </w:tc>
        <w:tc>
          <w:tcPr>
            <w:tcW w:w="1440" w:type="dxa"/>
          </w:tcPr>
          <w:p w14:paraId="7F8F4E37"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48</w:t>
            </w:r>
          </w:p>
        </w:tc>
        <w:tc>
          <w:tcPr>
            <w:tcW w:w="810" w:type="dxa"/>
          </w:tcPr>
          <w:p w14:paraId="37B8808D"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75</w:t>
            </w:r>
          </w:p>
        </w:tc>
        <w:tc>
          <w:tcPr>
            <w:tcW w:w="720" w:type="dxa"/>
          </w:tcPr>
          <w:p w14:paraId="3C2882B4" w14:textId="77777777" w:rsidR="00D1158A" w:rsidRPr="00C1461B" w:rsidRDefault="00D1158A" w:rsidP="00B5009C">
            <w:pPr>
              <w:autoSpaceDE w:val="0"/>
              <w:autoSpaceDN w:val="0"/>
              <w:adjustRightInd w:val="0"/>
              <w:spacing w:line="360" w:lineRule="auto"/>
              <w:jc w:val="left"/>
              <w:rPr>
                <w:rFonts w:eastAsiaTheme="minorHAnsi" w:cs="Times New Roman"/>
                <w:szCs w:val="24"/>
              </w:rPr>
            </w:pPr>
            <w:r w:rsidRPr="00C1461B">
              <w:rPr>
                <w:rFonts w:eastAsiaTheme="minorHAnsi" w:cs="Times New Roman"/>
                <w:szCs w:val="24"/>
              </w:rPr>
              <w:t>48.4</w:t>
            </w:r>
          </w:p>
        </w:tc>
        <w:tc>
          <w:tcPr>
            <w:tcW w:w="720" w:type="dxa"/>
            <w:vMerge/>
          </w:tcPr>
          <w:p w14:paraId="792B194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c>
          <w:tcPr>
            <w:tcW w:w="810" w:type="dxa"/>
            <w:vMerge/>
          </w:tcPr>
          <w:p w14:paraId="05762D4A" w14:textId="77777777" w:rsidR="00D1158A" w:rsidRPr="00C1461B" w:rsidRDefault="00D1158A" w:rsidP="00B5009C">
            <w:pPr>
              <w:autoSpaceDE w:val="0"/>
              <w:autoSpaceDN w:val="0"/>
              <w:adjustRightInd w:val="0"/>
              <w:spacing w:line="360" w:lineRule="auto"/>
              <w:jc w:val="left"/>
              <w:rPr>
                <w:rFonts w:eastAsiaTheme="minorHAnsi" w:cs="Times New Roman"/>
                <w:szCs w:val="24"/>
              </w:rPr>
            </w:pPr>
          </w:p>
        </w:tc>
      </w:tr>
    </w:tbl>
    <w:p w14:paraId="14FCE646" w14:textId="77777777" w:rsidR="00D1158A" w:rsidRPr="003E52D3" w:rsidRDefault="00D1158A" w:rsidP="00D1158A">
      <w:pPr>
        <w:autoSpaceDE w:val="0"/>
        <w:autoSpaceDN w:val="0"/>
        <w:adjustRightInd w:val="0"/>
        <w:spacing w:after="0" w:line="240" w:lineRule="auto"/>
        <w:jc w:val="left"/>
        <w:rPr>
          <w:rFonts w:eastAsiaTheme="minorHAnsi" w:cs="Times New Roman"/>
          <w:szCs w:val="24"/>
        </w:rPr>
      </w:pPr>
      <w:r w:rsidRPr="003E52D3">
        <w:rPr>
          <w:rFonts w:eastAsiaTheme="minorHAnsi" w:cs="Times New Roman"/>
          <w:szCs w:val="24"/>
        </w:rPr>
        <w:t>Source: Survey Data Analysis</w:t>
      </w:r>
      <w:r>
        <w:rPr>
          <w:rFonts w:eastAsiaTheme="minorHAnsi" w:cs="Times New Roman"/>
          <w:szCs w:val="24"/>
        </w:rPr>
        <w:t>, 2025</w:t>
      </w:r>
      <w:r w:rsidRPr="003E52D3">
        <w:rPr>
          <w:rFonts w:eastAsiaTheme="minorHAnsi" w:cs="Times New Roman"/>
          <w:szCs w:val="24"/>
        </w:rPr>
        <w:t xml:space="preserve"> </w:t>
      </w:r>
    </w:p>
    <w:p w14:paraId="452FE1DF" w14:textId="77777777" w:rsidR="00D1158A" w:rsidRPr="003E52D3" w:rsidRDefault="00D1158A" w:rsidP="00D05C53">
      <w:pPr>
        <w:autoSpaceDE w:val="0"/>
        <w:autoSpaceDN w:val="0"/>
        <w:adjustRightInd w:val="0"/>
        <w:spacing w:after="0" w:line="360" w:lineRule="auto"/>
        <w:rPr>
          <w:rFonts w:eastAsiaTheme="minorHAnsi" w:cs="Times New Roman"/>
          <w:szCs w:val="24"/>
        </w:rPr>
      </w:pPr>
    </w:p>
    <w:p w14:paraId="583043C3" w14:textId="4415A9E6" w:rsidR="003E78FE" w:rsidRPr="003E78FE" w:rsidRDefault="00CC50B5" w:rsidP="003E78FE">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Proximity to clients was measured by the distance</w:t>
      </w:r>
      <w:r>
        <w:rPr>
          <w:rFonts w:eastAsiaTheme="minorHAnsi" w:cs="Times New Roman"/>
          <w:szCs w:val="24"/>
        </w:rPr>
        <w:t xml:space="preserve"> in KM of the clients from the </w:t>
      </w:r>
      <w:r w:rsidRPr="003E52D3">
        <w:rPr>
          <w:rFonts w:eastAsiaTheme="minorHAnsi" w:cs="Times New Roman"/>
          <w:szCs w:val="24"/>
        </w:rPr>
        <w:t>branch.</w:t>
      </w:r>
      <w:r w:rsidR="003E52D3" w:rsidRPr="003E52D3">
        <w:rPr>
          <w:rFonts w:eastAsiaTheme="minorHAnsi" w:cs="Times New Roman"/>
          <w:szCs w:val="24"/>
        </w:rPr>
        <w:t xml:space="preserve">  </w:t>
      </w:r>
      <w:r w:rsidR="00D05C53">
        <w:rPr>
          <w:rFonts w:eastAsia="SimSun" w:cs="Times New Roman"/>
          <w:bCs/>
          <w:kern w:val="44"/>
          <w:szCs w:val="40"/>
          <w:lang w:eastAsia="zh-CN"/>
        </w:rPr>
        <w:t>From the indicated table (4.</w:t>
      </w:r>
      <w:r w:rsidR="00D1158A">
        <w:rPr>
          <w:rFonts w:eastAsia="SimSun" w:cs="Times New Roman"/>
          <w:bCs/>
          <w:kern w:val="44"/>
          <w:szCs w:val="40"/>
          <w:lang w:eastAsia="zh-CN"/>
        </w:rPr>
        <w:t>4</w:t>
      </w:r>
      <w:r w:rsidR="00D05C53" w:rsidRPr="00A15B8B">
        <w:rPr>
          <w:rFonts w:eastAsia="SimSun" w:cs="Times New Roman"/>
          <w:bCs/>
          <w:kern w:val="44"/>
          <w:szCs w:val="40"/>
          <w:lang w:eastAsia="zh-CN"/>
        </w:rPr>
        <w:t xml:space="preserve">) we could observe that </w:t>
      </w:r>
      <w:r w:rsidR="00D05C53">
        <w:rPr>
          <w:rFonts w:eastAsiaTheme="minorHAnsi" w:cs="Times New Roman"/>
          <w:color w:val="000000"/>
          <w:szCs w:val="24"/>
        </w:rPr>
        <w:t>d</w:t>
      </w:r>
      <w:r w:rsidR="00D05C53" w:rsidRPr="00FC5B07">
        <w:rPr>
          <w:rFonts w:eastAsiaTheme="minorHAnsi" w:cs="Times New Roman"/>
          <w:color w:val="000000"/>
          <w:szCs w:val="24"/>
        </w:rPr>
        <w:t>istance from MSEs</w:t>
      </w:r>
      <w:r w:rsidR="00D05C53" w:rsidRPr="00A15B8B">
        <w:rPr>
          <w:rFonts w:cs="Times New Roman"/>
        </w:rPr>
        <w:t xml:space="preserve"> and </w:t>
      </w:r>
      <w:r w:rsidR="00D05C53">
        <w:rPr>
          <w:rFonts w:cs="Times New Roman"/>
        </w:rPr>
        <w:t>defualt</w:t>
      </w:r>
      <w:r w:rsidR="00D05C53" w:rsidRPr="00A15B8B">
        <w:rPr>
          <w:rFonts w:cs="Times New Roman"/>
        </w:rPr>
        <w:t xml:space="preserve"> </w:t>
      </w:r>
      <w:r w:rsidR="00D05C53">
        <w:rPr>
          <w:rFonts w:cs="Times New Roman"/>
        </w:rPr>
        <w:t>62</w:t>
      </w:r>
      <w:r w:rsidR="00D05C53" w:rsidRPr="00A15B8B">
        <w:rPr>
          <w:rFonts w:cs="Times New Roman"/>
        </w:rPr>
        <w:t xml:space="preserve"> (</w:t>
      </w:r>
      <w:r w:rsidR="00D05C53">
        <w:rPr>
          <w:rFonts w:cs="Times New Roman"/>
        </w:rPr>
        <w:t>40</w:t>
      </w:r>
      <w:r w:rsidR="00D05C53" w:rsidRPr="00A15B8B">
        <w:rPr>
          <w:rFonts w:cs="Times New Roman"/>
        </w:rPr>
        <w:t xml:space="preserve">%) of the respondents were </w:t>
      </w:r>
      <w:r w:rsidR="00D05C53">
        <w:rPr>
          <w:rFonts w:eastAsiaTheme="minorHAnsi" w:cs="Times New Roman"/>
          <w:szCs w:val="24"/>
        </w:rPr>
        <w:t>l</w:t>
      </w:r>
      <w:r w:rsidR="00D05C53" w:rsidRPr="007A0928">
        <w:rPr>
          <w:rFonts w:eastAsiaTheme="minorHAnsi" w:cs="Times New Roman"/>
          <w:szCs w:val="24"/>
        </w:rPr>
        <w:t>ess than 5Km</w:t>
      </w:r>
      <w:r w:rsidR="00D05C53" w:rsidRPr="00A15B8B">
        <w:rPr>
          <w:rFonts w:cs="Times New Roman"/>
        </w:rPr>
        <w:t xml:space="preserve">; </w:t>
      </w:r>
      <w:r w:rsidR="00D05C53">
        <w:rPr>
          <w:rFonts w:cs="Times New Roman"/>
        </w:rPr>
        <w:t>68</w:t>
      </w:r>
      <w:r w:rsidR="00D05C53" w:rsidRPr="00A15B8B">
        <w:rPr>
          <w:rFonts w:cs="Times New Roman"/>
        </w:rPr>
        <w:t xml:space="preserve"> </w:t>
      </w:r>
      <w:r w:rsidR="00D05C53">
        <w:rPr>
          <w:rFonts w:cs="Times New Roman"/>
        </w:rPr>
        <w:t>(44</w:t>
      </w:r>
      <w:r w:rsidR="00D05C53" w:rsidRPr="00A15B8B">
        <w:rPr>
          <w:rFonts w:cs="Times New Roman"/>
        </w:rPr>
        <w:t xml:space="preserve">%) of them were </w:t>
      </w:r>
      <w:r w:rsidR="00D05C53">
        <w:rPr>
          <w:rFonts w:eastAsiaTheme="minorHAnsi" w:cs="Times New Roman"/>
          <w:szCs w:val="24"/>
        </w:rPr>
        <w:t>b</w:t>
      </w:r>
      <w:r w:rsidR="00D05C53" w:rsidRPr="007A0928">
        <w:rPr>
          <w:rFonts w:eastAsiaTheme="minorHAnsi" w:cs="Times New Roman"/>
          <w:szCs w:val="24"/>
        </w:rPr>
        <w:t>etween 6-10 Km</w:t>
      </w:r>
      <w:r w:rsidR="00D05C53">
        <w:rPr>
          <w:rFonts w:cs="Times New Roman"/>
        </w:rPr>
        <w:t>, 12</w:t>
      </w:r>
      <w:r w:rsidR="00D05C53" w:rsidRPr="00A15B8B">
        <w:rPr>
          <w:rFonts w:cs="Times New Roman"/>
        </w:rPr>
        <w:t xml:space="preserve"> (</w:t>
      </w:r>
      <w:r w:rsidR="00D05C53">
        <w:rPr>
          <w:rFonts w:cs="Times New Roman"/>
        </w:rPr>
        <w:t>8</w:t>
      </w:r>
      <w:r w:rsidR="00D05C53" w:rsidRPr="00A15B8B">
        <w:rPr>
          <w:rFonts w:cs="Times New Roman"/>
        </w:rPr>
        <w:t xml:space="preserve">%) were </w:t>
      </w:r>
      <w:r w:rsidR="00D05C53">
        <w:rPr>
          <w:rFonts w:eastAsiaTheme="minorHAnsi" w:cs="Times New Roman"/>
          <w:szCs w:val="24"/>
        </w:rPr>
        <w:t>b</w:t>
      </w:r>
      <w:r w:rsidR="00D05C53" w:rsidRPr="007A0928">
        <w:rPr>
          <w:rFonts w:eastAsiaTheme="minorHAnsi" w:cs="Times New Roman"/>
          <w:szCs w:val="24"/>
        </w:rPr>
        <w:t>etween 11-20 Km</w:t>
      </w:r>
      <w:r w:rsidR="00D05C53">
        <w:rPr>
          <w:rFonts w:eastAsiaTheme="minorHAnsi" w:cs="Times New Roman"/>
          <w:szCs w:val="24"/>
        </w:rPr>
        <w:t xml:space="preserve"> and 13 (8%)</w:t>
      </w:r>
      <w:r w:rsidR="00D05C53" w:rsidRPr="00D05C53">
        <w:rPr>
          <w:rFonts w:eastAsiaTheme="minorHAnsi" w:cs="Times New Roman"/>
          <w:szCs w:val="24"/>
        </w:rPr>
        <w:t xml:space="preserve"> </w:t>
      </w:r>
      <w:r w:rsidR="00D05C53">
        <w:rPr>
          <w:rFonts w:eastAsiaTheme="minorHAnsi" w:cs="Times New Roman"/>
          <w:szCs w:val="24"/>
        </w:rPr>
        <w:t>a</w:t>
      </w:r>
      <w:r w:rsidR="00D05C53" w:rsidRPr="007A0928">
        <w:rPr>
          <w:rFonts w:eastAsiaTheme="minorHAnsi" w:cs="Times New Roman"/>
          <w:szCs w:val="24"/>
        </w:rPr>
        <w:t>bove 20 Km</w:t>
      </w:r>
      <w:r w:rsidR="00D05C53">
        <w:rPr>
          <w:rFonts w:eastAsiaTheme="minorHAnsi" w:cs="Times New Roman"/>
          <w:szCs w:val="24"/>
        </w:rPr>
        <w:t xml:space="preserve"> distance from residence MSE </w:t>
      </w:r>
      <w:r w:rsidR="00D05C53" w:rsidRPr="00A15B8B">
        <w:rPr>
          <w:rFonts w:cs="Times New Roman"/>
        </w:rPr>
        <w:t xml:space="preserve">. Similarly the interview result of the MSEs in the study district officials indicates that there was </w:t>
      </w:r>
      <w:r w:rsidR="005E10D3">
        <w:rPr>
          <w:rFonts w:cs="Times New Roman"/>
        </w:rPr>
        <w:t>far</w:t>
      </w:r>
      <w:r w:rsidR="00D05C53" w:rsidRPr="00A15B8B">
        <w:rPr>
          <w:rFonts w:cs="Times New Roman"/>
        </w:rPr>
        <w:t xml:space="preserve"> </w:t>
      </w:r>
      <w:r w:rsidR="005E10D3">
        <w:rPr>
          <w:rFonts w:cs="Times New Roman"/>
        </w:rPr>
        <w:t xml:space="preserve">distance </w:t>
      </w:r>
      <w:r w:rsidR="00D05C53" w:rsidRPr="00A15B8B">
        <w:rPr>
          <w:rFonts w:cs="Times New Roman"/>
        </w:rPr>
        <w:t xml:space="preserve"> involved in MSEs of the study area. The reason they attached to this was that, they have a better chance in acquiring </w:t>
      </w:r>
      <w:r w:rsidR="005E10D3">
        <w:rPr>
          <w:rFonts w:cs="Times New Roman"/>
        </w:rPr>
        <w:t>defualt</w:t>
      </w:r>
      <w:r w:rsidR="00D05C53" w:rsidRPr="00A15B8B">
        <w:rPr>
          <w:rFonts w:cs="Times New Roman"/>
        </w:rPr>
        <w:t xml:space="preserve"> from </w:t>
      </w:r>
      <w:r w:rsidR="005E10D3">
        <w:rPr>
          <w:rFonts w:cs="Times New Roman"/>
        </w:rPr>
        <w:t>sinke bank</w:t>
      </w:r>
      <w:r w:rsidR="00D05C53" w:rsidRPr="00A15B8B">
        <w:rPr>
          <w:rFonts w:cs="Times New Roman"/>
        </w:rPr>
        <w:t>.  Moreover, t</w:t>
      </w:r>
      <w:r w:rsidR="005E10D3">
        <w:rPr>
          <w:rFonts w:cs="Times New Roman"/>
        </w:rPr>
        <w:t>he chi-square test result 26.8</w:t>
      </w:r>
      <w:r w:rsidR="00D05C53" w:rsidRPr="00A15B8B">
        <w:rPr>
          <w:rFonts w:cs="Times New Roman"/>
        </w:rPr>
        <w:t xml:space="preserve">  shows that there is statistically at 1% significant difference between </w:t>
      </w:r>
      <w:r w:rsidR="005E10D3">
        <w:rPr>
          <w:rFonts w:cs="Times New Roman"/>
        </w:rPr>
        <w:t>defualt</w:t>
      </w:r>
      <w:r w:rsidR="00D05C53" w:rsidRPr="00A15B8B">
        <w:rPr>
          <w:rFonts w:cs="Times New Roman"/>
        </w:rPr>
        <w:t xml:space="preserve"> and not </w:t>
      </w:r>
      <w:r w:rsidR="005E10D3">
        <w:rPr>
          <w:rFonts w:cs="Times New Roman"/>
        </w:rPr>
        <w:t xml:space="preserve">defuality </w:t>
      </w:r>
      <w:r w:rsidR="00D05C53" w:rsidRPr="00A15B8B">
        <w:rPr>
          <w:rFonts w:cs="Times New Roman"/>
        </w:rPr>
        <w:t xml:space="preserve">for MSEs in terms of </w:t>
      </w:r>
      <w:r w:rsidR="005E10D3">
        <w:rPr>
          <w:rFonts w:cs="Times New Roman"/>
        </w:rPr>
        <w:t>distance from residence MSE</w:t>
      </w:r>
      <w:r w:rsidR="00D05C53" w:rsidRPr="00A15B8B">
        <w:rPr>
          <w:rFonts w:cs="Times New Roman"/>
        </w:rPr>
        <w:t xml:space="preserve">. </w:t>
      </w:r>
      <w:r w:rsidR="00D05C53" w:rsidRPr="00A15B8B">
        <w:rPr>
          <w:rFonts w:cs="Times New Roman"/>
          <w:szCs w:val="40"/>
        </w:rPr>
        <w:t>From the above discussion it can be concluded that,</w:t>
      </w:r>
      <w:r w:rsidR="00D05C53" w:rsidRPr="00A15B8B">
        <w:rPr>
          <w:rFonts w:cs="Times New Roman"/>
          <w:b/>
          <w:szCs w:val="40"/>
        </w:rPr>
        <w:t xml:space="preserve"> </w:t>
      </w:r>
      <w:r w:rsidR="005E10D3">
        <w:rPr>
          <w:rFonts w:cs="Times New Roman"/>
        </w:rPr>
        <w:t xml:space="preserve">distance from residence MSE </w:t>
      </w:r>
      <w:r w:rsidR="00D05C53" w:rsidRPr="00A15B8B">
        <w:rPr>
          <w:rFonts w:cs="Times New Roman"/>
        </w:rPr>
        <w:t xml:space="preserve">and </w:t>
      </w:r>
      <w:r w:rsidR="005E10D3">
        <w:rPr>
          <w:rFonts w:cs="Times New Roman"/>
        </w:rPr>
        <w:t>defualt</w:t>
      </w:r>
      <w:r w:rsidR="00D05C53" w:rsidRPr="00A15B8B">
        <w:rPr>
          <w:rFonts w:cs="Times New Roman"/>
        </w:rPr>
        <w:t xml:space="preserve"> found on this study was similar to the empirical results obtained by Aldaba, (2011). This implies that </w:t>
      </w:r>
      <w:r w:rsidR="005E10D3">
        <w:rPr>
          <w:rFonts w:cs="Times New Roman"/>
        </w:rPr>
        <w:t xml:space="preserve">distance from residence MSE </w:t>
      </w:r>
      <w:r w:rsidR="00D05C53" w:rsidRPr="00A15B8B">
        <w:rPr>
          <w:rFonts w:cs="Times New Roman"/>
        </w:rPr>
        <w:t xml:space="preserve">is a basic requirement for MSEs to have </w:t>
      </w:r>
      <w:r w:rsidR="00265095">
        <w:rPr>
          <w:rFonts w:cs="Times New Roman"/>
        </w:rPr>
        <w:t>defualt</w:t>
      </w:r>
      <w:r w:rsidR="00D05C53" w:rsidRPr="00A15B8B">
        <w:rPr>
          <w:rFonts w:cs="Times New Roman"/>
        </w:rPr>
        <w:t xml:space="preserve"> from </w:t>
      </w:r>
      <w:r w:rsidR="00265095">
        <w:rPr>
          <w:rFonts w:cs="Times New Roman"/>
        </w:rPr>
        <w:t>sinke bank</w:t>
      </w:r>
      <w:r w:rsidR="00D05C53" w:rsidRPr="00A15B8B">
        <w:rPr>
          <w:rFonts w:cs="Times New Roman"/>
        </w:rPr>
        <w:t xml:space="preserve"> (micro finance institutions). </w:t>
      </w:r>
      <w:r w:rsidRPr="003E52D3">
        <w:rPr>
          <w:rFonts w:eastAsiaTheme="minorHAnsi" w:cs="Times New Roman"/>
          <w:szCs w:val="24"/>
        </w:rPr>
        <w:t>From this, one ca</w:t>
      </w:r>
      <w:r>
        <w:rPr>
          <w:rFonts w:eastAsiaTheme="minorHAnsi" w:cs="Times New Roman"/>
          <w:szCs w:val="24"/>
        </w:rPr>
        <w:t xml:space="preserve">n see that the majority of the </w:t>
      </w:r>
      <w:r w:rsidRPr="003E52D3">
        <w:rPr>
          <w:rFonts w:eastAsiaTheme="minorHAnsi" w:cs="Times New Roman"/>
          <w:szCs w:val="24"/>
        </w:rPr>
        <w:t xml:space="preserve">respondents are living with in </w:t>
      </w:r>
      <w:r w:rsidR="003E78FE">
        <w:rPr>
          <w:rFonts w:eastAsiaTheme="minorHAnsi" w:cs="Times New Roman"/>
          <w:szCs w:val="24"/>
        </w:rPr>
        <w:t>Ambo branch.</w:t>
      </w:r>
    </w:p>
    <w:p w14:paraId="5AC52B4B" w14:textId="574AC847" w:rsidR="003D5DA6" w:rsidRPr="003E52D3" w:rsidRDefault="003E78FE" w:rsidP="003E78FE">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 xml:space="preserve">One of the services that </w:t>
      </w:r>
      <w:r>
        <w:rPr>
          <w:rFonts w:eastAsiaTheme="minorHAnsi" w:cs="Times New Roman"/>
          <w:szCs w:val="24"/>
        </w:rPr>
        <w:t>MSE</w:t>
      </w:r>
      <w:r w:rsidRPr="003E52D3">
        <w:rPr>
          <w:rFonts w:eastAsiaTheme="minorHAnsi" w:cs="Times New Roman"/>
          <w:szCs w:val="24"/>
        </w:rPr>
        <w:t xml:space="preserve"> are giving is training on how to use th</w:t>
      </w:r>
      <w:r>
        <w:rPr>
          <w:rFonts w:eastAsiaTheme="minorHAnsi" w:cs="Times New Roman"/>
          <w:szCs w:val="24"/>
        </w:rPr>
        <w:t xml:space="preserve">e borrowed fund. </w:t>
      </w:r>
      <w:r w:rsidRPr="003E52D3">
        <w:rPr>
          <w:rFonts w:eastAsiaTheme="minorHAnsi" w:cs="Times New Roman"/>
          <w:szCs w:val="24"/>
        </w:rPr>
        <w:t>With this respects, clients were asked the extent of th</w:t>
      </w:r>
      <w:r>
        <w:rPr>
          <w:rFonts w:eastAsiaTheme="minorHAnsi" w:cs="Times New Roman"/>
          <w:szCs w:val="24"/>
        </w:rPr>
        <w:t>e training provision by Sinke bank/ Ambo branch. Table 4.3 showed that 24 (15.5</w:t>
      </w:r>
      <w:r w:rsidRPr="003E52D3">
        <w:rPr>
          <w:rFonts w:eastAsiaTheme="minorHAnsi" w:cs="Times New Roman"/>
          <w:szCs w:val="24"/>
        </w:rPr>
        <w:t>%</w:t>
      </w:r>
      <w:r>
        <w:rPr>
          <w:rFonts w:eastAsiaTheme="minorHAnsi" w:cs="Times New Roman"/>
          <w:szCs w:val="24"/>
        </w:rPr>
        <w:t>)</w:t>
      </w:r>
      <w:r w:rsidRPr="003E52D3">
        <w:rPr>
          <w:rFonts w:eastAsiaTheme="minorHAnsi" w:cs="Times New Roman"/>
          <w:szCs w:val="24"/>
        </w:rPr>
        <w:t xml:space="preserve"> of the responden</w:t>
      </w:r>
      <w:r>
        <w:rPr>
          <w:rFonts w:eastAsiaTheme="minorHAnsi" w:cs="Times New Roman"/>
          <w:szCs w:val="24"/>
        </w:rPr>
        <w:t xml:space="preserve">ts rated the training given as </w:t>
      </w:r>
      <w:r w:rsidRPr="003E52D3">
        <w:rPr>
          <w:rFonts w:eastAsiaTheme="minorHAnsi" w:cs="Times New Roman"/>
          <w:szCs w:val="24"/>
        </w:rPr>
        <w:t xml:space="preserve">poor, </w:t>
      </w:r>
      <w:r>
        <w:rPr>
          <w:rFonts w:eastAsiaTheme="minorHAnsi" w:cs="Times New Roman"/>
          <w:szCs w:val="24"/>
        </w:rPr>
        <w:t>28</w:t>
      </w:r>
      <w:r w:rsidRPr="003E52D3">
        <w:rPr>
          <w:rFonts w:eastAsiaTheme="minorHAnsi" w:cs="Times New Roman"/>
          <w:szCs w:val="24"/>
        </w:rPr>
        <w:t>% of the respondent</w:t>
      </w:r>
      <w:r>
        <w:rPr>
          <w:rFonts w:eastAsiaTheme="minorHAnsi" w:cs="Times New Roman"/>
          <w:szCs w:val="24"/>
        </w:rPr>
        <w:t>s rated it as satisfactory, 18.7</w:t>
      </w:r>
      <w:r w:rsidRPr="003E52D3">
        <w:rPr>
          <w:rFonts w:eastAsiaTheme="minorHAnsi" w:cs="Times New Roman"/>
          <w:szCs w:val="24"/>
        </w:rPr>
        <w:t xml:space="preserve">% of </w:t>
      </w:r>
      <w:r>
        <w:rPr>
          <w:rFonts w:eastAsiaTheme="minorHAnsi" w:cs="Times New Roman"/>
          <w:szCs w:val="24"/>
        </w:rPr>
        <w:t xml:space="preserve">them rated the </w:t>
      </w:r>
      <w:r w:rsidRPr="003E52D3">
        <w:rPr>
          <w:rFonts w:eastAsiaTheme="minorHAnsi" w:cs="Times New Roman"/>
          <w:szCs w:val="24"/>
        </w:rPr>
        <w:t>training</w:t>
      </w:r>
      <w:r>
        <w:rPr>
          <w:rFonts w:eastAsiaTheme="minorHAnsi" w:cs="Times New Roman"/>
          <w:szCs w:val="24"/>
        </w:rPr>
        <w:t xml:space="preserve"> provided as good, 24.5% of the </w:t>
      </w:r>
      <w:r w:rsidRPr="003E52D3">
        <w:rPr>
          <w:rFonts w:eastAsiaTheme="minorHAnsi" w:cs="Times New Roman"/>
          <w:szCs w:val="24"/>
        </w:rPr>
        <w:t>respondents r</w:t>
      </w:r>
      <w:r>
        <w:rPr>
          <w:rFonts w:eastAsiaTheme="minorHAnsi" w:cs="Times New Roman"/>
          <w:szCs w:val="24"/>
        </w:rPr>
        <w:t xml:space="preserve">ated the training as Very good </w:t>
      </w:r>
      <w:r w:rsidRPr="003E52D3">
        <w:rPr>
          <w:rFonts w:eastAsiaTheme="minorHAnsi" w:cs="Times New Roman"/>
          <w:szCs w:val="24"/>
        </w:rPr>
        <w:t>and finally the rem</w:t>
      </w:r>
      <w:r>
        <w:rPr>
          <w:rFonts w:eastAsiaTheme="minorHAnsi" w:cs="Times New Roman"/>
          <w:szCs w:val="24"/>
        </w:rPr>
        <w:t>aining 13% rated the training as e</w:t>
      </w:r>
      <w:r w:rsidRPr="003E52D3">
        <w:rPr>
          <w:rFonts w:eastAsiaTheme="minorHAnsi" w:cs="Times New Roman"/>
          <w:szCs w:val="24"/>
        </w:rPr>
        <w:t>xc</w:t>
      </w:r>
      <w:r>
        <w:rPr>
          <w:rFonts w:eastAsiaTheme="minorHAnsi" w:cs="Times New Roman"/>
          <w:szCs w:val="24"/>
        </w:rPr>
        <w:t>ellent. From this, one can see that the majority (28</w:t>
      </w:r>
      <w:r w:rsidRPr="003E52D3">
        <w:rPr>
          <w:rFonts w:eastAsiaTheme="minorHAnsi" w:cs="Times New Roman"/>
          <w:szCs w:val="24"/>
        </w:rPr>
        <w:t>%) of the respondents are satisfied</w:t>
      </w:r>
      <w:r>
        <w:rPr>
          <w:rFonts w:eastAsiaTheme="minorHAnsi" w:cs="Times New Roman"/>
          <w:szCs w:val="24"/>
        </w:rPr>
        <w:t xml:space="preserve"> b</w:t>
      </w:r>
      <w:r w:rsidR="005A3246">
        <w:rPr>
          <w:rFonts w:eastAsiaTheme="minorHAnsi" w:cs="Times New Roman"/>
          <w:szCs w:val="24"/>
        </w:rPr>
        <w:t>y the training to some extent.</w:t>
      </w:r>
      <w:r>
        <w:rPr>
          <w:rFonts w:eastAsiaTheme="minorHAnsi" w:cs="Times New Roman"/>
          <w:szCs w:val="24"/>
        </w:rPr>
        <w:t xml:space="preserve"> </w:t>
      </w:r>
      <w:r w:rsidRPr="003E52D3">
        <w:rPr>
          <w:rFonts w:eastAsiaTheme="minorHAnsi" w:cs="Times New Roman"/>
          <w:szCs w:val="24"/>
        </w:rPr>
        <w:t>In addition to training, respondents were asked abo</w:t>
      </w:r>
      <w:r>
        <w:rPr>
          <w:rFonts w:eastAsiaTheme="minorHAnsi" w:cs="Times New Roman"/>
          <w:szCs w:val="24"/>
        </w:rPr>
        <w:t xml:space="preserve">ut the extent of follow-up and </w:t>
      </w:r>
      <w:r w:rsidRPr="003E52D3">
        <w:rPr>
          <w:rFonts w:eastAsiaTheme="minorHAnsi" w:cs="Times New Roman"/>
          <w:szCs w:val="24"/>
        </w:rPr>
        <w:t xml:space="preserve">supervision made by </w:t>
      </w:r>
      <w:r>
        <w:rPr>
          <w:rFonts w:eastAsiaTheme="minorHAnsi" w:cs="Times New Roman"/>
          <w:szCs w:val="24"/>
        </w:rPr>
        <w:t>sinke bank</w:t>
      </w:r>
      <w:r w:rsidRPr="003E52D3">
        <w:rPr>
          <w:rFonts w:eastAsiaTheme="minorHAnsi" w:cs="Times New Roman"/>
          <w:szCs w:val="24"/>
        </w:rPr>
        <w:t>/</w:t>
      </w:r>
      <w:r>
        <w:rPr>
          <w:rFonts w:eastAsiaTheme="minorHAnsi" w:cs="Times New Roman"/>
          <w:szCs w:val="24"/>
        </w:rPr>
        <w:t>Ambo</w:t>
      </w:r>
      <w:r w:rsidRPr="003E52D3">
        <w:rPr>
          <w:rFonts w:eastAsiaTheme="minorHAnsi" w:cs="Times New Roman"/>
          <w:szCs w:val="24"/>
        </w:rPr>
        <w:t xml:space="preserve"> branch officers on </w:t>
      </w:r>
      <w:r>
        <w:rPr>
          <w:rFonts w:eastAsiaTheme="minorHAnsi" w:cs="Times New Roman"/>
          <w:szCs w:val="24"/>
        </w:rPr>
        <w:t>the proper usage of the credit rendered. The above table 4.3.</w:t>
      </w:r>
      <w:r w:rsidRPr="003E52D3">
        <w:rPr>
          <w:rFonts w:eastAsiaTheme="minorHAnsi" w:cs="Times New Roman"/>
          <w:szCs w:val="24"/>
        </w:rPr>
        <w:t xml:space="preserve"> showed that </w:t>
      </w:r>
      <w:r>
        <w:rPr>
          <w:rFonts w:eastAsiaTheme="minorHAnsi" w:cs="Times New Roman"/>
          <w:szCs w:val="24"/>
        </w:rPr>
        <w:t>33.5</w:t>
      </w:r>
      <w:r w:rsidRPr="003E52D3">
        <w:rPr>
          <w:rFonts w:eastAsiaTheme="minorHAnsi" w:cs="Times New Roman"/>
          <w:szCs w:val="24"/>
        </w:rPr>
        <w:t xml:space="preserve">% of the </w:t>
      </w:r>
      <w:r>
        <w:rPr>
          <w:rFonts w:eastAsiaTheme="minorHAnsi" w:cs="Times New Roman"/>
          <w:szCs w:val="24"/>
        </w:rPr>
        <w:t xml:space="preserve">respondents rated the </w:t>
      </w:r>
      <w:r w:rsidRPr="003E52D3">
        <w:rPr>
          <w:rFonts w:eastAsiaTheme="minorHAnsi" w:cs="Times New Roman"/>
          <w:szCs w:val="24"/>
        </w:rPr>
        <w:t xml:space="preserve">supervision as poor, </w:t>
      </w:r>
      <w:r>
        <w:rPr>
          <w:rFonts w:eastAsiaTheme="minorHAnsi" w:cs="Times New Roman"/>
          <w:szCs w:val="24"/>
        </w:rPr>
        <w:t>11</w:t>
      </w:r>
      <w:r w:rsidRPr="003E52D3">
        <w:rPr>
          <w:rFonts w:eastAsiaTheme="minorHAnsi" w:cs="Times New Roman"/>
          <w:szCs w:val="24"/>
        </w:rPr>
        <w:t>% of the respondents rated</w:t>
      </w:r>
      <w:r>
        <w:rPr>
          <w:rFonts w:eastAsiaTheme="minorHAnsi" w:cs="Times New Roman"/>
          <w:szCs w:val="24"/>
        </w:rPr>
        <w:t xml:space="preserve"> as satisfactory, 51% of the </w:t>
      </w:r>
      <w:r w:rsidRPr="003E52D3">
        <w:rPr>
          <w:rFonts w:eastAsiaTheme="minorHAnsi" w:cs="Times New Roman"/>
          <w:szCs w:val="24"/>
        </w:rPr>
        <w:t xml:space="preserve">respondents rated the supervision as good, </w:t>
      </w:r>
      <w:r>
        <w:rPr>
          <w:rFonts w:eastAsiaTheme="minorHAnsi" w:cs="Times New Roman"/>
          <w:szCs w:val="24"/>
        </w:rPr>
        <w:t>1.2</w:t>
      </w:r>
      <w:r w:rsidRPr="003E52D3">
        <w:rPr>
          <w:rFonts w:eastAsiaTheme="minorHAnsi" w:cs="Times New Roman"/>
          <w:szCs w:val="24"/>
        </w:rPr>
        <w:t>% of</w:t>
      </w:r>
      <w:r>
        <w:rPr>
          <w:rFonts w:eastAsiaTheme="minorHAnsi" w:cs="Times New Roman"/>
          <w:szCs w:val="24"/>
        </w:rPr>
        <w:t xml:space="preserve"> the respondents rated as very good and the remaining 3.2</w:t>
      </w:r>
      <w:r w:rsidRPr="003E52D3">
        <w:rPr>
          <w:rFonts w:eastAsiaTheme="minorHAnsi" w:cs="Times New Roman"/>
          <w:szCs w:val="24"/>
        </w:rPr>
        <w:t>% rated the supervision as excellent. So st</w:t>
      </w:r>
      <w:r>
        <w:rPr>
          <w:rFonts w:eastAsiaTheme="minorHAnsi" w:cs="Times New Roman"/>
          <w:szCs w:val="24"/>
        </w:rPr>
        <w:t xml:space="preserve">ill, the majority of </w:t>
      </w:r>
      <w:r w:rsidRPr="003E52D3">
        <w:rPr>
          <w:rFonts w:eastAsiaTheme="minorHAnsi" w:cs="Times New Roman"/>
          <w:szCs w:val="24"/>
        </w:rPr>
        <w:t>the respondents are satisfied with the follow-</w:t>
      </w:r>
      <w:r>
        <w:rPr>
          <w:rFonts w:eastAsiaTheme="minorHAnsi" w:cs="Times New Roman"/>
          <w:szCs w:val="24"/>
        </w:rPr>
        <w:t>up and supervision made by the employee Sinke bank Ambo</w:t>
      </w:r>
      <w:r w:rsidRPr="003E52D3">
        <w:rPr>
          <w:rFonts w:eastAsiaTheme="minorHAnsi" w:cs="Times New Roman"/>
          <w:szCs w:val="24"/>
        </w:rPr>
        <w:t xml:space="preserve"> b</w:t>
      </w:r>
      <w:r w:rsidR="003D5DA6">
        <w:rPr>
          <w:rFonts w:eastAsiaTheme="minorHAnsi" w:cs="Times New Roman"/>
          <w:szCs w:val="24"/>
        </w:rPr>
        <w:t xml:space="preserve">ranch at least to some extent. </w:t>
      </w:r>
      <w:r w:rsidRPr="003E52D3">
        <w:rPr>
          <w:rFonts w:eastAsiaTheme="minorHAnsi" w:cs="Times New Roman"/>
          <w:szCs w:val="24"/>
        </w:rPr>
        <w:t xml:space="preserve"> </w:t>
      </w:r>
    </w:p>
    <w:p w14:paraId="359DE4FE" w14:textId="3A1B9023" w:rsidR="003E52D3" w:rsidRDefault="003E78FE" w:rsidP="00377E4F">
      <w:pPr>
        <w:autoSpaceDE w:val="0"/>
        <w:autoSpaceDN w:val="0"/>
        <w:adjustRightInd w:val="0"/>
        <w:spacing w:after="0" w:line="360" w:lineRule="auto"/>
        <w:rPr>
          <w:rFonts w:eastAsiaTheme="minorHAnsi" w:cs="Times New Roman"/>
          <w:szCs w:val="24"/>
        </w:rPr>
      </w:pPr>
      <w:r w:rsidRPr="003D5DA6">
        <w:rPr>
          <w:rFonts w:eastAsiaTheme="minorHAnsi" w:cs="Times New Roman"/>
          <w:szCs w:val="24"/>
        </w:rPr>
        <w:t>The last two institutional related variables were m</w:t>
      </w:r>
      <w:r w:rsidR="003D5DA6" w:rsidRPr="003D5DA6">
        <w:rPr>
          <w:rFonts w:eastAsiaTheme="minorHAnsi" w:cs="Times New Roman"/>
          <w:szCs w:val="24"/>
        </w:rPr>
        <w:t xml:space="preserve">odel of lending and opinion on </w:t>
      </w:r>
      <w:r w:rsidRPr="003D5DA6">
        <w:rPr>
          <w:rFonts w:eastAsiaTheme="minorHAnsi" w:cs="Times New Roman"/>
          <w:szCs w:val="24"/>
        </w:rPr>
        <w:t>repayment per</w:t>
      </w:r>
      <w:r w:rsidR="003D5DA6">
        <w:rPr>
          <w:rFonts w:eastAsiaTheme="minorHAnsi" w:cs="Times New Roman"/>
          <w:szCs w:val="24"/>
        </w:rPr>
        <w:t>iod. The result of table 4.3</w:t>
      </w:r>
      <w:r w:rsidRPr="003D5DA6">
        <w:rPr>
          <w:rFonts w:eastAsiaTheme="minorHAnsi" w:cs="Times New Roman"/>
          <w:szCs w:val="24"/>
        </w:rPr>
        <w:t xml:space="preserve"> above shows </w:t>
      </w:r>
      <w:r w:rsidR="003D5DA6" w:rsidRPr="003D5DA6">
        <w:rPr>
          <w:rFonts w:eastAsiaTheme="minorHAnsi" w:cs="Times New Roman"/>
          <w:szCs w:val="24"/>
        </w:rPr>
        <w:t xml:space="preserve">that </w:t>
      </w:r>
      <w:r w:rsidR="003D5DA6">
        <w:rPr>
          <w:rFonts w:eastAsiaTheme="minorHAnsi" w:cs="Times New Roman"/>
          <w:szCs w:val="24"/>
        </w:rPr>
        <w:t>64 (41.3</w:t>
      </w:r>
      <w:r w:rsidR="003D5DA6" w:rsidRPr="003D5DA6">
        <w:rPr>
          <w:rFonts w:eastAsiaTheme="minorHAnsi" w:cs="Times New Roman"/>
          <w:szCs w:val="24"/>
        </w:rPr>
        <w:t>%</w:t>
      </w:r>
      <w:r w:rsidR="003D5DA6">
        <w:rPr>
          <w:rFonts w:eastAsiaTheme="minorHAnsi" w:cs="Times New Roman"/>
          <w:szCs w:val="24"/>
        </w:rPr>
        <w:t>)</w:t>
      </w:r>
      <w:r w:rsidR="003D5DA6" w:rsidRPr="003D5DA6">
        <w:rPr>
          <w:rFonts w:eastAsiaTheme="minorHAnsi" w:cs="Times New Roman"/>
          <w:szCs w:val="24"/>
        </w:rPr>
        <w:t xml:space="preserve"> of the clients have </w:t>
      </w:r>
      <w:r w:rsidRPr="003D5DA6">
        <w:rPr>
          <w:rFonts w:eastAsiaTheme="minorHAnsi" w:cs="Times New Roman"/>
          <w:szCs w:val="24"/>
        </w:rPr>
        <w:t xml:space="preserve">borrowed on </w:t>
      </w:r>
      <w:r w:rsidR="003D5DA6">
        <w:rPr>
          <w:rFonts w:eastAsiaTheme="minorHAnsi" w:cs="Times New Roman"/>
          <w:szCs w:val="24"/>
        </w:rPr>
        <w:t>individual</w:t>
      </w:r>
      <w:r w:rsidRPr="003D5DA6">
        <w:rPr>
          <w:rFonts w:eastAsiaTheme="minorHAnsi" w:cs="Times New Roman"/>
          <w:szCs w:val="24"/>
        </w:rPr>
        <w:t xml:space="preserve"> bases and the remaining </w:t>
      </w:r>
      <w:r w:rsidR="003D5DA6">
        <w:rPr>
          <w:rFonts w:eastAsiaTheme="minorHAnsi" w:cs="Times New Roman"/>
          <w:szCs w:val="24"/>
        </w:rPr>
        <w:t>91 (58.7</w:t>
      </w:r>
      <w:r w:rsidR="003D5DA6" w:rsidRPr="003D5DA6">
        <w:rPr>
          <w:rFonts w:eastAsiaTheme="minorHAnsi" w:cs="Times New Roman"/>
          <w:szCs w:val="24"/>
        </w:rPr>
        <w:t>%</w:t>
      </w:r>
      <w:r w:rsidR="003D5DA6">
        <w:rPr>
          <w:rFonts w:eastAsiaTheme="minorHAnsi" w:cs="Times New Roman"/>
          <w:szCs w:val="24"/>
        </w:rPr>
        <w:t>)</w:t>
      </w:r>
      <w:r w:rsidR="003D5DA6" w:rsidRPr="003D5DA6">
        <w:rPr>
          <w:rFonts w:eastAsiaTheme="minorHAnsi" w:cs="Times New Roman"/>
          <w:szCs w:val="24"/>
        </w:rPr>
        <w:t xml:space="preserve"> borrowed independently alone </w:t>
      </w:r>
      <w:r w:rsidRPr="003D5DA6">
        <w:rPr>
          <w:rFonts w:eastAsiaTheme="minorHAnsi" w:cs="Times New Roman"/>
          <w:szCs w:val="24"/>
        </w:rPr>
        <w:t>using assets as</w:t>
      </w:r>
      <w:r w:rsidR="003D5DA6">
        <w:rPr>
          <w:rFonts w:eastAsiaTheme="minorHAnsi" w:cs="Times New Roman"/>
          <w:szCs w:val="24"/>
        </w:rPr>
        <w:t xml:space="preserve"> a collateral. In addition, 80 (52</w:t>
      </w:r>
      <w:r w:rsidRPr="003D5DA6">
        <w:rPr>
          <w:rFonts w:eastAsiaTheme="minorHAnsi" w:cs="Times New Roman"/>
          <w:szCs w:val="24"/>
        </w:rPr>
        <w:t xml:space="preserve">% </w:t>
      </w:r>
      <w:r w:rsidR="003D5DA6">
        <w:rPr>
          <w:rFonts w:eastAsiaTheme="minorHAnsi" w:cs="Times New Roman"/>
          <w:szCs w:val="24"/>
        </w:rPr>
        <w:t>)</w:t>
      </w:r>
      <w:r w:rsidRPr="003D5DA6">
        <w:rPr>
          <w:rFonts w:eastAsiaTheme="minorHAnsi" w:cs="Times New Roman"/>
          <w:szCs w:val="24"/>
        </w:rPr>
        <w:t>of the r</w:t>
      </w:r>
      <w:r w:rsidR="003D5DA6" w:rsidRPr="003D5DA6">
        <w:rPr>
          <w:rFonts w:eastAsiaTheme="minorHAnsi" w:cs="Times New Roman"/>
          <w:szCs w:val="24"/>
        </w:rPr>
        <w:t xml:space="preserve">espondents complained that the </w:t>
      </w:r>
      <w:r w:rsidRPr="003D5DA6">
        <w:rPr>
          <w:rFonts w:eastAsiaTheme="minorHAnsi" w:cs="Times New Roman"/>
          <w:szCs w:val="24"/>
        </w:rPr>
        <w:t>repayment period is</w:t>
      </w:r>
      <w:r w:rsidR="003D5DA6" w:rsidRPr="003D5DA6">
        <w:rPr>
          <w:rFonts w:eastAsiaTheme="minorHAnsi" w:cs="Times New Roman"/>
          <w:szCs w:val="24"/>
        </w:rPr>
        <w:t xml:space="preserve"> too short whereas the majority </w:t>
      </w:r>
      <w:r w:rsidRPr="003D5DA6">
        <w:rPr>
          <w:rFonts w:eastAsiaTheme="minorHAnsi" w:cs="Times New Roman"/>
          <w:szCs w:val="24"/>
        </w:rPr>
        <w:t>o</w:t>
      </w:r>
      <w:r w:rsidR="003D5DA6" w:rsidRPr="003D5DA6">
        <w:rPr>
          <w:rFonts w:eastAsiaTheme="minorHAnsi" w:cs="Times New Roman"/>
          <w:szCs w:val="24"/>
        </w:rPr>
        <w:t xml:space="preserve">f the respondents were ok with </w:t>
      </w:r>
      <w:r w:rsidRPr="003D5DA6">
        <w:rPr>
          <w:rFonts w:eastAsiaTheme="minorHAnsi" w:cs="Times New Roman"/>
          <w:szCs w:val="24"/>
        </w:rPr>
        <w:t>the repayment period.</w:t>
      </w:r>
      <w:r w:rsidR="00377E4F">
        <w:rPr>
          <w:rFonts w:eastAsiaTheme="minorHAnsi" w:cs="Times New Roman"/>
          <w:szCs w:val="24"/>
        </w:rPr>
        <w:t xml:space="preserve"> </w:t>
      </w:r>
    </w:p>
    <w:p w14:paraId="109254C4" w14:textId="2CC58565" w:rsidR="00887503" w:rsidRPr="002E183A" w:rsidRDefault="00887503" w:rsidP="00887503">
      <w:pPr>
        <w:pStyle w:val="Heading2"/>
        <w:spacing w:before="0" w:line="360" w:lineRule="auto"/>
        <w:rPr>
          <w:rFonts w:eastAsiaTheme="minorHAnsi"/>
        </w:rPr>
      </w:pPr>
      <w:bookmarkStart w:id="174" w:name="_Toc191603891"/>
      <w:r>
        <w:rPr>
          <w:rFonts w:eastAsiaTheme="minorHAnsi"/>
        </w:rPr>
        <w:t>4.4. Loan Repayment</w:t>
      </w:r>
      <w:bookmarkEnd w:id="174"/>
      <w:r>
        <w:rPr>
          <w:rFonts w:eastAsiaTheme="minorHAnsi"/>
        </w:rPr>
        <w:t xml:space="preserve"> </w:t>
      </w:r>
    </w:p>
    <w:p w14:paraId="58CA921B" w14:textId="77777777" w:rsidR="00887503" w:rsidRDefault="00887503" w:rsidP="00887503">
      <w:pPr>
        <w:spacing w:after="0" w:line="360" w:lineRule="auto"/>
        <w:rPr>
          <w:rFonts w:eastAsiaTheme="minorHAnsi" w:cs="Times New Roman"/>
          <w:szCs w:val="24"/>
        </w:rPr>
      </w:pPr>
      <w:r w:rsidRPr="003A4701">
        <w:rPr>
          <w:rFonts w:eastAsiaTheme="minorHAnsi" w:cs="Times New Roman"/>
          <w:szCs w:val="24"/>
        </w:rPr>
        <w:t>Loan default arises</w:t>
      </w:r>
      <w:r>
        <w:rPr>
          <w:rFonts w:eastAsiaTheme="minorHAnsi" w:cs="Times New Roman"/>
          <w:szCs w:val="24"/>
        </w:rPr>
        <w:t xml:space="preserve"> by 69 (44.5%)</w:t>
      </w:r>
      <w:r w:rsidRPr="003A4701">
        <w:rPr>
          <w:rFonts w:eastAsiaTheme="minorHAnsi" w:cs="Times New Roman"/>
          <w:szCs w:val="24"/>
        </w:rPr>
        <w:t xml:space="preserve"> when a customer is unable to pay both </w:t>
      </w:r>
      <w:r>
        <w:rPr>
          <w:rFonts w:eastAsiaTheme="minorHAnsi" w:cs="Times New Roman"/>
          <w:szCs w:val="24"/>
        </w:rPr>
        <w:t xml:space="preserve">the principal and interest per </w:t>
      </w:r>
      <w:r w:rsidRPr="003A4701">
        <w:rPr>
          <w:rFonts w:eastAsiaTheme="minorHAnsi" w:cs="Times New Roman"/>
          <w:szCs w:val="24"/>
        </w:rPr>
        <w:t>the agreement. The length of period for loan default de</w:t>
      </w:r>
      <w:r>
        <w:rPr>
          <w:rFonts w:eastAsiaTheme="minorHAnsi" w:cs="Times New Roman"/>
          <w:szCs w:val="24"/>
        </w:rPr>
        <w:t xml:space="preserve">pends on whether the credit is </w:t>
      </w:r>
      <w:r w:rsidRPr="003A4701">
        <w:rPr>
          <w:rFonts w:eastAsiaTheme="minorHAnsi" w:cs="Times New Roman"/>
          <w:szCs w:val="24"/>
        </w:rPr>
        <w:t xml:space="preserve">short term or long term. </w:t>
      </w:r>
      <w:r>
        <w:rPr>
          <w:rFonts w:eastAsiaTheme="minorHAnsi" w:cs="Times New Roman"/>
          <w:szCs w:val="24"/>
        </w:rPr>
        <w:t xml:space="preserve">A </w:t>
      </w:r>
      <w:r w:rsidRPr="003A4701">
        <w:rPr>
          <w:rFonts w:eastAsiaTheme="minorHAnsi" w:cs="Times New Roman"/>
          <w:szCs w:val="24"/>
        </w:rPr>
        <w:t xml:space="preserve">short term loan is said to be defaulted when the </w:t>
      </w:r>
      <w:r>
        <w:rPr>
          <w:rFonts w:eastAsiaTheme="minorHAnsi" w:cs="Times New Roman"/>
          <w:szCs w:val="24"/>
        </w:rPr>
        <w:t xml:space="preserve">time period for the payment of </w:t>
      </w:r>
      <w:r w:rsidRPr="003A4701">
        <w:rPr>
          <w:rFonts w:eastAsiaTheme="minorHAnsi" w:cs="Times New Roman"/>
          <w:szCs w:val="24"/>
        </w:rPr>
        <w:t>principal and interest exceeds a maximum of one year</w:t>
      </w:r>
      <w:r>
        <w:rPr>
          <w:rFonts w:eastAsiaTheme="minorHAnsi" w:cs="Times New Roman"/>
          <w:szCs w:val="24"/>
        </w:rPr>
        <w:t xml:space="preserve"> and for a long term loan, the </w:t>
      </w:r>
      <w:r w:rsidRPr="003A4701">
        <w:rPr>
          <w:rFonts w:eastAsiaTheme="minorHAnsi" w:cs="Times New Roman"/>
          <w:szCs w:val="24"/>
        </w:rPr>
        <w:t>time period is a maximum of three years</w:t>
      </w:r>
      <w:r w:rsidRPr="00E80C80">
        <w:rPr>
          <w:rFonts w:eastAsiaTheme="minorHAnsi" w:cs="Times New Roman"/>
          <w:szCs w:val="24"/>
        </w:rPr>
        <w:t xml:space="preserve"> </w:t>
      </w:r>
      <w:r>
        <w:rPr>
          <w:rFonts w:eastAsiaTheme="minorHAnsi" w:cs="Times New Roman"/>
          <w:szCs w:val="24"/>
        </w:rPr>
        <w:t>(National Bank of Ethiopia</w:t>
      </w:r>
      <w:r w:rsidRPr="00E80C80">
        <w:rPr>
          <w:rFonts w:eastAsiaTheme="minorHAnsi" w:cs="Times New Roman"/>
          <w:szCs w:val="24"/>
        </w:rPr>
        <w:t xml:space="preserve"> </w:t>
      </w:r>
      <w:r w:rsidRPr="003A4701">
        <w:rPr>
          <w:rFonts w:eastAsiaTheme="minorHAnsi" w:cs="Times New Roman"/>
          <w:szCs w:val="24"/>
        </w:rPr>
        <w:t>No. 52/2012</w:t>
      </w:r>
      <w:r>
        <w:rPr>
          <w:rFonts w:eastAsiaTheme="minorHAnsi" w:cs="Times New Roman"/>
          <w:szCs w:val="24"/>
        </w:rPr>
        <w:t>)</w:t>
      </w:r>
      <w:r w:rsidRPr="003A4701">
        <w:rPr>
          <w:rFonts w:eastAsiaTheme="minorHAnsi" w:cs="Times New Roman"/>
          <w:szCs w:val="24"/>
        </w:rPr>
        <w:t>. The table b</w:t>
      </w:r>
      <w:r>
        <w:rPr>
          <w:rFonts w:eastAsiaTheme="minorHAnsi" w:cs="Times New Roman"/>
          <w:szCs w:val="24"/>
        </w:rPr>
        <w:t xml:space="preserve">elow summarizes the percentage </w:t>
      </w:r>
      <w:r w:rsidRPr="003A4701">
        <w:rPr>
          <w:rFonts w:eastAsiaTheme="minorHAnsi" w:cs="Times New Roman"/>
          <w:szCs w:val="24"/>
        </w:rPr>
        <w:t xml:space="preserve">of loan default at </w:t>
      </w:r>
      <w:r>
        <w:rPr>
          <w:rFonts w:eastAsiaTheme="minorHAnsi" w:cs="Times New Roman"/>
          <w:szCs w:val="24"/>
        </w:rPr>
        <w:t>sinke bank</w:t>
      </w:r>
      <w:r w:rsidRPr="003A4701">
        <w:rPr>
          <w:rFonts w:eastAsiaTheme="minorHAnsi" w:cs="Times New Roman"/>
          <w:szCs w:val="24"/>
        </w:rPr>
        <w:t>/</w:t>
      </w:r>
      <w:r>
        <w:rPr>
          <w:rFonts w:eastAsiaTheme="minorHAnsi" w:cs="Times New Roman"/>
          <w:szCs w:val="24"/>
        </w:rPr>
        <w:t xml:space="preserve">Ambo </w:t>
      </w:r>
      <w:r w:rsidRPr="003A4701">
        <w:rPr>
          <w:rFonts w:eastAsiaTheme="minorHAnsi" w:cs="Times New Roman"/>
          <w:szCs w:val="24"/>
        </w:rPr>
        <w:t>branch in the last three years.</w:t>
      </w:r>
      <w:r>
        <w:rPr>
          <w:rFonts w:eastAsiaTheme="minorHAnsi" w:cs="Times New Roman"/>
          <w:szCs w:val="24"/>
        </w:rPr>
        <w:t xml:space="preserve"> </w:t>
      </w:r>
      <w:r w:rsidRPr="008F3F69">
        <w:rPr>
          <w:rFonts w:eastAsiaTheme="minorHAnsi" w:cs="Times New Roman"/>
          <w:szCs w:val="24"/>
        </w:rPr>
        <w:t xml:space="preserve">In order to achieve the objective of the study, it was planned to collect </w:t>
      </w:r>
      <w:r>
        <w:rPr>
          <w:rFonts w:eastAsiaTheme="minorHAnsi" w:cs="Times New Roman"/>
          <w:szCs w:val="24"/>
        </w:rPr>
        <w:t xml:space="preserve">about 155 </w:t>
      </w:r>
      <w:r w:rsidRPr="008F3F69">
        <w:rPr>
          <w:rFonts w:eastAsiaTheme="minorHAnsi" w:cs="Times New Roman"/>
          <w:szCs w:val="24"/>
        </w:rPr>
        <w:t>responses from both defaulters and non-defaulters tog</w:t>
      </w:r>
      <w:r>
        <w:rPr>
          <w:rFonts w:eastAsiaTheme="minorHAnsi" w:cs="Times New Roman"/>
          <w:szCs w:val="24"/>
        </w:rPr>
        <w:t xml:space="preserve">ether in equal proportion (69 </w:t>
      </w:r>
      <w:r w:rsidRPr="008F3F69">
        <w:rPr>
          <w:rFonts w:eastAsiaTheme="minorHAnsi" w:cs="Times New Roman"/>
          <w:szCs w:val="24"/>
        </w:rPr>
        <w:t>respondents fro</w:t>
      </w:r>
      <w:r>
        <w:rPr>
          <w:rFonts w:eastAsiaTheme="minorHAnsi" w:cs="Times New Roman"/>
          <w:szCs w:val="24"/>
        </w:rPr>
        <w:t>m each group). However, only 155</w:t>
      </w:r>
      <w:r w:rsidRPr="008F3F69">
        <w:rPr>
          <w:rFonts w:eastAsiaTheme="minorHAnsi" w:cs="Times New Roman"/>
          <w:szCs w:val="24"/>
        </w:rPr>
        <w:t xml:space="preserve"> comp</w:t>
      </w:r>
      <w:r>
        <w:rPr>
          <w:rFonts w:eastAsiaTheme="minorHAnsi" w:cs="Times New Roman"/>
          <w:szCs w:val="24"/>
        </w:rPr>
        <w:t xml:space="preserve">leted questionnaire consisting 69 from defaulters and </w:t>
      </w:r>
      <w:r w:rsidRPr="008F3F69">
        <w:rPr>
          <w:rFonts w:eastAsiaTheme="minorHAnsi" w:cs="Times New Roman"/>
          <w:szCs w:val="24"/>
        </w:rPr>
        <w:t xml:space="preserve"> from non-defaulters was collected back which impl</w:t>
      </w:r>
      <w:r>
        <w:rPr>
          <w:rFonts w:eastAsiaTheme="minorHAnsi" w:cs="Times New Roman"/>
          <w:szCs w:val="24"/>
        </w:rPr>
        <w:t xml:space="preserve">ies a </w:t>
      </w:r>
      <w:r w:rsidRPr="008F3F69">
        <w:rPr>
          <w:rFonts w:eastAsiaTheme="minorHAnsi" w:cs="Times New Roman"/>
          <w:szCs w:val="24"/>
        </w:rPr>
        <w:t xml:space="preserve">response rate </w:t>
      </w:r>
      <w:r w:rsidRPr="00377E4F">
        <w:rPr>
          <w:rFonts w:eastAsiaTheme="minorHAnsi" w:cs="Times New Roman"/>
          <w:szCs w:val="24"/>
        </w:rPr>
        <w:t xml:space="preserve">of 86%. </w:t>
      </w:r>
    </w:p>
    <w:p w14:paraId="6E540AC5" w14:textId="77777777" w:rsidR="00887503" w:rsidRDefault="00887503" w:rsidP="00887503">
      <w:pPr>
        <w:spacing w:after="0" w:line="360" w:lineRule="auto"/>
        <w:rPr>
          <w:rFonts w:eastAsiaTheme="minorHAnsi" w:cs="Times New Roman"/>
          <w:szCs w:val="24"/>
        </w:rPr>
      </w:pPr>
      <w:r w:rsidRPr="008F3F69">
        <w:rPr>
          <w:rFonts w:eastAsiaTheme="minorHAnsi" w:cs="Times New Roman"/>
          <w:szCs w:val="24"/>
        </w:rPr>
        <w:t>Loan repayment per the credit agreement is an impo</w:t>
      </w:r>
      <w:r>
        <w:rPr>
          <w:rFonts w:eastAsiaTheme="minorHAnsi" w:cs="Times New Roman"/>
          <w:szCs w:val="24"/>
        </w:rPr>
        <w:t xml:space="preserve">rtant issue for MSE. However, sometimes </w:t>
      </w:r>
      <w:r w:rsidRPr="008F3F69">
        <w:rPr>
          <w:rFonts w:eastAsiaTheme="minorHAnsi" w:cs="Times New Roman"/>
          <w:szCs w:val="24"/>
        </w:rPr>
        <w:t>borrower may not necessarily repay the l</w:t>
      </w:r>
      <w:r>
        <w:rPr>
          <w:rFonts w:eastAsiaTheme="minorHAnsi" w:cs="Times New Roman"/>
          <w:szCs w:val="24"/>
        </w:rPr>
        <w:t xml:space="preserve">oan from income generated from </w:t>
      </w:r>
      <w:r w:rsidRPr="008F3F69">
        <w:rPr>
          <w:rFonts w:eastAsiaTheme="minorHAnsi" w:cs="Times New Roman"/>
          <w:szCs w:val="24"/>
        </w:rPr>
        <w:t>use of the credit. It is common practice to spend the lo</w:t>
      </w:r>
      <w:r>
        <w:rPr>
          <w:rFonts w:eastAsiaTheme="minorHAnsi" w:cs="Times New Roman"/>
          <w:szCs w:val="24"/>
        </w:rPr>
        <w:t xml:space="preserve">an on something else and repay </w:t>
      </w:r>
      <w:r w:rsidRPr="008F3F69">
        <w:rPr>
          <w:rFonts w:eastAsiaTheme="minorHAnsi" w:cs="Times New Roman"/>
          <w:szCs w:val="24"/>
        </w:rPr>
        <w:t xml:space="preserve">the loan from another source. The </w:t>
      </w:r>
      <w:r>
        <w:rPr>
          <w:rFonts w:eastAsiaTheme="minorHAnsi" w:cs="Times New Roman"/>
          <w:szCs w:val="24"/>
        </w:rPr>
        <w:t>86 non-</w:t>
      </w:r>
      <w:r w:rsidRPr="008F3F69">
        <w:rPr>
          <w:rFonts w:eastAsiaTheme="minorHAnsi" w:cs="Times New Roman"/>
          <w:szCs w:val="24"/>
        </w:rPr>
        <w:t xml:space="preserve">defaulters </w:t>
      </w:r>
      <w:r>
        <w:rPr>
          <w:rFonts w:eastAsiaTheme="minorHAnsi" w:cs="Times New Roman"/>
          <w:szCs w:val="24"/>
        </w:rPr>
        <w:t xml:space="preserve">were asked about the source of </w:t>
      </w:r>
      <w:r w:rsidRPr="008F3F69">
        <w:rPr>
          <w:rFonts w:eastAsiaTheme="minorHAnsi" w:cs="Times New Roman"/>
          <w:szCs w:val="24"/>
        </w:rPr>
        <w:t>income to repay the principal and interest of loan. For t</w:t>
      </w:r>
      <w:r>
        <w:rPr>
          <w:rFonts w:eastAsiaTheme="minorHAnsi" w:cs="Times New Roman"/>
          <w:szCs w:val="24"/>
        </w:rPr>
        <w:t xml:space="preserve">his question, some respondents </w:t>
      </w:r>
      <w:r w:rsidRPr="008F3F69">
        <w:rPr>
          <w:rFonts w:eastAsiaTheme="minorHAnsi" w:cs="Times New Roman"/>
          <w:szCs w:val="24"/>
        </w:rPr>
        <w:t xml:space="preserve">have given more </w:t>
      </w:r>
      <w:r w:rsidRPr="00377E4F">
        <w:rPr>
          <w:rFonts w:eastAsiaTheme="minorHAnsi" w:cs="Times New Roman"/>
          <w:szCs w:val="24"/>
        </w:rPr>
        <w:t>than one sources and the bar graph below summerizes the sources of income to repay the loan</w:t>
      </w:r>
      <w:r w:rsidRPr="00622170">
        <w:rPr>
          <w:rFonts w:cs="Times New Roman"/>
          <w:szCs w:val="24"/>
        </w:rPr>
        <w:t xml:space="preserve"> </w:t>
      </w:r>
      <w:sdt>
        <w:sdtPr>
          <w:rPr>
            <w:rFonts w:cs="Times New Roman"/>
            <w:szCs w:val="24"/>
          </w:rPr>
          <w:id w:val="283325217"/>
          <w:citation/>
        </w:sdtPr>
        <w:sdtContent>
          <w:r>
            <w:rPr>
              <w:rFonts w:cs="Times New Roman"/>
              <w:szCs w:val="24"/>
            </w:rPr>
            <w:fldChar w:fldCharType="begin"/>
          </w:r>
          <w:r>
            <w:rPr>
              <w:rFonts w:cs="Times New Roman"/>
              <w:szCs w:val="24"/>
            </w:rPr>
            <w:instrText xml:space="preserve"> CITATION Dag16 \l 1033 </w:instrText>
          </w:r>
          <w:r>
            <w:rPr>
              <w:rFonts w:cs="Times New Roman"/>
              <w:szCs w:val="24"/>
            </w:rPr>
            <w:fldChar w:fldCharType="separate"/>
          </w:r>
          <w:r w:rsidRPr="008A7412">
            <w:rPr>
              <w:rFonts w:cs="Times New Roman"/>
              <w:noProof/>
              <w:szCs w:val="24"/>
            </w:rPr>
            <w:t>(Dagmawit and Yishak, 2016)</w:t>
          </w:r>
          <w:r>
            <w:rPr>
              <w:rFonts w:cs="Times New Roman"/>
              <w:szCs w:val="24"/>
            </w:rPr>
            <w:fldChar w:fldCharType="end"/>
          </w:r>
        </w:sdtContent>
      </w:sdt>
      <w:r w:rsidRPr="00377E4F">
        <w:rPr>
          <w:rFonts w:eastAsiaTheme="minorHAnsi" w:cs="Times New Roman"/>
          <w:szCs w:val="24"/>
        </w:rPr>
        <w:t>.</w:t>
      </w:r>
    </w:p>
    <w:p w14:paraId="292E162A" w14:textId="77777777" w:rsidR="00887503" w:rsidRDefault="00887503" w:rsidP="00825410">
      <w:pPr>
        <w:pStyle w:val="Heading1"/>
        <w:spacing w:before="0" w:line="360" w:lineRule="auto"/>
        <w:rPr>
          <w:rFonts w:eastAsiaTheme="minorHAnsi"/>
        </w:rPr>
      </w:pPr>
      <w:bookmarkStart w:id="175" w:name="_Toc184472944"/>
      <w:bookmarkStart w:id="176" w:name="_Toc184473268"/>
      <w:bookmarkStart w:id="177" w:name="_Toc184473464"/>
      <w:bookmarkStart w:id="178" w:name="_Toc185121674"/>
      <w:bookmarkStart w:id="179" w:name="_Toc185122157"/>
      <w:bookmarkStart w:id="180" w:name="_Toc185123269"/>
      <w:bookmarkStart w:id="181" w:name="_Toc185588032"/>
      <w:bookmarkStart w:id="182" w:name="_Toc185589261"/>
      <w:bookmarkStart w:id="183" w:name="_Toc191603892"/>
      <w:r w:rsidRPr="00CD62F9">
        <w:rPr>
          <w:rFonts w:eastAsiaTheme="minorHAnsi"/>
        </w:rPr>
        <w:t>Figure 4</w:t>
      </w:r>
      <w:r>
        <w:rPr>
          <w:rFonts w:eastAsiaTheme="minorHAnsi"/>
        </w:rPr>
        <w:t>.1</w:t>
      </w:r>
      <w:r w:rsidRPr="00CD62F9">
        <w:rPr>
          <w:rFonts w:eastAsiaTheme="minorHAnsi"/>
        </w:rPr>
        <w:t>: Reasons for Loan Default</w:t>
      </w:r>
      <w:bookmarkEnd w:id="175"/>
      <w:bookmarkEnd w:id="176"/>
      <w:bookmarkEnd w:id="177"/>
      <w:bookmarkEnd w:id="178"/>
      <w:bookmarkEnd w:id="179"/>
      <w:bookmarkEnd w:id="180"/>
      <w:bookmarkEnd w:id="181"/>
      <w:bookmarkEnd w:id="182"/>
      <w:bookmarkEnd w:id="183"/>
      <w:r w:rsidRPr="00CD62F9">
        <w:rPr>
          <w:rFonts w:eastAsiaTheme="minorHAnsi"/>
        </w:rPr>
        <w:t xml:space="preserve"> </w:t>
      </w:r>
      <w:r>
        <w:rPr>
          <w:rFonts w:eastAsiaTheme="minorHAnsi"/>
        </w:rPr>
        <w:t xml:space="preserve"> </w:t>
      </w:r>
    </w:p>
    <w:p w14:paraId="681500A1" w14:textId="77777777" w:rsidR="00887503" w:rsidRDefault="00887503" w:rsidP="00887503">
      <w:pPr>
        <w:autoSpaceDE w:val="0"/>
        <w:autoSpaceDN w:val="0"/>
        <w:adjustRightInd w:val="0"/>
        <w:spacing w:after="0" w:line="400" w:lineRule="atLeast"/>
        <w:jc w:val="left"/>
        <w:rPr>
          <w:rFonts w:eastAsiaTheme="minorHAnsi" w:cs="Times New Roman"/>
          <w:szCs w:val="24"/>
        </w:rPr>
      </w:pPr>
      <w:r>
        <w:rPr>
          <w:noProof/>
        </w:rPr>
        <w:drawing>
          <wp:inline distT="0" distB="0" distL="0" distR="0" wp14:anchorId="0E7D55D2" wp14:editId="7952075E">
            <wp:extent cx="5524500" cy="2505075"/>
            <wp:effectExtent l="0" t="0" r="1905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8C6033F" w14:textId="77777777" w:rsidR="00887503" w:rsidRPr="008F3F69" w:rsidRDefault="00887503" w:rsidP="00887503">
      <w:pPr>
        <w:rPr>
          <w:rFonts w:eastAsiaTheme="minorHAnsi" w:cs="Times New Roman"/>
          <w:szCs w:val="24"/>
        </w:rPr>
      </w:pPr>
      <w:r w:rsidRPr="00B869E2">
        <w:rPr>
          <w:rFonts w:eastAsiaTheme="minorHAnsi" w:cs="Times New Roman"/>
          <w:szCs w:val="24"/>
        </w:rPr>
        <w:t>Source: Survey Questionnaire</w:t>
      </w:r>
      <w:r>
        <w:rPr>
          <w:rFonts w:eastAsiaTheme="minorHAnsi" w:cs="Times New Roman"/>
          <w:szCs w:val="24"/>
        </w:rPr>
        <w:t>,2025</w:t>
      </w:r>
      <w:r w:rsidRPr="00B869E2">
        <w:rPr>
          <w:rFonts w:eastAsiaTheme="minorHAnsi" w:cs="Times New Roman"/>
          <w:szCs w:val="24"/>
        </w:rPr>
        <w:t xml:space="preserve"> </w:t>
      </w:r>
    </w:p>
    <w:p w14:paraId="59258CAB" w14:textId="21CF91B3" w:rsidR="00887503" w:rsidRPr="003E52D3" w:rsidRDefault="00887503" w:rsidP="00887503">
      <w:pPr>
        <w:spacing w:after="0" w:line="360" w:lineRule="auto"/>
        <w:rPr>
          <w:rFonts w:eastAsiaTheme="minorHAnsi" w:cs="Times New Roman"/>
          <w:szCs w:val="24"/>
        </w:rPr>
      </w:pPr>
      <w:r w:rsidRPr="00CD62F9">
        <w:rPr>
          <w:rFonts w:eastAsiaTheme="minorHAnsi" w:cs="Times New Roman"/>
          <w:szCs w:val="24"/>
        </w:rPr>
        <w:t>As can be seen from the barograph above, the most c</w:t>
      </w:r>
      <w:r>
        <w:rPr>
          <w:rFonts w:eastAsiaTheme="minorHAnsi" w:cs="Times New Roman"/>
          <w:szCs w:val="24"/>
        </w:rPr>
        <w:t xml:space="preserve">ommon reasons for not repaying </w:t>
      </w:r>
      <w:r w:rsidRPr="00CD62F9">
        <w:rPr>
          <w:rFonts w:eastAsiaTheme="minorHAnsi" w:cs="Times New Roman"/>
          <w:szCs w:val="24"/>
        </w:rPr>
        <w:t xml:space="preserve">loan are poor credit administration, short repayment </w:t>
      </w:r>
      <w:r>
        <w:rPr>
          <w:rFonts w:eastAsiaTheme="minorHAnsi" w:cs="Times New Roman"/>
          <w:szCs w:val="24"/>
        </w:rPr>
        <w:t xml:space="preserve">period, loss Incurred, lack of </w:t>
      </w:r>
      <w:r w:rsidRPr="00CD62F9">
        <w:rPr>
          <w:rFonts w:eastAsiaTheme="minorHAnsi" w:cs="Times New Roman"/>
          <w:szCs w:val="24"/>
        </w:rPr>
        <w:t xml:space="preserve">supervision and long distance from the branch </w:t>
      </w:r>
      <w:r>
        <w:rPr>
          <w:rFonts w:eastAsiaTheme="minorHAnsi" w:cs="Times New Roman"/>
          <w:szCs w:val="24"/>
        </w:rPr>
        <w:t xml:space="preserve">in the given order. The detail </w:t>
      </w:r>
      <w:r w:rsidRPr="00CD62F9">
        <w:rPr>
          <w:rFonts w:eastAsiaTheme="minorHAnsi" w:cs="Times New Roman"/>
          <w:szCs w:val="24"/>
        </w:rPr>
        <w:t>characteristics of the respondents were discus</w:t>
      </w:r>
      <w:r>
        <w:rPr>
          <w:rFonts w:eastAsiaTheme="minorHAnsi" w:cs="Times New Roman"/>
          <w:szCs w:val="24"/>
        </w:rPr>
        <w:t xml:space="preserve">sed in the following sections. </w:t>
      </w:r>
    </w:p>
    <w:p w14:paraId="1F82BFE4" w14:textId="62855CF5" w:rsidR="002E0329" w:rsidRPr="00AD0622" w:rsidRDefault="00887503" w:rsidP="00D1158A">
      <w:pPr>
        <w:pStyle w:val="Heading2"/>
        <w:rPr>
          <w:lang w:bidi="en-US"/>
        </w:rPr>
      </w:pPr>
      <w:bookmarkStart w:id="184" w:name="_Toc160751897"/>
      <w:bookmarkStart w:id="185" w:name="_Toc160756535"/>
      <w:bookmarkStart w:id="186" w:name="_Toc191603893"/>
      <w:r>
        <w:rPr>
          <w:lang w:bidi="en-US"/>
        </w:rPr>
        <w:t>4.5</w:t>
      </w:r>
      <w:r w:rsidR="002E0329" w:rsidRPr="00AD0622">
        <w:rPr>
          <w:lang w:bidi="en-US"/>
        </w:rPr>
        <w:t>. Regression Diagnosis Test</w:t>
      </w:r>
      <w:bookmarkEnd w:id="184"/>
      <w:bookmarkEnd w:id="185"/>
      <w:bookmarkEnd w:id="186"/>
    </w:p>
    <w:p w14:paraId="76085143" w14:textId="403EFB54" w:rsidR="002E0329" w:rsidRPr="00AD0622" w:rsidRDefault="00887503" w:rsidP="00D1158A">
      <w:pPr>
        <w:pStyle w:val="Heading3"/>
      </w:pPr>
      <w:bookmarkStart w:id="187" w:name="_Toc146211025"/>
      <w:bookmarkStart w:id="188" w:name="_Toc160751898"/>
      <w:bookmarkStart w:id="189" w:name="_Toc160756536"/>
      <w:bookmarkStart w:id="190" w:name="_Toc191603894"/>
      <w:r>
        <w:t>4.5</w:t>
      </w:r>
      <w:r w:rsidR="00D1158A">
        <w:t>.1</w:t>
      </w:r>
      <w:r w:rsidR="002E0329">
        <w:t>.</w:t>
      </w:r>
      <w:r w:rsidR="002E0329" w:rsidRPr="00AD0622">
        <w:t xml:space="preserve"> Reliability</w:t>
      </w:r>
      <w:bookmarkEnd w:id="187"/>
      <w:bookmarkEnd w:id="188"/>
      <w:bookmarkEnd w:id="189"/>
      <w:bookmarkEnd w:id="190"/>
      <w:r w:rsidR="002E0329" w:rsidRPr="00AD0622">
        <w:t xml:space="preserve">  </w:t>
      </w:r>
    </w:p>
    <w:p w14:paraId="38226376" w14:textId="30E25BC4" w:rsidR="002E0329" w:rsidRPr="00AD0622" w:rsidRDefault="002E0329" w:rsidP="002E0329">
      <w:pPr>
        <w:spacing w:after="0" w:line="360" w:lineRule="auto"/>
        <w:rPr>
          <w:szCs w:val="24"/>
        </w:rPr>
      </w:pPr>
      <w:r w:rsidRPr="00AD0622">
        <w:rPr>
          <w:szCs w:val="24"/>
        </w:rPr>
        <w:t xml:space="preserve">Reliability is the extent to which research findings would be the same if the research were to be repeated at a later date, or with a different sample of subjects. In other words, the reliability of a measure indicates the extent to which the measure is without bias (error free) and hence offers consistent measurement across time and across the various items in the instrument. It helps to assess the goodness of measure, and indicates accuracy in measurement </w:t>
      </w:r>
      <w:r w:rsidRPr="00AD0622">
        <w:rPr>
          <w:bCs/>
          <w:color w:val="000000"/>
          <w:szCs w:val="24"/>
        </w:rPr>
        <w:t>reliability s</w:t>
      </w:r>
      <w:r w:rsidRPr="00324D8C">
        <w:rPr>
          <w:bCs/>
          <w:color w:val="000000"/>
          <w:szCs w:val="24"/>
        </w:rPr>
        <w:t>tatistics</w:t>
      </w:r>
      <w:r w:rsidRPr="00AD0622">
        <w:rPr>
          <w:szCs w:val="24"/>
        </w:rPr>
        <w:t xml:space="preserve"> cronbach’s alp</w:t>
      </w:r>
      <w:r w:rsidR="00D1158A">
        <w:rPr>
          <w:szCs w:val="24"/>
        </w:rPr>
        <w:t>ha result 0.81 number of variables 16</w:t>
      </w:r>
      <w:r w:rsidRPr="00AD0622">
        <w:rPr>
          <w:szCs w:val="24"/>
        </w:rPr>
        <w:t xml:space="preserve">. </w:t>
      </w:r>
    </w:p>
    <w:p w14:paraId="1A4E83E8" w14:textId="4BF9F193" w:rsidR="002E0329" w:rsidRPr="00AD0622" w:rsidRDefault="00887503" w:rsidP="00D1158A">
      <w:pPr>
        <w:pStyle w:val="Heading3"/>
      </w:pPr>
      <w:bookmarkStart w:id="191" w:name="_Toc146211026"/>
      <w:bookmarkStart w:id="192" w:name="_Toc160751899"/>
      <w:bookmarkStart w:id="193" w:name="_Toc160756537"/>
      <w:bookmarkStart w:id="194" w:name="_Toc191603895"/>
      <w:r>
        <w:t>4.5</w:t>
      </w:r>
      <w:r w:rsidR="00D1158A">
        <w:t>.2</w:t>
      </w:r>
      <w:r w:rsidR="002E0329" w:rsidRPr="00AD0622">
        <w:t>. Validity</w:t>
      </w:r>
      <w:bookmarkEnd w:id="191"/>
      <w:bookmarkEnd w:id="192"/>
      <w:bookmarkEnd w:id="193"/>
      <w:bookmarkEnd w:id="194"/>
      <w:r w:rsidR="002E0329" w:rsidRPr="00AD0622">
        <w:t xml:space="preserve">  </w:t>
      </w:r>
    </w:p>
    <w:p w14:paraId="51270D2F" w14:textId="77777777" w:rsidR="002E0329" w:rsidRPr="00AD0622" w:rsidRDefault="002E0329" w:rsidP="002E0329">
      <w:pPr>
        <w:spacing w:after="0" w:line="360" w:lineRule="auto"/>
        <w:rPr>
          <w:szCs w:val="24"/>
        </w:rPr>
      </w:pPr>
      <w:r w:rsidRPr="00AD0622">
        <w:rPr>
          <w:szCs w:val="24"/>
        </w:rPr>
        <w:t xml:space="preserve">Validity expresses the degree to which a measurement measures what it purports to measure. Several varieties have been described, including face validity, construct validity, content validity and criterion validity (which could be concurrent and predictive validity). This study addressed content validity.  Content validity pertains to the degree to which the instrument fully assesses or measures the construct of interest. The development of a content valid instrument is typically achieved by a rational analysis of the instrument by raters (experts) familiar with the construct of interest or experts on the research subject. Specifically, raters will review all of the questionnaire items for readability, clarity and comprehensiveness and come to some level of agreement as to which items should be included in the final questionnaire. </w:t>
      </w:r>
    </w:p>
    <w:p w14:paraId="747EF7DC" w14:textId="245BAD7E" w:rsidR="00AA2689" w:rsidRPr="002E0329" w:rsidRDefault="002E0329" w:rsidP="002E0329">
      <w:pPr>
        <w:spacing w:after="0" w:line="360" w:lineRule="auto"/>
        <w:rPr>
          <w:rFonts w:eastAsia="Times New Roman"/>
          <w:szCs w:val="24"/>
        </w:rPr>
      </w:pPr>
      <w:r w:rsidRPr="00AD0622">
        <w:rPr>
          <w:rFonts w:eastAsia="Times New Roman"/>
          <w:szCs w:val="24"/>
        </w:rPr>
        <w:t xml:space="preserve">Before applying regression analysis, some tests were conducted in order to ensure the appropriateness of data to assumptions regression analysis as follows. </w:t>
      </w:r>
    </w:p>
    <w:p w14:paraId="1EA17EEE" w14:textId="0297A2A9" w:rsidR="003E52D3" w:rsidRPr="003D5DA6" w:rsidRDefault="00887503" w:rsidP="008E0069">
      <w:pPr>
        <w:pStyle w:val="Heading2"/>
        <w:spacing w:before="0" w:line="360" w:lineRule="auto"/>
        <w:rPr>
          <w:rFonts w:eastAsiaTheme="minorHAnsi"/>
        </w:rPr>
      </w:pPr>
      <w:bookmarkStart w:id="195" w:name="_Toc191603896"/>
      <w:r>
        <w:rPr>
          <w:rFonts w:eastAsiaTheme="minorHAnsi"/>
        </w:rPr>
        <w:t>4.6</w:t>
      </w:r>
      <w:r w:rsidR="00377E4F">
        <w:rPr>
          <w:rFonts w:eastAsiaTheme="minorHAnsi"/>
        </w:rPr>
        <w:t>.</w:t>
      </w:r>
      <w:r w:rsidR="003E52D3" w:rsidRPr="003D5DA6">
        <w:rPr>
          <w:rFonts w:eastAsiaTheme="minorHAnsi"/>
        </w:rPr>
        <w:t xml:space="preserve"> Inferential Analysis</w:t>
      </w:r>
      <w:bookmarkEnd w:id="195"/>
      <w:r w:rsidR="003E52D3" w:rsidRPr="003D5DA6">
        <w:rPr>
          <w:rFonts w:eastAsiaTheme="minorHAnsi"/>
        </w:rPr>
        <w:t xml:space="preserve"> </w:t>
      </w:r>
    </w:p>
    <w:p w14:paraId="2DB19480" w14:textId="46525A19" w:rsidR="003E52D3" w:rsidRDefault="003E52D3" w:rsidP="003D5DA6">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 xml:space="preserve">The inferential statistical analysis too used in this study </w:t>
      </w:r>
      <w:r w:rsidR="005A3246">
        <w:rPr>
          <w:rFonts w:eastAsiaTheme="minorHAnsi" w:cs="Times New Roman"/>
          <w:szCs w:val="24"/>
        </w:rPr>
        <w:t xml:space="preserve">is binary logistic regression. </w:t>
      </w:r>
      <w:r w:rsidRPr="003E52D3">
        <w:rPr>
          <w:rFonts w:eastAsiaTheme="minorHAnsi" w:cs="Times New Roman"/>
          <w:szCs w:val="24"/>
        </w:rPr>
        <w:t xml:space="preserve">Before, running the regression, one must check the </w:t>
      </w:r>
      <w:r w:rsidR="005A3246">
        <w:rPr>
          <w:rFonts w:eastAsiaTheme="minorHAnsi" w:cs="Times New Roman"/>
          <w:szCs w:val="24"/>
        </w:rPr>
        <w:t xml:space="preserve">related assumptions and it was </w:t>
      </w:r>
      <w:r w:rsidRPr="003E52D3">
        <w:rPr>
          <w:rFonts w:eastAsiaTheme="minorHAnsi" w:cs="Times New Roman"/>
          <w:szCs w:val="24"/>
        </w:rPr>
        <w:t xml:space="preserve">done for this study as follows. </w:t>
      </w:r>
    </w:p>
    <w:p w14:paraId="5265DEA1" w14:textId="36B0EE64" w:rsidR="005A3246" w:rsidRPr="005A3246" w:rsidRDefault="00887503" w:rsidP="00E80C80">
      <w:pPr>
        <w:pStyle w:val="Heading3"/>
        <w:spacing w:before="0" w:line="360" w:lineRule="auto"/>
        <w:rPr>
          <w:rFonts w:eastAsiaTheme="minorHAnsi"/>
        </w:rPr>
      </w:pPr>
      <w:bookmarkStart w:id="196" w:name="_Toc191603897"/>
      <w:r>
        <w:rPr>
          <w:rFonts w:eastAsiaTheme="minorHAnsi"/>
        </w:rPr>
        <w:t>4.6</w:t>
      </w:r>
      <w:r w:rsidR="005A3246">
        <w:rPr>
          <w:rFonts w:eastAsiaTheme="minorHAnsi"/>
        </w:rPr>
        <w:t>.1.</w:t>
      </w:r>
      <w:r w:rsidR="005A3246" w:rsidRPr="005A3246">
        <w:rPr>
          <w:rFonts w:eastAsiaTheme="minorHAnsi"/>
        </w:rPr>
        <w:t>Correlation Coefficient</w:t>
      </w:r>
      <w:bookmarkEnd w:id="196"/>
    </w:p>
    <w:p w14:paraId="440DB80B" w14:textId="381ECDBC" w:rsidR="0062768D" w:rsidRPr="0062768D" w:rsidRDefault="0062768D" w:rsidP="0062768D">
      <w:pPr>
        <w:spacing w:after="0" w:line="360" w:lineRule="auto"/>
        <w:rPr>
          <w:rFonts w:cs="Times New Roman"/>
          <w:color w:val="000000" w:themeColor="text1"/>
          <w:szCs w:val="24"/>
        </w:rPr>
      </w:pPr>
      <w:r w:rsidRPr="00DE6C3F">
        <w:rPr>
          <w:rFonts w:cs="Times New Roman"/>
          <w:color w:val="000000" w:themeColor="text1"/>
          <w:szCs w:val="24"/>
        </w:rPr>
        <w:t>Pearson Correlation/Correlation Coefficient (r) measure how well the regression equation truly represents the set of data</w:t>
      </w:r>
      <w:r w:rsidR="005A3246">
        <w:rPr>
          <w:rFonts w:cs="Times New Roman"/>
          <w:color w:val="000000" w:themeColor="text1"/>
          <w:szCs w:val="24"/>
        </w:rPr>
        <w:t xml:space="preserve"> (Appendix 1)</w:t>
      </w:r>
      <w:r w:rsidRPr="00DE6C3F">
        <w:rPr>
          <w:rFonts w:cs="Times New Roman"/>
          <w:color w:val="000000" w:themeColor="text1"/>
          <w:szCs w:val="24"/>
        </w:rPr>
        <w:t>. The quantity Correlation (r), called the linear correlation coefficient, measures the strength and the direction of a linear relationship between two variables. The value of correlation (r) is such that -1 &lt; r &lt; +1. The positive and negative signs are used for positive linear correlations and negative linear correlations, respectively. Positive correlation: if x and y have a strong positive linear correlation, correlation is close to +1. A correlation value of</w:t>
      </w:r>
      <w:r w:rsidR="00E80C80">
        <w:rPr>
          <w:rFonts w:cs="Times New Roman"/>
          <w:color w:val="000000" w:themeColor="text1"/>
          <w:szCs w:val="24"/>
        </w:rPr>
        <w:t xml:space="preserve"> </w:t>
      </w:r>
      <w:r w:rsidRPr="00DE6C3F">
        <w:rPr>
          <w:rFonts w:cs="Times New Roman"/>
          <w:color w:val="000000" w:themeColor="text1"/>
          <w:szCs w:val="24"/>
        </w:rPr>
        <w:t xml:space="preserve">exactly +1 indicates a perfect positive fit. </w:t>
      </w:r>
    </w:p>
    <w:p w14:paraId="5218C32F" w14:textId="2FAF47CA" w:rsidR="0062768D" w:rsidRPr="0062768D" w:rsidRDefault="00E80C80" w:rsidP="0062768D">
      <w:pPr>
        <w:spacing w:after="0" w:line="360" w:lineRule="auto"/>
        <w:rPr>
          <w:rFonts w:cs="Times New Roman"/>
          <w:color w:val="000000" w:themeColor="text1"/>
          <w:szCs w:val="24"/>
        </w:rPr>
      </w:pPr>
      <w:r>
        <w:rPr>
          <w:rFonts w:eastAsia="SimSun" w:cs="Times New Roman"/>
          <w:bCs/>
          <w:color w:val="000000" w:themeColor="text1"/>
          <w:kern w:val="44"/>
          <w:szCs w:val="24"/>
          <w:lang w:eastAsia="zh-CN"/>
        </w:rPr>
        <w:t xml:space="preserve">As can be seen from appendix </w:t>
      </w:r>
      <w:r w:rsidR="005A3246">
        <w:rPr>
          <w:rFonts w:eastAsia="SimSun" w:cs="Times New Roman"/>
          <w:bCs/>
          <w:color w:val="000000" w:themeColor="text1"/>
          <w:kern w:val="44"/>
          <w:szCs w:val="24"/>
          <w:lang w:eastAsia="zh-CN"/>
        </w:rPr>
        <w:t>1</w:t>
      </w:r>
      <w:r w:rsidR="0062768D" w:rsidRPr="00DE6C3F">
        <w:rPr>
          <w:rFonts w:cs="Times New Roman"/>
          <w:color w:val="000000" w:themeColor="text1"/>
          <w:szCs w:val="24"/>
        </w:rPr>
        <w:t xml:space="preserve"> strong positive relationship was found between institutional factor and </w:t>
      </w:r>
      <w:r w:rsidR="005A3246">
        <w:rPr>
          <w:rFonts w:cs="Times New Roman"/>
          <w:color w:val="000000" w:themeColor="text1"/>
          <w:szCs w:val="24"/>
        </w:rPr>
        <w:t>loan repayment performance</w:t>
      </w:r>
      <w:r w:rsidR="0062768D" w:rsidRPr="00DE6C3F">
        <w:rPr>
          <w:rFonts w:cs="Times New Roman"/>
          <w:color w:val="000000" w:themeColor="text1"/>
          <w:szCs w:val="24"/>
        </w:rPr>
        <w:t xml:space="preserve"> (r =.659, p &lt; .000) and </w:t>
      </w:r>
      <w:r w:rsidR="0058149B">
        <w:rPr>
          <w:rFonts w:cs="Times New Roman"/>
          <w:color w:val="000000" w:themeColor="text1"/>
          <w:szCs w:val="24"/>
        </w:rPr>
        <w:t>ecomics</w:t>
      </w:r>
      <w:r>
        <w:rPr>
          <w:rFonts w:cs="Times New Roman"/>
          <w:color w:val="000000" w:themeColor="text1"/>
          <w:szCs w:val="24"/>
        </w:rPr>
        <w:t xml:space="preserve"> f</w:t>
      </w:r>
      <w:r w:rsidR="0062768D" w:rsidRPr="00DE6C3F">
        <w:rPr>
          <w:rFonts w:cs="Times New Roman"/>
          <w:color w:val="000000" w:themeColor="text1"/>
          <w:szCs w:val="24"/>
        </w:rPr>
        <w:t xml:space="preserve">actor and </w:t>
      </w:r>
      <w:r w:rsidR="0058149B">
        <w:rPr>
          <w:rFonts w:cs="Times New Roman"/>
          <w:color w:val="000000" w:themeColor="text1"/>
          <w:szCs w:val="24"/>
        </w:rPr>
        <w:t>loan repayment performance</w:t>
      </w:r>
      <w:r w:rsidR="0062768D" w:rsidRPr="00DE6C3F">
        <w:rPr>
          <w:rFonts w:cs="Times New Roman"/>
          <w:color w:val="000000" w:themeColor="text1"/>
          <w:szCs w:val="24"/>
        </w:rPr>
        <w:t xml:space="preserve"> (r =.477</w:t>
      </w:r>
      <w:r>
        <w:rPr>
          <w:rFonts w:cs="Times New Roman"/>
          <w:color w:val="000000" w:themeColor="text1"/>
          <w:szCs w:val="24"/>
        </w:rPr>
        <w:t>,</w:t>
      </w:r>
      <w:r w:rsidR="0062768D" w:rsidRPr="00DE6C3F">
        <w:rPr>
          <w:rFonts w:cs="Times New Roman"/>
          <w:color w:val="000000" w:themeColor="text1"/>
          <w:szCs w:val="24"/>
        </w:rPr>
        <w:t xml:space="preserve"> p &lt; .000), which are statistically significant at 95% confidence level.  Moreover, the table presents the association between the selected variables and a</w:t>
      </w:r>
      <w:r w:rsidR="0058149B" w:rsidRPr="0058149B">
        <w:rPr>
          <w:rFonts w:cs="Times New Roman"/>
          <w:color w:val="000000" w:themeColor="text1"/>
          <w:szCs w:val="24"/>
        </w:rPr>
        <w:t xml:space="preserve"> </w:t>
      </w:r>
      <w:r w:rsidR="0058149B">
        <w:rPr>
          <w:rFonts w:cs="Times New Roman"/>
          <w:color w:val="000000" w:themeColor="text1"/>
          <w:szCs w:val="24"/>
        </w:rPr>
        <w:t>loan repayment performance</w:t>
      </w:r>
      <w:r w:rsidR="0062768D" w:rsidRPr="00DE6C3F">
        <w:rPr>
          <w:rFonts w:cs="Times New Roman"/>
          <w:color w:val="000000" w:themeColor="text1"/>
          <w:szCs w:val="24"/>
        </w:rPr>
        <w:t xml:space="preserve"> of small scale enterprises for a sample of </w:t>
      </w:r>
      <w:r w:rsidR="0058149B">
        <w:rPr>
          <w:rFonts w:cs="Times New Roman"/>
          <w:color w:val="000000" w:themeColor="text1"/>
          <w:szCs w:val="24"/>
        </w:rPr>
        <w:t>155</w:t>
      </w:r>
      <w:r w:rsidR="0062768D" w:rsidRPr="00DE6C3F">
        <w:rPr>
          <w:rFonts w:cs="Times New Roman"/>
          <w:color w:val="000000" w:themeColor="text1"/>
          <w:szCs w:val="24"/>
        </w:rPr>
        <w:t xml:space="preserve"> small scale enterprises in </w:t>
      </w:r>
      <w:r w:rsidR="0058149B">
        <w:rPr>
          <w:rFonts w:cs="Times New Roman"/>
          <w:color w:val="000000" w:themeColor="text1"/>
          <w:szCs w:val="24"/>
        </w:rPr>
        <w:t xml:space="preserve">west showa zone </w:t>
      </w:r>
      <w:r w:rsidR="0062768D" w:rsidRPr="00DE6C3F">
        <w:rPr>
          <w:rFonts w:cs="Times New Roman"/>
          <w:color w:val="000000" w:themeColor="text1"/>
          <w:szCs w:val="24"/>
        </w:rPr>
        <w:t xml:space="preserve">which is statistically significant at 95% confidence level. This implies that </w:t>
      </w:r>
      <w:r w:rsidR="0058149B">
        <w:rPr>
          <w:rFonts w:cs="Times New Roman"/>
          <w:color w:val="000000" w:themeColor="text1"/>
          <w:szCs w:val="24"/>
        </w:rPr>
        <w:t>standard error</w:t>
      </w:r>
      <w:r w:rsidR="0062768D" w:rsidRPr="00DE6C3F">
        <w:rPr>
          <w:rFonts w:cs="Times New Roman"/>
          <w:color w:val="000000" w:themeColor="text1"/>
          <w:szCs w:val="24"/>
        </w:rPr>
        <w:t xml:space="preserve"> with </w:t>
      </w:r>
      <w:r w:rsidR="0058149B">
        <w:rPr>
          <w:rFonts w:cs="Times New Roman"/>
          <w:color w:val="000000" w:themeColor="text1"/>
          <w:szCs w:val="24"/>
        </w:rPr>
        <w:t xml:space="preserve">loan repayment performed considerably better. </w:t>
      </w:r>
    </w:p>
    <w:p w14:paraId="7F08FE8A" w14:textId="385B61E1" w:rsidR="003E52D3" w:rsidRPr="003D5DA6" w:rsidRDefault="003E52D3" w:rsidP="003D5DA6">
      <w:pPr>
        <w:autoSpaceDE w:val="0"/>
        <w:autoSpaceDN w:val="0"/>
        <w:adjustRightInd w:val="0"/>
        <w:spacing w:after="0" w:line="360" w:lineRule="auto"/>
        <w:rPr>
          <w:rFonts w:eastAsiaTheme="minorHAnsi" w:cs="Times New Roman"/>
          <w:b/>
          <w:szCs w:val="24"/>
        </w:rPr>
      </w:pPr>
      <w:r w:rsidRPr="003D5DA6">
        <w:rPr>
          <w:rFonts w:eastAsiaTheme="minorHAnsi" w:cs="Times New Roman"/>
          <w:b/>
          <w:szCs w:val="24"/>
        </w:rPr>
        <w:t>4</w:t>
      </w:r>
      <w:r w:rsidR="0058149B">
        <w:rPr>
          <w:b/>
        </w:rPr>
        <w:t>.</w:t>
      </w:r>
      <w:r w:rsidR="00887503">
        <w:rPr>
          <w:rFonts w:eastAsiaTheme="minorHAnsi" w:cs="Times New Roman"/>
          <w:b/>
          <w:szCs w:val="24"/>
        </w:rPr>
        <w:t>6</w:t>
      </w:r>
      <w:r w:rsidR="0058149B">
        <w:rPr>
          <w:rFonts w:eastAsiaTheme="minorHAnsi" w:cs="Times New Roman"/>
          <w:b/>
          <w:szCs w:val="24"/>
        </w:rPr>
        <w:t>.2</w:t>
      </w:r>
      <w:r w:rsidRPr="003D5DA6">
        <w:rPr>
          <w:rFonts w:eastAsiaTheme="minorHAnsi" w:cs="Times New Roman"/>
          <w:b/>
          <w:szCs w:val="24"/>
        </w:rPr>
        <w:t xml:space="preserve"> Regression Assumptions </w:t>
      </w:r>
    </w:p>
    <w:p w14:paraId="0D549811" w14:textId="032BAE94" w:rsidR="003E52D3" w:rsidRPr="003E52D3" w:rsidRDefault="003E52D3" w:rsidP="003D5DA6">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As it was explained in chapter three, binary logistic r</w:t>
      </w:r>
      <w:r w:rsidR="003D5DA6">
        <w:rPr>
          <w:rFonts w:eastAsiaTheme="minorHAnsi" w:cs="Times New Roman"/>
          <w:szCs w:val="24"/>
        </w:rPr>
        <w:t xml:space="preserve">egression was used to identify </w:t>
      </w:r>
      <w:r w:rsidRPr="003E52D3">
        <w:rPr>
          <w:rFonts w:eastAsiaTheme="minorHAnsi" w:cs="Times New Roman"/>
          <w:szCs w:val="24"/>
        </w:rPr>
        <w:t>the determinant factors that affect loan repayment performance of clie</w:t>
      </w:r>
      <w:r w:rsidR="003D5DA6">
        <w:rPr>
          <w:rFonts w:eastAsiaTheme="minorHAnsi" w:cs="Times New Roman"/>
          <w:szCs w:val="24"/>
        </w:rPr>
        <w:t xml:space="preserve">nts since the </w:t>
      </w:r>
      <w:r w:rsidRPr="003E52D3">
        <w:rPr>
          <w:rFonts w:eastAsiaTheme="minorHAnsi" w:cs="Times New Roman"/>
          <w:szCs w:val="24"/>
        </w:rPr>
        <w:t>dependent variable is categorical with two values (Defaul</w:t>
      </w:r>
      <w:r w:rsidR="003D5DA6">
        <w:rPr>
          <w:rFonts w:eastAsiaTheme="minorHAnsi" w:cs="Times New Roman"/>
          <w:szCs w:val="24"/>
        </w:rPr>
        <w:t xml:space="preserve">t and Non Default).  Further,  </w:t>
      </w:r>
      <w:r w:rsidRPr="003E52D3">
        <w:rPr>
          <w:rFonts w:eastAsiaTheme="minorHAnsi" w:cs="Times New Roman"/>
          <w:szCs w:val="24"/>
        </w:rPr>
        <w:t>Binary Logistic regression does not make many of th</w:t>
      </w:r>
      <w:r w:rsidR="003D5DA6">
        <w:rPr>
          <w:rFonts w:eastAsiaTheme="minorHAnsi" w:cs="Times New Roman"/>
          <w:szCs w:val="24"/>
        </w:rPr>
        <w:t xml:space="preserve">e key assumptions of  multiple </w:t>
      </w:r>
      <w:r w:rsidRPr="003E52D3">
        <w:rPr>
          <w:rFonts w:eastAsiaTheme="minorHAnsi" w:cs="Times New Roman"/>
          <w:szCs w:val="24"/>
        </w:rPr>
        <w:t>linear regressions that are based on ordinary least square algorithms</w:t>
      </w:r>
      <w:r w:rsidR="003D5DA6">
        <w:rPr>
          <w:rFonts w:eastAsiaTheme="minorHAnsi" w:cs="Times New Roman"/>
          <w:szCs w:val="24"/>
        </w:rPr>
        <w:t xml:space="preserve"> particularly </w:t>
      </w:r>
      <w:r w:rsidRPr="003E52D3">
        <w:rPr>
          <w:rFonts w:eastAsiaTheme="minorHAnsi" w:cs="Times New Roman"/>
          <w:szCs w:val="24"/>
        </w:rPr>
        <w:t xml:space="preserve">regarding linearity, </w:t>
      </w:r>
      <w:r w:rsidRPr="00377E4F">
        <w:rPr>
          <w:rFonts w:eastAsiaTheme="minorHAnsi" w:cs="Times New Roman"/>
          <w:szCs w:val="24"/>
        </w:rPr>
        <w:t>normality</w:t>
      </w:r>
      <w:r w:rsidRPr="003E52D3">
        <w:rPr>
          <w:rFonts w:eastAsiaTheme="minorHAnsi" w:cs="Times New Roman"/>
          <w:szCs w:val="24"/>
        </w:rPr>
        <w:t xml:space="preserve"> and  </w:t>
      </w:r>
      <w:r w:rsidRPr="00377E4F">
        <w:rPr>
          <w:rFonts w:eastAsiaTheme="minorHAnsi" w:cs="Times New Roman"/>
          <w:szCs w:val="24"/>
        </w:rPr>
        <w:t>homoscedastici</w:t>
      </w:r>
      <w:r w:rsidR="003D5DA6" w:rsidRPr="00377E4F">
        <w:rPr>
          <w:rFonts w:eastAsiaTheme="minorHAnsi" w:cs="Times New Roman"/>
          <w:szCs w:val="24"/>
        </w:rPr>
        <w:t>ty</w:t>
      </w:r>
      <w:r w:rsidR="00E80C80">
        <w:rPr>
          <w:rFonts w:eastAsiaTheme="minorHAnsi" w:cs="Times New Roman"/>
          <w:szCs w:val="24"/>
        </w:rPr>
        <w:t xml:space="preserve"> (Tabachnick and</w:t>
      </w:r>
      <w:r w:rsidR="003D5DA6">
        <w:rPr>
          <w:rFonts w:eastAsiaTheme="minorHAnsi" w:cs="Times New Roman"/>
          <w:szCs w:val="24"/>
        </w:rPr>
        <w:t xml:space="preserve"> Fidell, 2007; </w:t>
      </w:r>
      <w:r w:rsidRPr="003E52D3">
        <w:rPr>
          <w:rFonts w:eastAsiaTheme="minorHAnsi" w:cs="Times New Roman"/>
          <w:szCs w:val="24"/>
        </w:rPr>
        <w:t>Pallent, 2005).  However, some other assumptions st</w:t>
      </w:r>
      <w:r w:rsidR="003D5DA6">
        <w:rPr>
          <w:rFonts w:eastAsiaTheme="minorHAnsi" w:cs="Times New Roman"/>
          <w:szCs w:val="24"/>
        </w:rPr>
        <w:t xml:space="preserve">ill apply which includes large </w:t>
      </w:r>
      <w:r w:rsidRPr="003E52D3">
        <w:rPr>
          <w:rFonts w:eastAsiaTheme="minorHAnsi" w:cs="Times New Roman"/>
          <w:szCs w:val="24"/>
        </w:rPr>
        <w:t>sample size and multicollinearity. Therefore, these two assumptio</w:t>
      </w:r>
      <w:r w:rsidR="003D5DA6">
        <w:rPr>
          <w:rFonts w:eastAsiaTheme="minorHAnsi" w:cs="Times New Roman"/>
          <w:szCs w:val="24"/>
        </w:rPr>
        <w:t xml:space="preserve">ns were checked </w:t>
      </w:r>
      <w:r w:rsidRPr="003E52D3">
        <w:rPr>
          <w:rFonts w:eastAsiaTheme="minorHAnsi" w:cs="Times New Roman"/>
          <w:szCs w:val="24"/>
        </w:rPr>
        <w:t xml:space="preserve">before the binary logistic regression is run. </w:t>
      </w:r>
    </w:p>
    <w:p w14:paraId="15F8E8CC" w14:textId="09816658" w:rsidR="003E52D3" w:rsidRPr="009D5985" w:rsidRDefault="003D5DA6" w:rsidP="00581413">
      <w:pPr>
        <w:spacing w:line="360" w:lineRule="auto"/>
        <w:rPr>
          <w:rFonts w:eastAsiaTheme="minorHAnsi" w:cs="Times New Roman"/>
          <w:szCs w:val="24"/>
        </w:rPr>
      </w:pPr>
      <w:r>
        <w:rPr>
          <w:rFonts w:eastAsiaTheme="minorHAnsi" w:cs="Times New Roman"/>
          <w:szCs w:val="24"/>
        </w:rPr>
        <w:t xml:space="preserve"> </w:t>
      </w:r>
      <w:r w:rsidR="003E52D3" w:rsidRPr="003E52D3">
        <w:rPr>
          <w:rFonts w:eastAsiaTheme="minorHAnsi" w:cs="Times New Roman"/>
          <w:szCs w:val="24"/>
        </w:rPr>
        <w:t>Different authors tend to give different guidelines co</w:t>
      </w:r>
      <w:r>
        <w:rPr>
          <w:rFonts w:eastAsiaTheme="minorHAnsi" w:cs="Times New Roman"/>
          <w:szCs w:val="24"/>
        </w:rPr>
        <w:t xml:space="preserve">ncerning the number of samples </w:t>
      </w:r>
      <w:r w:rsidR="003E52D3" w:rsidRPr="003E52D3">
        <w:rPr>
          <w:rFonts w:eastAsiaTheme="minorHAnsi" w:cs="Times New Roman"/>
          <w:szCs w:val="24"/>
        </w:rPr>
        <w:t>required for the regression result to be reliable. For i</w:t>
      </w:r>
      <w:r>
        <w:rPr>
          <w:rFonts w:eastAsiaTheme="minorHAnsi" w:cs="Times New Roman"/>
          <w:szCs w:val="24"/>
        </w:rPr>
        <w:t xml:space="preserve">nstance, Tabachnick and Fidell </w:t>
      </w:r>
      <w:r w:rsidR="003E52D3" w:rsidRPr="003E52D3">
        <w:rPr>
          <w:rFonts w:eastAsiaTheme="minorHAnsi" w:cs="Times New Roman"/>
          <w:szCs w:val="24"/>
        </w:rPr>
        <w:t>(2001) gave formula for calculating sample size req</w:t>
      </w:r>
      <w:r>
        <w:rPr>
          <w:rFonts w:eastAsiaTheme="minorHAnsi" w:cs="Times New Roman"/>
          <w:szCs w:val="24"/>
        </w:rPr>
        <w:t xml:space="preserve">uired, taking into account the </w:t>
      </w:r>
      <w:r w:rsidR="003E52D3" w:rsidRPr="003E52D3">
        <w:rPr>
          <w:rFonts w:eastAsiaTheme="minorHAnsi" w:cs="Times New Roman"/>
          <w:szCs w:val="24"/>
        </w:rPr>
        <w:t xml:space="preserve">number of independent variables to be used as: N </w:t>
      </w:r>
      <w:r w:rsidR="00ED059B">
        <w:rPr>
          <w:rFonts w:eastAsiaTheme="minorHAnsi" w:cs="Times New Roman"/>
          <w:szCs w:val="24"/>
        </w:rPr>
        <w:t>&gt; 50 + 6</w:t>
      </w:r>
      <w:r>
        <w:rPr>
          <w:rFonts w:eastAsiaTheme="minorHAnsi" w:cs="Times New Roman"/>
          <w:szCs w:val="24"/>
        </w:rPr>
        <w:t xml:space="preserve">m (where m = number of </w:t>
      </w:r>
      <w:r w:rsidR="003E52D3" w:rsidRPr="003E52D3">
        <w:rPr>
          <w:rFonts w:eastAsiaTheme="minorHAnsi" w:cs="Times New Roman"/>
          <w:szCs w:val="24"/>
        </w:rPr>
        <w:t>independent variables). Applying this formula and using</w:t>
      </w:r>
      <w:r w:rsidR="0058149B">
        <w:rPr>
          <w:rFonts w:eastAsiaTheme="minorHAnsi" w:cs="Times New Roman"/>
          <w:szCs w:val="24"/>
        </w:rPr>
        <w:t xml:space="preserve"> 16</w:t>
      </w:r>
      <w:r>
        <w:rPr>
          <w:rFonts w:eastAsiaTheme="minorHAnsi" w:cs="Times New Roman"/>
          <w:szCs w:val="24"/>
        </w:rPr>
        <w:t xml:space="preserve"> independent variables, the </w:t>
      </w:r>
      <w:r w:rsidR="003E52D3" w:rsidRPr="003E52D3">
        <w:rPr>
          <w:rFonts w:eastAsiaTheme="minorHAnsi" w:cs="Times New Roman"/>
          <w:szCs w:val="24"/>
        </w:rPr>
        <w:t>number of required sa</w:t>
      </w:r>
      <w:r w:rsidR="00ED059B">
        <w:rPr>
          <w:rFonts w:eastAsiaTheme="minorHAnsi" w:cs="Times New Roman"/>
          <w:szCs w:val="24"/>
        </w:rPr>
        <w:t>mples should be a minimum of 146 (50 + 6</w:t>
      </w:r>
      <w:r w:rsidR="0058149B">
        <w:rPr>
          <w:rFonts w:eastAsiaTheme="minorHAnsi" w:cs="Times New Roman"/>
          <w:szCs w:val="24"/>
        </w:rPr>
        <w:t xml:space="preserve">x16). </w:t>
      </w:r>
      <w:r w:rsidR="00ED059B">
        <w:rPr>
          <w:rFonts w:eastAsiaTheme="minorHAnsi" w:cs="Times New Roman"/>
          <w:szCs w:val="24"/>
        </w:rPr>
        <w:t>The 155</w:t>
      </w:r>
      <w:r w:rsidR="0058149B">
        <w:rPr>
          <w:rFonts w:eastAsiaTheme="minorHAnsi" w:cs="Times New Roman"/>
          <w:szCs w:val="24"/>
        </w:rPr>
        <w:t xml:space="preserve"> </w:t>
      </w:r>
      <w:r w:rsidR="003E52D3" w:rsidRPr="003E52D3">
        <w:rPr>
          <w:rFonts w:eastAsiaTheme="minorHAnsi" w:cs="Times New Roman"/>
          <w:szCs w:val="24"/>
        </w:rPr>
        <w:t>responses used in this study are well above the mi</w:t>
      </w:r>
      <w:r>
        <w:rPr>
          <w:rFonts w:eastAsiaTheme="minorHAnsi" w:cs="Times New Roman"/>
          <w:szCs w:val="24"/>
        </w:rPr>
        <w:t xml:space="preserve">nimum required under the above </w:t>
      </w:r>
      <w:r w:rsidR="003E52D3" w:rsidRPr="003E52D3">
        <w:rPr>
          <w:rFonts w:eastAsiaTheme="minorHAnsi" w:cs="Times New Roman"/>
          <w:szCs w:val="24"/>
        </w:rPr>
        <w:t xml:space="preserve">formulas and satisfies sample size </w:t>
      </w:r>
      <w:r w:rsidR="003E52D3" w:rsidRPr="009D5985">
        <w:rPr>
          <w:rFonts w:eastAsiaTheme="minorHAnsi" w:cs="Times New Roman"/>
          <w:szCs w:val="24"/>
        </w:rPr>
        <w:t xml:space="preserve">requirement for this specific regression model. </w:t>
      </w:r>
      <w:r w:rsidR="009D5985" w:rsidRPr="009D5985">
        <w:rPr>
          <w:rFonts w:eastAsiaTheme="minorHAnsi" w:cs="Times New Roman"/>
          <w:szCs w:val="24"/>
        </w:rPr>
        <w:t>Reliability statistic was</w:t>
      </w:r>
      <w:r w:rsidR="009D5985" w:rsidRPr="009D5985">
        <w:rPr>
          <w:rFonts w:eastAsiaTheme="minorHAnsi" w:cs="Times New Roman"/>
          <w:color w:val="000000"/>
          <w:szCs w:val="24"/>
        </w:rPr>
        <w:t xml:space="preserve"> Cronbach's Alpha 0.807 and N of items 16</w:t>
      </w:r>
    </w:p>
    <w:p w14:paraId="17375356" w14:textId="35D4CC99" w:rsidR="003E52D3" w:rsidRPr="003E52D3" w:rsidRDefault="003E52D3" w:rsidP="003D5DA6">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Another assumption is absence of multicollinearity wh</w:t>
      </w:r>
      <w:r w:rsidR="003D5DA6">
        <w:rPr>
          <w:rFonts w:eastAsiaTheme="minorHAnsi" w:cs="Times New Roman"/>
          <w:szCs w:val="24"/>
        </w:rPr>
        <w:t xml:space="preserve">ich refers to the relationship </w:t>
      </w:r>
      <w:r w:rsidRPr="003E52D3">
        <w:rPr>
          <w:rFonts w:eastAsiaTheme="minorHAnsi" w:cs="Times New Roman"/>
          <w:szCs w:val="24"/>
        </w:rPr>
        <w:t>among the independent variables. Since m</w:t>
      </w:r>
      <w:r w:rsidR="006F64EF">
        <w:rPr>
          <w:rFonts w:eastAsiaTheme="minorHAnsi" w:cs="Times New Roman"/>
          <w:szCs w:val="24"/>
        </w:rPr>
        <w:t>ultiple regressions don’</w:t>
      </w:r>
      <w:r w:rsidR="003D5DA6">
        <w:rPr>
          <w:rFonts w:eastAsiaTheme="minorHAnsi" w:cs="Times New Roman"/>
          <w:szCs w:val="24"/>
        </w:rPr>
        <w:t xml:space="preserve">t like </w:t>
      </w:r>
      <w:r w:rsidRPr="003E52D3">
        <w:rPr>
          <w:rFonts w:eastAsiaTheme="minorHAnsi" w:cs="Times New Roman"/>
          <w:szCs w:val="24"/>
        </w:rPr>
        <w:t>multicollinearity, checking of this assumption is importan</w:t>
      </w:r>
      <w:r w:rsidR="003D5DA6">
        <w:rPr>
          <w:rFonts w:eastAsiaTheme="minorHAnsi" w:cs="Times New Roman"/>
          <w:szCs w:val="24"/>
        </w:rPr>
        <w:t xml:space="preserve">t before starting the analysis </w:t>
      </w:r>
      <w:r w:rsidRPr="003E52D3">
        <w:rPr>
          <w:rFonts w:eastAsiaTheme="minorHAnsi" w:cs="Times New Roman"/>
          <w:szCs w:val="24"/>
        </w:rPr>
        <w:t xml:space="preserve">(Pallent, 2005). In order to check existence of </w:t>
      </w:r>
      <w:r w:rsidR="003D5DA6">
        <w:rPr>
          <w:rFonts w:eastAsiaTheme="minorHAnsi" w:cs="Times New Roman"/>
          <w:szCs w:val="24"/>
        </w:rPr>
        <w:t xml:space="preserve">multicollinearity among the 16 </w:t>
      </w:r>
      <w:r w:rsidRPr="003E52D3">
        <w:rPr>
          <w:rFonts w:eastAsiaTheme="minorHAnsi" w:cs="Times New Roman"/>
          <w:szCs w:val="24"/>
        </w:rPr>
        <w:t>independent variables, correlation coefficients among</w:t>
      </w:r>
      <w:r w:rsidR="003D5DA6">
        <w:rPr>
          <w:rFonts w:eastAsiaTheme="minorHAnsi" w:cs="Times New Roman"/>
          <w:szCs w:val="24"/>
        </w:rPr>
        <w:t xml:space="preserve"> the variables were calculated </w:t>
      </w:r>
      <w:r w:rsidRPr="003E52D3">
        <w:rPr>
          <w:rFonts w:eastAsiaTheme="minorHAnsi" w:cs="Times New Roman"/>
          <w:szCs w:val="24"/>
        </w:rPr>
        <w:t xml:space="preserve">and presented in a matrix as shown </w:t>
      </w:r>
      <w:r w:rsidR="003D5DA6">
        <w:rPr>
          <w:rFonts w:eastAsiaTheme="minorHAnsi" w:cs="Times New Roman"/>
          <w:szCs w:val="24"/>
        </w:rPr>
        <w:t>in (appendix 2)</w:t>
      </w:r>
      <w:r w:rsidR="006F64EF">
        <w:rPr>
          <w:rFonts w:eastAsiaTheme="minorHAnsi" w:cs="Times New Roman"/>
          <w:szCs w:val="24"/>
        </w:rPr>
        <w:t xml:space="preserve">. </w:t>
      </w:r>
    </w:p>
    <w:p w14:paraId="0CC54B84" w14:textId="77777777" w:rsidR="00ED059B" w:rsidRDefault="003E52D3" w:rsidP="00ED059B">
      <w:pPr>
        <w:autoSpaceDE w:val="0"/>
        <w:autoSpaceDN w:val="0"/>
        <w:adjustRightInd w:val="0"/>
        <w:spacing w:after="0" w:line="360" w:lineRule="auto"/>
        <w:rPr>
          <w:rFonts w:eastAsiaTheme="minorHAnsi" w:cs="Times New Roman"/>
          <w:szCs w:val="24"/>
        </w:rPr>
      </w:pPr>
      <w:r w:rsidRPr="003E52D3">
        <w:rPr>
          <w:rFonts w:eastAsiaTheme="minorHAnsi" w:cs="Times New Roman"/>
          <w:szCs w:val="24"/>
        </w:rPr>
        <w:t xml:space="preserve">According to Pallent (2005), multicollinearity exists </w:t>
      </w:r>
      <w:r w:rsidR="006F64EF">
        <w:rPr>
          <w:rFonts w:eastAsiaTheme="minorHAnsi" w:cs="Times New Roman"/>
          <w:szCs w:val="24"/>
        </w:rPr>
        <w:t xml:space="preserve">when the independent variables </w:t>
      </w:r>
      <w:r w:rsidRPr="003E52D3">
        <w:rPr>
          <w:rFonts w:eastAsiaTheme="minorHAnsi" w:cs="Times New Roman"/>
          <w:szCs w:val="24"/>
        </w:rPr>
        <w:t>are highly correlated (r = 0.9 and above). As it is s</w:t>
      </w:r>
      <w:r w:rsidR="006F64EF">
        <w:rPr>
          <w:rFonts w:eastAsiaTheme="minorHAnsi" w:cs="Times New Roman"/>
          <w:szCs w:val="24"/>
        </w:rPr>
        <w:t xml:space="preserve">hown in the correlation matrix </w:t>
      </w:r>
      <w:r w:rsidRPr="003E52D3">
        <w:rPr>
          <w:rFonts w:eastAsiaTheme="minorHAnsi" w:cs="Times New Roman"/>
          <w:szCs w:val="24"/>
        </w:rPr>
        <w:t xml:space="preserve">presented in </w:t>
      </w:r>
      <w:r w:rsidR="006F64EF">
        <w:rPr>
          <w:rFonts w:eastAsiaTheme="minorHAnsi" w:cs="Times New Roman"/>
          <w:szCs w:val="24"/>
        </w:rPr>
        <w:t>(Appendix 1)</w:t>
      </w:r>
      <w:r w:rsidRPr="003E52D3">
        <w:rPr>
          <w:rFonts w:eastAsiaTheme="minorHAnsi" w:cs="Times New Roman"/>
          <w:szCs w:val="24"/>
        </w:rPr>
        <w:t xml:space="preserve"> above, all the correlation coefficient</w:t>
      </w:r>
      <w:r w:rsidR="006F64EF">
        <w:rPr>
          <w:rFonts w:eastAsiaTheme="minorHAnsi" w:cs="Times New Roman"/>
          <w:szCs w:val="24"/>
        </w:rPr>
        <w:t xml:space="preserve">s among the variables are less </w:t>
      </w:r>
      <w:r w:rsidRPr="003E52D3">
        <w:rPr>
          <w:rFonts w:eastAsiaTheme="minorHAnsi" w:cs="Times New Roman"/>
          <w:szCs w:val="24"/>
        </w:rPr>
        <w:t>than 0.9 which implies multicollonearity is not a p</w:t>
      </w:r>
      <w:r w:rsidR="006F64EF">
        <w:rPr>
          <w:rFonts w:eastAsiaTheme="minorHAnsi" w:cs="Times New Roman"/>
          <w:szCs w:val="24"/>
        </w:rPr>
        <w:t xml:space="preserve">roblem and all the independent </w:t>
      </w:r>
      <w:r w:rsidRPr="003E52D3">
        <w:rPr>
          <w:rFonts w:eastAsiaTheme="minorHAnsi" w:cs="Times New Roman"/>
          <w:szCs w:val="24"/>
        </w:rPr>
        <w:t>variables can be inserted in to t</w:t>
      </w:r>
      <w:r w:rsidR="00ED059B">
        <w:rPr>
          <w:rFonts w:eastAsiaTheme="minorHAnsi" w:cs="Times New Roman"/>
          <w:szCs w:val="24"/>
        </w:rPr>
        <w:t xml:space="preserve">he regression model together.  </w:t>
      </w:r>
    </w:p>
    <w:p w14:paraId="50F73773" w14:textId="703E4539" w:rsidR="003E52D3" w:rsidRPr="00ED059B" w:rsidRDefault="00887503" w:rsidP="00ED059B">
      <w:pPr>
        <w:autoSpaceDE w:val="0"/>
        <w:autoSpaceDN w:val="0"/>
        <w:adjustRightInd w:val="0"/>
        <w:spacing w:after="0" w:line="360" w:lineRule="auto"/>
        <w:rPr>
          <w:rFonts w:eastAsiaTheme="minorHAnsi" w:cs="Times New Roman"/>
          <w:b/>
          <w:szCs w:val="24"/>
        </w:rPr>
      </w:pPr>
      <w:r>
        <w:rPr>
          <w:rFonts w:eastAsiaTheme="minorHAnsi" w:cs="Times New Roman"/>
          <w:b/>
          <w:szCs w:val="24"/>
        </w:rPr>
        <w:t>4.6.</w:t>
      </w:r>
      <w:r w:rsidR="00ED059B">
        <w:rPr>
          <w:rFonts w:eastAsiaTheme="minorHAnsi" w:cs="Times New Roman"/>
          <w:b/>
          <w:szCs w:val="24"/>
        </w:rPr>
        <w:t>3</w:t>
      </w:r>
      <w:r w:rsidR="00ED059B" w:rsidRPr="00ED059B">
        <w:rPr>
          <w:rFonts w:eastAsiaTheme="minorHAnsi" w:cs="Times New Roman"/>
          <w:b/>
          <w:szCs w:val="24"/>
        </w:rPr>
        <w:t>.</w:t>
      </w:r>
      <w:r w:rsidR="003E52D3" w:rsidRPr="00ED059B">
        <w:rPr>
          <w:rFonts w:eastAsiaTheme="minorHAnsi" w:cs="Times New Roman"/>
          <w:b/>
          <w:szCs w:val="24"/>
        </w:rPr>
        <w:t>Binary Logistic Regression Result</w:t>
      </w:r>
    </w:p>
    <w:p w14:paraId="5D52F7B5" w14:textId="758CE7A0" w:rsidR="00980DA7" w:rsidRDefault="003E52D3" w:rsidP="0062768D">
      <w:pPr>
        <w:autoSpaceDE w:val="0"/>
        <w:autoSpaceDN w:val="0"/>
        <w:adjustRightInd w:val="0"/>
        <w:spacing w:after="0" w:line="360" w:lineRule="auto"/>
        <w:ind w:left="90"/>
        <w:rPr>
          <w:rFonts w:eastAsiaTheme="minorHAnsi" w:cs="Times New Roman"/>
          <w:szCs w:val="24"/>
        </w:rPr>
      </w:pPr>
      <w:r w:rsidRPr="006F64EF">
        <w:rPr>
          <w:rFonts w:eastAsiaTheme="minorHAnsi" w:cs="Times New Roman"/>
          <w:szCs w:val="24"/>
        </w:rPr>
        <w:t>Once the assumptions were tested as shown above, binary logistic regression was run to identify which of the independent variables significantly determine loan repayment performance. The Omnibus Tests of Model Coefficients gives an overall indication of how well the model performs, over and above the results obtained when none of the predictors are entered into the m</w:t>
      </w:r>
      <w:r w:rsidR="006F64EF">
        <w:rPr>
          <w:rFonts w:eastAsiaTheme="minorHAnsi" w:cs="Times New Roman"/>
          <w:szCs w:val="24"/>
        </w:rPr>
        <w:t>odel. This is referred to as a goodness of fit’</w:t>
      </w:r>
      <w:r w:rsidRPr="006F64EF">
        <w:rPr>
          <w:rFonts w:eastAsiaTheme="minorHAnsi" w:cs="Times New Roman"/>
          <w:szCs w:val="24"/>
        </w:rPr>
        <w:t xml:space="preserve"> test. For this set of results, we want a highly significant value. The omnibus test of the model coef</w:t>
      </w:r>
      <w:r w:rsidR="006F64EF">
        <w:rPr>
          <w:rFonts w:eastAsiaTheme="minorHAnsi" w:cs="Times New Roman"/>
          <w:szCs w:val="24"/>
        </w:rPr>
        <w:t>ficient for this specific study.</w:t>
      </w:r>
    </w:p>
    <w:p w14:paraId="4205189D" w14:textId="7E215B78" w:rsidR="00ED059B" w:rsidRPr="00932E44" w:rsidRDefault="00EB693A" w:rsidP="00932E44">
      <w:pPr>
        <w:pStyle w:val="Heading1"/>
        <w:rPr>
          <w:sz w:val="24"/>
        </w:rPr>
      </w:pPr>
      <w:bookmarkStart w:id="197" w:name="_Toc184472953"/>
      <w:bookmarkStart w:id="198" w:name="_Toc184473277"/>
      <w:bookmarkStart w:id="199" w:name="_Toc185121680"/>
      <w:bookmarkStart w:id="200" w:name="_Toc185122163"/>
      <w:bookmarkStart w:id="201" w:name="_Toc185123275"/>
      <w:bookmarkStart w:id="202" w:name="_Toc185588038"/>
      <w:bookmarkStart w:id="203" w:name="_Toc185589267"/>
      <w:bookmarkStart w:id="204" w:name="_Toc191603898"/>
      <w:r>
        <w:rPr>
          <w:rFonts w:eastAsiaTheme="minorHAnsi"/>
          <w:sz w:val="24"/>
        </w:rPr>
        <w:t>Table 4.5</w:t>
      </w:r>
      <w:r w:rsidR="00E80C80" w:rsidRPr="00932E44">
        <w:rPr>
          <w:rFonts w:eastAsiaTheme="minorHAnsi"/>
          <w:sz w:val="24"/>
        </w:rPr>
        <w:t>.</w:t>
      </w:r>
      <w:r w:rsidR="00ED059B" w:rsidRPr="00932E44">
        <w:rPr>
          <w:rFonts w:eastAsiaTheme="minorHAnsi"/>
          <w:sz w:val="24"/>
        </w:rPr>
        <w:t>Omnibus Tests of Model Coefficients</w:t>
      </w:r>
      <w:bookmarkEnd w:id="197"/>
      <w:bookmarkEnd w:id="198"/>
      <w:bookmarkEnd w:id="199"/>
      <w:bookmarkEnd w:id="200"/>
      <w:bookmarkEnd w:id="201"/>
      <w:bookmarkEnd w:id="202"/>
      <w:bookmarkEnd w:id="203"/>
      <w:bookmarkEnd w:id="204"/>
    </w:p>
    <w:tbl>
      <w:tblPr>
        <w:tblW w:w="6030" w:type="dxa"/>
        <w:tblBorders>
          <w:top w:val="double" w:sz="4" w:space="0" w:color="auto"/>
          <w:bottom w:val="double" w:sz="4" w:space="0" w:color="auto"/>
          <w:insideH w:val="double" w:sz="4" w:space="0" w:color="auto"/>
        </w:tblBorders>
        <w:tblLayout w:type="fixed"/>
        <w:tblCellMar>
          <w:left w:w="0" w:type="dxa"/>
          <w:right w:w="0" w:type="dxa"/>
        </w:tblCellMar>
        <w:tblLook w:val="0000" w:firstRow="0" w:lastRow="0" w:firstColumn="0" w:lastColumn="0" w:noHBand="0" w:noVBand="0"/>
      </w:tblPr>
      <w:tblGrid>
        <w:gridCol w:w="811"/>
        <w:gridCol w:w="1169"/>
        <w:gridCol w:w="1260"/>
        <w:gridCol w:w="1080"/>
        <w:gridCol w:w="1710"/>
      </w:tblGrid>
      <w:tr w:rsidR="00ED059B" w:rsidRPr="00E80C80" w14:paraId="4CDB6B92" w14:textId="77777777" w:rsidTr="00E80C80">
        <w:trPr>
          <w:cantSplit/>
        </w:trPr>
        <w:tc>
          <w:tcPr>
            <w:tcW w:w="1980" w:type="dxa"/>
            <w:gridSpan w:val="2"/>
            <w:shd w:val="clear" w:color="auto" w:fill="FFFFFF"/>
          </w:tcPr>
          <w:p w14:paraId="588E0ADD"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p>
        </w:tc>
        <w:tc>
          <w:tcPr>
            <w:tcW w:w="1260" w:type="dxa"/>
            <w:shd w:val="clear" w:color="auto" w:fill="FFFFFF"/>
          </w:tcPr>
          <w:p w14:paraId="5C43933B"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Chi-square</w:t>
            </w:r>
          </w:p>
        </w:tc>
        <w:tc>
          <w:tcPr>
            <w:tcW w:w="1080" w:type="dxa"/>
            <w:shd w:val="clear" w:color="auto" w:fill="FFFFFF"/>
          </w:tcPr>
          <w:p w14:paraId="27741B32"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df</w:t>
            </w:r>
          </w:p>
        </w:tc>
        <w:tc>
          <w:tcPr>
            <w:tcW w:w="1710" w:type="dxa"/>
            <w:shd w:val="clear" w:color="auto" w:fill="FFFFFF"/>
          </w:tcPr>
          <w:p w14:paraId="2C44220F"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Sig.</w:t>
            </w:r>
          </w:p>
        </w:tc>
      </w:tr>
      <w:tr w:rsidR="00ED059B" w:rsidRPr="00E80C80" w14:paraId="53061AA3" w14:textId="77777777" w:rsidTr="00E80C80">
        <w:trPr>
          <w:cantSplit/>
        </w:trPr>
        <w:tc>
          <w:tcPr>
            <w:tcW w:w="811" w:type="dxa"/>
            <w:vMerge w:val="restart"/>
            <w:shd w:val="clear" w:color="auto" w:fill="FFFFFF"/>
            <w:vAlign w:val="center"/>
          </w:tcPr>
          <w:p w14:paraId="18BA9CE1"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Step 1</w:t>
            </w:r>
          </w:p>
        </w:tc>
        <w:tc>
          <w:tcPr>
            <w:tcW w:w="1169" w:type="dxa"/>
            <w:shd w:val="clear" w:color="auto" w:fill="FFFFFF"/>
            <w:vAlign w:val="center"/>
          </w:tcPr>
          <w:p w14:paraId="4A21193D"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Step</w:t>
            </w:r>
          </w:p>
        </w:tc>
        <w:tc>
          <w:tcPr>
            <w:tcW w:w="1260" w:type="dxa"/>
            <w:shd w:val="clear" w:color="auto" w:fill="FFFFFF"/>
            <w:vAlign w:val="center"/>
          </w:tcPr>
          <w:p w14:paraId="72D20728"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164.883</w:t>
            </w:r>
          </w:p>
        </w:tc>
        <w:tc>
          <w:tcPr>
            <w:tcW w:w="1080" w:type="dxa"/>
            <w:shd w:val="clear" w:color="auto" w:fill="FFFFFF"/>
            <w:vAlign w:val="center"/>
          </w:tcPr>
          <w:p w14:paraId="7E698D1A"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w:t>
            </w:r>
          </w:p>
        </w:tc>
        <w:tc>
          <w:tcPr>
            <w:tcW w:w="1710" w:type="dxa"/>
            <w:shd w:val="clear" w:color="auto" w:fill="FFFFFF"/>
            <w:vAlign w:val="center"/>
          </w:tcPr>
          <w:p w14:paraId="32571D26"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.000</w:t>
            </w:r>
          </w:p>
        </w:tc>
      </w:tr>
      <w:tr w:rsidR="00ED059B" w:rsidRPr="00E80C80" w14:paraId="64690896" w14:textId="77777777" w:rsidTr="00E80C80">
        <w:trPr>
          <w:cantSplit/>
        </w:trPr>
        <w:tc>
          <w:tcPr>
            <w:tcW w:w="811" w:type="dxa"/>
            <w:vMerge/>
            <w:shd w:val="clear" w:color="auto" w:fill="FFFFFF"/>
            <w:vAlign w:val="center"/>
          </w:tcPr>
          <w:p w14:paraId="2C38C545" w14:textId="77777777" w:rsidR="00ED059B" w:rsidRPr="00E80C80" w:rsidRDefault="00ED059B" w:rsidP="00E80C80">
            <w:pPr>
              <w:autoSpaceDE w:val="0"/>
              <w:autoSpaceDN w:val="0"/>
              <w:adjustRightInd w:val="0"/>
              <w:spacing w:after="0" w:line="360" w:lineRule="auto"/>
              <w:rPr>
                <w:rFonts w:eastAsiaTheme="minorHAnsi" w:cs="Times New Roman"/>
                <w:color w:val="000000"/>
                <w:szCs w:val="24"/>
              </w:rPr>
            </w:pPr>
          </w:p>
        </w:tc>
        <w:tc>
          <w:tcPr>
            <w:tcW w:w="1169" w:type="dxa"/>
            <w:shd w:val="clear" w:color="auto" w:fill="FFFFFF"/>
            <w:vAlign w:val="center"/>
          </w:tcPr>
          <w:p w14:paraId="18F4AAAE"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Block</w:t>
            </w:r>
          </w:p>
        </w:tc>
        <w:tc>
          <w:tcPr>
            <w:tcW w:w="1260" w:type="dxa"/>
            <w:shd w:val="clear" w:color="auto" w:fill="FFFFFF"/>
            <w:vAlign w:val="center"/>
          </w:tcPr>
          <w:p w14:paraId="7D449B0A"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164.883</w:t>
            </w:r>
          </w:p>
        </w:tc>
        <w:tc>
          <w:tcPr>
            <w:tcW w:w="1080" w:type="dxa"/>
            <w:shd w:val="clear" w:color="auto" w:fill="FFFFFF"/>
            <w:vAlign w:val="center"/>
          </w:tcPr>
          <w:p w14:paraId="4BFCD9ED"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w:t>
            </w:r>
          </w:p>
        </w:tc>
        <w:tc>
          <w:tcPr>
            <w:tcW w:w="1710" w:type="dxa"/>
            <w:shd w:val="clear" w:color="auto" w:fill="FFFFFF"/>
            <w:vAlign w:val="center"/>
          </w:tcPr>
          <w:p w14:paraId="3E412659"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.000</w:t>
            </w:r>
          </w:p>
        </w:tc>
      </w:tr>
      <w:tr w:rsidR="00ED059B" w:rsidRPr="00E80C80" w14:paraId="39B7F016" w14:textId="77777777" w:rsidTr="00E80C80">
        <w:trPr>
          <w:cantSplit/>
        </w:trPr>
        <w:tc>
          <w:tcPr>
            <w:tcW w:w="811" w:type="dxa"/>
            <w:vMerge/>
            <w:shd w:val="clear" w:color="auto" w:fill="FFFFFF"/>
            <w:vAlign w:val="center"/>
          </w:tcPr>
          <w:p w14:paraId="2C7B3DAE" w14:textId="77777777" w:rsidR="00ED059B" w:rsidRPr="00E80C80" w:rsidRDefault="00ED059B" w:rsidP="00E80C80">
            <w:pPr>
              <w:autoSpaceDE w:val="0"/>
              <w:autoSpaceDN w:val="0"/>
              <w:adjustRightInd w:val="0"/>
              <w:spacing w:after="0" w:line="360" w:lineRule="auto"/>
              <w:rPr>
                <w:rFonts w:eastAsiaTheme="minorHAnsi" w:cs="Times New Roman"/>
                <w:color w:val="000000"/>
                <w:szCs w:val="24"/>
              </w:rPr>
            </w:pPr>
          </w:p>
        </w:tc>
        <w:tc>
          <w:tcPr>
            <w:tcW w:w="1169" w:type="dxa"/>
            <w:shd w:val="clear" w:color="auto" w:fill="FFFFFF"/>
            <w:vAlign w:val="center"/>
          </w:tcPr>
          <w:p w14:paraId="0EFA183A"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Model</w:t>
            </w:r>
          </w:p>
        </w:tc>
        <w:tc>
          <w:tcPr>
            <w:tcW w:w="1260" w:type="dxa"/>
            <w:shd w:val="clear" w:color="auto" w:fill="FFFFFF"/>
            <w:vAlign w:val="center"/>
          </w:tcPr>
          <w:p w14:paraId="2B801EA5"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164.883</w:t>
            </w:r>
          </w:p>
        </w:tc>
        <w:tc>
          <w:tcPr>
            <w:tcW w:w="1080" w:type="dxa"/>
            <w:shd w:val="clear" w:color="auto" w:fill="FFFFFF"/>
            <w:vAlign w:val="center"/>
          </w:tcPr>
          <w:p w14:paraId="6D2474E8"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16</w:t>
            </w:r>
          </w:p>
        </w:tc>
        <w:tc>
          <w:tcPr>
            <w:tcW w:w="1710" w:type="dxa"/>
            <w:shd w:val="clear" w:color="auto" w:fill="FFFFFF"/>
            <w:vAlign w:val="center"/>
          </w:tcPr>
          <w:p w14:paraId="2AA5E7BC" w14:textId="77777777" w:rsidR="00ED059B" w:rsidRPr="00E80C80" w:rsidRDefault="00ED059B" w:rsidP="00E80C80">
            <w:pPr>
              <w:autoSpaceDE w:val="0"/>
              <w:autoSpaceDN w:val="0"/>
              <w:adjustRightInd w:val="0"/>
              <w:spacing w:after="0" w:line="360" w:lineRule="auto"/>
              <w:ind w:left="60" w:right="60"/>
              <w:rPr>
                <w:rFonts w:eastAsiaTheme="minorHAnsi" w:cs="Times New Roman"/>
                <w:color w:val="000000"/>
                <w:szCs w:val="24"/>
              </w:rPr>
            </w:pPr>
            <w:r w:rsidRPr="00E80C80">
              <w:rPr>
                <w:rFonts w:eastAsiaTheme="minorHAnsi" w:cs="Times New Roman"/>
                <w:color w:val="000000"/>
                <w:szCs w:val="24"/>
              </w:rPr>
              <w:t>.000</w:t>
            </w:r>
          </w:p>
        </w:tc>
      </w:tr>
    </w:tbl>
    <w:p w14:paraId="7DAD3739" w14:textId="4EBECFF9" w:rsidR="00E912D6" w:rsidRPr="00E912D6" w:rsidRDefault="00E912D6" w:rsidP="00E912D6">
      <w:pPr>
        <w:autoSpaceDE w:val="0"/>
        <w:autoSpaceDN w:val="0"/>
        <w:adjustRightInd w:val="0"/>
        <w:spacing w:after="0" w:line="240" w:lineRule="auto"/>
        <w:jc w:val="left"/>
        <w:rPr>
          <w:rFonts w:eastAsiaTheme="minorHAnsi" w:cs="Times New Roman"/>
          <w:szCs w:val="24"/>
        </w:rPr>
      </w:pPr>
      <w:r w:rsidRPr="003E52D3">
        <w:rPr>
          <w:rFonts w:eastAsiaTheme="minorHAnsi" w:cs="Times New Roman"/>
          <w:szCs w:val="24"/>
        </w:rPr>
        <w:t>Source: Survey Data Analysis</w:t>
      </w:r>
      <w:r>
        <w:rPr>
          <w:rFonts w:eastAsiaTheme="minorHAnsi" w:cs="Times New Roman"/>
          <w:szCs w:val="24"/>
        </w:rPr>
        <w:t xml:space="preserve">, 2025 </w:t>
      </w:r>
    </w:p>
    <w:p w14:paraId="0D6E8FB1" w14:textId="42EBCB67" w:rsidR="00DF24B7" w:rsidRPr="00592C65" w:rsidRDefault="00DF24B7" w:rsidP="0062768D">
      <w:pPr>
        <w:spacing w:after="0" w:line="360" w:lineRule="auto"/>
        <w:rPr>
          <w:rFonts w:cs="Times New Roman"/>
          <w:b/>
          <w:szCs w:val="24"/>
        </w:rPr>
      </w:pPr>
      <w:r w:rsidRPr="00592C65">
        <w:rPr>
          <w:rFonts w:cs="Times New Roman"/>
          <w:b/>
          <w:szCs w:val="24"/>
        </w:rPr>
        <w:t>4</w:t>
      </w:r>
      <w:r w:rsidR="00887503">
        <w:rPr>
          <w:rFonts w:cs="Times New Roman"/>
          <w:b/>
          <w:szCs w:val="24"/>
        </w:rPr>
        <w:t>.6</w:t>
      </w:r>
      <w:r w:rsidR="00932E44">
        <w:rPr>
          <w:rFonts w:cs="Times New Roman"/>
          <w:b/>
          <w:szCs w:val="24"/>
        </w:rPr>
        <w:t>.4</w:t>
      </w:r>
      <w:r w:rsidR="00ED059B">
        <w:rPr>
          <w:rFonts w:cs="Times New Roman"/>
          <w:b/>
          <w:szCs w:val="24"/>
        </w:rPr>
        <w:t>.</w:t>
      </w:r>
      <w:r w:rsidRPr="00592C65">
        <w:rPr>
          <w:rFonts w:cs="Times New Roman"/>
          <w:b/>
          <w:szCs w:val="24"/>
        </w:rPr>
        <w:t xml:space="preserve"> Econometric Result </w:t>
      </w:r>
    </w:p>
    <w:p w14:paraId="1C6F5607" w14:textId="7DF76151" w:rsidR="00570C61" w:rsidRDefault="00DF24B7" w:rsidP="0062768D">
      <w:pPr>
        <w:spacing w:after="0" w:line="360" w:lineRule="auto"/>
      </w:pPr>
      <w:r w:rsidRPr="00DF24B7">
        <w:t xml:space="preserve">Result of Binary logistic analysis on the determinants of loan </w:t>
      </w:r>
      <w:r w:rsidR="006F64EF">
        <w:t>repayment performance. Table 4.4</w:t>
      </w:r>
      <w:r w:rsidRPr="00DF24B7">
        <w:t xml:space="preserve"> shows the effect of explanatory variables on the depen</w:t>
      </w:r>
      <w:r w:rsidR="007F2404">
        <w:t xml:space="preserve">dent variable. Before applying </w:t>
      </w:r>
      <w:r w:rsidRPr="00DF24B7">
        <w:t xml:space="preserve">final model, Bivariate analysis was applied to identify the candidate </w:t>
      </w:r>
      <w:r w:rsidR="007F2404">
        <w:t xml:space="preserve">variables for the final model, </w:t>
      </w:r>
      <w:r w:rsidRPr="00DF24B7">
        <w:t>during this p-value of less than or equal to 0.25 was used to identi</w:t>
      </w:r>
      <w:r w:rsidR="007F2404">
        <w:t xml:space="preserve">fy the candidate variables and </w:t>
      </w:r>
      <w:r w:rsidRPr="00DF24B7">
        <w:t>accordingly variables with p-value less than or equal to 0.25 were t</w:t>
      </w:r>
      <w:r w:rsidR="007F2404">
        <w:t xml:space="preserve">aken to the final model to see </w:t>
      </w:r>
      <w:r w:rsidRPr="00DF24B7">
        <w:t>their independent effect on the dependent variable: Model use</w:t>
      </w:r>
      <w:r w:rsidR="007F2404">
        <w:t xml:space="preserve">fulness checked by comparing a </w:t>
      </w:r>
      <w:r w:rsidRPr="00DF24B7">
        <w:t>computed proportional by chance accuracy rate with overall acc</w:t>
      </w:r>
      <w:r w:rsidR="007F2404">
        <w:t xml:space="preserve">uracy rate from classification </w:t>
      </w:r>
      <w:r w:rsidRPr="00DF24B7">
        <w:t>able. Omnibus test of model coefficien</w:t>
      </w:r>
      <w:r w:rsidR="007F2404">
        <w:t xml:space="preserve">t also shows fitness of model. </w:t>
      </w:r>
      <w:r w:rsidRPr="00DF24B7">
        <w:t>Multi co-linearity was detected by examining the standard er</w:t>
      </w:r>
      <w:r w:rsidR="007F2404">
        <w:t xml:space="preserve">rors for the p coefficients. A </w:t>
      </w:r>
      <w:r w:rsidRPr="00DF24B7">
        <w:t>standard error larger than 2.0 indicates multi co- linearity. Accord</w:t>
      </w:r>
      <w:r w:rsidR="007F2404">
        <w:t xml:space="preserve">ingly, none of the independent </w:t>
      </w:r>
      <w:r w:rsidRPr="00DF24B7">
        <w:t>variables in this analysis had a standard error larger than 2.0. (The check for standard errors larger than 2.0 does not include the standard error for the Consta</w:t>
      </w:r>
      <w:r w:rsidR="006F64EF">
        <w:t>nt) and</w:t>
      </w:r>
      <w:r w:rsidR="006F64EF" w:rsidRPr="006F64EF">
        <w:t xml:space="preserve"> </w:t>
      </w:r>
      <w:r w:rsidR="006F64EF">
        <w:t>Durbin Watson 1.14</w:t>
      </w:r>
      <w:r w:rsidR="006927E5">
        <w:t>.</w:t>
      </w:r>
      <w:r w:rsidR="006F64EF">
        <w:t xml:space="preserve"> From the final model socio</w:t>
      </w:r>
      <w:r w:rsidRPr="00DF24B7">
        <w:t>demography, lending methodology, business experience, and market</w:t>
      </w:r>
      <w:r w:rsidR="007F2404">
        <w:t xml:space="preserve"> study, other source of credit </w:t>
      </w:r>
      <w:r w:rsidRPr="00DF24B7">
        <w:t xml:space="preserve">and repayment period suitability were independent determinants </w:t>
      </w:r>
      <w:r w:rsidR="007F2404">
        <w:t xml:space="preserve">of loan repayment performance. </w:t>
      </w:r>
      <w:r w:rsidRPr="00DF24B7">
        <w:t>Form socio-demographic determinants sex, age and family size</w:t>
      </w:r>
      <w:r w:rsidR="007F2404">
        <w:t xml:space="preserve"> were significantly associated </w:t>
      </w:r>
      <w:r w:rsidRPr="00DF24B7">
        <w:t>with loan repayment performance at p-value &lt; 0.05.</w:t>
      </w:r>
    </w:p>
    <w:p w14:paraId="5BD65A7F" w14:textId="77777777" w:rsidR="006D1810" w:rsidRPr="00062221" w:rsidRDefault="006D1810" w:rsidP="006D1810">
      <w:pPr>
        <w:tabs>
          <w:tab w:val="left" w:pos="1658"/>
        </w:tabs>
        <w:spacing w:after="0" w:line="360" w:lineRule="auto"/>
        <w:rPr>
          <w:rFonts w:cs="Times New Roman"/>
          <w:szCs w:val="24"/>
        </w:rPr>
      </w:pPr>
      <w:r w:rsidRPr="00281171">
        <w:rPr>
          <w:rFonts w:cs="Times New Roman"/>
          <w:szCs w:val="24"/>
        </w:rPr>
        <w:t>The results of the logistic model of the binary lo</w:t>
      </w:r>
      <w:r>
        <w:rPr>
          <w:rFonts w:cs="Times New Roman"/>
          <w:szCs w:val="24"/>
        </w:rPr>
        <w:t>gistic revealed that out of six</w:t>
      </w:r>
      <w:r w:rsidRPr="00281171">
        <w:rPr>
          <w:rFonts w:cs="Times New Roman"/>
          <w:szCs w:val="24"/>
        </w:rPr>
        <w:t xml:space="preserve">teen variables included in the model </w:t>
      </w:r>
      <w:r>
        <w:rPr>
          <w:rFonts w:cs="Times New Roman"/>
          <w:szCs w:val="24"/>
        </w:rPr>
        <w:t>ten</w:t>
      </w:r>
      <w:r w:rsidRPr="00281171">
        <w:rPr>
          <w:rFonts w:cs="Times New Roman"/>
          <w:szCs w:val="24"/>
        </w:rPr>
        <w:t xml:space="preserve"> were found to be significantly influencing </w:t>
      </w:r>
      <w:r>
        <w:rPr>
          <w:rFonts w:cs="Times New Roman"/>
          <w:szCs w:val="24"/>
        </w:rPr>
        <w:t>respondents loan repayment performance</w:t>
      </w:r>
      <w:r w:rsidRPr="00281171">
        <w:rPr>
          <w:rFonts w:cs="Times New Roman"/>
          <w:szCs w:val="24"/>
        </w:rPr>
        <w:t xml:space="preserve">. </w:t>
      </w:r>
      <w:r>
        <w:rPr>
          <w:rFonts w:cs="Times New Roman"/>
          <w:szCs w:val="24"/>
        </w:rPr>
        <w:t>Based on binary regression analysis, out of 16 explanatory variables 10</w:t>
      </w:r>
      <w:r w:rsidRPr="00281171">
        <w:rPr>
          <w:rFonts w:cs="Times New Roman"/>
          <w:szCs w:val="24"/>
        </w:rPr>
        <w:t xml:space="preserve"> variables were significantly related with members’ </w:t>
      </w:r>
      <w:r w:rsidRPr="00692BE0">
        <w:rPr>
          <w:rFonts w:cs="Times New Roman"/>
          <w:szCs w:val="24"/>
        </w:rPr>
        <w:t xml:space="preserve">participation (Table 4.5). The </w:t>
      </w:r>
      <w:r w:rsidRPr="00281171">
        <w:rPr>
          <w:rFonts w:cs="Times New Roman"/>
          <w:szCs w:val="24"/>
        </w:rPr>
        <w:t>findings of this study R-square shows that 75% variation of the level of members participation is explained by the combined effect of the age, sex, education level, Marital status, Family size, plot land, livestock, training, Distance from home, extension service, Access to credit, Off farming income and slope perception on services rendered by cooperatives. The remaining 25% of the variation is explained by other variable</w:t>
      </w:r>
      <w:r>
        <w:rPr>
          <w:rFonts w:cs="Times New Roman"/>
          <w:szCs w:val="24"/>
        </w:rPr>
        <w:t xml:space="preserve">s not captured in this study.  </w:t>
      </w:r>
    </w:p>
    <w:p w14:paraId="495AAAAE" w14:textId="77777777" w:rsidR="006D1810" w:rsidRDefault="006D1810" w:rsidP="006D1810">
      <w:pPr>
        <w:autoSpaceDE w:val="0"/>
        <w:autoSpaceDN w:val="0"/>
        <w:adjustRightInd w:val="0"/>
        <w:spacing w:after="0" w:line="360" w:lineRule="auto"/>
        <w:rPr>
          <w:rFonts w:eastAsiaTheme="minorHAnsi" w:cs="Times New Roman"/>
          <w:b/>
          <w:bCs/>
          <w:color w:val="000000"/>
          <w:szCs w:val="24"/>
        </w:rPr>
      </w:pPr>
      <w:r w:rsidRPr="0066651C">
        <w:rPr>
          <w:rFonts w:eastAsiaTheme="minorHAnsi" w:cs="Times New Roman"/>
          <w:b/>
          <w:bCs/>
          <w:color w:val="000000"/>
          <w:szCs w:val="24"/>
        </w:rPr>
        <w:t>Variables in the Equation</w:t>
      </w:r>
    </w:p>
    <w:p w14:paraId="1810E964" w14:textId="5B40D6F5" w:rsidR="006D1810" w:rsidRPr="00A20462" w:rsidRDefault="006D1810" w:rsidP="00A20462">
      <w:pPr>
        <w:tabs>
          <w:tab w:val="left" w:pos="1658"/>
        </w:tabs>
        <w:spacing w:after="0" w:line="360" w:lineRule="auto"/>
        <w:rPr>
          <w:rFonts w:cs="Times New Roman"/>
          <w:color w:val="000000" w:themeColor="text1"/>
          <w:szCs w:val="24"/>
        </w:rPr>
      </w:pPr>
      <w:r w:rsidRPr="00B672C5">
        <w:rPr>
          <w:rFonts w:cs="Times New Roman"/>
          <w:color w:val="000000" w:themeColor="text1"/>
          <w:szCs w:val="24"/>
        </w:rPr>
        <w:t>Yi (</w:t>
      </w:r>
      <w:r>
        <w:rPr>
          <w:rFonts w:cs="Times New Roman"/>
          <w:color w:val="000000" w:themeColor="text1"/>
          <w:szCs w:val="24"/>
        </w:rPr>
        <w:t>Loan repayment performance</w:t>
      </w:r>
      <w:r w:rsidRPr="00B672C5">
        <w:rPr>
          <w:rFonts w:cs="Times New Roman"/>
          <w:color w:val="000000" w:themeColor="text1"/>
          <w:szCs w:val="24"/>
        </w:rPr>
        <w:t>) = α + β1</w:t>
      </w:r>
      <w:r w:rsidRPr="00B672C5">
        <w:rPr>
          <w:rFonts w:cs="Times New Roman"/>
          <w:szCs w:val="24"/>
        </w:rPr>
        <w:t xml:space="preserve"> SEXHH</w:t>
      </w:r>
      <w:r w:rsidRPr="00B672C5">
        <w:rPr>
          <w:rFonts w:cs="Times New Roman"/>
          <w:color w:val="000000" w:themeColor="text1"/>
          <w:szCs w:val="24"/>
        </w:rPr>
        <w:t xml:space="preserve"> + β2</w:t>
      </w:r>
      <w:r w:rsidRPr="00B672C5">
        <w:rPr>
          <w:rFonts w:cs="Times New Roman"/>
          <w:szCs w:val="24"/>
        </w:rPr>
        <w:t xml:space="preserve"> AGEHH + </w:t>
      </w:r>
      <w:r w:rsidRPr="00B672C5">
        <w:rPr>
          <w:rFonts w:cs="Times New Roman"/>
          <w:color w:val="000000" w:themeColor="text1"/>
          <w:szCs w:val="24"/>
        </w:rPr>
        <w:t>β3</w:t>
      </w:r>
      <w:r w:rsidRPr="00B672C5">
        <w:rPr>
          <w:rFonts w:cs="Times New Roman"/>
          <w:szCs w:val="24"/>
        </w:rPr>
        <w:t xml:space="preserve"> MARTHH +</w:t>
      </w:r>
      <w:r w:rsidRPr="00B672C5">
        <w:rPr>
          <w:rFonts w:cs="Times New Roman"/>
          <w:color w:val="000000" w:themeColor="text1"/>
          <w:szCs w:val="24"/>
        </w:rPr>
        <w:t xml:space="preserve"> β4</w:t>
      </w:r>
      <w:r w:rsidRPr="00B672C5">
        <w:rPr>
          <w:rFonts w:cs="Times New Roman"/>
          <w:szCs w:val="24"/>
        </w:rPr>
        <w:t xml:space="preserve"> EDUCHH</w:t>
      </w:r>
      <w:r w:rsidRPr="00B672C5">
        <w:rPr>
          <w:rFonts w:cs="Times New Roman"/>
          <w:color w:val="000000" w:themeColor="text1"/>
          <w:szCs w:val="24"/>
        </w:rPr>
        <w:t xml:space="preserve"> + β5</w:t>
      </w:r>
      <w:r w:rsidRPr="00B672C5">
        <w:rPr>
          <w:rFonts w:cs="Times New Roman"/>
          <w:szCs w:val="24"/>
        </w:rPr>
        <w:t>FMLSIZHH</w:t>
      </w:r>
      <w:r w:rsidRPr="00B672C5">
        <w:rPr>
          <w:rFonts w:cs="Times New Roman"/>
          <w:color w:val="000000" w:themeColor="text1"/>
          <w:szCs w:val="24"/>
        </w:rPr>
        <w:t xml:space="preserve"> + β6</w:t>
      </w:r>
      <w:r>
        <w:rPr>
          <w:rFonts w:cs="Times New Roman"/>
          <w:szCs w:val="24"/>
        </w:rPr>
        <w:t xml:space="preserve"> loan_div</w:t>
      </w:r>
      <w:r w:rsidRPr="00B672C5">
        <w:rPr>
          <w:rFonts w:cs="Times New Roman"/>
          <w:color w:val="000000" w:themeColor="text1"/>
          <w:szCs w:val="24"/>
        </w:rPr>
        <w:t xml:space="preserve"> + β7 </w:t>
      </w:r>
      <w:r>
        <w:rPr>
          <w:rFonts w:cs="Times New Roman"/>
          <w:szCs w:val="24"/>
        </w:rPr>
        <w:t>loanSiz</w:t>
      </w:r>
      <w:r w:rsidRPr="00B672C5">
        <w:rPr>
          <w:rFonts w:cs="Times New Roman"/>
          <w:color w:val="000000" w:themeColor="text1"/>
          <w:szCs w:val="24"/>
        </w:rPr>
        <w:t xml:space="preserve"> + β8</w:t>
      </w:r>
      <w:r>
        <w:rPr>
          <w:rFonts w:cs="Times New Roman"/>
          <w:szCs w:val="24"/>
        </w:rPr>
        <w:t xml:space="preserve"> INCO</w:t>
      </w:r>
      <w:r w:rsidRPr="00B672C5">
        <w:rPr>
          <w:rFonts w:cs="Times New Roman"/>
          <w:color w:val="000000" w:themeColor="text1"/>
          <w:szCs w:val="24"/>
        </w:rPr>
        <w:t xml:space="preserve"> + β9</w:t>
      </w:r>
      <w:r w:rsidRPr="00B672C5">
        <w:rPr>
          <w:rFonts w:cs="Times New Roman"/>
          <w:szCs w:val="24"/>
        </w:rPr>
        <w:t>TRAIN</w:t>
      </w:r>
      <w:r w:rsidRPr="00B672C5">
        <w:rPr>
          <w:rFonts w:cs="Times New Roman"/>
          <w:color w:val="000000" w:themeColor="text1"/>
          <w:szCs w:val="24"/>
        </w:rPr>
        <w:t xml:space="preserve"> + β10 </w:t>
      </w:r>
      <w:r w:rsidRPr="00B672C5">
        <w:rPr>
          <w:rFonts w:cs="Times New Roman"/>
          <w:szCs w:val="24"/>
        </w:rPr>
        <w:t>DIST</w:t>
      </w:r>
      <w:r w:rsidRPr="00B672C5">
        <w:rPr>
          <w:rFonts w:cs="Times New Roman"/>
          <w:color w:val="000000" w:themeColor="text1"/>
          <w:szCs w:val="24"/>
        </w:rPr>
        <w:t xml:space="preserve"> + β11</w:t>
      </w:r>
      <w:r>
        <w:rPr>
          <w:rFonts w:cs="Times New Roman"/>
          <w:szCs w:val="24"/>
        </w:rPr>
        <w:t>COLLa</w:t>
      </w:r>
      <w:r w:rsidRPr="00B672C5">
        <w:rPr>
          <w:rFonts w:cs="Times New Roman"/>
          <w:color w:val="000000" w:themeColor="text1"/>
          <w:szCs w:val="24"/>
        </w:rPr>
        <w:t xml:space="preserve"> + β12</w:t>
      </w:r>
      <w:r>
        <w:rPr>
          <w:rFonts w:cs="Times New Roman"/>
          <w:szCs w:val="24"/>
        </w:rPr>
        <w:t>OCC</w:t>
      </w:r>
      <w:r w:rsidRPr="00B672C5">
        <w:rPr>
          <w:rFonts w:cs="Times New Roman"/>
          <w:szCs w:val="24"/>
        </w:rPr>
        <w:t xml:space="preserve"> </w:t>
      </w:r>
      <w:r w:rsidRPr="00B672C5">
        <w:rPr>
          <w:rFonts w:cs="Times New Roman"/>
          <w:color w:val="000000" w:themeColor="text1"/>
          <w:szCs w:val="24"/>
        </w:rPr>
        <w:t xml:space="preserve">+ β13 </w:t>
      </w:r>
      <w:r>
        <w:rPr>
          <w:rFonts w:cs="Times New Roman"/>
          <w:szCs w:val="24"/>
        </w:rPr>
        <w:t>Supvs</w:t>
      </w:r>
      <w:r w:rsidRPr="00B672C5">
        <w:rPr>
          <w:rFonts w:cs="Times New Roman"/>
          <w:color w:val="000000" w:themeColor="text1"/>
          <w:szCs w:val="24"/>
        </w:rPr>
        <w:t xml:space="preserve"> + β14 </w:t>
      </w:r>
      <w:r>
        <w:rPr>
          <w:rFonts w:cs="Times New Roman"/>
          <w:szCs w:val="24"/>
        </w:rPr>
        <w:t>REpperd</w:t>
      </w:r>
      <w:r w:rsidRPr="00B672C5">
        <w:rPr>
          <w:rFonts w:cs="Times New Roman"/>
          <w:color w:val="000000" w:themeColor="text1"/>
          <w:szCs w:val="24"/>
        </w:rPr>
        <w:t xml:space="preserve"> + β15 </w:t>
      </w:r>
      <w:r>
        <w:rPr>
          <w:rFonts w:cs="Times New Roman"/>
          <w:szCs w:val="24"/>
        </w:rPr>
        <w:t>SECT</w:t>
      </w:r>
      <w:r w:rsidRPr="00B672C5">
        <w:rPr>
          <w:rFonts w:cs="Times New Roman"/>
          <w:color w:val="000000" w:themeColor="text1"/>
          <w:szCs w:val="24"/>
        </w:rPr>
        <w:t xml:space="preserve">+ β16 </w:t>
      </w:r>
      <w:r>
        <w:rPr>
          <w:rFonts w:cs="Times New Roman"/>
          <w:szCs w:val="24"/>
        </w:rPr>
        <w:t>modei</w:t>
      </w:r>
      <w:r>
        <w:rPr>
          <w:rFonts w:cs="Times New Roman"/>
          <w:color w:val="000000" w:themeColor="text1"/>
          <w:szCs w:val="24"/>
        </w:rPr>
        <w:t xml:space="preserve"> </w:t>
      </w:r>
      <w:r w:rsidRPr="00B672C5">
        <w:rPr>
          <w:rFonts w:cs="Times New Roman"/>
          <w:szCs w:val="24"/>
        </w:rPr>
        <w:t xml:space="preserve"> +</w:t>
      </w:r>
      <w:r w:rsidR="00A20462">
        <w:rPr>
          <w:rFonts w:cs="Times New Roman"/>
          <w:color w:val="000000" w:themeColor="text1"/>
          <w:szCs w:val="24"/>
        </w:rPr>
        <w:t>Ui</w:t>
      </w:r>
    </w:p>
    <w:p w14:paraId="1EEE5CEC" w14:textId="3ECF95D4" w:rsidR="006D1810" w:rsidRPr="006D1810" w:rsidRDefault="00EB693A" w:rsidP="00932E44">
      <w:pPr>
        <w:pStyle w:val="Heading1"/>
      </w:pPr>
      <w:bookmarkStart w:id="205" w:name="_Toc184472954"/>
      <w:bookmarkStart w:id="206" w:name="_Toc184473278"/>
      <w:bookmarkStart w:id="207" w:name="_Toc185121681"/>
      <w:bookmarkStart w:id="208" w:name="_Toc185122164"/>
      <w:bookmarkStart w:id="209" w:name="_Toc185123276"/>
      <w:bookmarkStart w:id="210" w:name="_Toc185588039"/>
      <w:bookmarkStart w:id="211" w:name="_Toc185589268"/>
      <w:bookmarkStart w:id="212" w:name="_Toc191603899"/>
      <w:r>
        <w:t>Table 4.6</w:t>
      </w:r>
      <w:r w:rsidR="00377E4F">
        <w:t>.</w:t>
      </w:r>
      <w:r w:rsidR="006D1810">
        <w:t>Coefficient result model</w:t>
      </w:r>
      <w:bookmarkEnd w:id="205"/>
      <w:bookmarkEnd w:id="206"/>
      <w:bookmarkEnd w:id="207"/>
      <w:bookmarkEnd w:id="208"/>
      <w:bookmarkEnd w:id="209"/>
      <w:bookmarkEnd w:id="210"/>
      <w:bookmarkEnd w:id="211"/>
      <w:bookmarkEnd w:id="212"/>
    </w:p>
    <w:tbl>
      <w:tblPr>
        <w:tblW w:w="8530" w:type="dxa"/>
        <w:tblInd w:w="20" w:type="dxa"/>
        <w:tblBorders>
          <w:top w:val="double" w:sz="4" w:space="0" w:color="auto"/>
          <w:bottom w:val="double" w:sz="4" w:space="0" w:color="auto"/>
          <w:insideH w:val="double" w:sz="4" w:space="0" w:color="auto"/>
        </w:tblBorders>
        <w:tblLayout w:type="fixed"/>
        <w:tblCellMar>
          <w:left w:w="0" w:type="dxa"/>
          <w:right w:w="0" w:type="dxa"/>
        </w:tblCellMar>
        <w:tblLook w:val="0000" w:firstRow="0" w:lastRow="0" w:firstColumn="0" w:lastColumn="0" w:noHBand="0" w:noVBand="0"/>
      </w:tblPr>
      <w:tblGrid>
        <w:gridCol w:w="90"/>
        <w:gridCol w:w="2970"/>
        <w:gridCol w:w="990"/>
        <w:gridCol w:w="810"/>
        <w:gridCol w:w="900"/>
        <w:gridCol w:w="664"/>
        <w:gridCol w:w="1226"/>
        <w:gridCol w:w="880"/>
      </w:tblGrid>
      <w:tr w:rsidR="00BE652B" w:rsidRPr="0066651C" w14:paraId="26ED1469" w14:textId="77777777" w:rsidTr="001B2FDA">
        <w:trPr>
          <w:cantSplit/>
        </w:trPr>
        <w:tc>
          <w:tcPr>
            <w:tcW w:w="3060" w:type="dxa"/>
            <w:gridSpan w:val="2"/>
            <w:shd w:val="clear" w:color="auto" w:fill="FFFFFF"/>
          </w:tcPr>
          <w:p w14:paraId="53D14C24" w14:textId="3E0312EA" w:rsidR="00BE652B" w:rsidRPr="0066651C" w:rsidRDefault="006927E5"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Variables</w:t>
            </w:r>
          </w:p>
        </w:tc>
        <w:tc>
          <w:tcPr>
            <w:tcW w:w="990" w:type="dxa"/>
            <w:shd w:val="clear" w:color="auto" w:fill="FFFFFF"/>
          </w:tcPr>
          <w:p w14:paraId="1F62D89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B</w:t>
            </w:r>
          </w:p>
        </w:tc>
        <w:tc>
          <w:tcPr>
            <w:tcW w:w="810" w:type="dxa"/>
            <w:shd w:val="clear" w:color="auto" w:fill="FFFFFF"/>
          </w:tcPr>
          <w:p w14:paraId="2E1C1F0E"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S.E.</w:t>
            </w:r>
          </w:p>
        </w:tc>
        <w:tc>
          <w:tcPr>
            <w:tcW w:w="900" w:type="dxa"/>
            <w:shd w:val="clear" w:color="auto" w:fill="FFFFFF"/>
          </w:tcPr>
          <w:p w14:paraId="07E01BC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Wald</w:t>
            </w:r>
          </w:p>
        </w:tc>
        <w:tc>
          <w:tcPr>
            <w:tcW w:w="664" w:type="dxa"/>
            <w:shd w:val="clear" w:color="auto" w:fill="FFFFFF"/>
          </w:tcPr>
          <w:p w14:paraId="3B9663E8" w14:textId="26934028" w:rsidR="00BE652B" w:rsidRPr="0066651C" w:rsidRDefault="00AA7D01"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D</w:t>
            </w:r>
            <w:r w:rsidR="00BE652B" w:rsidRPr="0066651C">
              <w:rPr>
                <w:rFonts w:eastAsiaTheme="minorHAnsi" w:cs="Times New Roman"/>
                <w:color w:val="000000"/>
                <w:szCs w:val="24"/>
              </w:rPr>
              <w:t>f</w:t>
            </w:r>
          </w:p>
        </w:tc>
        <w:tc>
          <w:tcPr>
            <w:tcW w:w="1226" w:type="dxa"/>
            <w:shd w:val="clear" w:color="auto" w:fill="FFFFFF"/>
          </w:tcPr>
          <w:p w14:paraId="1383811E"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Sig.</w:t>
            </w:r>
          </w:p>
        </w:tc>
        <w:tc>
          <w:tcPr>
            <w:tcW w:w="880" w:type="dxa"/>
            <w:shd w:val="clear" w:color="auto" w:fill="FFFFFF"/>
          </w:tcPr>
          <w:p w14:paraId="36FD1A7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Exp(B)</w:t>
            </w:r>
          </w:p>
        </w:tc>
      </w:tr>
      <w:tr w:rsidR="00BE652B" w:rsidRPr="0066651C" w14:paraId="0AB62E20" w14:textId="77777777" w:rsidTr="001B2FDA">
        <w:trPr>
          <w:cantSplit/>
        </w:trPr>
        <w:tc>
          <w:tcPr>
            <w:tcW w:w="90" w:type="dxa"/>
            <w:vMerge w:val="restart"/>
            <w:shd w:val="clear" w:color="auto" w:fill="FFFFFF"/>
            <w:vAlign w:val="center"/>
          </w:tcPr>
          <w:p w14:paraId="7034B710"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Step 1</w:t>
            </w:r>
            <w:r w:rsidRPr="0066651C">
              <w:rPr>
                <w:rFonts w:eastAsiaTheme="minorHAnsi" w:cs="Times New Roman"/>
                <w:color w:val="000000"/>
                <w:szCs w:val="24"/>
                <w:vertAlign w:val="superscript"/>
              </w:rPr>
              <w:t>a</w:t>
            </w:r>
          </w:p>
        </w:tc>
        <w:tc>
          <w:tcPr>
            <w:tcW w:w="2970" w:type="dxa"/>
            <w:shd w:val="clear" w:color="auto" w:fill="FFFFFF"/>
            <w:vAlign w:val="center"/>
          </w:tcPr>
          <w:p w14:paraId="315FE67C" w14:textId="4207E0BC" w:rsidR="00BE652B" w:rsidRPr="0066651C" w:rsidRDefault="006927E5"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Sex of the resp</w:t>
            </w:r>
            <w:r w:rsidR="0066651C" w:rsidRPr="0066651C">
              <w:rPr>
                <w:rFonts w:eastAsiaTheme="minorHAnsi" w:cs="Times New Roman"/>
                <w:color w:val="000000"/>
                <w:szCs w:val="24"/>
              </w:rPr>
              <w:t>o</w:t>
            </w:r>
            <w:r w:rsidRPr="0066651C">
              <w:rPr>
                <w:rFonts w:eastAsiaTheme="minorHAnsi" w:cs="Times New Roman"/>
                <w:color w:val="000000"/>
                <w:szCs w:val="24"/>
              </w:rPr>
              <w:t>de</w:t>
            </w:r>
            <w:r w:rsidR="0066651C" w:rsidRPr="0066651C">
              <w:rPr>
                <w:rFonts w:eastAsiaTheme="minorHAnsi" w:cs="Times New Roman"/>
                <w:color w:val="000000"/>
                <w:szCs w:val="24"/>
              </w:rPr>
              <w:t>nts*</w:t>
            </w:r>
          </w:p>
        </w:tc>
        <w:tc>
          <w:tcPr>
            <w:tcW w:w="990" w:type="dxa"/>
            <w:shd w:val="clear" w:color="auto" w:fill="FFFFFF"/>
            <w:vAlign w:val="center"/>
          </w:tcPr>
          <w:p w14:paraId="4719FEA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4.544</w:t>
            </w:r>
          </w:p>
        </w:tc>
        <w:tc>
          <w:tcPr>
            <w:tcW w:w="810" w:type="dxa"/>
            <w:shd w:val="clear" w:color="auto" w:fill="FFFFFF"/>
            <w:vAlign w:val="center"/>
          </w:tcPr>
          <w:p w14:paraId="4B4C5F0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1.803</w:t>
            </w:r>
          </w:p>
        </w:tc>
        <w:tc>
          <w:tcPr>
            <w:tcW w:w="900" w:type="dxa"/>
            <w:shd w:val="clear" w:color="auto" w:fill="FFFFFF"/>
            <w:vAlign w:val="center"/>
          </w:tcPr>
          <w:p w14:paraId="4BE69F7B"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6.351</w:t>
            </w:r>
          </w:p>
        </w:tc>
        <w:tc>
          <w:tcPr>
            <w:tcW w:w="664" w:type="dxa"/>
            <w:shd w:val="clear" w:color="auto" w:fill="FFFFFF"/>
            <w:vAlign w:val="center"/>
          </w:tcPr>
          <w:p w14:paraId="698108E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63F49E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.012</w:t>
            </w:r>
          </w:p>
        </w:tc>
        <w:tc>
          <w:tcPr>
            <w:tcW w:w="880" w:type="dxa"/>
            <w:shd w:val="clear" w:color="auto" w:fill="FFFFFF"/>
            <w:vAlign w:val="center"/>
          </w:tcPr>
          <w:p w14:paraId="15020CEA"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94.088</w:t>
            </w:r>
          </w:p>
        </w:tc>
      </w:tr>
      <w:tr w:rsidR="00BE652B" w:rsidRPr="0066651C" w14:paraId="68ED2FBF" w14:textId="77777777" w:rsidTr="001B2FDA">
        <w:trPr>
          <w:cantSplit/>
        </w:trPr>
        <w:tc>
          <w:tcPr>
            <w:tcW w:w="90" w:type="dxa"/>
            <w:vMerge/>
            <w:shd w:val="clear" w:color="auto" w:fill="FFFFFF"/>
            <w:vAlign w:val="center"/>
          </w:tcPr>
          <w:p w14:paraId="0A142F2F"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4362E256" w14:textId="1DECF729"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Distance from residence*</w:t>
            </w:r>
          </w:p>
        </w:tc>
        <w:tc>
          <w:tcPr>
            <w:tcW w:w="990" w:type="dxa"/>
            <w:shd w:val="clear" w:color="auto" w:fill="FFFFFF"/>
            <w:vAlign w:val="center"/>
          </w:tcPr>
          <w:p w14:paraId="4391C2ED"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-1.606</w:t>
            </w:r>
          </w:p>
        </w:tc>
        <w:tc>
          <w:tcPr>
            <w:tcW w:w="810" w:type="dxa"/>
            <w:shd w:val="clear" w:color="auto" w:fill="FFFFFF"/>
            <w:vAlign w:val="center"/>
          </w:tcPr>
          <w:p w14:paraId="49EFD51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.651</w:t>
            </w:r>
          </w:p>
        </w:tc>
        <w:tc>
          <w:tcPr>
            <w:tcW w:w="900" w:type="dxa"/>
            <w:shd w:val="clear" w:color="auto" w:fill="FFFFFF"/>
            <w:vAlign w:val="center"/>
          </w:tcPr>
          <w:p w14:paraId="10CEA8C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6.081</w:t>
            </w:r>
          </w:p>
        </w:tc>
        <w:tc>
          <w:tcPr>
            <w:tcW w:w="664" w:type="dxa"/>
            <w:shd w:val="clear" w:color="auto" w:fill="FFFFFF"/>
            <w:vAlign w:val="center"/>
          </w:tcPr>
          <w:p w14:paraId="632D907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660C0B95"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.014</w:t>
            </w:r>
          </w:p>
        </w:tc>
        <w:tc>
          <w:tcPr>
            <w:tcW w:w="880" w:type="dxa"/>
            <w:shd w:val="clear" w:color="auto" w:fill="FFFFFF"/>
            <w:vAlign w:val="center"/>
          </w:tcPr>
          <w:p w14:paraId="7725319C"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.201</w:t>
            </w:r>
          </w:p>
        </w:tc>
      </w:tr>
      <w:tr w:rsidR="00BE652B" w:rsidRPr="0066651C" w14:paraId="746B3EB5" w14:textId="77777777" w:rsidTr="001B2FDA">
        <w:trPr>
          <w:cantSplit/>
        </w:trPr>
        <w:tc>
          <w:tcPr>
            <w:tcW w:w="90" w:type="dxa"/>
            <w:vMerge/>
            <w:shd w:val="clear" w:color="auto" w:fill="FFFFFF"/>
            <w:vAlign w:val="center"/>
          </w:tcPr>
          <w:p w14:paraId="6E4D98D0"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31EC4904" w14:textId="6ECA9D62"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Age of the Respondents</w:t>
            </w:r>
          </w:p>
        </w:tc>
        <w:tc>
          <w:tcPr>
            <w:tcW w:w="990" w:type="dxa"/>
            <w:shd w:val="clear" w:color="auto" w:fill="FFFFFF"/>
            <w:vAlign w:val="center"/>
          </w:tcPr>
          <w:p w14:paraId="50B9F632"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-1.205</w:t>
            </w:r>
          </w:p>
        </w:tc>
        <w:tc>
          <w:tcPr>
            <w:tcW w:w="810" w:type="dxa"/>
            <w:shd w:val="clear" w:color="auto" w:fill="FFFFFF"/>
            <w:vAlign w:val="center"/>
          </w:tcPr>
          <w:p w14:paraId="0926AA8B"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.690</w:t>
            </w:r>
          </w:p>
        </w:tc>
        <w:tc>
          <w:tcPr>
            <w:tcW w:w="900" w:type="dxa"/>
            <w:shd w:val="clear" w:color="auto" w:fill="FFFFFF"/>
            <w:vAlign w:val="center"/>
          </w:tcPr>
          <w:p w14:paraId="2B6949D3"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3.052</w:t>
            </w:r>
          </w:p>
        </w:tc>
        <w:tc>
          <w:tcPr>
            <w:tcW w:w="664" w:type="dxa"/>
            <w:shd w:val="clear" w:color="auto" w:fill="FFFFFF"/>
            <w:vAlign w:val="center"/>
          </w:tcPr>
          <w:p w14:paraId="0141E76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5856A29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.081</w:t>
            </w:r>
          </w:p>
        </w:tc>
        <w:tc>
          <w:tcPr>
            <w:tcW w:w="880" w:type="dxa"/>
            <w:shd w:val="clear" w:color="auto" w:fill="FFFFFF"/>
            <w:vAlign w:val="center"/>
          </w:tcPr>
          <w:p w14:paraId="0EA89510"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.300</w:t>
            </w:r>
          </w:p>
        </w:tc>
      </w:tr>
      <w:tr w:rsidR="00BE652B" w:rsidRPr="0066651C" w14:paraId="60C1F1AC" w14:textId="77777777" w:rsidTr="001B2FDA">
        <w:trPr>
          <w:cantSplit/>
        </w:trPr>
        <w:tc>
          <w:tcPr>
            <w:tcW w:w="90" w:type="dxa"/>
            <w:vMerge/>
            <w:shd w:val="clear" w:color="auto" w:fill="FFFFFF"/>
            <w:vAlign w:val="center"/>
          </w:tcPr>
          <w:p w14:paraId="515192EC"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417E5A9A" w14:textId="6ACCB145"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Education of the level</w:t>
            </w:r>
          </w:p>
        </w:tc>
        <w:tc>
          <w:tcPr>
            <w:tcW w:w="990" w:type="dxa"/>
            <w:shd w:val="clear" w:color="auto" w:fill="FFFFFF"/>
            <w:vAlign w:val="center"/>
          </w:tcPr>
          <w:p w14:paraId="27668AE2"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.398</w:t>
            </w:r>
          </w:p>
        </w:tc>
        <w:tc>
          <w:tcPr>
            <w:tcW w:w="810" w:type="dxa"/>
            <w:shd w:val="clear" w:color="auto" w:fill="FFFFFF"/>
            <w:vAlign w:val="center"/>
          </w:tcPr>
          <w:p w14:paraId="23EAB7C6"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.430</w:t>
            </w:r>
          </w:p>
        </w:tc>
        <w:tc>
          <w:tcPr>
            <w:tcW w:w="900" w:type="dxa"/>
            <w:shd w:val="clear" w:color="auto" w:fill="FFFFFF"/>
            <w:vAlign w:val="center"/>
          </w:tcPr>
          <w:p w14:paraId="7E98FF3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.858</w:t>
            </w:r>
          </w:p>
        </w:tc>
        <w:tc>
          <w:tcPr>
            <w:tcW w:w="664" w:type="dxa"/>
            <w:shd w:val="clear" w:color="auto" w:fill="FFFFFF"/>
            <w:vAlign w:val="center"/>
          </w:tcPr>
          <w:p w14:paraId="4E82F9F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1BBE8EC"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.354</w:t>
            </w:r>
          </w:p>
        </w:tc>
        <w:tc>
          <w:tcPr>
            <w:tcW w:w="880" w:type="dxa"/>
            <w:shd w:val="clear" w:color="auto" w:fill="FFFFFF"/>
            <w:vAlign w:val="center"/>
          </w:tcPr>
          <w:p w14:paraId="70E3730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1.489</w:t>
            </w:r>
          </w:p>
        </w:tc>
      </w:tr>
      <w:tr w:rsidR="00BE652B" w:rsidRPr="0066651C" w14:paraId="7633DCC5" w14:textId="77777777" w:rsidTr="001B2FDA">
        <w:trPr>
          <w:cantSplit/>
        </w:trPr>
        <w:tc>
          <w:tcPr>
            <w:tcW w:w="90" w:type="dxa"/>
            <w:vMerge/>
            <w:shd w:val="clear" w:color="auto" w:fill="FFFFFF"/>
            <w:vAlign w:val="center"/>
          </w:tcPr>
          <w:p w14:paraId="0B612AA1"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29AD1F7B" w14:textId="79AE3B30"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Occupation of the Respondents**</w:t>
            </w:r>
          </w:p>
        </w:tc>
        <w:tc>
          <w:tcPr>
            <w:tcW w:w="990" w:type="dxa"/>
            <w:shd w:val="clear" w:color="auto" w:fill="FFFFFF"/>
            <w:vAlign w:val="center"/>
          </w:tcPr>
          <w:p w14:paraId="719D85FA"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1.951</w:t>
            </w:r>
          </w:p>
        </w:tc>
        <w:tc>
          <w:tcPr>
            <w:tcW w:w="810" w:type="dxa"/>
            <w:shd w:val="clear" w:color="auto" w:fill="FFFFFF"/>
            <w:vAlign w:val="center"/>
          </w:tcPr>
          <w:p w14:paraId="4329AEEC"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.687</w:t>
            </w:r>
          </w:p>
        </w:tc>
        <w:tc>
          <w:tcPr>
            <w:tcW w:w="900" w:type="dxa"/>
            <w:shd w:val="clear" w:color="auto" w:fill="FFFFFF"/>
            <w:vAlign w:val="center"/>
          </w:tcPr>
          <w:p w14:paraId="31286B2D"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8.068</w:t>
            </w:r>
          </w:p>
        </w:tc>
        <w:tc>
          <w:tcPr>
            <w:tcW w:w="664" w:type="dxa"/>
            <w:shd w:val="clear" w:color="auto" w:fill="FFFFFF"/>
            <w:vAlign w:val="center"/>
          </w:tcPr>
          <w:p w14:paraId="76A4763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E57DFCB"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.005</w:t>
            </w:r>
          </w:p>
        </w:tc>
        <w:tc>
          <w:tcPr>
            <w:tcW w:w="880" w:type="dxa"/>
            <w:shd w:val="clear" w:color="auto" w:fill="FFFFFF"/>
            <w:vAlign w:val="center"/>
          </w:tcPr>
          <w:p w14:paraId="2C31310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7.033</w:t>
            </w:r>
          </w:p>
        </w:tc>
      </w:tr>
      <w:tr w:rsidR="00BE652B" w:rsidRPr="0066651C" w14:paraId="4DEAB318" w14:textId="77777777" w:rsidTr="001B2FDA">
        <w:trPr>
          <w:cantSplit/>
        </w:trPr>
        <w:tc>
          <w:tcPr>
            <w:tcW w:w="90" w:type="dxa"/>
            <w:vMerge/>
            <w:shd w:val="clear" w:color="auto" w:fill="FFFFFF"/>
            <w:vAlign w:val="center"/>
          </w:tcPr>
          <w:p w14:paraId="3EA966FB"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03E076F1" w14:textId="0FA5BB6E"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Family size of respondents</w:t>
            </w:r>
          </w:p>
        </w:tc>
        <w:tc>
          <w:tcPr>
            <w:tcW w:w="990" w:type="dxa"/>
            <w:shd w:val="clear" w:color="auto" w:fill="FFFFFF"/>
            <w:vAlign w:val="center"/>
          </w:tcPr>
          <w:p w14:paraId="553FA12A"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-.189</w:t>
            </w:r>
          </w:p>
        </w:tc>
        <w:tc>
          <w:tcPr>
            <w:tcW w:w="810" w:type="dxa"/>
            <w:shd w:val="clear" w:color="auto" w:fill="FFFFFF"/>
            <w:vAlign w:val="center"/>
          </w:tcPr>
          <w:p w14:paraId="0516A925"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.929</w:t>
            </w:r>
          </w:p>
        </w:tc>
        <w:tc>
          <w:tcPr>
            <w:tcW w:w="900" w:type="dxa"/>
            <w:shd w:val="clear" w:color="auto" w:fill="FFFFFF"/>
            <w:vAlign w:val="center"/>
          </w:tcPr>
          <w:p w14:paraId="51639E9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.041</w:t>
            </w:r>
          </w:p>
        </w:tc>
        <w:tc>
          <w:tcPr>
            <w:tcW w:w="664" w:type="dxa"/>
            <w:shd w:val="clear" w:color="auto" w:fill="FFFFFF"/>
            <w:vAlign w:val="center"/>
          </w:tcPr>
          <w:p w14:paraId="75C8293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AE2612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.839</w:t>
            </w:r>
          </w:p>
        </w:tc>
        <w:tc>
          <w:tcPr>
            <w:tcW w:w="880" w:type="dxa"/>
            <w:shd w:val="clear" w:color="auto" w:fill="FFFFFF"/>
            <w:vAlign w:val="center"/>
          </w:tcPr>
          <w:p w14:paraId="79B5C8F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.828</w:t>
            </w:r>
          </w:p>
        </w:tc>
      </w:tr>
      <w:tr w:rsidR="00BE652B" w:rsidRPr="0066651C" w14:paraId="29BBFF2C" w14:textId="77777777" w:rsidTr="001B2FDA">
        <w:trPr>
          <w:cantSplit/>
        </w:trPr>
        <w:tc>
          <w:tcPr>
            <w:tcW w:w="90" w:type="dxa"/>
            <w:vMerge/>
            <w:shd w:val="clear" w:color="auto" w:fill="FFFFFF"/>
            <w:vAlign w:val="center"/>
          </w:tcPr>
          <w:p w14:paraId="3FE58F23"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64B10F60" w14:textId="2C21897D"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Income of the monthly*</w:t>
            </w:r>
          </w:p>
        </w:tc>
        <w:tc>
          <w:tcPr>
            <w:tcW w:w="990" w:type="dxa"/>
            <w:shd w:val="clear" w:color="auto" w:fill="FFFFFF"/>
            <w:vAlign w:val="center"/>
          </w:tcPr>
          <w:p w14:paraId="77A7B1A9"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1.078</w:t>
            </w:r>
          </w:p>
        </w:tc>
        <w:tc>
          <w:tcPr>
            <w:tcW w:w="810" w:type="dxa"/>
            <w:shd w:val="clear" w:color="auto" w:fill="FFFFFF"/>
            <w:vAlign w:val="center"/>
          </w:tcPr>
          <w:p w14:paraId="77578DC9"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.447</w:t>
            </w:r>
          </w:p>
        </w:tc>
        <w:tc>
          <w:tcPr>
            <w:tcW w:w="900" w:type="dxa"/>
            <w:shd w:val="clear" w:color="auto" w:fill="FFFFFF"/>
            <w:vAlign w:val="center"/>
          </w:tcPr>
          <w:p w14:paraId="74E75FB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5.815</w:t>
            </w:r>
          </w:p>
        </w:tc>
        <w:tc>
          <w:tcPr>
            <w:tcW w:w="664" w:type="dxa"/>
            <w:shd w:val="clear" w:color="auto" w:fill="FFFFFF"/>
            <w:vAlign w:val="center"/>
          </w:tcPr>
          <w:p w14:paraId="6B4FC785"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6EA623A3"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.016</w:t>
            </w:r>
          </w:p>
        </w:tc>
        <w:tc>
          <w:tcPr>
            <w:tcW w:w="880" w:type="dxa"/>
            <w:shd w:val="clear" w:color="auto" w:fill="FFFFFF"/>
            <w:vAlign w:val="center"/>
          </w:tcPr>
          <w:p w14:paraId="76B21AD3"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2.938</w:t>
            </w:r>
          </w:p>
        </w:tc>
      </w:tr>
      <w:tr w:rsidR="00BE652B" w:rsidRPr="0066651C" w14:paraId="3FE6D0FE" w14:textId="77777777" w:rsidTr="001B2FDA">
        <w:trPr>
          <w:cantSplit/>
        </w:trPr>
        <w:tc>
          <w:tcPr>
            <w:tcW w:w="90" w:type="dxa"/>
            <w:vMerge/>
            <w:shd w:val="clear" w:color="auto" w:fill="FFFFFF"/>
            <w:vAlign w:val="center"/>
          </w:tcPr>
          <w:p w14:paraId="2C3911D4"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246DB980" w14:textId="3C524343"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Loan size of the respondents</w:t>
            </w:r>
          </w:p>
        </w:tc>
        <w:tc>
          <w:tcPr>
            <w:tcW w:w="990" w:type="dxa"/>
            <w:shd w:val="clear" w:color="auto" w:fill="FFFFFF"/>
            <w:vAlign w:val="center"/>
          </w:tcPr>
          <w:p w14:paraId="207221EB"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-.499</w:t>
            </w:r>
          </w:p>
        </w:tc>
        <w:tc>
          <w:tcPr>
            <w:tcW w:w="810" w:type="dxa"/>
            <w:shd w:val="clear" w:color="auto" w:fill="FFFFFF"/>
            <w:vAlign w:val="center"/>
          </w:tcPr>
          <w:p w14:paraId="558BF39C"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1.253</w:t>
            </w:r>
          </w:p>
        </w:tc>
        <w:tc>
          <w:tcPr>
            <w:tcW w:w="900" w:type="dxa"/>
            <w:shd w:val="clear" w:color="auto" w:fill="FFFFFF"/>
            <w:vAlign w:val="center"/>
          </w:tcPr>
          <w:p w14:paraId="750D8D32"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.159</w:t>
            </w:r>
          </w:p>
        </w:tc>
        <w:tc>
          <w:tcPr>
            <w:tcW w:w="664" w:type="dxa"/>
            <w:shd w:val="clear" w:color="auto" w:fill="FFFFFF"/>
            <w:vAlign w:val="center"/>
          </w:tcPr>
          <w:p w14:paraId="23EEBC1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8B27AD3"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.690</w:t>
            </w:r>
          </w:p>
        </w:tc>
        <w:tc>
          <w:tcPr>
            <w:tcW w:w="880" w:type="dxa"/>
            <w:shd w:val="clear" w:color="auto" w:fill="FFFFFF"/>
            <w:vAlign w:val="center"/>
          </w:tcPr>
          <w:p w14:paraId="121EBA8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.607</w:t>
            </w:r>
          </w:p>
        </w:tc>
      </w:tr>
      <w:tr w:rsidR="00BE652B" w:rsidRPr="0066651C" w14:paraId="3490E436" w14:textId="77777777" w:rsidTr="001B2FDA">
        <w:trPr>
          <w:cantSplit/>
        </w:trPr>
        <w:tc>
          <w:tcPr>
            <w:tcW w:w="90" w:type="dxa"/>
            <w:vMerge/>
            <w:shd w:val="clear" w:color="auto" w:fill="FFFFFF"/>
            <w:vAlign w:val="center"/>
          </w:tcPr>
          <w:p w14:paraId="14EC7518"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4E54E4DF" w14:textId="4332F16D"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Marital Status**</w:t>
            </w:r>
          </w:p>
        </w:tc>
        <w:tc>
          <w:tcPr>
            <w:tcW w:w="990" w:type="dxa"/>
            <w:shd w:val="clear" w:color="auto" w:fill="FFFFFF"/>
            <w:vAlign w:val="center"/>
          </w:tcPr>
          <w:p w14:paraId="29DD1FF8"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2.351</w:t>
            </w:r>
          </w:p>
        </w:tc>
        <w:tc>
          <w:tcPr>
            <w:tcW w:w="810" w:type="dxa"/>
            <w:shd w:val="clear" w:color="auto" w:fill="FFFFFF"/>
            <w:vAlign w:val="center"/>
          </w:tcPr>
          <w:p w14:paraId="23204895"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.895</w:t>
            </w:r>
          </w:p>
        </w:tc>
        <w:tc>
          <w:tcPr>
            <w:tcW w:w="900" w:type="dxa"/>
            <w:shd w:val="clear" w:color="auto" w:fill="FFFFFF"/>
            <w:vAlign w:val="center"/>
          </w:tcPr>
          <w:p w14:paraId="288D4DA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6.904</w:t>
            </w:r>
          </w:p>
        </w:tc>
        <w:tc>
          <w:tcPr>
            <w:tcW w:w="664" w:type="dxa"/>
            <w:shd w:val="clear" w:color="auto" w:fill="FFFFFF"/>
            <w:vAlign w:val="center"/>
          </w:tcPr>
          <w:p w14:paraId="4FE8CB1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30C53ABB"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.009</w:t>
            </w:r>
          </w:p>
        </w:tc>
        <w:tc>
          <w:tcPr>
            <w:tcW w:w="880" w:type="dxa"/>
            <w:shd w:val="clear" w:color="auto" w:fill="FFFFFF"/>
            <w:vAlign w:val="center"/>
          </w:tcPr>
          <w:p w14:paraId="196AE2F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10.495</w:t>
            </w:r>
          </w:p>
        </w:tc>
      </w:tr>
      <w:tr w:rsidR="00BE652B" w:rsidRPr="0066651C" w14:paraId="12DB6FB5" w14:textId="77777777" w:rsidTr="001B2FDA">
        <w:trPr>
          <w:cantSplit/>
        </w:trPr>
        <w:tc>
          <w:tcPr>
            <w:tcW w:w="90" w:type="dxa"/>
            <w:vMerge/>
            <w:shd w:val="clear" w:color="auto" w:fill="FFFFFF"/>
            <w:vAlign w:val="center"/>
          </w:tcPr>
          <w:p w14:paraId="358FA8FC"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63529C51" w14:textId="197F3C12"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Provesion Training</w:t>
            </w:r>
          </w:p>
        </w:tc>
        <w:tc>
          <w:tcPr>
            <w:tcW w:w="990" w:type="dxa"/>
            <w:shd w:val="clear" w:color="auto" w:fill="FFFFFF"/>
            <w:vAlign w:val="center"/>
          </w:tcPr>
          <w:p w14:paraId="7343C848"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-.629</w:t>
            </w:r>
          </w:p>
        </w:tc>
        <w:tc>
          <w:tcPr>
            <w:tcW w:w="810" w:type="dxa"/>
            <w:shd w:val="clear" w:color="auto" w:fill="FFFFFF"/>
            <w:vAlign w:val="center"/>
          </w:tcPr>
          <w:p w14:paraId="0A6771D6"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.561</w:t>
            </w:r>
          </w:p>
        </w:tc>
        <w:tc>
          <w:tcPr>
            <w:tcW w:w="900" w:type="dxa"/>
            <w:shd w:val="clear" w:color="auto" w:fill="FFFFFF"/>
            <w:vAlign w:val="center"/>
          </w:tcPr>
          <w:p w14:paraId="3D86E600"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1.258</w:t>
            </w:r>
          </w:p>
        </w:tc>
        <w:tc>
          <w:tcPr>
            <w:tcW w:w="664" w:type="dxa"/>
            <w:shd w:val="clear" w:color="auto" w:fill="FFFFFF"/>
            <w:vAlign w:val="center"/>
          </w:tcPr>
          <w:p w14:paraId="7B325DD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564825FA"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.262</w:t>
            </w:r>
          </w:p>
        </w:tc>
        <w:tc>
          <w:tcPr>
            <w:tcW w:w="880" w:type="dxa"/>
            <w:shd w:val="clear" w:color="auto" w:fill="FFFFFF"/>
            <w:vAlign w:val="center"/>
          </w:tcPr>
          <w:p w14:paraId="28E5CC4D"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.533</w:t>
            </w:r>
          </w:p>
        </w:tc>
      </w:tr>
      <w:tr w:rsidR="00BE652B" w:rsidRPr="0066651C" w14:paraId="1CCC14B9" w14:textId="77777777" w:rsidTr="001B2FDA">
        <w:trPr>
          <w:cantSplit/>
        </w:trPr>
        <w:tc>
          <w:tcPr>
            <w:tcW w:w="90" w:type="dxa"/>
            <w:vMerge/>
            <w:shd w:val="clear" w:color="auto" w:fill="FFFFFF"/>
            <w:vAlign w:val="center"/>
          </w:tcPr>
          <w:p w14:paraId="07591C0B"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009588B3" w14:textId="1F858D35"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Loan Diverted</w:t>
            </w:r>
            <w:r w:rsidR="0062768D">
              <w:rPr>
                <w:rFonts w:eastAsiaTheme="minorHAnsi" w:cs="Times New Roman"/>
                <w:color w:val="000000"/>
                <w:szCs w:val="24"/>
              </w:rPr>
              <w:t>*</w:t>
            </w:r>
          </w:p>
        </w:tc>
        <w:tc>
          <w:tcPr>
            <w:tcW w:w="990" w:type="dxa"/>
            <w:shd w:val="clear" w:color="auto" w:fill="FFFFFF"/>
            <w:vAlign w:val="center"/>
          </w:tcPr>
          <w:p w14:paraId="03A9DF12"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2.687</w:t>
            </w:r>
          </w:p>
        </w:tc>
        <w:tc>
          <w:tcPr>
            <w:tcW w:w="810" w:type="dxa"/>
            <w:shd w:val="clear" w:color="auto" w:fill="FFFFFF"/>
            <w:vAlign w:val="center"/>
          </w:tcPr>
          <w:p w14:paraId="26DF772E"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1.118</w:t>
            </w:r>
          </w:p>
        </w:tc>
        <w:tc>
          <w:tcPr>
            <w:tcW w:w="900" w:type="dxa"/>
            <w:shd w:val="clear" w:color="auto" w:fill="FFFFFF"/>
            <w:vAlign w:val="center"/>
          </w:tcPr>
          <w:p w14:paraId="65EBE32D"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5.775</w:t>
            </w:r>
          </w:p>
        </w:tc>
        <w:tc>
          <w:tcPr>
            <w:tcW w:w="664" w:type="dxa"/>
            <w:shd w:val="clear" w:color="auto" w:fill="FFFFFF"/>
            <w:vAlign w:val="center"/>
          </w:tcPr>
          <w:p w14:paraId="2577307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688C2C9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.016</w:t>
            </w:r>
          </w:p>
        </w:tc>
        <w:tc>
          <w:tcPr>
            <w:tcW w:w="880" w:type="dxa"/>
            <w:shd w:val="clear" w:color="auto" w:fill="FFFFFF"/>
            <w:vAlign w:val="center"/>
          </w:tcPr>
          <w:p w14:paraId="6497560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14.691</w:t>
            </w:r>
          </w:p>
        </w:tc>
      </w:tr>
      <w:tr w:rsidR="00BE652B" w:rsidRPr="0066651C" w14:paraId="58AA592A" w14:textId="77777777" w:rsidTr="001B2FDA">
        <w:trPr>
          <w:cantSplit/>
        </w:trPr>
        <w:tc>
          <w:tcPr>
            <w:tcW w:w="90" w:type="dxa"/>
            <w:vMerge/>
            <w:shd w:val="clear" w:color="auto" w:fill="FFFFFF"/>
            <w:vAlign w:val="center"/>
          </w:tcPr>
          <w:p w14:paraId="5C43D04D"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309B04AC" w14:textId="12AC6A4B" w:rsidR="0066651C"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Model Lending</w:t>
            </w:r>
            <w:r w:rsidR="0062768D">
              <w:rPr>
                <w:rFonts w:eastAsiaTheme="minorHAnsi" w:cs="Times New Roman"/>
                <w:color w:val="000000"/>
                <w:szCs w:val="24"/>
              </w:rPr>
              <w:t>**</w:t>
            </w:r>
          </w:p>
        </w:tc>
        <w:tc>
          <w:tcPr>
            <w:tcW w:w="990" w:type="dxa"/>
            <w:shd w:val="clear" w:color="auto" w:fill="FFFFFF"/>
            <w:vAlign w:val="center"/>
          </w:tcPr>
          <w:p w14:paraId="460F0723"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4.831</w:t>
            </w:r>
          </w:p>
        </w:tc>
        <w:tc>
          <w:tcPr>
            <w:tcW w:w="810" w:type="dxa"/>
            <w:shd w:val="clear" w:color="auto" w:fill="FFFFFF"/>
            <w:vAlign w:val="center"/>
          </w:tcPr>
          <w:p w14:paraId="49919C96"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1.837</w:t>
            </w:r>
          </w:p>
        </w:tc>
        <w:tc>
          <w:tcPr>
            <w:tcW w:w="900" w:type="dxa"/>
            <w:shd w:val="clear" w:color="auto" w:fill="FFFFFF"/>
            <w:vAlign w:val="center"/>
          </w:tcPr>
          <w:p w14:paraId="7230FC4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6.917</w:t>
            </w:r>
          </w:p>
        </w:tc>
        <w:tc>
          <w:tcPr>
            <w:tcW w:w="664" w:type="dxa"/>
            <w:shd w:val="clear" w:color="auto" w:fill="FFFFFF"/>
            <w:vAlign w:val="center"/>
          </w:tcPr>
          <w:p w14:paraId="5C4B558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511D3A8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.009</w:t>
            </w:r>
          </w:p>
        </w:tc>
        <w:tc>
          <w:tcPr>
            <w:tcW w:w="880" w:type="dxa"/>
            <w:shd w:val="clear" w:color="auto" w:fill="FFFFFF"/>
            <w:vAlign w:val="center"/>
          </w:tcPr>
          <w:p w14:paraId="695ABA4F" w14:textId="40BF56A0"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125.28</w:t>
            </w:r>
          </w:p>
        </w:tc>
      </w:tr>
      <w:tr w:rsidR="00BE652B" w:rsidRPr="0066651C" w14:paraId="5B7BF9A2" w14:textId="77777777" w:rsidTr="001B2FDA">
        <w:trPr>
          <w:cantSplit/>
        </w:trPr>
        <w:tc>
          <w:tcPr>
            <w:tcW w:w="90" w:type="dxa"/>
            <w:vMerge/>
            <w:shd w:val="clear" w:color="auto" w:fill="FFFFFF"/>
            <w:vAlign w:val="center"/>
          </w:tcPr>
          <w:p w14:paraId="1A2B92C0"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14A99835" w14:textId="19DB40B5"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Suppervisor</w:t>
            </w:r>
          </w:p>
        </w:tc>
        <w:tc>
          <w:tcPr>
            <w:tcW w:w="990" w:type="dxa"/>
            <w:shd w:val="clear" w:color="auto" w:fill="FFFFFF"/>
            <w:vAlign w:val="center"/>
          </w:tcPr>
          <w:p w14:paraId="4940F588"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-1.125</w:t>
            </w:r>
          </w:p>
        </w:tc>
        <w:tc>
          <w:tcPr>
            <w:tcW w:w="810" w:type="dxa"/>
            <w:shd w:val="clear" w:color="auto" w:fill="FFFFFF"/>
            <w:vAlign w:val="center"/>
          </w:tcPr>
          <w:p w14:paraId="5C1838CC" w14:textId="77777777" w:rsidR="00BE652B" w:rsidRPr="00A20462" w:rsidRDefault="00BE652B" w:rsidP="0066651C">
            <w:pPr>
              <w:autoSpaceDE w:val="0"/>
              <w:autoSpaceDN w:val="0"/>
              <w:adjustRightInd w:val="0"/>
              <w:spacing w:after="0" w:line="360" w:lineRule="auto"/>
              <w:ind w:left="60" w:right="60"/>
              <w:rPr>
                <w:rFonts w:eastAsiaTheme="minorHAnsi" w:cs="Times New Roman"/>
                <w:szCs w:val="24"/>
              </w:rPr>
            </w:pPr>
            <w:r w:rsidRPr="00A20462">
              <w:rPr>
                <w:rFonts w:eastAsiaTheme="minorHAnsi" w:cs="Times New Roman"/>
                <w:szCs w:val="24"/>
              </w:rPr>
              <w:t>.696</w:t>
            </w:r>
          </w:p>
        </w:tc>
        <w:tc>
          <w:tcPr>
            <w:tcW w:w="900" w:type="dxa"/>
            <w:shd w:val="clear" w:color="auto" w:fill="FFFFFF"/>
            <w:vAlign w:val="center"/>
          </w:tcPr>
          <w:p w14:paraId="2847D482"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2.616</w:t>
            </w:r>
          </w:p>
        </w:tc>
        <w:tc>
          <w:tcPr>
            <w:tcW w:w="664" w:type="dxa"/>
            <w:shd w:val="clear" w:color="auto" w:fill="FFFFFF"/>
            <w:vAlign w:val="center"/>
          </w:tcPr>
          <w:p w14:paraId="66B0565E"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15EE3782"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.106</w:t>
            </w:r>
          </w:p>
        </w:tc>
        <w:tc>
          <w:tcPr>
            <w:tcW w:w="880" w:type="dxa"/>
            <w:shd w:val="clear" w:color="auto" w:fill="FFFFFF"/>
            <w:vAlign w:val="center"/>
          </w:tcPr>
          <w:p w14:paraId="6ED4242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.325</w:t>
            </w:r>
          </w:p>
        </w:tc>
      </w:tr>
      <w:tr w:rsidR="00BE652B" w:rsidRPr="0066651C" w14:paraId="4F468736" w14:textId="77777777" w:rsidTr="001B2FDA">
        <w:trPr>
          <w:cantSplit/>
        </w:trPr>
        <w:tc>
          <w:tcPr>
            <w:tcW w:w="90" w:type="dxa"/>
            <w:vMerge/>
            <w:shd w:val="clear" w:color="auto" w:fill="FFFFFF"/>
            <w:vAlign w:val="center"/>
          </w:tcPr>
          <w:p w14:paraId="3E24934B"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1C337D1D" w14:textId="095E3D6B"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Repayment period</w:t>
            </w:r>
            <w:r w:rsidR="0062768D">
              <w:rPr>
                <w:rFonts w:eastAsiaTheme="minorHAnsi" w:cs="Times New Roman"/>
                <w:color w:val="000000"/>
                <w:szCs w:val="24"/>
              </w:rPr>
              <w:t>**</w:t>
            </w:r>
          </w:p>
        </w:tc>
        <w:tc>
          <w:tcPr>
            <w:tcW w:w="990" w:type="dxa"/>
            <w:shd w:val="clear" w:color="auto" w:fill="FFFFFF"/>
            <w:vAlign w:val="center"/>
          </w:tcPr>
          <w:p w14:paraId="7E53855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4.204</w:t>
            </w:r>
          </w:p>
        </w:tc>
        <w:tc>
          <w:tcPr>
            <w:tcW w:w="810" w:type="dxa"/>
            <w:shd w:val="clear" w:color="auto" w:fill="FFFFFF"/>
            <w:vAlign w:val="center"/>
          </w:tcPr>
          <w:p w14:paraId="652F699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1.594</w:t>
            </w:r>
          </w:p>
        </w:tc>
        <w:tc>
          <w:tcPr>
            <w:tcW w:w="900" w:type="dxa"/>
            <w:shd w:val="clear" w:color="auto" w:fill="FFFFFF"/>
            <w:vAlign w:val="center"/>
          </w:tcPr>
          <w:p w14:paraId="66F1CF6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6.952</w:t>
            </w:r>
          </w:p>
        </w:tc>
        <w:tc>
          <w:tcPr>
            <w:tcW w:w="664" w:type="dxa"/>
            <w:shd w:val="clear" w:color="auto" w:fill="FFFFFF"/>
            <w:vAlign w:val="center"/>
          </w:tcPr>
          <w:p w14:paraId="65AE28DC"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65627196"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.008</w:t>
            </w:r>
          </w:p>
        </w:tc>
        <w:tc>
          <w:tcPr>
            <w:tcW w:w="880" w:type="dxa"/>
            <w:shd w:val="clear" w:color="auto" w:fill="FFFFFF"/>
            <w:vAlign w:val="center"/>
          </w:tcPr>
          <w:p w14:paraId="0CAC766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66.932</w:t>
            </w:r>
          </w:p>
        </w:tc>
      </w:tr>
      <w:tr w:rsidR="00BE652B" w:rsidRPr="0066651C" w14:paraId="448F986D" w14:textId="77777777" w:rsidTr="001B2FDA">
        <w:trPr>
          <w:cantSplit/>
        </w:trPr>
        <w:tc>
          <w:tcPr>
            <w:tcW w:w="90" w:type="dxa"/>
            <w:vMerge/>
            <w:shd w:val="clear" w:color="auto" w:fill="FFFFFF"/>
            <w:vAlign w:val="center"/>
          </w:tcPr>
          <w:p w14:paraId="5FBDF4E3"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1568933E" w14:textId="65EF15BD"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Collateral</w:t>
            </w:r>
          </w:p>
        </w:tc>
        <w:tc>
          <w:tcPr>
            <w:tcW w:w="990" w:type="dxa"/>
            <w:shd w:val="clear" w:color="auto" w:fill="FFFFFF"/>
            <w:vAlign w:val="center"/>
          </w:tcPr>
          <w:p w14:paraId="67E55EC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A20462">
              <w:rPr>
                <w:rFonts w:eastAsiaTheme="minorHAnsi" w:cs="Times New Roman"/>
                <w:szCs w:val="24"/>
              </w:rPr>
              <w:t>-.117</w:t>
            </w:r>
          </w:p>
        </w:tc>
        <w:tc>
          <w:tcPr>
            <w:tcW w:w="810" w:type="dxa"/>
            <w:shd w:val="clear" w:color="auto" w:fill="FFFFFF"/>
            <w:vAlign w:val="center"/>
          </w:tcPr>
          <w:p w14:paraId="6571ED6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1.457</w:t>
            </w:r>
          </w:p>
        </w:tc>
        <w:tc>
          <w:tcPr>
            <w:tcW w:w="900" w:type="dxa"/>
            <w:shd w:val="clear" w:color="auto" w:fill="FFFFFF"/>
            <w:vAlign w:val="center"/>
          </w:tcPr>
          <w:p w14:paraId="5EAD84F2"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.006</w:t>
            </w:r>
          </w:p>
        </w:tc>
        <w:tc>
          <w:tcPr>
            <w:tcW w:w="664" w:type="dxa"/>
            <w:shd w:val="clear" w:color="auto" w:fill="FFFFFF"/>
            <w:vAlign w:val="center"/>
          </w:tcPr>
          <w:p w14:paraId="41D233C5"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3818F012"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.936</w:t>
            </w:r>
          </w:p>
        </w:tc>
        <w:tc>
          <w:tcPr>
            <w:tcW w:w="880" w:type="dxa"/>
            <w:shd w:val="clear" w:color="auto" w:fill="FFFFFF"/>
            <w:vAlign w:val="center"/>
          </w:tcPr>
          <w:p w14:paraId="2FBEC4C5"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.889</w:t>
            </w:r>
          </w:p>
        </w:tc>
      </w:tr>
      <w:tr w:rsidR="00BE652B" w:rsidRPr="0066651C" w14:paraId="5909E283" w14:textId="77777777" w:rsidTr="001B2FDA">
        <w:trPr>
          <w:cantSplit/>
        </w:trPr>
        <w:tc>
          <w:tcPr>
            <w:tcW w:w="90" w:type="dxa"/>
            <w:vMerge/>
            <w:shd w:val="clear" w:color="auto" w:fill="FFFFFF"/>
            <w:vAlign w:val="center"/>
          </w:tcPr>
          <w:p w14:paraId="53D765CA"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0968C835" w14:textId="17E79F32" w:rsidR="00BE652B" w:rsidRPr="0066651C" w:rsidRDefault="0066651C"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Business Sector</w:t>
            </w:r>
            <w:r w:rsidR="0062768D">
              <w:rPr>
                <w:rFonts w:eastAsiaTheme="minorHAnsi" w:cs="Times New Roman"/>
                <w:color w:val="000000"/>
                <w:szCs w:val="24"/>
              </w:rPr>
              <w:t>*</w:t>
            </w:r>
          </w:p>
        </w:tc>
        <w:tc>
          <w:tcPr>
            <w:tcW w:w="990" w:type="dxa"/>
            <w:shd w:val="clear" w:color="auto" w:fill="FFFFFF"/>
            <w:vAlign w:val="center"/>
          </w:tcPr>
          <w:p w14:paraId="13D55A3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1.014</w:t>
            </w:r>
          </w:p>
        </w:tc>
        <w:tc>
          <w:tcPr>
            <w:tcW w:w="810" w:type="dxa"/>
            <w:shd w:val="clear" w:color="auto" w:fill="FFFFFF"/>
            <w:vAlign w:val="center"/>
          </w:tcPr>
          <w:p w14:paraId="7AF2DC53"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.433</w:t>
            </w:r>
          </w:p>
        </w:tc>
        <w:tc>
          <w:tcPr>
            <w:tcW w:w="900" w:type="dxa"/>
            <w:shd w:val="clear" w:color="auto" w:fill="FFFFFF"/>
            <w:vAlign w:val="center"/>
          </w:tcPr>
          <w:p w14:paraId="51FB4F0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5.479</w:t>
            </w:r>
          </w:p>
        </w:tc>
        <w:tc>
          <w:tcPr>
            <w:tcW w:w="664" w:type="dxa"/>
            <w:shd w:val="clear" w:color="auto" w:fill="FFFFFF"/>
            <w:vAlign w:val="center"/>
          </w:tcPr>
          <w:p w14:paraId="311337D4"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49517EA8"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.019</w:t>
            </w:r>
          </w:p>
        </w:tc>
        <w:tc>
          <w:tcPr>
            <w:tcW w:w="880" w:type="dxa"/>
            <w:shd w:val="clear" w:color="auto" w:fill="FFFFFF"/>
            <w:vAlign w:val="center"/>
          </w:tcPr>
          <w:p w14:paraId="5674C72D"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2.758</w:t>
            </w:r>
          </w:p>
        </w:tc>
      </w:tr>
      <w:tr w:rsidR="00BE652B" w:rsidRPr="0066651C" w14:paraId="1B2C92D6" w14:textId="77777777" w:rsidTr="001B2FDA">
        <w:trPr>
          <w:cantSplit/>
        </w:trPr>
        <w:tc>
          <w:tcPr>
            <w:tcW w:w="90" w:type="dxa"/>
            <w:vMerge/>
            <w:shd w:val="clear" w:color="auto" w:fill="FFFFFF"/>
            <w:vAlign w:val="center"/>
          </w:tcPr>
          <w:p w14:paraId="6B439B45" w14:textId="77777777" w:rsidR="00BE652B" w:rsidRPr="0066651C" w:rsidRDefault="00BE652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1BA8A48C"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Constant</w:t>
            </w:r>
          </w:p>
        </w:tc>
        <w:tc>
          <w:tcPr>
            <w:tcW w:w="990" w:type="dxa"/>
            <w:shd w:val="clear" w:color="auto" w:fill="FFFFFF"/>
            <w:vAlign w:val="center"/>
          </w:tcPr>
          <w:p w14:paraId="2FBD59B7"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-33.352</w:t>
            </w:r>
          </w:p>
        </w:tc>
        <w:tc>
          <w:tcPr>
            <w:tcW w:w="810" w:type="dxa"/>
            <w:shd w:val="clear" w:color="auto" w:fill="FFFFFF"/>
            <w:vAlign w:val="center"/>
          </w:tcPr>
          <w:p w14:paraId="0E278691"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8.490</w:t>
            </w:r>
          </w:p>
        </w:tc>
        <w:tc>
          <w:tcPr>
            <w:tcW w:w="900" w:type="dxa"/>
            <w:shd w:val="clear" w:color="auto" w:fill="FFFFFF"/>
            <w:vAlign w:val="center"/>
          </w:tcPr>
          <w:p w14:paraId="1D622E4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15.430</w:t>
            </w:r>
          </w:p>
        </w:tc>
        <w:tc>
          <w:tcPr>
            <w:tcW w:w="664" w:type="dxa"/>
            <w:shd w:val="clear" w:color="auto" w:fill="FFFFFF"/>
            <w:vAlign w:val="center"/>
          </w:tcPr>
          <w:p w14:paraId="5A96768B"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1</w:t>
            </w:r>
          </w:p>
        </w:tc>
        <w:tc>
          <w:tcPr>
            <w:tcW w:w="1226" w:type="dxa"/>
            <w:shd w:val="clear" w:color="auto" w:fill="FFFFFF"/>
            <w:vAlign w:val="center"/>
          </w:tcPr>
          <w:p w14:paraId="594E8C09"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.000</w:t>
            </w:r>
          </w:p>
        </w:tc>
        <w:tc>
          <w:tcPr>
            <w:tcW w:w="880" w:type="dxa"/>
            <w:shd w:val="clear" w:color="auto" w:fill="FFFFFF"/>
            <w:vAlign w:val="center"/>
          </w:tcPr>
          <w:p w14:paraId="355F116F" w14:textId="77777777" w:rsidR="00BE652B" w:rsidRPr="0066651C" w:rsidRDefault="00BE652B" w:rsidP="0066651C">
            <w:pPr>
              <w:autoSpaceDE w:val="0"/>
              <w:autoSpaceDN w:val="0"/>
              <w:adjustRightInd w:val="0"/>
              <w:spacing w:after="0" w:line="360" w:lineRule="auto"/>
              <w:ind w:left="60" w:right="60"/>
              <w:rPr>
                <w:rFonts w:eastAsiaTheme="minorHAnsi" w:cs="Times New Roman"/>
                <w:color w:val="000000"/>
                <w:szCs w:val="24"/>
              </w:rPr>
            </w:pPr>
            <w:r w:rsidRPr="0066651C">
              <w:rPr>
                <w:rFonts w:eastAsiaTheme="minorHAnsi" w:cs="Times New Roman"/>
                <w:color w:val="000000"/>
                <w:szCs w:val="24"/>
              </w:rPr>
              <w:t>.000</w:t>
            </w:r>
          </w:p>
        </w:tc>
      </w:tr>
      <w:tr w:rsidR="00ED059B" w:rsidRPr="0066651C" w14:paraId="61DDDD27" w14:textId="77777777" w:rsidTr="001B2FDA">
        <w:trPr>
          <w:cantSplit/>
        </w:trPr>
        <w:tc>
          <w:tcPr>
            <w:tcW w:w="90" w:type="dxa"/>
            <w:shd w:val="clear" w:color="auto" w:fill="FFFFFF"/>
            <w:vAlign w:val="center"/>
          </w:tcPr>
          <w:p w14:paraId="1B62A36A" w14:textId="77777777" w:rsidR="00ED059B" w:rsidRPr="0066651C" w:rsidRDefault="00ED059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3223CDE2" w14:textId="210C74B4"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sidRPr="006927E5">
              <w:rPr>
                <w:rFonts w:ascii="Arial" w:eastAsiaTheme="minorHAnsi" w:hAnsi="Arial" w:cs="Arial"/>
                <w:color w:val="000000"/>
                <w:szCs w:val="24"/>
              </w:rPr>
              <w:t>-2 Log likelihood</w:t>
            </w:r>
          </w:p>
        </w:tc>
        <w:tc>
          <w:tcPr>
            <w:tcW w:w="990" w:type="dxa"/>
            <w:shd w:val="clear" w:color="auto" w:fill="FFFFFF"/>
            <w:vAlign w:val="center"/>
          </w:tcPr>
          <w:p w14:paraId="229E2FAB" w14:textId="67476C96"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48.124</w:t>
            </w:r>
          </w:p>
        </w:tc>
        <w:tc>
          <w:tcPr>
            <w:tcW w:w="810" w:type="dxa"/>
            <w:shd w:val="clear" w:color="auto" w:fill="FFFFFF"/>
            <w:vAlign w:val="center"/>
          </w:tcPr>
          <w:p w14:paraId="2997816C"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344CDEF5"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041224DD"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471CED2E"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3BC3CEB6"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r>
      <w:tr w:rsidR="00ED059B" w:rsidRPr="0066651C" w14:paraId="324BD3C1" w14:textId="77777777" w:rsidTr="001B2FDA">
        <w:trPr>
          <w:cantSplit/>
        </w:trPr>
        <w:tc>
          <w:tcPr>
            <w:tcW w:w="90" w:type="dxa"/>
            <w:shd w:val="clear" w:color="auto" w:fill="FFFFFF"/>
            <w:vAlign w:val="center"/>
          </w:tcPr>
          <w:p w14:paraId="7DEAD425" w14:textId="77777777" w:rsidR="00ED059B" w:rsidRPr="0066651C" w:rsidRDefault="00ED059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34D97DA9" w14:textId="3E218DEF"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sidRPr="006927E5">
              <w:rPr>
                <w:rFonts w:ascii="Arial" w:eastAsiaTheme="minorHAnsi" w:hAnsi="Arial" w:cs="Arial"/>
                <w:color w:val="000000"/>
                <w:szCs w:val="24"/>
              </w:rPr>
              <w:t>Cox &amp; Snell R Square</w:t>
            </w:r>
          </w:p>
        </w:tc>
        <w:tc>
          <w:tcPr>
            <w:tcW w:w="990" w:type="dxa"/>
            <w:shd w:val="clear" w:color="auto" w:fill="FFFFFF"/>
            <w:vAlign w:val="center"/>
          </w:tcPr>
          <w:p w14:paraId="16B69DBB" w14:textId="1058109E"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0.655</w:t>
            </w:r>
          </w:p>
        </w:tc>
        <w:tc>
          <w:tcPr>
            <w:tcW w:w="810" w:type="dxa"/>
            <w:shd w:val="clear" w:color="auto" w:fill="FFFFFF"/>
            <w:vAlign w:val="center"/>
          </w:tcPr>
          <w:p w14:paraId="76CDC088"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4E602B0D"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5A605F1F"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3E2E1A74"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09B9A717"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r>
      <w:tr w:rsidR="00ED059B" w:rsidRPr="0066651C" w14:paraId="23FB3AE0" w14:textId="77777777" w:rsidTr="001B2FDA">
        <w:trPr>
          <w:cantSplit/>
        </w:trPr>
        <w:tc>
          <w:tcPr>
            <w:tcW w:w="90" w:type="dxa"/>
            <w:shd w:val="clear" w:color="auto" w:fill="FFFFFF"/>
            <w:vAlign w:val="center"/>
          </w:tcPr>
          <w:p w14:paraId="3D84EB39" w14:textId="77777777" w:rsidR="00ED059B" w:rsidRPr="0066651C" w:rsidRDefault="00ED059B"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2F40B071" w14:textId="152D0234"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sidRPr="006927E5">
              <w:rPr>
                <w:rFonts w:ascii="Arial" w:eastAsiaTheme="minorHAnsi" w:hAnsi="Arial" w:cs="Arial"/>
                <w:color w:val="000000"/>
                <w:szCs w:val="24"/>
              </w:rPr>
              <w:t>Nagelkerke R Square</w:t>
            </w:r>
          </w:p>
        </w:tc>
        <w:tc>
          <w:tcPr>
            <w:tcW w:w="990" w:type="dxa"/>
            <w:shd w:val="clear" w:color="auto" w:fill="FFFFFF"/>
            <w:vAlign w:val="center"/>
          </w:tcPr>
          <w:p w14:paraId="5FBDA482" w14:textId="58532D5F" w:rsidR="00ED059B"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0,877</w:t>
            </w:r>
          </w:p>
        </w:tc>
        <w:tc>
          <w:tcPr>
            <w:tcW w:w="810" w:type="dxa"/>
            <w:shd w:val="clear" w:color="auto" w:fill="FFFFFF"/>
            <w:vAlign w:val="center"/>
          </w:tcPr>
          <w:p w14:paraId="095CF7AE"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4E9689A1"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002AC0E8"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0337287A"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76187988" w14:textId="77777777" w:rsidR="00ED059B" w:rsidRPr="0066651C" w:rsidRDefault="00ED059B" w:rsidP="0066651C">
            <w:pPr>
              <w:autoSpaceDE w:val="0"/>
              <w:autoSpaceDN w:val="0"/>
              <w:adjustRightInd w:val="0"/>
              <w:spacing w:after="0" w:line="360" w:lineRule="auto"/>
              <w:ind w:left="60" w:right="60"/>
              <w:rPr>
                <w:rFonts w:eastAsiaTheme="minorHAnsi" w:cs="Times New Roman"/>
                <w:color w:val="000000"/>
                <w:szCs w:val="24"/>
              </w:rPr>
            </w:pPr>
          </w:p>
        </w:tc>
      </w:tr>
      <w:tr w:rsidR="006D1810" w:rsidRPr="0066651C" w14:paraId="2A38C36A" w14:textId="77777777" w:rsidTr="001B2FDA">
        <w:trPr>
          <w:cantSplit/>
        </w:trPr>
        <w:tc>
          <w:tcPr>
            <w:tcW w:w="90" w:type="dxa"/>
            <w:shd w:val="clear" w:color="auto" w:fill="FFFFFF"/>
            <w:vAlign w:val="center"/>
          </w:tcPr>
          <w:p w14:paraId="3C45B667" w14:textId="77777777" w:rsidR="006D1810" w:rsidRPr="0066651C" w:rsidRDefault="006D1810"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5973709F" w14:textId="345380D4" w:rsidR="006D1810" w:rsidRPr="006927E5" w:rsidRDefault="006D1810" w:rsidP="0066651C">
            <w:pPr>
              <w:autoSpaceDE w:val="0"/>
              <w:autoSpaceDN w:val="0"/>
              <w:adjustRightInd w:val="0"/>
              <w:spacing w:after="0" w:line="360" w:lineRule="auto"/>
              <w:ind w:left="60" w:right="60"/>
              <w:rPr>
                <w:rFonts w:ascii="Arial" w:eastAsiaTheme="minorHAnsi" w:hAnsi="Arial" w:cs="Arial"/>
                <w:color w:val="000000"/>
                <w:szCs w:val="24"/>
              </w:rPr>
            </w:pPr>
            <w:r w:rsidRPr="006927E5">
              <w:rPr>
                <w:rFonts w:ascii="Arial" w:eastAsiaTheme="minorHAnsi" w:hAnsi="Arial" w:cs="Arial"/>
                <w:color w:val="000000"/>
                <w:szCs w:val="24"/>
              </w:rPr>
              <w:t>Chi-square</w:t>
            </w:r>
          </w:p>
        </w:tc>
        <w:tc>
          <w:tcPr>
            <w:tcW w:w="990" w:type="dxa"/>
            <w:shd w:val="clear" w:color="auto" w:fill="FFFFFF"/>
            <w:vAlign w:val="center"/>
          </w:tcPr>
          <w:p w14:paraId="3CB4707C" w14:textId="558CD439" w:rsidR="006D1810"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1.034</w:t>
            </w:r>
          </w:p>
        </w:tc>
        <w:tc>
          <w:tcPr>
            <w:tcW w:w="810" w:type="dxa"/>
            <w:shd w:val="clear" w:color="auto" w:fill="FFFFFF"/>
            <w:vAlign w:val="center"/>
          </w:tcPr>
          <w:p w14:paraId="714C0E06"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0DC2F93D"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0BE052C9"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37D49048"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70AFFAE3"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r>
      <w:tr w:rsidR="006D1810" w:rsidRPr="0066651C" w14:paraId="5A49E2F6" w14:textId="77777777" w:rsidTr="001B2FDA">
        <w:trPr>
          <w:cantSplit/>
        </w:trPr>
        <w:tc>
          <w:tcPr>
            <w:tcW w:w="90" w:type="dxa"/>
            <w:shd w:val="clear" w:color="auto" w:fill="FFFFFF"/>
            <w:vAlign w:val="center"/>
          </w:tcPr>
          <w:p w14:paraId="0AE1CEB1" w14:textId="77777777" w:rsidR="006D1810" w:rsidRPr="0066651C" w:rsidRDefault="006D1810"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13C31852" w14:textId="58C354F2" w:rsidR="006D1810" w:rsidRPr="006927E5" w:rsidRDefault="00AA2689" w:rsidP="0066651C">
            <w:pPr>
              <w:autoSpaceDE w:val="0"/>
              <w:autoSpaceDN w:val="0"/>
              <w:adjustRightInd w:val="0"/>
              <w:spacing w:after="0" w:line="360" w:lineRule="auto"/>
              <w:ind w:left="60" w:right="60"/>
              <w:rPr>
                <w:rFonts w:ascii="Arial" w:eastAsiaTheme="minorHAnsi" w:hAnsi="Arial" w:cs="Arial"/>
                <w:color w:val="000000"/>
                <w:szCs w:val="24"/>
              </w:rPr>
            </w:pPr>
            <w:r>
              <w:rPr>
                <w:rFonts w:ascii="Arial" w:eastAsiaTheme="minorHAnsi" w:hAnsi="Arial" w:cs="Arial"/>
                <w:color w:val="000000"/>
                <w:szCs w:val="24"/>
              </w:rPr>
              <w:t>D</w:t>
            </w:r>
            <w:r w:rsidR="006D1810">
              <w:rPr>
                <w:rFonts w:ascii="Arial" w:eastAsiaTheme="minorHAnsi" w:hAnsi="Arial" w:cs="Arial"/>
                <w:color w:val="000000"/>
                <w:szCs w:val="24"/>
              </w:rPr>
              <w:t>f</w:t>
            </w:r>
          </w:p>
        </w:tc>
        <w:tc>
          <w:tcPr>
            <w:tcW w:w="990" w:type="dxa"/>
            <w:shd w:val="clear" w:color="auto" w:fill="FFFFFF"/>
            <w:vAlign w:val="center"/>
          </w:tcPr>
          <w:p w14:paraId="3E88C839" w14:textId="33A44B29" w:rsidR="006D1810"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8</w:t>
            </w:r>
          </w:p>
        </w:tc>
        <w:tc>
          <w:tcPr>
            <w:tcW w:w="810" w:type="dxa"/>
            <w:shd w:val="clear" w:color="auto" w:fill="FFFFFF"/>
            <w:vAlign w:val="center"/>
          </w:tcPr>
          <w:p w14:paraId="207602A8"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6A50B99A"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35ED293B"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66537F91"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2C51D44A"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r>
      <w:tr w:rsidR="006D1810" w:rsidRPr="0066651C" w14:paraId="640969A0" w14:textId="77777777" w:rsidTr="001B2FDA">
        <w:trPr>
          <w:cantSplit/>
        </w:trPr>
        <w:tc>
          <w:tcPr>
            <w:tcW w:w="90" w:type="dxa"/>
            <w:shd w:val="clear" w:color="auto" w:fill="FFFFFF"/>
            <w:vAlign w:val="center"/>
          </w:tcPr>
          <w:p w14:paraId="2FAF4598" w14:textId="77777777" w:rsidR="006D1810" w:rsidRPr="0066651C" w:rsidRDefault="006D1810"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720D92E3" w14:textId="04ED988A" w:rsidR="006D1810" w:rsidRPr="006927E5" w:rsidRDefault="006D1810" w:rsidP="0066651C">
            <w:pPr>
              <w:autoSpaceDE w:val="0"/>
              <w:autoSpaceDN w:val="0"/>
              <w:adjustRightInd w:val="0"/>
              <w:spacing w:after="0" w:line="360" w:lineRule="auto"/>
              <w:ind w:left="60" w:right="60"/>
              <w:rPr>
                <w:rFonts w:ascii="Arial" w:eastAsiaTheme="minorHAnsi" w:hAnsi="Arial" w:cs="Arial"/>
                <w:color w:val="000000"/>
                <w:szCs w:val="24"/>
              </w:rPr>
            </w:pPr>
            <w:r>
              <w:rPr>
                <w:rFonts w:ascii="Arial" w:eastAsiaTheme="minorHAnsi" w:hAnsi="Arial" w:cs="Arial"/>
                <w:color w:val="000000"/>
                <w:szCs w:val="24"/>
              </w:rPr>
              <w:t>Sign</w:t>
            </w:r>
          </w:p>
        </w:tc>
        <w:tc>
          <w:tcPr>
            <w:tcW w:w="990" w:type="dxa"/>
            <w:shd w:val="clear" w:color="auto" w:fill="FFFFFF"/>
            <w:vAlign w:val="center"/>
          </w:tcPr>
          <w:p w14:paraId="0DC8F0ED" w14:textId="2D5FA7AE" w:rsidR="006D1810"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0.998</w:t>
            </w:r>
          </w:p>
        </w:tc>
        <w:tc>
          <w:tcPr>
            <w:tcW w:w="810" w:type="dxa"/>
            <w:shd w:val="clear" w:color="auto" w:fill="FFFFFF"/>
            <w:vAlign w:val="center"/>
          </w:tcPr>
          <w:p w14:paraId="70CF5B22"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5DE8198A"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2C28BC71"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31D217D0"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63E85B74"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r>
      <w:tr w:rsidR="006D1810" w:rsidRPr="0066651C" w14:paraId="194520D0" w14:textId="77777777" w:rsidTr="001B2FDA">
        <w:trPr>
          <w:cantSplit/>
        </w:trPr>
        <w:tc>
          <w:tcPr>
            <w:tcW w:w="90" w:type="dxa"/>
            <w:shd w:val="clear" w:color="auto" w:fill="FFFFFF"/>
            <w:vAlign w:val="center"/>
          </w:tcPr>
          <w:p w14:paraId="6579419B" w14:textId="77777777" w:rsidR="006D1810" w:rsidRPr="0066651C" w:rsidRDefault="006D1810" w:rsidP="0066651C">
            <w:pPr>
              <w:autoSpaceDE w:val="0"/>
              <w:autoSpaceDN w:val="0"/>
              <w:adjustRightInd w:val="0"/>
              <w:spacing w:after="0" w:line="360" w:lineRule="auto"/>
              <w:rPr>
                <w:rFonts w:eastAsiaTheme="minorHAnsi" w:cs="Times New Roman"/>
                <w:color w:val="000000"/>
                <w:szCs w:val="24"/>
              </w:rPr>
            </w:pPr>
          </w:p>
        </w:tc>
        <w:tc>
          <w:tcPr>
            <w:tcW w:w="2970" w:type="dxa"/>
            <w:shd w:val="clear" w:color="auto" w:fill="FFFFFF"/>
            <w:vAlign w:val="center"/>
          </w:tcPr>
          <w:p w14:paraId="68FDB440" w14:textId="77777777" w:rsidR="006D1810"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 xml:space="preserve">Overall </w:t>
            </w:r>
            <w:r w:rsidRPr="006927E5">
              <w:rPr>
                <w:rFonts w:eastAsiaTheme="minorHAnsi" w:cs="Times New Roman"/>
                <w:color w:val="000000"/>
                <w:szCs w:val="24"/>
              </w:rPr>
              <w:t>Percentage</w:t>
            </w:r>
          </w:p>
          <w:p w14:paraId="77D6CD05" w14:textId="67F8E4D2" w:rsidR="006D1810" w:rsidRDefault="006D1810" w:rsidP="0066651C">
            <w:pPr>
              <w:autoSpaceDE w:val="0"/>
              <w:autoSpaceDN w:val="0"/>
              <w:adjustRightInd w:val="0"/>
              <w:spacing w:after="0" w:line="360" w:lineRule="auto"/>
              <w:ind w:left="60" w:right="60"/>
              <w:rPr>
                <w:rFonts w:ascii="Arial" w:eastAsiaTheme="minorHAnsi" w:hAnsi="Arial" w:cs="Arial"/>
                <w:color w:val="000000"/>
                <w:szCs w:val="24"/>
              </w:rPr>
            </w:pPr>
            <w:r>
              <w:rPr>
                <w:rFonts w:eastAsiaTheme="minorHAnsi" w:cs="Times New Roman"/>
                <w:color w:val="000000"/>
                <w:szCs w:val="24"/>
              </w:rPr>
              <w:t>(</w:t>
            </w:r>
            <w:r w:rsidRPr="006927E5">
              <w:rPr>
                <w:rFonts w:eastAsiaTheme="minorHAnsi" w:cs="Times New Roman"/>
                <w:color w:val="000000"/>
                <w:szCs w:val="24"/>
              </w:rPr>
              <w:t>Percentage Correct</w:t>
            </w:r>
            <w:r>
              <w:rPr>
                <w:rFonts w:eastAsiaTheme="minorHAnsi" w:cs="Times New Roman"/>
                <w:color w:val="000000"/>
                <w:szCs w:val="24"/>
              </w:rPr>
              <w:t>)</w:t>
            </w:r>
          </w:p>
        </w:tc>
        <w:tc>
          <w:tcPr>
            <w:tcW w:w="990" w:type="dxa"/>
            <w:shd w:val="clear" w:color="auto" w:fill="FFFFFF"/>
            <w:vAlign w:val="center"/>
          </w:tcPr>
          <w:p w14:paraId="0684205F" w14:textId="690B06A5" w:rsidR="006D1810" w:rsidRDefault="006D1810" w:rsidP="0066651C">
            <w:pPr>
              <w:autoSpaceDE w:val="0"/>
              <w:autoSpaceDN w:val="0"/>
              <w:adjustRightInd w:val="0"/>
              <w:spacing w:after="0" w:line="360" w:lineRule="auto"/>
              <w:ind w:left="60" w:right="60"/>
              <w:rPr>
                <w:rFonts w:eastAsiaTheme="minorHAnsi" w:cs="Times New Roman"/>
                <w:color w:val="000000"/>
                <w:szCs w:val="24"/>
              </w:rPr>
            </w:pPr>
            <w:r>
              <w:rPr>
                <w:rFonts w:eastAsiaTheme="minorHAnsi" w:cs="Times New Roman"/>
                <w:color w:val="000000"/>
                <w:szCs w:val="24"/>
              </w:rPr>
              <w:t>55.5</w:t>
            </w:r>
          </w:p>
        </w:tc>
        <w:tc>
          <w:tcPr>
            <w:tcW w:w="810" w:type="dxa"/>
            <w:shd w:val="clear" w:color="auto" w:fill="FFFFFF"/>
            <w:vAlign w:val="center"/>
          </w:tcPr>
          <w:p w14:paraId="15DA910A"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900" w:type="dxa"/>
            <w:shd w:val="clear" w:color="auto" w:fill="FFFFFF"/>
            <w:vAlign w:val="center"/>
          </w:tcPr>
          <w:p w14:paraId="7CFAECC5"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664" w:type="dxa"/>
            <w:shd w:val="clear" w:color="auto" w:fill="FFFFFF"/>
            <w:vAlign w:val="center"/>
          </w:tcPr>
          <w:p w14:paraId="415A2DFD"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1226" w:type="dxa"/>
            <w:shd w:val="clear" w:color="auto" w:fill="FFFFFF"/>
            <w:vAlign w:val="center"/>
          </w:tcPr>
          <w:p w14:paraId="3BA31675"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c>
          <w:tcPr>
            <w:tcW w:w="880" w:type="dxa"/>
            <w:shd w:val="clear" w:color="auto" w:fill="FFFFFF"/>
            <w:vAlign w:val="center"/>
          </w:tcPr>
          <w:p w14:paraId="7AA14E48" w14:textId="77777777" w:rsidR="006D1810" w:rsidRPr="0066651C" w:rsidRDefault="006D1810" w:rsidP="0066651C">
            <w:pPr>
              <w:autoSpaceDE w:val="0"/>
              <w:autoSpaceDN w:val="0"/>
              <w:adjustRightInd w:val="0"/>
              <w:spacing w:after="0" w:line="360" w:lineRule="auto"/>
              <w:ind w:left="60" w:right="60"/>
              <w:rPr>
                <w:rFonts w:eastAsiaTheme="minorHAnsi" w:cs="Times New Roman"/>
                <w:color w:val="000000"/>
                <w:szCs w:val="24"/>
              </w:rPr>
            </w:pPr>
          </w:p>
        </w:tc>
      </w:tr>
    </w:tbl>
    <w:p w14:paraId="50FDFCFF" w14:textId="200FC399" w:rsidR="00BE652B" w:rsidRPr="0062768D" w:rsidRDefault="0066651C" w:rsidP="006D1810">
      <w:pPr>
        <w:autoSpaceDE w:val="0"/>
        <w:autoSpaceDN w:val="0"/>
        <w:adjustRightInd w:val="0"/>
        <w:spacing w:after="0" w:line="400" w:lineRule="atLeast"/>
        <w:rPr>
          <w:rFonts w:eastAsiaTheme="minorHAnsi" w:cs="Times New Roman"/>
          <w:szCs w:val="24"/>
        </w:rPr>
      </w:pPr>
      <w:r w:rsidRPr="0062768D">
        <w:rPr>
          <w:rFonts w:eastAsiaTheme="minorHAnsi" w:cs="Times New Roman"/>
          <w:szCs w:val="24"/>
        </w:rPr>
        <w:t xml:space="preserve"> Variable(s) entered on step 1: SEX2, DS, AGE3, EDUCLEVEL4, OCCUP, FMZ, INCOME, LOANSZ, MARIST, Training, LOAN_Divert, MODEL, SUPPERV, REPAY_PER, COLAT, BUSSector11.</w:t>
      </w:r>
    </w:p>
    <w:p w14:paraId="51AF61EB" w14:textId="4C149C78" w:rsidR="0038431B" w:rsidRPr="0048745A" w:rsidRDefault="0038431B" w:rsidP="00E912D6">
      <w:pPr>
        <w:spacing w:after="0" w:line="360" w:lineRule="auto"/>
        <w:rPr>
          <w:rFonts w:cs="Times New Roman"/>
          <w:szCs w:val="24"/>
        </w:rPr>
      </w:pPr>
      <w:r w:rsidRPr="0048745A">
        <w:rPr>
          <w:rFonts w:cs="Times New Roman"/>
          <w:szCs w:val="24"/>
        </w:rPr>
        <w:t xml:space="preserve">Sex of House hold: The model result indicated that, Sex of HH has positive and statistically significant loan repayment performance at slightly 10% significance level </w:t>
      </w:r>
      <w:r w:rsidR="00EB693A" w:rsidRPr="0048745A">
        <w:rPr>
          <w:rFonts w:cs="Times New Roman"/>
          <w:szCs w:val="24"/>
        </w:rPr>
        <w:t>(table 4.6</w:t>
      </w:r>
      <w:r w:rsidRPr="0048745A">
        <w:rPr>
          <w:rFonts w:cs="Times New Roman"/>
          <w:szCs w:val="24"/>
        </w:rPr>
        <w:t xml:space="preserve">). The model result indicates that, one male’ increase, odd ratio loan repayment performance would increase by 94.8. This is due to the fact that female HHs spent their time in domestic activities and  responsibilities so they have no sufficient time to get extension service about loan repayment performance. In addition to this, male HHs have a higher chance to involve in  loan repayment performance. Consistent to this result, Zewditu (2019) obtained that male HHs have a higher chance to involve in loan repayment performance since </w:t>
      </w:r>
      <w:r w:rsidR="00594BB6" w:rsidRPr="0048745A">
        <w:rPr>
          <w:rFonts w:cs="Times New Roman"/>
          <w:szCs w:val="24"/>
        </w:rPr>
        <w:t xml:space="preserve">increase </w:t>
      </w:r>
      <w:r w:rsidRPr="0048745A">
        <w:rPr>
          <w:rFonts w:cs="Times New Roman"/>
          <w:szCs w:val="24"/>
        </w:rPr>
        <w:t xml:space="preserve">loan repayment performance demand much </w:t>
      </w:r>
      <w:r w:rsidR="00594BB6" w:rsidRPr="0048745A">
        <w:rPr>
          <w:rFonts w:cs="Times New Roman"/>
          <w:szCs w:val="24"/>
        </w:rPr>
        <w:t>loan repayment</w:t>
      </w:r>
      <w:r w:rsidR="00062221" w:rsidRPr="0048745A">
        <w:rPr>
          <w:rFonts w:cs="Times New Roman"/>
          <w:szCs w:val="24"/>
        </w:rPr>
        <w:t xml:space="preserve">. </w:t>
      </w:r>
    </w:p>
    <w:p w14:paraId="1CEAE210" w14:textId="07A6EF2F" w:rsidR="0038431B" w:rsidRPr="0048745A" w:rsidRDefault="0038431B" w:rsidP="00E912D6">
      <w:pPr>
        <w:spacing w:after="0" w:line="360" w:lineRule="auto"/>
        <w:rPr>
          <w:rFonts w:cs="Times New Roman"/>
          <w:szCs w:val="24"/>
        </w:rPr>
      </w:pPr>
      <w:r w:rsidRPr="0048745A">
        <w:rPr>
          <w:rFonts w:cs="Times New Roman"/>
          <w:szCs w:val="24"/>
        </w:rPr>
        <w:t xml:space="preserve">Marital status of House hold: The model result indicated that, marital status of HH has positive and statistically significant loan repayment performance at 1% significance level </w:t>
      </w:r>
      <w:r w:rsidR="00EB693A" w:rsidRPr="0048745A">
        <w:rPr>
          <w:rFonts w:cs="Times New Roman"/>
          <w:szCs w:val="24"/>
        </w:rPr>
        <w:t>(table 4.6</w:t>
      </w:r>
      <w:r w:rsidRPr="0048745A">
        <w:rPr>
          <w:rFonts w:cs="Times New Roman"/>
          <w:szCs w:val="24"/>
        </w:rPr>
        <w:t>). The model</w:t>
      </w:r>
      <w:r w:rsidR="00594BB6" w:rsidRPr="0048745A">
        <w:rPr>
          <w:rFonts w:cs="Times New Roman"/>
          <w:szCs w:val="24"/>
        </w:rPr>
        <w:t xml:space="preserve"> result indicates that, married’</w:t>
      </w:r>
      <w:r w:rsidRPr="0048745A">
        <w:rPr>
          <w:rFonts w:cs="Times New Roman"/>
          <w:szCs w:val="24"/>
        </w:rPr>
        <w:t xml:space="preserve"> increase, odd ratio loan repayment performance would increase by 10.5.  This indicates that the probability of being married HH increases the loan repayment performance. In addition to this, married HHs have a higher chance to involve in  loan repayment performance since single HHs are not interested to invest in loan repayment performance since not have supported people. </w:t>
      </w:r>
    </w:p>
    <w:p w14:paraId="4AA10B85" w14:textId="6A2247BC" w:rsidR="0038431B" w:rsidRPr="0048745A" w:rsidRDefault="0038431B" w:rsidP="00E912D6">
      <w:pPr>
        <w:tabs>
          <w:tab w:val="left" w:pos="1658"/>
        </w:tabs>
        <w:spacing w:after="0" w:line="360" w:lineRule="auto"/>
        <w:rPr>
          <w:rFonts w:cs="Times New Roman"/>
          <w:szCs w:val="24"/>
        </w:rPr>
      </w:pPr>
      <w:r w:rsidRPr="0048745A">
        <w:rPr>
          <w:rFonts w:cs="Times New Roman"/>
          <w:szCs w:val="24"/>
        </w:rPr>
        <w:t xml:space="preserve">Distance from </w:t>
      </w:r>
      <w:r w:rsidR="00594BB6" w:rsidRPr="0048745A">
        <w:rPr>
          <w:rFonts w:cs="Times New Roman"/>
          <w:szCs w:val="24"/>
        </w:rPr>
        <w:t>residence</w:t>
      </w:r>
      <w:r w:rsidRPr="0048745A">
        <w:rPr>
          <w:rFonts w:cs="Times New Roman"/>
          <w:szCs w:val="24"/>
        </w:rPr>
        <w:t xml:space="preserve"> to </w:t>
      </w:r>
      <w:r w:rsidR="00882C3A" w:rsidRPr="0048745A">
        <w:rPr>
          <w:rFonts w:cs="Times New Roman"/>
          <w:szCs w:val="24"/>
        </w:rPr>
        <w:t>MSE</w:t>
      </w:r>
      <w:r w:rsidR="00EB693A" w:rsidRPr="0048745A">
        <w:rPr>
          <w:rFonts w:cs="Times New Roman"/>
          <w:szCs w:val="24"/>
        </w:rPr>
        <w:t xml:space="preserve"> (DIST_HOM): </w:t>
      </w:r>
      <w:r w:rsidRPr="0048745A">
        <w:rPr>
          <w:rFonts w:cs="Times New Roman"/>
          <w:szCs w:val="24"/>
        </w:rPr>
        <w:t xml:space="preserve">Distance from </w:t>
      </w:r>
      <w:r w:rsidR="00594BB6" w:rsidRPr="0048745A">
        <w:rPr>
          <w:rFonts w:cs="Times New Roman"/>
          <w:szCs w:val="24"/>
        </w:rPr>
        <w:t>residence</w:t>
      </w:r>
      <w:r w:rsidRPr="0048745A">
        <w:rPr>
          <w:rFonts w:cs="Times New Roman"/>
          <w:szCs w:val="24"/>
        </w:rPr>
        <w:t xml:space="preserve"> to the </w:t>
      </w:r>
      <w:r w:rsidR="00594BB6" w:rsidRPr="0048745A">
        <w:rPr>
          <w:rFonts w:cs="Times New Roman"/>
          <w:szCs w:val="24"/>
        </w:rPr>
        <w:t>home</w:t>
      </w:r>
      <w:r w:rsidRPr="0048745A">
        <w:rPr>
          <w:rFonts w:cs="Times New Roman"/>
          <w:szCs w:val="24"/>
        </w:rPr>
        <w:t xml:space="preserve"> had a negative and significant influence on the odd </w:t>
      </w:r>
      <w:r w:rsidR="00882C3A" w:rsidRPr="0048745A">
        <w:rPr>
          <w:rFonts w:cs="Times New Roman"/>
          <w:szCs w:val="24"/>
        </w:rPr>
        <w:t xml:space="preserve">loan repayment performance </w:t>
      </w:r>
      <w:r w:rsidRPr="0048745A">
        <w:rPr>
          <w:rFonts w:cs="Times New Roman"/>
          <w:szCs w:val="24"/>
        </w:rPr>
        <w:t>at 5% significance. Keeping other variables constant, an in</w:t>
      </w:r>
      <w:r w:rsidR="00594BB6" w:rsidRPr="0048745A">
        <w:rPr>
          <w:rFonts w:cs="Times New Roman"/>
          <w:szCs w:val="24"/>
        </w:rPr>
        <w:t>crease in distance from residence</w:t>
      </w:r>
      <w:r w:rsidRPr="0048745A">
        <w:rPr>
          <w:rFonts w:cs="Times New Roman"/>
          <w:szCs w:val="24"/>
        </w:rPr>
        <w:t xml:space="preserve"> to </w:t>
      </w:r>
      <w:r w:rsidR="00594BB6" w:rsidRPr="0048745A">
        <w:rPr>
          <w:rFonts w:cs="Times New Roman"/>
          <w:szCs w:val="24"/>
        </w:rPr>
        <w:t>istitution</w:t>
      </w:r>
      <w:r w:rsidRPr="0048745A">
        <w:rPr>
          <w:rFonts w:cs="Times New Roman"/>
          <w:szCs w:val="24"/>
        </w:rPr>
        <w:t xml:space="preserve"> walk by </w:t>
      </w:r>
      <w:r w:rsidR="00EB693A" w:rsidRPr="0048745A">
        <w:rPr>
          <w:rFonts w:cs="Times New Roman"/>
          <w:szCs w:val="24"/>
        </w:rPr>
        <w:t xml:space="preserve">km </w:t>
      </w:r>
      <w:r w:rsidR="00705FA8" w:rsidRPr="0048745A">
        <w:rPr>
          <w:rFonts w:cs="Times New Roman"/>
          <w:szCs w:val="24"/>
        </w:rPr>
        <w:t>would result in 0.201</w:t>
      </w:r>
      <w:r w:rsidRPr="0048745A">
        <w:rPr>
          <w:rFonts w:cs="Times New Roman"/>
          <w:szCs w:val="24"/>
        </w:rPr>
        <w:t xml:space="preserve"> reductions on the odd ratio of </w:t>
      </w:r>
      <w:r w:rsidR="00882C3A" w:rsidRPr="0048745A">
        <w:rPr>
          <w:rFonts w:cs="Times New Roman"/>
          <w:szCs w:val="24"/>
        </w:rPr>
        <w:t>loan repayment performance</w:t>
      </w:r>
      <w:r w:rsidRPr="0048745A">
        <w:rPr>
          <w:rFonts w:cs="Times New Roman"/>
          <w:szCs w:val="24"/>
        </w:rPr>
        <w:t>. The result implied that the long</w:t>
      </w:r>
      <w:r w:rsidR="00882C3A" w:rsidRPr="0048745A">
        <w:rPr>
          <w:rFonts w:cs="Times New Roman"/>
          <w:szCs w:val="24"/>
        </w:rPr>
        <w:t xml:space="preserve">er the distance between </w:t>
      </w:r>
      <w:r w:rsidR="00594BB6" w:rsidRPr="0048745A">
        <w:rPr>
          <w:rFonts w:cs="Times New Roman"/>
          <w:szCs w:val="24"/>
        </w:rPr>
        <w:t>respodents residence</w:t>
      </w:r>
      <w:r w:rsidRPr="0048745A">
        <w:rPr>
          <w:rFonts w:cs="Times New Roman"/>
          <w:szCs w:val="24"/>
        </w:rPr>
        <w:t xml:space="preserve"> and the farm place, the lower was </w:t>
      </w:r>
      <w:r w:rsidR="00594BB6" w:rsidRPr="0048745A">
        <w:rPr>
          <w:rFonts w:cs="Times New Roman"/>
          <w:szCs w:val="24"/>
        </w:rPr>
        <w:t>the</w:t>
      </w:r>
      <w:r w:rsidRPr="0048745A">
        <w:rPr>
          <w:rFonts w:cs="Times New Roman"/>
          <w:szCs w:val="24"/>
        </w:rPr>
        <w:t xml:space="preserve"> </w:t>
      </w:r>
      <w:r w:rsidR="00594BB6" w:rsidRPr="0048745A">
        <w:rPr>
          <w:rFonts w:cs="Times New Roman"/>
          <w:szCs w:val="24"/>
        </w:rPr>
        <w:t>loan repayment performance</w:t>
      </w:r>
      <w:r w:rsidRPr="0048745A">
        <w:rPr>
          <w:rFonts w:cs="Times New Roman"/>
          <w:szCs w:val="24"/>
        </w:rPr>
        <w:t>. The reasonable explan</w:t>
      </w:r>
      <w:r w:rsidR="00594BB6" w:rsidRPr="0048745A">
        <w:rPr>
          <w:rFonts w:cs="Times New Roman"/>
          <w:szCs w:val="24"/>
        </w:rPr>
        <w:t>ation for this result might be respondents</w:t>
      </w:r>
      <w:r w:rsidRPr="0048745A">
        <w:rPr>
          <w:rFonts w:cs="Times New Roman"/>
          <w:szCs w:val="24"/>
        </w:rPr>
        <w:t xml:space="preserve"> nearby the </w:t>
      </w:r>
      <w:r w:rsidR="00705FA8" w:rsidRPr="0048745A">
        <w:rPr>
          <w:rFonts w:cs="Times New Roman"/>
          <w:szCs w:val="24"/>
        </w:rPr>
        <w:t>Sinke bank/institution</w:t>
      </w:r>
      <w:r w:rsidRPr="0048745A">
        <w:rPr>
          <w:rFonts w:cs="Times New Roman"/>
          <w:szCs w:val="24"/>
        </w:rPr>
        <w:t xml:space="preserve"> had more force </w:t>
      </w:r>
      <w:r w:rsidR="00705FA8" w:rsidRPr="0048745A">
        <w:rPr>
          <w:rFonts w:cs="Times New Roman"/>
          <w:szCs w:val="24"/>
        </w:rPr>
        <w:t>borrower</w:t>
      </w:r>
      <w:r w:rsidRPr="0048745A">
        <w:rPr>
          <w:rFonts w:cs="Times New Roman"/>
          <w:szCs w:val="24"/>
        </w:rPr>
        <w:t xml:space="preserve">, have higher possibility of obtaining timely </w:t>
      </w:r>
      <w:r w:rsidR="00705FA8" w:rsidRPr="0048745A">
        <w:rPr>
          <w:rFonts w:cs="Times New Roman"/>
          <w:szCs w:val="24"/>
        </w:rPr>
        <w:t xml:space="preserve">loan repayment performance </w:t>
      </w:r>
      <w:r w:rsidRPr="0048745A">
        <w:rPr>
          <w:rFonts w:cs="Times New Roman"/>
          <w:szCs w:val="24"/>
        </w:rPr>
        <w:t xml:space="preserve">that could enable them to try </w:t>
      </w:r>
      <w:r w:rsidR="00705FA8" w:rsidRPr="0048745A">
        <w:rPr>
          <w:rFonts w:cs="Times New Roman"/>
          <w:szCs w:val="24"/>
        </w:rPr>
        <w:t>loan</w:t>
      </w:r>
      <w:r w:rsidRPr="0048745A">
        <w:rPr>
          <w:rFonts w:cs="Times New Roman"/>
          <w:szCs w:val="24"/>
        </w:rPr>
        <w:t xml:space="preserve"> than those </w:t>
      </w:r>
      <w:r w:rsidR="00705FA8" w:rsidRPr="0048745A">
        <w:rPr>
          <w:rFonts w:cs="Times New Roman"/>
          <w:szCs w:val="24"/>
        </w:rPr>
        <w:t>respodents</w:t>
      </w:r>
      <w:r w:rsidRPr="0048745A">
        <w:rPr>
          <w:rFonts w:cs="Times New Roman"/>
          <w:szCs w:val="24"/>
        </w:rPr>
        <w:t xml:space="preserve"> who are in distant location.  </w:t>
      </w:r>
    </w:p>
    <w:p w14:paraId="746CF10D" w14:textId="595A239D" w:rsidR="001F09E6" w:rsidRPr="0048745A" w:rsidRDefault="001B2FDA" w:rsidP="00E912D6">
      <w:pPr>
        <w:spacing w:after="0" w:line="360" w:lineRule="auto"/>
        <w:rPr>
          <w:szCs w:val="24"/>
        </w:rPr>
      </w:pPr>
      <w:r w:rsidRPr="0048745A">
        <w:rPr>
          <w:rFonts w:eastAsiaTheme="minorHAnsi" w:cs="Times New Roman"/>
          <w:szCs w:val="24"/>
        </w:rPr>
        <w:t>Income of the monthly</w:t>
      </w:r>
      <w:r w:rsidR="00705FA8" w:rsidRPr="0048745A">
        <w:rPr>
          <w:szCs w:val="24"/>
        </w:rPr>
        <w:t xml:space="preserve">: </w:t>
      </w:r>
      <w:r w:rsidRPr="0048745A">
        <w:rPr>
          <w:rFonts w:eastAsiaTheme="minorHAnsi" w:cs="Times New Roman"/>
          <w:szCs w:val="24"/>
        </w:rPr>
        <w:t>Income of the monthly</w:t>
      </w:r>
      <w:r w:rsidRPr="0048745A">
        <w:rPr>
          <w:szCs w:val="24"/>
        </w:rPr>
        <w:t xml:space="preserve"> </w:t>
      </w:r>
      <w:r w:rsidR="001F09E6" w:rsidRPr="0048745A">
        <w:rPr>
          <w:szCs w:val="24"/>
        </w:rPr>
        <w:t>has significance influence on loan repayment</w:t>
      </w:r>
      <w:r w:rsidR="007A513C" w:rsidRPr="0048745A">
        <w:rPr>
          <w:szCs w:val="24"/>
        </w:rPr>
        <w:t xml:space="preserve"> performance at 5% </w:t>
      </w:r>
      <w:r w:rsidR="001F09E6" w:rsidRPr="0048745A">
        <w:rPr>
          <w:szCs w:val="24"/>
        </w:rPr>
        <w:t xml:space="preserve">significant level. The logistic regression shows that the </w:t>
      </w:r>
      <w:r w:rsidR="00D537C0" w:rsidRPr="0048745A">
        <w:rPr>
          <w:rFonts w:eastAsiaTheme="minorHAnsi" w:cs="Times New Roman"/>
          <w:szCs w:val="24"/>
        </w:rPr>
        <w:t>i</w:t>
      </w:r>
      <w:r w:rsidRPr="0048745A">
        <w:rPr>
          <w:rFonts w:eastAsiaTheme="minorHAnsi" w:cs="Times New Roman"/>
          <w:szCs w:val="24"/>
        </w:rPr>
        <w:t>ncome of the monthly</w:t>
      </w:r>
      <w:r w:rsidRPr="0048745A">
        <w:rPr>
          <w:szCs w:val="24"/>
        </w:rPr>
        <w:t xml:space="preserve"> </w:t>
      </w:r>
      <w:r w:rsidR="007A513C" w:rsidRPr="0048745A">
        <w:rPr>
          <w:szCs w:val="24"/>
        </w:rPr>
        <w:t xml:space="preserve">which have </w:t>
      </w:r>
      <w:r w:rsidR="001F09E6" w:rsidRPr="0048745A">
        <w:rPr>
          <w:szCs w:val="24"/>
        </w:rPr>
        <w:t xml:space="preserve">were </w:t>
      </w:r>
      <w:r w:rsidRPr="0048745A">
        <w:rPr>
          <w:rFonts w:eastAsiaTheme="minorHAnsi" w:cs="Times New Roman"/>
          <w:szCs w:val="24"/>
        </w:rPr>
        <w:t xml:space="preserve">2.938 </w:t>
      </w:r>
      <w:r w:rsidR="001F09E6" w:rsidRPr="0048745A">
        <w:rPr>
          <w:szCs w:val="24"/>
        </w:rPr>
        <w:t>times more likely default when compared to the</w:t>
      </w:r>
      <w:r w:rsidR="00062221" w:rsidRPr="0048745A">
        <w:rPr>
          <w:szCs w:val="24"/>
        </w:rPr>
        <w:t xml:space="preserve"> loan </w:t>
      </w:r>
      <w:r w:rsidRPr="0048745A">
        <w:rPr>
          <w:szCs w:val="24"/>
        </w:rPr>
        <w:t>repalyment</w:t>
      </w:r>
      <w:r w:rsidR="007A513C" w:rsidRPr="0048745A">
        <w:rPr>
          <w:szCs w:val="24"/>
        </w:rPr>
        <w:t xml:space="preserve"> involve </w:t>
      </w:r>
      <w:r w:rsidR="00062221" w:rsidRPr="0048745A">
        <w:rPr>
          <w:szCs w:val="24"/>
        </w:rPr>
        <w:t>increase</w:t>
      </w:r>
      <w:r w:rsidR="001F09E6" w:rsidRPr="0048745A">
        <w:rPr>
          <w:szCs w:val="24"/>
        </w:rPr>
        <w:t xml:space="preserve"> were </w:t>
      </w:r>
      <w:r w:rsidRPr="0048745A">
        <w:rPr>
          <w:rFonts w:eastAsiaTheme="minorHAnsi" w:cs="Times New Roman"/>
          <w:szCs w:val="24"/>
        </w:rPr>
        <w:t xml:space="preserve">66.932 </w:t>
      </w:r>
      <w:r w:rsidR="001F09E6" w:rsidRPr="0048745A">
        <w:rPr>
          <w:szCs w:val="24"/>
        </w:rPr>
        <w:t>times less likely default when comp</w:t>
      </w:r>
      <w:r w:rsidR="007A513C" w:rsidRPr="0048745A">
        <w:rPr>
          <w:szCs w:val="24"/>
        </w:rPr>
        <w:t xml:space="preserve">ared to </w:t>
      </w:r>
      <w:r w:rsidRPr="0048745A">
        <w:rPr>
          <w:szCs w:val="24"/>
        </w:rPr>
        <w:t>loan repeyment</w:t>
      </w:r>
      <w:r w:rsidR="007A513C" w:rsidRPr="0048745A">
        <w:rPr>
          <w:szCs w:val="24"/>
        </w:rPr>
        <w:t xml:space="preserve">. The </w:t>
      </w:r>
      <w:r w:rsidR="001F09E6" w:rsidRPr="0048745A">
        <w:rPr>
          <w:szCs w:val="24"/>
        </w:rPr>
        <w:t xml:space="preserve">same result was stated by okurut </w:t>
      </w:r>
      <w:r w:rsidR="001F09E6" w:rsidRPr="0048745A">
        <w:rPr>
          <w:i/>
          <w:szCs w:val="24"/>
        </w:rPr>
        <w:t>et</w:t>
      </w:r>
      <w:r w:rsidR="001F09E6" w:rsidRPr="0048745A">
        <w:rPr>
          <w:szCs w:val="24"/>
        </w:rPr>
        <w:t xml:space="preserve"> </w:t>
      </w:r>
      <w:r w:rsidR="001F09E6" w:rsidRPr="0048745A">
        <w:rPr>
          <w:i/>
          <w:szCs w:val="24"/>
        </w:rPr>
        <w:t>al</w:t>
      </w:r>
      <w:r w:rsidR="001F09E6" w:rsidRPr="0048745A">
        <w:rPr>
          <w:szCs w:val="24"/>
        </w:rPr>
        <w:t>. (2009) thwoup size v</w:t>
      </w:r>
      <w:r w:rsidR="007A513C" w:rsidRPr="0048745A">
        <w:rPr>
          <w:szCs w:val="24"/>
        </w:rPr>
        <w:t xml:space="preserve">ariable, which was measured by </w:t>
      </w:r>
      <w:r w:rsidR="001F09E6" w:rsidRPr="0048745A">
        <w:rPr>
          <w:szCs w:val="24"/>
        </w:rPr>
        <w:t xml:space="preserve">the number of people that form a particular </w:t>
      </w:r>
      <w:r w:rsidR="002C3678" w:rsidRPr="0048745A">
        <w:rPr>
          <w:szCs w:val="24"/>
        </w:rPr>
        <w:t xml:space="preserve">repayment period </w:t>
      </w:r>
      <w:r w:rsidR="001F09E6" w:rsidRPr="0048745A">
        <w:rPr>
          <w:szCs w:val="24"/>
        </w:rPr>
        <w:t>was found to h</w:t>
      </w:r>
      <w:r w:rsidR="007A513C" w:rsidRPr="0048745A">
        <w:rPr>
          <w:szCs w:val="24"/>
        </w:rPr>
        <w:t xml:space="preserve">ave a negative and significant </w:t>
      </w:r>
      <w:r w:rsidRPr="0048745A">
        <w:rPr>
          <w:szCs w:val="24"/>
        </w:rPr>
        <w:t xml:space="preserve">effect (at </w:t>
      </w:r>
      <w:r w:rsidR="002C3678" w:rsidRPr="0048745A">
        <w:rPr>
          <w:szCs w:val="24"/>
        </w:rPr>
        <w:t>5</w:t>
      </w:r>
      <w:r w:rsidR="001F09E6" w:rsidRPr="0048745A">
        <w:rPr>
          <w:szCs w:val="24"/>
        </w:rPr>
        <w:t>% significance level) on loan repayment performance. Fr</w:t>
      </w:r>
      <w:r w:rsidR="007A513C" w:rsidRPr="0048745A">
        <w:rPr>
          <w:szCs w:val="24"/>
        </w:rPr>
        <w:t xml:space="preserve">om this it is easy to say that </w:t>
      </w:r>
      <w:r w:rsidR="001F09E6" w:rsidRPr="0048745A">
        <w:rPr>
          <w:szCs w:val="24"/>
        </w:rPr>
        <w:t xml:space="preserve">the loan repayment performance is influenced by the </w:t>
      </w:r>
      <w:r w:rsidRPr="0048745A">
        <w:rPr>
          <w:szCs w:val="24"/>
        </w:rPr>
        <w:t>loan repayment</w:t>
      </w:r>
      <w:r w:rsidR="001F09E6" w:rsidRPr="0048745A">
        <w:rPr>
          <w:szCs w:val="24"/>
        </w:rPr>
        <w:t xml:space="preserve"> of the borrower. </w:t>
      </w:r>
    </w:p>
    <w:p w14:paraId="13F830FE" w14:textId="6B4B405F" w:rsidR="002C3678" w:rsidRPr="0048745A" w:rsidRDefault="002C3678" w:rsidP="00E912D6">
      <w:pPr>
        <w:spacing w:after="0" w:line="360" w:lineRule="auto"/>
        <w:rPr>
          <w:szCs w:val="24"/>
        </w:rPr>
      </w:pPr>
      <w:r w:rsidRPr="0048745A">
        <w:rPr>
          <w:rFonts w:eastAsiaTheme="minorHAnsi" w:cs="Times New Roman"/>
          <w:szCs w:val="24"/>
        </w:rPr>
        <w:t xml:space="preserve">Loan Diverted: </w:t>
      </w:r>
      <w:r w:rsidRPr="0048745A">
        <w:rPr>
          <w:szCs w:val="24"/>
        </w:rPr>
        <w:t xml:space="preserve">has significance influence on loan repayment performance at 5% significant level. The logistic regression shows that the </w:t>
      </w:r>
      <w:r w:rsidRPr="0048745A">
        <w:rPr>
          <w:rFonts w:eastAsiaTheme="minorHAnsi" w:cs="Times New Roman"/>
          <w:szCs w:val="24"/>
        </w:rPr>
        <w:t>loan diverted</w:t>
      </w:r>
      <w:r w:rsidRPr="0048745A">
        <w:rPr>
          <w:szCs w:val="24"/>
        </w:rPr>
        <w:t xml:space="preserve"> which have were </w:t>
      </w:r>
      <w:r w:rsidR="00173662" w:rsidRPr="0048745A">
        <w:rPr>
          <w:rFonts w:eastAsiaTheme="minorHAnsi" w:cs="Times New Roman"/>
          <w:szCs w:val="24"/>
        </w:rPr>
        <w:t xml:space="preserve">14.691 </w:t>
      </w:r>
      <w:r w:rsidRPr="0048745A">
        <w:rPr>
          <w:szCs w:val="24"/>
        </w:rPr>
        <w:t>times more likely default</w:t>
      </w:r>
    </w:p>
    <w:p w14:paraId="337C3E51" w14:textId="7491A2BA" w:rsidR="002C3678" w:rsidRPr="0048745A" w:rsidRDefault="00173662" w:rsidP="00E912D6">
      <w:pPr>
        <w:spacing w:after="0" w:line="360" w:lineRule="auto"/>
        <w:rPr>
          <w:szCs w:val="24"/>
        </w:rPr>
      </w:pPr>
      <w:r w:rsidRPr="0048745A">
        <w:rPr>
          <w:rFonts w:eastAsiaTheme="minorHAnsi" w:cs="Times New Roman"/>
          <w:szCs w:val="24"/>
        </w:rPr>
        <w:t>Model l</w:t>
      </w:r>
      <w:r w:rsidR="002C3678" w:rsidRPr="0048745A">
        <w:rPr>
          <w:rFonts w:eastAsiaTheme="minorHAnsi" w:cs="Times New Roman"/>
          <w:szCs w:val="24"/>
        </w:rPr>
        <w:t>ending:</w:t>
      </w:r>
      <w:r w:rsidRPr="0048745A">
        <w:rPr>
          <w:rFonts w:cs="Times New Roman"/>
          <w:szCs w:val="24"/>
        </w:rPr>
        <w:t xml:space="preserve"> The model result indicated that, </w:t>
      </w:r>
      <w:r w:rsidRPr="0048745A">
        <w:rPr>
          <w:rFonts w:eastAsiaTheme="minorHAnsi" w:cs="Times New Roman"/>
          <w:szCs w:val="24"/>
        </w:rPr>
        <w:t>model lending</w:t>
      </w:r>
      <w:r w:rsidRPr="0048745A">
        <w:rPr>
          <w:rFonts w:cs="Times New Roman"/>
          <w:szCs w:val="24"/>
        </w:rPr>
        <w:t xml:space="preserve"> has positive and statistically significant loan repayment performance at slightly 5% significance </w:t>
      </w:r>
      <w:r w:rsidR="00EB693A" w:rsidRPr="0048745A">
        <w:rPr>
          <w:rFonts w:cs="Times New Roman"/>
          <w:szCs w:val="24"/>
        </w:rPr>
        <w:t>(table 4.6</w:t>
      </w:r>
      <w:r w:rsidRPr="0048745A">
        <w:rPr>
          <w:rFonts w:cs="Times New Roman"/>
          <w:szCs w:val="24"/>
        </w:rPr>
        <w:t xml:space="preserve">). The model result indicates that, indiviual  increase, odd ratio loan repayment performance would increase by </w:t>
      </w:r>
      <w:r w:rsidRPr="0048745A">
        <w:rPr>
          <w:rFonts w:eastAsiaTheme="minorHAnsi" w:cs="Times New Roman"/>
          <w:szCs w:val="24"/>
        </w:rPr>
        <w:t>125.280</w:t>
      </w:r>
      <w:r w:rsidRPr="0048745A">
        <w:rPr>
          <w:rFonts w:cs="Times New Roman"/>
          <w:szCs w:val="24"/>
        </w:rPr>
        <w:t>.</w:t>
      </w:r>
    </w:p>
    <w:p w14:paraId="0D964136" w14:textId="00684496" w:rsidR="002C3678" w:rsidRPr="0048745A" w:rsidRDefault="002C3678" w:rsidP="00E912D6">
      <w:pPr>
        <w:spacing w:line="360" w:lineRule="auto"/>
        <w:rPr>
          <w:szCs w:val="24"/>
        </w:rPr>
      </w:pPr>
      <w:r w:rsidRPr="0048745A">
        <w:rPr>
          <w:rFonts w:eastAsiaTheme="minorHAnsi" w:cs="Times New Roman"/>
          <w:szCs w:val="24"/>
        </w:rPr>
        <w:t>Business Sector</w:t>
      </w:r>
      <w:r w:rsidR="00173662" w:rsidRPr="0048745A">
        <w:rPr>
          <w:rFonts w:eastAsiaTheme="minorHAnsi" w:cs="Times New Roman"/>
          <w:szCs w:val="24"/>
        </w:rPr>
        <w:t>: Business Sector</w:t>
      </w:r>
      <w:r w:rsidR="00173662" w:rsidRPr="0048745A">
        <w:rPr>
          <w:szCs w:val="24"/>
        </w:rPr>
        <w:t xml:space="preserve"> </w:t>
      </w:r>
      <w:r w:rsidR="00EB693A" w:rsidRPr="0048745A">
        <w:rPr>
          <w:szCs w:val="24"/>
        </w:rPr>
        <w:t xml:space="preserve">of MSE </w:t>
      </w:r>
      <w:r w:rsidR="00173662" w:rsidRPr="0048745A">
        <w:rPr>
          <w:szCs w:val="24"/>
        </w:rPr>
        <w:t xml:space="preserve">has </w:t>
      </w:r>
      <w:r w:rsidR="00EB693A" w:rsidRPr="0048745A">
        <w:rPr>
          <w:szCs w:val="24"/>
        </w:rPr>
        <w:t xml:space="preserve">positively and </w:t>
      </w:r>
      <w:r w:rsidR="00173662" w:rsidRPr="0048745A">
        <w:rPr>
          <w:szCs w:val="24"/>
        </w:rPr>
        <w:t>at 5% significant level</w:t>
      </w:r>
      <w:r w:rsidR="00EB693A" w:rsidRPr="0048745A">
        <w:rPr>
          <w:szCs w:val="24"/>
        </w:rPr>
        <w:t xml:space="preserve"> influence on loan repayment performance</w:t>
      </w:r>
      <w:r w:rsidR="00173662" w:rsidRPr="0048745A">
        <w:rPr>
          <w:szCs w:val="24"/>
        </w:rPr>
        <w:t>. The logistic regression shows tha</w:t>
      </w:r>
      <w:r w:rsidR="00A30D58" w:rsidRPr="0048745A">
        <w:rPr>
          <w:szCs w:val="24"/>
        </w:rPr>
        <w:t>t</w:t>
      </w:r>
      <w:r w:rsidR="00173662" w:rsidRPr="0048745A">
        <w:rPr>
          <w:szCs w:val="24"/>
        </w:rPr>
        <w:t xml:space="preserve"> </w:t>
      </w:r>
      <w:r w:rsidR="00A30D58" w:rsidRPr="0048745A">
        <w:rPr>
          <w:rFonts w:eastAsiaTheme="minorHAnsi" w:cs="Times New Roman"/>
          <w:szCs w:val="24"/>
        </w:rPr>
        <w:t>business Sector</w:t>
      </w:r>
      <w:r w:rsidR="00A30D58" w:rsidRPr="0048745A">
        <w:rPr>
          <w:szCs w:val="24"/>
        </w:rPr>
        <w:t xml:space="preserve"> of MSE </w:t>
      </w:r>
      <w:r w:rsidR="00173662" w:rsidRPr="0048745A">
        <w:rPr>
          <w:szCs w:val="24"/>
        </w:rPr>
        <w:t xml:space="preserve">which have were </w:t>
      </w:r>
      <w:r w:rsidR="00173662" w:rsidRPr="0048745A">
        <w:rPr>
          <w:rFonts w:eastAsiaTheme="minorHAnsi" w:cs="Times New Roman"/>
          <w:szCs w:val="24"/>
        </w:rPr>
        <w:t xml:space="preserve">2.758 </w:t>
      </w:r>
      <w:r w:rsidR="00173662" w:rsidRPr="0048745A">
        <w:rPr>
          <w:szCs w:val="24"/>
        </w:rPr>
        <w:t>times more likely non default.</w:t>
      </w:r>
    </w:p>
    <w:p w14:paraId="48F19DA8" w14:textId="107DC22D" w:rsidR="00283711" w:rsidRPr="0048745A" w:rsidRDefault="00A30D58" w:rsidP="00E912D6">
      <w:pPr>
        <w:autoSpaceDE w:val="0"/>
        <w:autoSpaceDN w:val="0"/>
        <w:adjustRightInd w:val="0"/>
        <w:spacing w:after="0" w:line="360" w:lineRule="auto"/>
        <w:rPr>
          <w:rFonts w:cs="Times New Roman"/>
          <w:szCs w:val="24"/>
        </w:rPr>
      </w:pPr>
      <w:r w:rsidRPr="0048745A">
        <w:rPr>
          <w:rFonts w:eastAsiaTheme="minorHAnsi" w:cs="Times New Roman"/>
          <w:szCs w:val="24"/>
        </w:rPr>
        <w:t>Occupation of the Respondents</w:t>
      </w:r>
      <w:r w:rsidRPr="0048745A">
        <w:rPr>
          <w:rFonts w:cs="Times New Roman"/>
          <w:bCs/>
          <w:szCs w:val="24"/>
        </w:rPr>
        <w:t xml:space="preserve"> </w:t>
      </w:r>
      <w:r w:rsidR="00283711" w:rsidRPr="0048745A">
        <w:rPr>
          <w:rFonts w:cs="Times New Roman"/>
          <w:bCs/>
          <w:szCs w:val="24"/>
        </w:rPr>
        <w:t xml:space="preserve">was statistically </w:t>
      </w:r>
      <w:r w:rsidRPr="0048745A">
        <w:rPr>
          <w:rFonts w:cs="Times New Roman"/>
          <w:bCs/>
          <w:szCs w:val="24"/>
        </w:rPr>
        <w:t xml:space="preserve">positively </w:t>
      </w:r>
      <w:r w:rsidR="00283711" w:rsidRPr="0048745A">
        <w:rPr>
          <w:rFonts w:cs="Times New Roman"/>
          <w:bCs/>
          <w:szCs w:val="24"/>
        </w:rPr>
        <w:t xml:space="preserve">and at </w:t>
      </w:r>
      <w:r w:rsidR="00B5009C" w:rsidRPr="0048745A">
        <w:rPr>
          <w:rFonts w:cs="Times New Roman"/>
          <w:bCs/>
          <w:szCs w:val="24"/>
        </w:rPr>
        <w:t>1</w:t>
      </w:r>
      <w:r w:rsidRPr="0048745A">
        <w:rPr>
          <w:rFonts w:cs="Times New Roman"/>
          <w:bCs/>
          <w:szCs w:val="24"/>
        </w:rPr>
        <w:t>% significance level (Table 4.6</w:t>
      </w:r>
      <w:r w:rsidR="00283711" w:rsidRPr="0048745A">
        <w:rPr>
          <w:rFonts w:cs="Times New Roman"/>
          <w:bCs/>
          <w:szCs w:val="24"/>
        </w:rPr>
        <w:t xml:space="preserve">). The </w:t>
      </w:r>
      <w:r w:rsidRPr="0048745A">
        <w:rPr>
          <w:rFonts w:cs="Times New Roman"/>
          <w:bCs/>
          <w:szCs w:val="24"/>
        </w:rPr>
        <w:t>positve</w:t>
      </w:r>
      <w:r w:rsidR="00283711" w:rsidRPr="0048745A">
        <w:rPr>
          <w:rFonts w:cs="Times New Roman"/>
          <w:bCs/>
          <w:szCs w:val="24"/>
        </w:rPr>
        <w:t xml:space="preserve"> sign implies that respondents with </w:t>
      </w:r>
      <w:r w:rsidRPr="0048745A">
        <w:rPr>
          <w:rFonts w:cs="Times New Roman"/>
          <w:bCs/>
          <w:szCs w:val="24"/>
        </w:rPr>
        <w:t>mixing farming</w:t>
      </w:r>
      <w:r w:rsidR="00283711" w:rsidRPr="0048745A">
        <w:rPr>
          <w:rFonts w:cs="Times New Roman"/>
          <w:bCs/>
          <w:szCs w:val="24"/>
        </w:rPr>
        <w:t xml:space="preserve"> are </w:t>
      </w:r>
      <w:r w:rsidRPr="0048745A">
        <w:rPr>
          <w:rFonts w:cs="Times New Roman"/>
          <w:bCs/>
          <w:szCs w:val="24"/>
        </w:rPr>
        <w:t>higher</w:t>
      </w:r>
      <w:r w:rsidR="00283711" w:rsidRPr="0048745A">
        <w:rPr>
          <w:rFonts w:cs="Times New Roman"/>
          <w:bCs/>
          <w:szCs w:val="24"/>
        </w:rPr>
        <w:t xml:space="preserve"> likely to </w:t>
      </w:r>
      <w:r w:rsidR="00081235" w:rsidRPr="0048745A">
        <w:rPr>
          <w:rFonts w:cs="Times New Roman"/>
          <w:bCs/>
          <w:szCs w:val="24"/>
        </w:rPr>
        <w:t xml:space="preserve">determinant loan repayment </w:t>
      </w:r>
      <w:r w:rsidR="00283711" w:rsidRPr="0048745A">
        <w:rPr>
          <w:rFonts w:cs="Times New Roman"/>
          <w:bCs/>
          <w:szCs w:val="24"/>
        </w:rPr>
        <w:t xml:space="preserve">than those more </w:t>
      </w:r>
      <w:r w:rsidRPr="0048745A">
        <w:rPr>
          <w:rFonts w:cs="Times New Roman"/>
          <w:bCs/>
          <w:szCs w:val="24"/>
        </w:rPr>
        <w:t>occupation.</w:t>
      </w:r>
      <w:r w:rsidR="00283711" w:rsidRPr="0048745A">
        <w:rPr>
          <w:rFonts w:cs="Times New Roman"/>
          <w:bCs/>
          <w:szCs w:val="24"/>
        </w:rPr>
        <w:t xml:space="preserve"> </w:t>
      </w:r>
      <w:bookmarkStart w:id="213" w:name="_Hlk71169519"/>
      <w:r w:rsidR="00283711" w:rsidRPr="0048745A">
        <w:rPr>
          <w:rFonts w:cs="Times New Roman"/>
          <w:bCs/>
          <w:szCs w:val="24"/>
        </w:rPr>
        <w:t xml:space="preserve">The likelihood ratio in </w:t>
      </w:r>
      <w:r w:rsidR="00081235" w:rsidRPr="0048745A">
        <w:rPr>
          <w:rFonts w:cs="Times New Roman"/>
          <w:bCs/>
          <w:szCs w:val="24"/>
        </w:rPr>
        <w:t xml:space="preserve">determinant loan repayment </w:t>
      </w:r>
      <w:r w:rsidRPr="0048745A">
        <w:rPr>
          <w:rFonts w:cs="Times New Roman"/>
          <w:bCs/>
          <w:szCs w:val="24"/>
        </w:rPr>
        <w:t>increase</w:t>
      </w:r>
      <w:r w:rsidR="00283711" w:rsidRPr="0048745A">
        <w:rPr>
          <w:rFonts w:cs="Times New Roman"/>
          <w:bCs/>
          <w:szCs w:val="24"/>
        </w:rPr>
        <w:t xml:space="preserve"> by </w:t>
      </w:r>
      <w:r w:rsidRPr="0048745A">
        <w:rPr>
          <w:rFonts w:eastAsiaTheme="minorHAnsi" w:cs="Times New Roman"/>
          <w:szCs w:val="24"/>
        </w:rPr>
        <w:t>195.1</w:t>
      </w:r>
      <w:r w:rsidR="00283711" w:rsidRPr="0048745A">
        <w:rPr>
          <w:rFonts w:cs="Times New Roman"/>
          <w:bCs/>
          <w:szCs w:val="24"/>
        </w:rPr>
        <w:t xml:space="preserve">% as the </w:t>
      </w:r>
      <w:r w:rsidRPr="0048745A">
        <w:rPr>
          <w:rFonts w:eastAsiaTheme="minorHAnsi" w:cs="Times New Roman"/>
          <w:szCs w:val="24"/>
        </w:rPr>
        <w:t>Occupation of the Respondents</w:t>
      </w:r>
      <w:r w:rsidRPr="0048745A">
        <w:rPr>
          <w:rFonts w:cs="Times New Roman"/>
          <w:bCs/>
          <w:szCs w:val="24"/>
        </w:rPr>
        <w:t xml:space="preserve"> </w:t>
      </w:r>
      <w:r w:rsidR="00283711" w:rsidRPr="0048745A">
        <w:rPr>
          <w:rFonts w:cs="Times New Roman"/>
          <w:bCs/>
          <w:szCs w:val="24"/>
        </w:rPr>
        <w:t>of increases by one</w:t>
      </w:r>
      <w:r w:rsidRPr="0048745A">
        <w:rPr>
          <w:rFonts w:cs="Times New Roman"/>
          <w:bCs/>
          <w:szCs w:val="24"/>
        </w:rPr>
        <w:t xml:space="preserve"> unit</w:t>
      </w:r>
      <w:r w:rsidR="00283711" w:rsidRPr="0048745A">
        <w:rPr>
          <w:rFonts w:cs="Times New Roman"/>
          <w:bCs/>
          <w:szCs w:val="24"/>
        </w:rPr>
        <w:t>, ceteris paribus.</w:t>
      </w:r>
      <w:bookmarkEnd w:id="213"/>
      <w:r w:rsidR="00283711" w:rsidRPr="0048745A">
        <w:rPr>
          <w:rFonts w:cs="Times New Roman"/>
          <w:szCs w:val="24"/>
        </w:rPr>
        <w:t xml:space="preserve">  The possible reason may be the </w:t>
      </w:r>
      <w:r w:rsidR="00B5009C" w:rsidRPr="0048745A">
        <w:rPr>
          <w:rFonts w:eastAsiaTheme="minorHAnsi" w:cs="Times New Roman"/>
          <w:szCs w:val="24"/>
        </w:rPr>
        <w:t>occupation of the r</w:t>
      </w:r>
      <w:r w:rsidRPr="0048745A">
        <w:rPr>
          <w:rFonts w:eastAsiaTheme="minorHAnsi" w:cs="Times New Roman"/>
          <w:szCs w:val="24"/>
        </w:rPr>
        <w:t>espondents</w:t>
      </w:r>
      <w:r w:rsidRPr="0048745A">
        <w:rPr>
          <w:rFonts w:cs="Times New Roman"/>
          <w:bCs/>
          <w:szCs w:val="24"/>
        </w:rPr>
        <w:t xml:space="preserve"> </w:t>
      </w:r>
      <w:r w:rsidR="00283711" w:rsidRPr="0048745A">
        <w:rPr>
          <w:rFonts w:cs="Times New Roman"/>
          <w:szCs w:val="24"/>
        </w:rPr>
        <w:t xml:space="preserve">that the </w:t>
      </w:r>
      <w:r w:rsidR="00081235" w:rsidRPr="0048745A">
        <w:rPr>
          <w:rFonts w:cs="Times New Roman"/>
          <w:szCs w:val="24"/>
        </w:rPr>
        <w:t xml:space="preserve">determint loan repayment </w:t>
      </w:r>
      <w:r w:rsidR="00283711" w:rsidRPr="0048745A">
        <w:rPr>
          <w:rFonts w:cs="Times New Roman"/>
          <w:szCs w:val="24"/>
        </w:rPr>
        <w:t xml:space="preserve">had inspires the members to </w:t>
      </w:r>
      <w:r w:rsidR="00081235" w:rsidRPr="0048745A">
        <w:rPr>
          <w:rFonts w:cs="Times New Roman"/>
          <w:szCs w:val="24"/>
        </w:rPr>
        <w:t>loan repayment</w:t>
      </w:r>
      <w:r w:rsidR="00283711" w:rsidRPr="0048745A">
        <w:rPr>
          <w:rFonts w:cs="Times New Roman"/>
          <w:szCs w:val="24"/>
        </w:rPr>
        <w:t xml:space="preserve">. </w:t>
      </w:r>
    </w:p>
    <w:p w14:paraId="783A06E0" w14:textId="74348563" w:rsidR="00283711" w:rsidRPr="0048745A" w:rsidRDefault="005A6762" w:rsidP="00E912D6">
      <w:pPr>
        <w:autoSpaceDE w:val="0"/>
        <w:autoSpaceDN w:val="0"/>
        <w:adjustRightInd w:val="0"/>
        <w:spacing w:after="0" w:line="360" w:lineRule="auto"/>
        <w:rPr>
          <w:rFonts w:cs="Times New Roman"/>
          <w:szCs w:val="24"/>
        </w:rPr>
      </w:pPr>
      <w:r w:rsidRPr="0048745A">
        <w:rPr>
          <w:rFonts w:cs="Times New Roman"/>
          <w:szCs w:val="24"/>
        </w:rPr>
        <w:t>loan repayment period</w:t>
      </w:r>
      <w:r w:rsidR="00283711" w:rsidRPr="0048745A">
        <w:rPr>
          <w:rFonts w:cs="Times New Roman"/>
          <w:szCs w:val="24"/>
        </w:rPr>
        <w:t xml:space="preserve"> of the respondents: </w:t>
      </w:r>
      <w:r w:rsidR="00283711" w:rsidRPr="0048745A">
        <w:rPr>
          <w:rFonts w:cs="Times New Roman"/>
          <w:bCs/>
          <w:szCs w:val="24"/>
        </w:rPr>
        <w:t xml:space="preserve">it was hypothesized, the econometric result showed </w:t>
      </w:r>
      <w:r w:rsidR="00283711" w:rsidRPr="0048745A">
        <w:rPr>
          <w:rFonts w:cs="Times New Roman"/>
          <w:szCs w:val="24"/>
        </w:rPr>
        <w:t xml:space="preserve">significant and positively association between </w:t>
      </w:r>
      <w:r w:rsidR="00B5009C" w:rsidRPr="0048745A">
        <w:rPr>
          <w:rFonts w:cs="Times New Roman"/>
          <w:szCs w:val="24"/>
        </w:rPr>
        <w:t>loan divert</w:t>
      </w:r>
      <w:r w:rsidR="00283711" w:rsidRPr="0048745A">
        <w:rPr>
          <w:rFonts w:cs="Times New Roman"/>
          <w:szCs w:val="24"/>
        </w:rPr>
        <w:t xml:space="preserve"> and the </w:t>
      </w:r>
      <w:r w:rsidR="00B5009C" w:rsidRPr="0048745A">
        <w:rPr>
          <w:rFonts w:cs="Times New Roman"/>
          <w:szCs w:val="24"/>
        </w:rPr>
        <w:t xml:space="preserve">loan repayment </w:t>
      </w:r>
      <w:r w:rsidRPr="0048745A">
        <w:rPr>
          <w:rFonts w:cs="Times New Roman"/>
          <w:szCs w:val="24"/>
        </w:rPr>
        <w:t>at the 1</w:t>
      </w:r>
      <w:r w:rsidR="00283711" w:rsidRPr="0048745A">
        <w:rPr>
          <w:rFonts w:cs="Times New Roman"/>
          <w:szCs w:val="24"/>
        </w:rPr>
        <w:t xml:space="preserve">% </w:t>
      </w:r>
      <w:r w:rsidR="00B5009C" w:rsidRPr="0048745A">
        <w:rPr>
          <w:rFonts w:cs="Times New Roman"/>
          <w:szCs w:val="24"/>
        </w:rPr>
        <w:t>level of significance (Table 4.6</w:t>
      </w:r>
      <w:r w:rsidR="00283711" w:rsidRPr="0048745A">
        <w:rPr>
          <w:rFonts w:cs="Times New Roman"/>
          <w:szCs w:val="24"/>
        </w:rPr>
        <w:t>).</w:t>
      </w:r>
      <w:bookmarkStart w:id="214" w:name="_Hlk71168728"/>
      <w:r w:rsidR="00283711" w:rsidRPr="0048745A">
        <w:rPr>
          <w:rFonts w:cs="Times New Roman"/>
          <w:szCs w:val="24"/>
        </w:rPr>
        <w:t xml:space="preserve">The positive sign here showed that the </w:t>
      </w:r>
      <w:r w:rsidRPr="0048745A">
        <w:rPr>
          <w:rFonts w:cs="Times New Roman"/>
          <w:szCs w:val="24"/>
        </w:rPr>
        <w:t>loan repayment</w:t>
      </w:r>
      <w:r w:rsidR="00283711" w:rsidRPr="0048745A">
        <w:rPr>
          <w:rFonts w:cs="Times New Roman"/>
          <w:szCs w:val="24"/>
        </w:rPr>
        <w:t xml:space="preserve"> increases as the </w:t>
      </w:r>
      <w:r w:rsidRPr="0048745A">
        <w:rPr>
          <w:rFonts w:cs="Times New Roman"/>
          <w:szCs w:val="24"/>
        </w:rPr>
        <w:t xml:space="preserve">loan repayment period </w:t>
      </w:r>
      <w:r w:rsidR="00283711" w:rsidRPr="0048745A">
        <w:rPr>
          <w:rFonts w:cs="Times New Roman"/>
          <w:szCs w:val="24"/>
        </w:rPr>
        <w:t>of the members increased</w:t>
      </w:r>
      <w:bookmarkEnd w:id="214"/>
      <w:r w:rsidR="00283711" w:rsidRPr="0048745A">
        <w:rPr>
          <w:rFonts w:cs="Times New Roman"/>
          <w:szCs w:val="24"/>
        </w:rPr>
        <w:t xml:space="preserve">. Which means, </w:t>
      </w:r>
      <w:bookmarkStart w:id="215" w:name="_Hlk71168828"/>
      <w:r w:rsidR="00283711" w:rsidRPr="0048745A">
        <w:rPr>
          <w:rFonts w:cs="Times New Roman"/>
          <w:szCs w:val="24"/>
        </w:rPr>
        <w:t xml:space="preserve">as the </w:t>
      </w:r>
      <w:r w:rsidRPr="0048745A">
        <w:rPr>
          <w:rFonts w:cs="Times New Roman"/>
          <w:szCs w:val="24"/>
        </w:rPr>
        <w:t xml:space="preserve">loan repayment period </w:t>
      </w:r>
      <w:r w:rsidR="00283711" w:rsidRPr="0048745A">
        <w:rPr>
          <w:rFonts w:cs="Times New Roman"/>
          <w:szCs w:val="24"/>
        </w:rPr>
        <w:t>of the member’s increases</w:t>
      </w:r>
      <w:r w:rsidRPr="0048745A">
        <w:rPr>
          <w:rFonts w:cs="Times New Roman"/>
          <w:szCs w:val="24"/>
        </w:rPr>
        <w:t xml:space="preserve"> by loan years</w:t>
      </w:r>
      <w:r w:rsidR="00283711" w:rsidRPr="0048745A">
        <w:rPr>
          <w:rFonts w:cs="Times New Roman"/>
          <w:szCs w:val="24"/>
        </w:rPr>
        <w:t xml:space="preserve">, keeping other factors remain the same, the likelihood of the </w:t>
      </w:r>
      <w:r w:rsidRPr="0048745A">
        <w:rPr>
          <w:rFonts w:cs="Times New Roman"/>
          <w:szCs w:val="24"/>
        </w:rPr>
        <w:t xml:space="preserve">loan repayment </w:t>
      </w:r>
      <w:r w:rsidR="00283711" w:rsidRPr="0048745A">
        <w:rPr>
          <w:rFonts w:cs="Times New Roman"/>
          <w:szCs w:val="24"/>
        </w:rPr>
        <w:t xml:space="preserve"> increases by a factor of </w:t>
      </w:r>
      <w:bookmarkEnd w:id="215"/>
      <w:r w:rsidRPr="0048745A">
        <w:rPr>
          <w:rFonts w:eastAsiaTheme="minorHAnsi" w:cs="Times New Roman"/>
          <w:szCs w:val="24"/>
        </w:rPr>
        <w:t>420.4</w:t>
      </w:r>
      <w:r w:rsidR="00283711" w:rsidRPr="0048745A">
        <w:rPr>
          <w:rFonts w:cs="Times New Roman"/>
          <w:szCs w:val="24"/>
        </w:rPr>
        <w:t xml:space="preserve">%. This is due to most probably </w:t>
      </w:r>
      <w:r w:rsidRPr="0048745A">
        <w:rPr>
          <w:rFonts w:cs="Times New Roman"/>
          <w:szCs w:val="24"/>
        </w:rPr>
        <w:t>long year</w:t>
      </w:r>
      <w:r w:rsidR="00283711" w:rsidRPr="0048745A">
        <w:rPr>
          <w:rFonts w:cs="Times New Roman"/>
          <w:szCs w:val="24"/>
        </w:rPr>
        <w:t xml:space="preserve"> gain better skill, experience, knowledge and this again help them to engage in </w:t>
      </w:r>
      <w:r w:rsidR="00447889" w:rsidRPr="0048745A">
        <w:rPr>
          <w:rFonts w:cs="Times New Roman"/>
          <w:szCs w:val="24"/>
        </w:rPr>
        <w:t>determinant loan repayment performanc</w:t>
      </w:r>
      <w:r w:rsidR="00283711" w:rsidRPr="0048745A">
        <w:rPr>
          <w:rFonts w:cs="Times New Roman"/>
          <w:szCs w:val="24"/>
        </w:rPr>
        <w:t>. This result is supported with the previous findings of Aksha (2017); Teferi</w:t>
      </w:r>
      <w:r w:rsidR="00283711" w:rsidRPr="0048745A">
        <w:rPr>
          <w:rFonts w:cs="Times New Roman"/>
          <w:i/>
          <w:iCs/>
          <w:szCs w:val="24"/>
        </w:rPr>
        <w:t>et al</w:t>
      </w:r>
      <w:r w:rsidR="00283711" w:rsidRPr="0048745A">
        <w:rPr>
          <w:rFonts w:cs="Times New Roman"/>
          <w:szCs w:val="24"/>
        </w:rPr>
        <w:t xml:space="preserve">, (2015); Tasema </w:t>
      </w:r>
      <w:r w:rsidR="00283711" w:rsidRPr="0048745A">
        <w:rPr>
          <w:rFonts w:cs="Times New Roman"/>
          <w:i/>
          <w:iCs/>
          <w:szCs w:val="24"/>
        </w:rPr>
        <w:t>et al</w:t>
      </w:r>
      <w:r w:rsidR="00283711" w:rsidRPr="0048745A">
        <w:rPr>
          <w:rFonts w:cs="Times New Roman"/>
          <w:szCs w:val="24"/>
        </w:rPr>
        <w:t xml:space="preserve">,(2019) who presented that, </w:t>
      </w:r>
      <w:r w:rsidR="00447889" w:rsidRPr="0048745A">
        <w:rPr>
          <w:rFonts w:cs="Times New Roman"/>
          <w:szCs w:val="24"/>
        </w:rPr>
        <w:t xml:space="preserve">repayment period </w:t>
      </w:r>
      <w:r w:rsidR="00283711" w:rsidRPr="0048745A">
        <w:rPr>
          <w:rFonts w:cs="Times New Roman"/>
          <w:szCs w:val="24"/>
        </w:rPr>
        <w:t xml:space="preserve">of the </w:t>
      </w:r>
      <w:r w:rsidR="00447889" w:rsidRPr="0048745A">
        <w:rPr>
          <w:rFonts w:cs="Times New Roman"/>
          <w:szCs w:val="24"/>
        </w:rPr>
        <w:t>customers</w:t>
      </w:r>
      <w:r w:rsidR="00283711" w:rsidRPr="0048745A">
        <w:rPr>
          <w:rFonts w:cs="Times New Roman"/>
          <w:szCs w:val="24"/>
        </w:rPr>
        <w:t xml:space="preserve"> had positive association on </w:t>
      </w:r>
      <w:r w:rsidR="00447889" w:rsidRPr="0048745A">
        <w:rPr>
          <w:rFonts w:cs="Times New Roman"/>
          <w:szCs w:val="24"/>
        </w:rPr>
        <w:t>loan repayment</w:t>
      </w:r>
      <w:r w:rsidR="00283711" w:rsidRPr="0048745A">
        <w:rPr>
          <w:rFonts w:cs="Times New Roman"/>
          <w:szCs w:val="24"/>
        </w:rPr>
        <w:t>.</w:t>
      </w:r>
    </w:p>
    <w:p w14:paraId="69BA93CD" w14:textId="77777777" w:rsidR="00ED3C58" w:rsidRPr="005876F2" w:rsidRDefault="00ED3C58" w:rsidP="00ED3C58">
      <w:pPr>
        <w:rPr>
          <w:rFonts w:cs="Times New Roman"/>
        </w:rPr>
      </w:pPr>
      <w:bookmarkStart w:id="216" w:name="_Toc184885726"/>
      <w:r w:rsidRPr="005876F2">
        <w:rPr>
          <w:rFonts w:cs="Times New Roman"/>
        </w:rPr>
        <w:t>Interview</w:t>
      </w:r>
      <w:bookmarkEnd w:id="216"/>
    </w:p>
    <w:p w14:paraId="35C50633" w14:textId="7D079BEF" w:rsidR="00ED3C58" w:rsidRPr="00966BFD" w:rsidRDefault="00ED3C58" w:rsidP="00ED3C58">
      <w:pPr>
        <w:spacing w:after="0" w:line="360" w:lineRule="auto"/>
        <w:rPr>
          <w:rFonts w:cs="Times New Roman"/>
        </w:rPr>
      </w:pPr>
      <w:r w:rsidRPr="005876F2">
        <w:rPr>
          <w:rFonts w:cs="Times New Roman"/>
        </w:rPr>
        <w:t>The survey result revealed that removal of loan divert, repayment period long year</w:t>
      </w:r>
      <w:r w:rsidR="00B13E5E" w:rsidRPr="005876F2">
        <w:rPr>
          <w:rFonts w:cs="Times New Roman"/>
        </w:rPr>
        <w:t>, increase income monthly</w:t>
      </w:r>
      <w:r w:rsidRPr="005876F2">
        <w:rPr>
          <w:rFonts w:cs="Times New Roman"/>
        </w:rPr>
        <w:t xml:space="preserve">, </w:t>
      </w:r>
      <w:r w:rsidR="00B13E5E" w:rsidRPr="005876F2">
        <w:rPr>
          <w:rFonts w:cs="Times New Roman"/>
        </w:rPr>
        <w:t xml:space="preserve">encourage female on repayment loan, </w:t>
      </w:r>
      <w:r w:rsidR="00276978" w:rsidRPr="005876F2">
        <w:rPr>
          <w:rFonts w:cs="Times New Roman"/>
        </w:rPr>
        <w:t>mixing farming</w:t>
      </w:r>
      <w:r w:rsidRPr="005876F2">
        <w:rPr>
          <w:rFonts w:cs="Times New Roman"/>
        </w:rPr>
        <w:t xml:space="preserve"> and </w:t>
      </w:r>
      <w:r w:rsidR="00276978" w:rsidRPr="005876F2">
        <w:rPr>
          <w:rFonts w:cs="Times New Roman"/>
        </w:rPr>
        <w:t>marital status have to married</w:t>
      </w:r>
      <w:r w:rsidRPr="005876F2">
        <w:rPr>
          <w:rFonts w:cs="Times New Roman"/>
        </w:rPr>
        <w:t xml:space="preserve"> purpose.  </w:t>
      </w:r>
      <w:r w:rsidR="00276978" w:rsidRPr="005876F2">
        <w:rPr>
          <w:rFonts w:cs="Times New Roman"/>
        </w:rPr>
        <w:t>Loan repayment performance</w:t>
      </w:r>
      <w:r w:rsidRPr="005876F2">
        <w:rPr>
          <w:rFonts w:cs="Times New Roman"/>
        </w:rPr>
        <w:t xml:space="preserve"> were the commonly </w:t>
      </w:r>
      <w:r w:rsidR="00276978" w:rsidRPr="005876F2">
        <w:rPr>
          <w:rFonts w:cs="Times New Roman"/>
        </w:rPr>
        <w:t>used garuant</w:t>
      </w:r>
      <w:r w:rsidRPr="005876F2">
        <w:rPr>
          <w:rFonts w:cs="Times New Roman"/>
        </w:rPr>
        <w:t xml:space="preserve"> in the study areas. As in most other parts of the country, </w:t>
      </w:r>
      <w:r w:rsidR="00276978" w:rsidRPr="005876F2">
        <w:rPr>
          <w:rFonts w:cs="Times New Roman"/>
        </w:rPr>
        <w:t>customers provision training and supporvision</w:t>
      </w:r>
      <w:r w:rsidRPr="005876F2">
        <w:rPr>
          <w:rFonts w:cs="Times New Roman"/>
        </w:rPr>
        <w:t xml:space="preserve"> is still the </w:t>
      </w:r>
      <w:r w:rsidR="00276978" w:rsidRPr="005876F2">
        <w:rPr>
          <w:rFonts w:cs="Times New Roman"/>
        </w:rPr>
        <w:t>loan repayment of bank</w:t>
      </w:r>
      <w:r w:rsidRPr="005876F2">
        <w:rPr>
          <w:rFonts w:cs="Times New Roman"/>
        </w:rPr>
        <w:t xml:space="preserve">. Regardless of the socio-economic characteristics or the kebeles where the respondents </w:t>
      </w:r>
      <w:r w:rsidR="0046739C" w:rsidRPr="005876F2">
        <w:rPr>
          <w:rFonts w:cs="Times New Roman"/>
        </w:rPr>
        <w:t>improved infrastructure dueto distance from residence institution bank</w:t>
      </w:r>
      <w:r w:rsidRPr="005876F2">
        <w:rPr>
          <w:rFonts w:cs="Times New Roman"/>
        </w:rPr>
        <w:t xml:space="preserve"> was the main </w:t>
      </w:r>
      <w:r w:rsidR="0046739C" w:rsidRPr="005876F2">
        <w:rPr>
          <w:rFonts w:cs="Times New Roman"/>
        </w:rPr>
        <w:t>purpose</w:t>
      </w:r>
      <w:r w:rsidRPr="005876F2">
        <w:rPr>
          <w:rFonts w:cs="Times New Roman"/>
        </w:rPr>
        <w:t xml:space="preserve"> </w:t>
      </w:r>
      <w:r w:rsidR="0046739C" w:rsidRPr="005876F2">
        <w:rPr>
          <w:rFonts w:cs="Times New Roman"/>
        </w:rPr>
        <w:t xml:space="preserve">of </w:t>
      </w:r>
      <w:r w:rsidRPr="005876F2">
        <w:rPr>
          <w:rFonts w:cs="Times New Roman"/>
        </w:rPr>
        <w:t xml:space="preserve">study. In addition, </w:t>
      </w:r>
      <w:r w:rsidR="0046739C" w:rsidRPr="005876F2">
        <w:rPr>
          <w:rFonts w:cs="Times New Roman"/>
        </w:rPr>
        <w:t>group lending</w:t>
      </w:r>
      <w:r w:rsidRPr="005876F2">
        <w:rPr>
          <w:rFonts w:cs="Times New Roman"/>
        </w:rPr>
        <w:t xml:space="preserve"> </w:t>
      </w:r>
      <w:r w:rsidR="0046739C" w:rsidRPr="005876F2">
        <w:rPr>
          <w:rFonts w:cs="Times New Roman"/>
        </w:rPr>
        <w:t xml:space="preserve">strength of </w:t>
      </w:r>
      <w:r w:rsidRPr="005876F2">
        <w:rPr>
          <w:rFonts w:cs="Times New Roman"/>
        </w:rPr>
        <w:t xml:space="preserve"> </w:t>
      </w:r>
      <w:r w:rsidR="0046739C" w:rsidRPr="005876F2">
        <w:rPr>
          <w:rFonts w:cs="Times New Roman"/>
        </w:rPr>
        <w:t>loan repayment</w:t>
      </w:r>
      <w:r w:rsidRPr="005876F2">
        <w:rPr>
          <w:rFonts w:cs="Times New Roman"/>
        </w:rPr>
        <w:t xml:space="preserve">, such as </w:t>
      </w:r>
      <w:r w:rsidR="0046739C" w:rsidRPr="005876F2">
        <w:rPr>
          <w:rFonts w:cs="Times New Roman"/>
        </w:rPr>
        <w:t xml:space="preserve">cover </w:t>
      </w:r>
      <w:r w:rsidRPr="005876F2">
        <w:rPr>
          <w:rFonts w:cs="Times New Roman"/>
        </w:rPr>
        <w:t xml:space="preserve">for </w:t>
      </w:r>
      <w:r w:rsidR="0046739C" w:rsidRPr="005876F2">
        <w:rPr>
          <w:rFonts w:cs="Times New Roman"/>
        </w:rPr>
        <w:t>other customers</w:t>
      </w:r>
      <w:r w:rsidRPr="005876F2">
        <w:rPr>
          <w:rFonts w:cs="Times New Roman"/>
        </w:rPr>
        <w:t xml:space="preserve"> and </w:t>
      </w:r>
      <w:r w:rsidR="0046739C" w:rsidRPr="005876F2">
        <w:rPr>
          <w:rFonts w:cs="Times New Roman"/>
        </w:rPr>
        <w:t>loan size</w:t>
      </w:r>
      <w:r w:rsidRPr="005876F2">
        <w:rPr>
          <w:rFonts w:cs="Times New Roman"/>
        </w:rPr>
        <w:t xml:space="preserve"> for </w:t>
      </w:r>
      <w:r w:rsidR="0046739C" w:rsidRPr="005876F2">
        <w:rPr>
          <w:rFonts w:cs="Times New Roman"/>
        </w:rPr>
        <w:t>customer</w:t>
      </w:r>
      <w:r w:rsidRPr="005876F2">
        <w:rPr>
          <w:rFonts w:cs="Times New Roman"/>
        </w:rPr>
        <w:t xml:space="preserve"> </w:t>
      </w:r>
      <w:r w:rsidR="0046739C" w:rsidRPr="005876F2">
        <w:rPr>
          <w:rFonts w:cs="Times New Roman"/>
        </w:rPr>
        <w:t xml:space="preserve">depend on monthly income and educationlevel </w:t>
      </w:r>
      <w:r w:rsidRPr="005876F2">
        <w:rPr>
          <w:rFonts w:cs="Times New Roman"/>
        </w:rPr>
        <w:t xml:space="preserve">. The use of </w:t>
      </w:r>
      <w:r w:rsidR="0046739C" w:rsidRPr="005876F2">
        <w:rPr>
          <w:rFonts w:cs="Times New Roman"/>
        </w:rPr>
        <w:t xml:space="preserve">collateral </w:t>
      </w:r>
      <w:r w:rsidRPr="005876F2">
        <w:rPr>
          <w:rFonts w:cs="Times New Roman"/>
        </w:rPr>
        <w:t xml:space="preserve"> </w:t>
      </w:r>
      <w:r w:rsidR="0046739C" w:rsidRPr="005876F2">
        <w:rPr>
          <w:rFonts w:cs="Times New Roman"/>
        </w:rPr>
        <w:t>have to depend on each other</w:t>
      </w:r>
      <w:r w:rsidR="009017CB" w:rsidRPr="005876F2">
        <w:rPr>
          <w:rFonts w:cs="Times New Roman"/>
        </w:rPr>
        <w:t xml:space="preserve"> (customers with customers)</w:t>
      </w:r>
      <w:r w:rsidRPr="005876F2">
        <w:rPr>
          <w:rFonts w:cs="Times New Roman"/>
        </w:rPr>
        <w:t>. This</w:t>
      </w:r>
      <w:r w:rsidR="009017CB" w:rsidRPr="005876F2">
        <w:rPr>
          <w:rFonts w:cs="Times New Roman"/>
        </w:rPr>
        <w:t xml:space="preserve"> business sectors of MSEs </w:t>
      </w:r>
      <w:r w:rsidRPr="005876F2">
        <w:rPr>
          <w:rFonts w:cs="Times New Roman"/>
        </w:rPr>
        <w:t xml:space="preserve">shift towards </w:t>
      </w:r>
      <w:r w:rsidR="009017CB" w:rsidRPr="005876F2">
        <w:rPr>
          <w:rFonts w:cs="Times New Roman"/>
        </w:rPr>
        <w:t>investment</w:t>
      </w:r>
      <w:r w:rsidRPr="005876F2">
        <w:rPr>
          <w:rFonts w:cs="Times New Roman"/>
        </w:rPr>
        <w:t xml:space="preserve"> by </w:t>
      </w:r>
      <w:r w:rsidR="009017CB" w:rsidRPr="005876F2">
        <w:rPr>
          <w:rFonts w:cs="Times New Roman"/>
        </w:rPr>
        <w:t xml:space="preserve">loan borrowed </w:t>
      </w:r>
      <w:r w:rsidRPr="005876F2">
        <w:rPr>
          <w:rFonts w:cs="Times New Roman"/>
        </w:rPr>
        <w:t xml:space="preserve"> in the study area (from FGD and key informant interview).</w:t>
      </w:r>
    </w:p>
    <w:p w14:paraId="269F6977" w14:textId="0CF37EFC" w:rsidR="00F438FA" w:rsidRDefault="004740E0" w:rsidP="00742DC1">
      <w:pPr>
        <w:pStyle w:val="Heading1"/>
      </w:pPr>
      <w:bookmarkStart w:id="217" w:name="_Toc191603900"/>
      <w:r>
        <w:t>CHAPTER FIVE</w:t>
      </w:r>
      <w:bookmarkEnd w:id="217"/>
    </w:p>
    <w:p w14:paraId="338774BB" w14:textId="56AF8573" w:rsidR="00C31C38" w:rsidRPr="00305785" w:rsidRDefault="00C31C38" w:rsidP="00742DC1">
      <w:pPr>
        <w:pStyle w:val="Heading1"/>
      </w:pPr>
      <w:bookmarkStart w:id="218" w:name="_Toc191603901"/>
      <w:r w:rsidRPr="00305785">
        <w:t>5. SUMMARY, CONCLUSSION</w:t>
      </w:r>
      <w:r w:rsidR="001E6022">
        <w:t>S</w:t>
      </w:r>
      <w:r w:rsidRPr="00305785">
        <w:t xml:space="preserve"> AND RECOMMENDATION</w:t>
      </w:r>
      <w:r w:rsidR="001E6022">
        <w:t>S</w:t>
      </w:r>
      <w:bookmarkEnd w:id="218"/>
      <w:r w:rsidRPr="00305785">
        <w:t xml:space="preserve"> </w:t>
      </w:r>
    </w:p>
    <w:p w14:paraId="6E95F4A2" w14:textId="5312E5A4" w:rsidR="00C31C38" w:rsidRPr="001C0386" w:rsidRDefault="00C31C38" w:rsidP="001E6022">
      <w:pPr>
        <w:pStyle w:val="Heading2"/>
      </w:pPr>
      <w:bookmarkStart w:id="219" w:name="_Toc191603902"/>
      <w:r w:rsidRPr="001C0386">
        <w:t>5.1</w:t>
      </w:r>
      <w:r w:rsidR="001C0386">
        <w:t>.</w:t>
      </w:r>
      <w:r w:rsidRPr="001C0386">
        <w:t xml:space="preserve"> Summary of key Findings</w:t>
      </w:r>
      <w:bookmarkEnd w:id="219"/>
      <w:r w:rsidRPr="001C0386">
        <w:t xml:space="preserve"> </w:t>
      </w:r>
    </w:p>
    <w:p w14:paraId="7B0B8753" w14:textId="2EC0966E" w:rsidR="00C31C38" w:rsidRPr="0091521B" w:rsidRDefault="00C31C38" w:rsidP="0091521B">
      <w:pPr>
        <w:spacing w:after="0" w:line="360" w:lineRule="auto"/>
        <w:rPr>
          <w:rFonts w:cs="Times New Roman"/>
          <w:szCs w:val="24"/>
        </w:rPr>
      </w:pPr>
      <w:r w:rsidRPr="0091521B">
        <w:rPr>
          <w:rFonts w:cs="Times New Roman"/>
          <w:szCs w:val="24"/>
        </w:rPr>
        <w:t xml:space="preserve">The fourth chapter of the study contains the data analysis and the </w:t>
      </w:r>
      <w:r w:rsidR="007A513C" w:rsidRPr="0091521B">
        <w:rPr>
          <w:rFonts w:cs="Times New Roman"/>
          <w:szCs w:val="24"/>
        </w:rPr>
        <w:t xml:space="preserve">findings of the study. In this </w:t>
      </w:r>
      <w:r w:rsidRPr="0091521B">
        <w:rPr>
          <w:rFonts w:cs="Times New Roman"/>
          <w:szCs w:val="24"/>
        </w:rPr>
        <w:t>chapter the key findings of the study are concluded and recomme</w:t>
      </w:r>
      <w:r w:rsidR="007A513C" w:rsidRPr="0091521B">
        <w:rPr>
          <w:rFonts w:cs="Times New Roman"/>
          <w:szCs w:val="24"/>
        </w:rPr>
        <w:t xml:space="preserve">nded based on the findings and </w:t>
      </w:r>
      <w:r w:rsidRPr="0091521B">
        <w:rPr>
          <w:rFonts w:cs="Times New Roman"/>
          <w:szCs w:val="24"/>
        </w:rPr>
        <w:t>are forwa</w:t>
      </w:r>
      <w:r w:rsidR="007A513C" w:rsidRPr="0091521B">
        <w:rPr>
          <w:rFonts w:cs="Times New Roman"/>
          <w:szCs w:val="24"/>
        </w:rPr>
        <w:t xml:space="preserve">rded for the concerned bodies. </w:t>
      </w:r>
      <w:r w:rsidRPr="0091521B">
        <w:rPr>
          <w:rFonts w:cs="Times New Roman"/>
          <w:szCs w:val="24"/>
        </w:rPr>
        <w:t>The nature of this research is descriptive type and econometric model analysi</w:t>
      </w:r>
      <w:r w:rsidR="007A513C" w:rsidRPr="0091521B">
        <w:rPr>
          <w:rFonts w:cs="Times New Roman"/>
          <w:szCs w:val="24"/>
        </w:rPr>
        <w:t xml:space="preserve">s that incorporates </w:t>
      </w:r>
      <w:r w:rsidRPr="0091521B">
        <w:rPr>
          <w:rFonts w:cs="Times New Roman"/>
          <w:szCs w:val="24"/>
        </w:rPr>
        <w:t xml:space="preserve">fact finding inquiries and surveys with regard to the </w:t>
      </w:r>
      <w:r w:rsidR="007A513C" w:rsidRPr="0091521B">
        <w:rPr>
          <w:rFonts w:cs="Times New Roman"/>
          <w:szCs w:val="24"/>
        </w:rPr>
        <w:t xml:space="preserve">determinants of loan repayment </w:t>
      </w:r>
      <w:r w:rsidRPr="0091521B">
        <w:rPr>
          <w:rFonts w:cs="Times New Roman"/>
          <w:szCs w:val="24"/>
        </w:rPr>
        <w:t xml:space="preserve">performance of borrowers in west shoa Zone </w:t>
      </w:r>
      <w:r w:rsidR="007A513C" w:rsidRPr="0091521B">
        <w:rPr>
          <w:rFonts w:cs="Times New Roman"/>
          <w:szCs w:val="24"/>
        </w:rPr>
        <w:t>MSE</w:t>
      </w:r>
      <w:r w:rsidRPr="0091521B">
        <w:rPr>
          <w:rFonts w:cs="Times New Roman"/>
          <w:szCs w:val="24"/>
        </w:rPr>
        <w:t xml:space="preserve">. </w:t>
      </w:r>
    </w:p>
    <w:p w14:paraId="7E09F911" w14:textId="77777777" w:rsidR="005876F2" w:rsidRPr="0091521B" w:rsidRDefault="00C31C38" w:rsidP="0091521B">
      <w:pPr>
        <w:spacing w:after="0" w:line="360" w:lineRule="auto"/>
        <w:rPr>
          <w:rFonts w:cs="Times New Roman"/>
          <w:szCs w:val="24"/>
        </w:rPr>
      </w:pPr>
      <w:r w:rsidRPr="0091521B">
        <w:rPr>
          <w:rFonts w:cs="Times New Roman"/>
          <w:szCs w:val="24"/>
        </w:rPr>
        <w:t>The descriptive statistics shows that majority of the sample borrowers are female which</w:t>
      </w:r>
      <w:r w:rsidR="007A513C" w:rsidRPr="0091521B">
        <w:rPr>
          <w:rFonts w:cs="Times New Roman"/>
          <w:szCs w:val="24"/>
        </w:rPr>
        <w:t xml:space="preserve"> is higher </w:t>
      </w:r>
      <w:r w:rsidRPr="0091521B">
        <w:rPr>
          <w:rFonts w:cs="Times New Roman"/>
          <w:szCs w:val="24"/>
        </w:rPr>
        <w:t xml:space="preserve">than their male counterpart. From the total respondents </w:t>
      </w:r>
      <w:r w:rsidR="00180502" w:rsidRPr="0091521B">
        <w:rPr>
          <w:rFonts w:cs="Times New Roman"/>
          <w:szCs w:val="24"/>
        </w:rPr>
        <w:t>109 (70</w:t>
      </w:r>
      <w:r w:rsidR="007A513C" w:rsidRPr="0091521B">
        <w:rPr>
          <w:rFonts w:cs="Times New Roman"/>
          <w:szCs w:val="24"/>
        </w:rPr>
        <w:t xml:space="preserve">%) are male borrowers and </w:t>
      </w:r>
      <w:r w:rsidR="00180502" w:rsidRPr="0091521B">
        <w:rPr>
          <w:rFonts w:cs="Times New Roman"/>
          <w:szCs w:val="24"/>
        </w:rPr>
        <w:t>46(30</w:t>
      </w:r>
      <w:r w:rsidRPr="0091521B">
        <w:rPr>
          <w:rFonts w:cs="Times New Roman"/>
          <w:szCs w:val="24"/>
        </w:rPr>
        <w:t xml:space="preserve">%) are female borrowers of </w:t>
      </w:r>
      <w:r w:rsidR="00742DC1" w:rsidRPr="0091521B">
        <w:rPr>
          <w:rFonts w:cs="Times New Roman"/>
          <w:szCs w:val="24"/>
        </w:rPr>
        <w:t xml:space="preserve">Sinke bank </w:t>
      </w:r>
      <w:r w:rsidRPr="0091521B">
        <w:rPr>
          <w:rFonts w:cs="Times New Roman"/>
          <w:szCs w:val="24"/>
        </w:rPr>
        <w:t>a</w:t>
      </w:r>
      <w:r w:rsidR="00180502" w:rsidRPr="0091521B">
        <w:rPr>
          <w:rFonts w:cs="Times New Roman"/>
          <w:szCs w:val="24"/>
        </w:rPr>
        <w:t xml:space="preserve">s </w:t>
      </w:r>
      <w:r w:rsidRPr="0091521B">
        <w:rPr>
          <w:rFonts w:cs="Times New Roman"/>
          <w:szCs w:val="24"/>
        </w:rPr>
        <w:t>this indicate</w:t>
      </w:r>
      <w:r w:rsidR="007A513C" w:rsidRPr="0091521B">
        <w:rPr>
          <w:rFonts w:cs="Times New Roman"/>
          <w:szCs w:val="24"/>
        </w:rPr>
        <w:t xml:space="preserve">d that more is not done on the </w:t>
      </w:r>
      <w:r w:rsidRPr="0091521B">
        <w:rPr>
          <w:rFonts w:cs="Times New Roman"/>
          <w:szCs w:val="24"/>
        </w:rPr>
        <w:t xml:space="preserve">microfinance institution towards women empowerment. </w:t>
      </w:r>
    </w:p>
    <w:p w14:paraId="20ABB752" w14:textId="77777777" w:rsidR="002638A4" w:rsidRPr="0091521B" w:rsidRDefault="007A513C" w:rsidP="0091521B">
      <w:pPr>
        <w:spacing w:after="0" w:line="360" w:lineRule="auto"/>
        <w:rPr>
          <w:rFonts w:cs="Times New Roman"/>
          <w:szCs w:val="24"/>
        </w:rPr>
      </w:pPr>
      <w:r w:rsidRPr="0091521B">
        <w:rPr>
          <w:rFonts w:cs="Times New Roman"/>
          <w:szCs w:val="24"/>
        </w:rPr>
        <w:t xml:space="preserve">Regarding to </w:t>
      </w:r>
      <w:r w:rsidR="0082476F" w:rsidRPr="0091521B">
        <w:rPr>
          <w:rFonts w:cs="Times New Roman"/>
          <w:szCs w:val="24"/>
        </w:rPr>
        <w:t xml:space="preserve">Model </w:t>
      </w:r>
      <w:r w:rsidR="00C31C38" w:rsidRPr="0091521B">
        <w:rPr>
          <w:rFonts w:cs="Times New Roman"/>
          <w:szCs w:val="24"/>
        </w:rPr>
        <w:t xml:space="preserve">lending methodology, about </w:t>
      </w:r>
      <w:r w:rsidR="00585467" w:rsidRPr="0091521B">
        <w:rPr>
          <w:rFonts w:eastAsiaTheme="minorHAnsi" w:cs="Times New Roman"/>
          <w:szCs w:val="24"/>
        </w:rPr>
        <w:t xml:space="preserve">58.7 </w:t>
      </w:r>
      <w:r w:rsidR="00C31C38" w:rsidRPr="0091521B">
        <w:rPr>
          <w:rFonts w:cs="Times New Roman"/>
          <w:szCs w:val="24"/>
        </w:rPr>
        <w:t>percent who were participate</w:t>
      </w:r>
      <w:r w:rsidRPr="0091521B">
        <w:rPr>
          <w:rFonts w:cs="Times New Roman"/>
          <w:szCs w:val="24"/>
        </w:rPr>
        <w:t xml:space="preserve">d in-group lending methodology </w:t>
      </w:r>
      <w:r w:rsidR="00C31C38" w:rsidRPr="0091521B">
        <w:rPr>
          <w:rFonts w:cs="Times New Roman"/>
          <w:szCs w:val="24"/>
        </w:rPr>
        <w:t>before receiving loan. It was also found that the basic reasons a</w:t>
      </w:r>
      <w:r w:rsidRPr="0091521B">
        <w:rPr>
          <w:rFonts w:cs="Times New Roman"/>
          <w:szCs w:val="24"/>
        </w:rPr>
        <w:t xml:space="preserve">s to why members want engaging </w:t>
      </w:r>
      <w:r w:rsidR="00C31C38" w:rsidRPr="0091521B">
        <w:rPr>
          <w:rFonts w:cs="Times New Roman"/>
          <w:szCs w:val="24"/>
        </w:rPr>
        <w:t>in group borrowing are lack of collateral security to take loan individually when</w:t>
      </w:r>
      <w:r w:rsidRPr="0091521B">
        <w:rPr>
          <w:rFonts w:cs="Times New Roman"/>
          <w:szCs w:val="24"/>
        </w:rPr>
        <w:t xml:space="preserve"> they want, </w:t>
      </w:r>
      <w:r w:rsidR="00C31C38" w:rsidRPr="0091521B">
        <w:rPr>
          <w:rFonts w:cs="Times New Roman"/>
          <w:szCs w:val="24"/>
        </w:rPr>
        <w:t xml:space="preserve">required by </w:t>
      </w:r>
      <w:r w:rsidR="0082476F" w:rsidRPr="0091521B">
        <w:rPr>
          <w:rFonts w:cs="Times New Roman"/>
          <w:szCs w:val="24"/>
        </w:rPr>
        <w:t>Sinke bank</w:t>
      </w:r>
      <w:r w:rsidR="00C31C38" w:rsidRPr="0091521B">
        <w:rPr>
          <w:rFonts w:cs="Times New Roman"/>
          <w:szCs w:val="24"/>
        </w:rPr>
        <w:t>, and easy to get loan in g</w:t>
      </w:r>
      <w:r w:rsidRPr="0091521B">
        <w:rPr>
          <w:rFonts w:cs="Times New Roman"/>
          <w:szCs w:val="24"/>
        </w:rPr>
        <w:t xml:space="preserve">roup than on individual basis. </w:t>
      </w:r>
    </w:p>
    <w:p w14:paraId="4FEDF541" w14:textId="76A47C4F" w:rsidR="00C31C38" w:rsidRPr="0091521B" w:rsidRDefault="00C31C38" w:rsidP="0091521B">
      <w:pPr>
        <w:spacing w:after="0" w:line="360" w:lineRule="auto"/>
        <w:rPr>
          <w:rFonts w:cs="Times New Roman"/>
          <w:szCs w:val="24"/>
        </w:rPr>
      </w:pPr>
      <w:r w:rsidRPr="0091521B">
        <w:rPr>
          <w:rFonts w:cs="Times New Roman"/>
          <w:szCs w:val="24"/>
        </w:rPr>
        <w:t xml:space="preserve">With respect to </w:t>
      </w:r>
      <w:r w:rsidR="00585467" w:rsidRPr="0091521B">
        <w:rPr>
          <w:rFonts w:eastAsiaTheme="minorHAnsi" w:cs="Times New Roman"/>
          <w:szCs w:val="24"/>
        </w:rPr>
        <w:t>income of the monthly</w:t>
      </w:r>
      <w:r w:rsidRPr="0091521B">
        <w:rPr>
          <w:rFonts w:cs="Times New Roman"/>
          <w:szCs w:val="24"/>
        </w:rPr>
        <w:t xml:space="preserve">, </w:t>
      </w:r>
      <w:r w:rsidR="00585467" w:rsidRPr="0091521B">
        <w:rPr>
          <w:rFonts w:cs="Times New Roman"/>
          <w:szCs w:val="24"/>
        </w:rPr>
        <w:t>60.7</w:t>
      </w:r>
      <w:r w:rsidRPr="0091521B">
        <w:rPr>
          <w:rFonts w:cs="Times New Roman"/>
          <w:szCs w:val="24"/>
        </w:rPr>
        <w:t>% of respondent engaged in th</w:t>
      </w:r>
      <w:r w:rsidR="007A513C" w:rsidRPr="0091521B">
        <w:rPr>
          <w:rFonts w:cs="Times New Roman"/>
          <w:szCs w:val="24"/>
        </w:rPr>
        <w:t xml:space="preserve">e </w:t>
      </w:r>
      <w:r w:rsidR="00585467" w:rsidRPr="0091521B">
        <w:rPr>
          <w:rFonts w:cs="Times New Roman"/>
          <w:szCs w:val="24"/>
        </w:rPr>
        <w:t xml:space="preserve">loan </w:t>
      </w:r>
      <w:r w:rsidR="007A513C" w:rsidRPr="0091521B">
        <w:rPr>
          <w:rFonts w:cs="Times New Roman"/>
          <w:szCs w:val="24"/>
        </w:rPr>
        <w:t xml:space="preserve">size </w:t>
      </w:r>
      <w:r w:rsidR="00585467" w:rsidRPr="0091521B">
        <w:rPr>
          <w:rFonts w:cs="Times New Roman"/>
          <w:szCs w:val="24"/>
        </w:rPr>
        <w:t xml:space="preserve">of on unit </w:t>
      </w:r>
      <w:r w:rsidR="007A513C" w:rsidRPr="0091521B">
        <w:rPr>
          <w:rFonts w:cs="Times New Roman"/>
          <w:szCs w:val="24"/>
        </w:rPr>
        <w:t xml:space="preserve">and the </w:t>
      </w:r>
      <w:r w:rsidR="00585467" w:rsidRPr="0091521B">
        <w:rPr>
          <w:rFonts w:cs="Times New Roman"/>
          <w:szCs w:val="24"/>
        </w:rPr>
        <w:t>remaining 39.3</w:t>
      </w:r>
      <w:r w:rsidRPr="0091521B">
        <w:rPr>
          <w:rFonts w:cs="Times New Roman"/>
          <w:szCs w:val="24"/>
        </w:rPr>
        <w:t xml:space="preserve">% of respondent engaged in the </w:t>
      </w:r>
      <w:r w:rsidR="00585467" w:rsidRPr="0091521B">
        <w:rPr>
          <w:rFonts w:cs="Times New Roman"/>
          <w:szCs w:val="24"/>
        </w:rPr>
        <w:t xml:space="preserve">loan </w:t>
      </w:r>
      <w:r w:rsidRPr="0091521B">
        <w:rPr>
          <w:rFonts w:cs="Times New Roman"/>
          <w:szCs w:val="24"/>
        </w:rPr>
        <w:t>size, wh</w:t>
      </w:r>
      <w:r w:rsidR="007A513C" w:rsidRPr="0091521B">
        <w:rPr>
          <w:rFonts w:cs="Times New Roman"/>
          <w:szCs w:val="24"/>
        </w:rPr>
        <w:t xml:space="preserve">ich contain more than </w:t>
      </w:r>
      <w:r w:rsidR="00B100DF" w:rsidRPr="0091521B">
        <w:rPr>
          <w:rFonts w:cs="Times New Roman"/>
          <w:szCs w:val="24"/>
        </w:rPr>
        <w:t>(</w:t>
      </w:r>
      <w:r w:rsidR="00B100DF" w:rsidRPr="0091521B">
        <w:rPr>
          <w:rFonts w:eastAsiaTheme="minorHAnsi" w:cs="Times New Roman"/>
          <w:szCs w:val="24"/>
        </w:rPr>
        <w:t xml:space="preserve">between 60001-80000 EB). </w:t>
      </w:r>
      <w:r w:rsidRPr="0091521B">
        <w:rPr>
          <w:rFonts w:cs="Times New Roman"/>
          <w:szCs w:val="24"/>
        </w:rPr>
        <w:t xml:space="preserve"> Regarding the </w:t>
      </w:r>
      <w:r w:rsidR="00B100DF" w:rsidRPr="0091521B">
        <w:rPr>
          <w:rFonts w:eastAsiaTheme="minorHAnsi" w:cs="Times New Roman"/>
          <w:szCs w:val="24"/>
        </w:rPr>
        <w:t>follow up and supervision</w:t>
      </w:r>
      <w:r w:rsidRPr="0091521B">
        <w:rPr>
          <w:rFonts w:cs="Times New Roman"/>
          <w:szCs w:val="24"/>
        </w:rPr>
        <w:t xml:space="preserve">, </w:t>
      </w:r>
      <w:r w:rsidR="00B100DF" w:rsidRPr="0091521B">
        <w:rPr>
          <w:rFonts w:cs="Times New Roman"/>
          <w:szCs w:val="24"/>
        </w:rPr>
        <w:t xml:space="preserve">56 </w:t>
      </w:r>
      <w:r w:rsidRPr="0091521B">
        <w:rPr>
          <w:rFonts w:cs="Times New Roman"/>
          <w:szCs w:val="24"/>
        </w:rPr>
        <w:t>p</w:t>
      </w:r>
      <w:r w:rsidR="007A513C" w:rsidRPr="0091521B">
        <w:rPr>
          <w:rFonts w:cs="Times New Roman"/>
          <w:szCs w:val="24"/>
        </w:rPr>
        <w:t xml:space="preserve">ercent of the borrowers do not </w:t>
      </w:r>
      <w:r w:rsidRPr="0091521B">
        <w:rPr>
          <w:rFonts w:cs="Times New Roman"/>
          <w:szCs w:val="24"/>
        </w:rPr>
        <w:t>ha</w:t>
      </w:r>
      <w:r w:rsidR="00B100DF" w:rsidRPr="0091521B">
        <w:rPr>
          <w:rFonts w:cs="Times New Roman"/>
          <w:szCs w:val="24"/>
        </w:rPr>
        <w:t>ve other source of credit and 44</w:t>
      </w:r>
      <w:r w:rsidRPr="0091521B">
        <w:rPr>
          <w:rFonts w:cs="Times New Roman"/>
          <w:szCs w:val="24"/>
        </w:rPr>
        <w:t xml:space="preserve"> percent of the borrowers have </w:t>
      </w:r>
      <w:r w:rsidR="007A513C" w:rsidRPr="0091521B">
        <w:rPr>
          <w:rFonts w:cs="Times New Roman"/>
          <w:szCs w:val="24"/>
        </w:rPr>
        <w:t xml:space="preserve">other </w:t>
      </w:r>
      <w:r w:rsidR="00B100DF" w:rsidRPr="0091521B">
        <w:rPr>
          <w:rFonts w:eastAsiaTheme="minorHAnsi" w:cs="Times New Roman"/>
          <w:szCs w:val="24"/>
        </w:rPr>
        <w:t>follow up and supervision</w:t>
      </w:r>
      <w:r w:rsidR="007A513C" w:rsidRPr="0091521B">
        <w:rPr>
          <w:rFonts w:cs="Times New Roman"/>
          <w:szCs w:val="24"/>
        </w:rPr>
        <w:t xml:space="preserve">. The </w:t>
      </w:r>
      <w:r w:rsidR="00B100DF" w:rsidRPr="0091521B">
        <w:rPr>
          <w:rFonts w:cs="Times New Roman"/>
          <w:szCs w:val="24"/>
        </w:rPr>
        <w:t>repayment period</w:t>
      </w:r>
      <w:r w:rsidRPr="0091521B">
        <w:rPr>
          <w:rFonts w:cs="Times New Roman"/>
          <w:szCs w:val="24"/>
        </w:rPr>
        <w:t xml:space="preserve"> of borrower range </w:t>
      </w:r>
      <w:r w:rsidR="00B100DF" w:rsidRPr="0091521B">
        <w:rPr>
          <w:rFonts w:cs="Times New Roman"/>
          <w:szCs w:val="24"/>
        </w:rPr>
        <w:t>long</w:t>
      </w:r>
      <w:r w:rsidRPr="0091521B">
        <w:rPr>
          <w:rFonts w:cs="Times New Roman"/>
          <w:szCs w:val="24"/>
        </w:rPr>
        <w:t xml:space="preserve"> years and more</w:t>
      </w:r>
      <w:r w:rsidR="007A513C" w:rsidRPr="0091521B">
        <w:rPr>
          <w:rFonts w:cs="Times New Roman"/>
          <w:szCs w:val="24"/>
        </w:rPr>
        <w:t xml:space="preserve"> than five years. Regarding to </w:t>
      </w:r>
      <w:r w:rsidRPr="0091521B">
        <w:rPr>
          <w:rFonts w:cs="Times New Roman"/>
          <w:szCs w:val="24"/>
        </w:rPr>
        <w:t xml:space="preserve">the </w:t>
      </w:r>
      <w:r w:rsidR="00B100DF" w:rsidRPr="0091521B">
        <w:rPr>
          <w:rFonts w:eastAsiaTheme="minorHAnsi" w:cs="Times New Roman"/>
          <w:szCs w:val="24"/>
        </w:rPr>
        <w:t>loan diversion</w:t>
      </w:r>
      <w:r w:rsidR="00B100DF" w:rsidRPr="0091521B">
        <w:rPr>
          <w:rFonts w:cs="Times New Roman"/>
          <w:szCs w:val="24"/>
        </w:rPr>
        <w:t xml:space="preserve"> </w:t>
      </w:r>
      <w:r w:rsidRPr="0091521B">
        <w:rPr>
          <w:rFonts w:cs="Times New Roman"/>
          <w:szCs w:val="24"/>
        </w:rPr>
        <w:t>about</w:t>
      </w:r>
      <w:r w:rsidR="00676810" w:rsidRPr="0091521B">
        <w:rPr>
          <w:rFonts w:cs="Times New Roman"/>
          <w:szCs w:val="24"/>
        </w:rPr>
        <w:t xml:space="preserve"> partial divert</w:t>
      </w:r>
      <w:r w:rsidRPr="0091521B">
        <w:rPr>
          <w:rFonts w:cs="Times New Roman"/>
          <w:szCs w:val="24"/>
        </w:rPr>
        <w:t xml:space="preserve"> </w:t>
      </w:r>
      <w:r w:rsidR="00676810" w:rsidRPr="0091521B">
        <w:rPr>
          <w:rFonts w:cs="Times New Roman"/>
          <w:szCs w:val="24"/>
        </w:rPr>
        <w:t>47</w:t>
      </w:r>
      <w:r w:rsidR="00B100DF" w:rsidRPr="0091521B">
        <w:rPr>
          <w:rFonts w:cs="Times New Roman"/>
          <w:szCs w:val="24"/>
        </w:rPr>
        <w:t xml:space="preserve"> </w:t>
      </w:r>
      <w:r w:rsidRPr="0091521B">
        <w:rPr>
          <w:rFonts w:cs="Times New Roman"/>
          <w:szCs w:val="24"/>
        </w:rPr>
        <w:t>percent of the respondents we</w:t>
      </w:r>
      <w:r w:rsidR="007A513C" w:rsidRPr="0091521B">
        <w:rPr>
          <w:rFonts w:cs="Times New Roman"/>
          <w:szCs w:val="24"/>
        </w:rPr>
        <w:t xml:space="preserve">re undertake </w:t>
      </w:r>
      <w:r w:rsidR="00B100DF" w:rsidRPr="0091521B">
        <w:rPr>
          <w:rFonts w:eastAsiaTheme="minorHAnsi" w:cs="Times New Roman"/>
          <w:szCs w:val="24"/>
        </w:rPr>
        <w:t>loan diversion</w:t>
      </w:r>
      <w:r w:rsidR="007A513C" w:rsidRPr="0091521B">
        <w:rPr>
          <w:rFonts w:cs="Times New Roman"/>
          <w:szCs w:val="24"/>
        </w:rPr>
        <w:t xml:space="preserve"> </w:t>
      </w:r>
      <w:r w:rsidRPr="0091521B">
        <w:rPr>
          <w:rFonts w:cs="Times New Roman"/>
          <w:szCs w:val="24"/>
        </w:rPr>
        <w:t>before</w:t>
      </w:r>
      <w:r w:rsidR="00676810" w:rsidRPr="0091521B">
        <w:rPr>
          <w:rFonts w:cs="Times New Roman"/>
          <w:szCs w:val="24"/>
        </w:rPr>
        <w:t xml:space="preserve"> starts their business and (30</w:t>
      </w:r>
      <w:r w:rsidRPr="0091521B">
        <w:rPr>
          <w:rFonts w:cs="Times New Roman"/>
          <w:szCs w:val="24"/>
        </w:rPr>
        <w:t xml:space="preserve">%) of the respondents did </w:t>
      </w:r>
      <w:r w:rsidR="007A513C" w:rsidRPr="0091521B">
        <w:rPr>
          <w:rFonts w:cs="Times New Roman"/>
          <w:szCs w:val="24"/>
        </w:rPr>
        <w:t xml:space="preserve">not </w:t>
      </w:r>
      <w:r w:rsidR="00676810" w:rsidRPr="0091521B">
        <w:rPr>
          <w:rFonts w:eastAsiaTheme="minorHAnsi" w:cs="Times New Roman"/>
          <w:szCs w:val="24"/>
        </w:rPr>
        <w:t>loan diversion</w:t>
      </w:r>
      <w:r w:rsidR="00676810" w:rsidRPr="0091521B">
        <w:rPr>
          <w:rFonts w:cs="Times New Roman"/>
          <w:szCs w:val="24"/>
        </w:rPr>
        <w:t xml:space="preserve"> </w:t>
      </w:r>
      <w:r w:rsidR="007A513C" w:rsidRPr="0091521B">
        <w:rPr>
          <w:rFonts w:cs="Times New Roman"/>
          <w:szCs w:val="24"/>
        </w:rPr>
        <w:t xml:space="preserve">before starting the </w:t>
      </w:r>
      <w:r w:rsidRPr="0091521B">
        <w:rPr>
          <w:rFonts w:cs="Times New Roman"/>
          <w:szCs w:val="24"/>
        </w:rPr>
        <w:t xml:space="preserve">business. </w:t>
      </w:r>
    </w:p>
    <w:p w14:paraId="403B3189" w14:textId="3647BA7B" w:rsidR="002638A4" w:rsidRPr="0091521B" w:rsidRDefault="0091521B" w:rsidP="0091521B">
      <w:pPr>
        <w:spacing w:after="0" w:line="360" w:lineRule="auto"/>
        <w:rPr>
          <w:rFonts w:cs="Times New Roman"/>
          <w:szCs w:val="24"/>
        </w:rPr>
      </w:pPr>
      <w:r w:rsidRPr="0091521B">
        <w:rPr>
          <w:rFonts w:cs="Times New Roman"/>
          <w:szCs w:val="24"/>
        </w:rPr>
        <w:t>The chi-square tests showed that there is a significant relationship between the explanatory variable and the loan repayment in terms of marital status, distance from residence to the home</w:t>
      </w:r>
      <w:r w:rsidRPr="0091521B">
        <w:rPr>
          <w:rFonts w:eastAsiaTheme="minorHAnsi" w:cs="Times New Roman"/>
          <w:szCs w:val="24"/>
        </w:rPr>
        <w:t>, income of the monthly</w:t>
      </w:r>
      <w:r w:rsidRPr="0091521B">
        <w:rPr>
          <w:szCs w:val="24"/>
        </w:rPr>
        <w:t xml:space="preserve">, loan repalyment, </w:t>
      </w:r>
      <w:r w:rsidRPr="0091521B">
        <w:rPr>
          <w:rFonts w:eastAsiaTheme="minorHAnsi" w:cs="Times New Roman"/>
          <w:szCs w:val="24"/>
        </w:rPr>
        <w:t>business sector</w:t>
      </w:r>
      <w:r w:rsidRPr="0091521B">
        <w:rPr>
          <w:szCs w:val="24"/>
        </w:rPr>
        <w:t xml:space="preserve"> of MSE,</w:t>
      </w:r>
      <w:r w:rsidRPr="0091521B">
        <w:rPr>
          <w:rFonts w:eastAsiaTheme="minorHAnsi" w:cs="Times New Roman"/>
          <w:szCs w:val="24"/>
        </w:rPr>
        <w:t>occupation of the respondents</w:t>
      </w:r>
      <w:r w:rsidRPr="0091521B">
        <w:rPr>
          <w:rFonts w:cs="Times New Roman"/>
          <w:bCs/>
          <w:szCs w:val="24"/>
        </w:rPr>
        <w:t xml:space="preserve"> </w:t>
      </w:r>
      <w:r w:rsidRPr="0091521B">
        <w:rPr>
          <w:rFonts w:cs="Times New Roman"/>
          <w:szCs w:val="24"/>
        </w:rPr>
        <w:t>at significant level. The result of binary logistic econometric model also show that, out of 16 explanatory variables used in the regression model, ten variables (marital status, distance from residence</w:t>
      </w:r>
      <w:r w:rsidRPr="0091521B">
        <w:rPr>
          <w:rFonts w:eastAsiaTheme="minorHAnsi" w:cs="Times New Roman"/>
          <w:szCs w:val="24"/>
        </w:rPr>
        <w:t>, income of the monthly</w:t>
      </w:r>
      <w:r w:rsidRPr="0091521B">
        <w:rPr>
          <w:szCs w:val="24"/>
        </w:rPr>
        <w:t xml:space="preserve">, loan repalyment, </w:t>
      </w:r>
      <w:r w:rsidRPr="0091521B">
        <w:rPr>
          <w:rFonts w:eastAsiaTheme="minorHAnsi" w:cs="Times New Roman"/>
          <w:szCs w:val="24"/>
        </w:rPr>
        <w:t>business sector</w:t>
      </w:r>
      <w:r w:rsidRPr="0091521B">
        <w:rPr>
          <w:szCs w:val="24"/>
        </w:rPr>
        <w:t xml:space="preserve"> of MSE, and </w:t>
      </w:r>
      <w:r w:rsidRPr="0091521B">
        <w:rPr>
          <w:rFonts w:eastAsiaTheme="minorHAnsi" w:cs="Times New Roman"/>
          <w:szCs w:val="24"/>
        </w:rPr>
        <w:t>occupation</w:t>
      </w:r>
      <w:r w:rsidRPr="0091521B">
        <w:rPr>
          <w:rFonts w:cs="Times New Roman"/>
          <w:szCs w:val="24"/>
        </w:rPr>
        <w:t xml:space="preserve">) has statistically significant influence on the loan repayment performance of borrowers. Whereas five variables (educational level, training, suppovisor,family size, loan size collection) has statistically not significant influctnce on loan repayment performance of borrowers. </w:t>
      </w:r>
    </w:p>
    <w:p w14:paraId="098E8321" w14:textId="35057295" w:rsidR="00181F40" w:rsidRPr="00305785" w:rsidRDefault="001C0386" w:rsidP="001E6022">
      <w:pPr>
        <w:pStyle w:val="Heading2"/>
        <w:spacing w:before="0" w:line="360" w:lineRule="auto"/>
      </w:pPr>
      <w:bookmarkStart w:id="220" w:name="_Toc191603903"/>
      <w:r>
        <w:t>5.2.</w:t>
      </w:r>
      <w:r w:rsidR="00181F40" w:rsidRPr="00305785">
        <w:t>Conclusions</w:t>
      </w:r>
      <w:bookmarkEnd w:id="220"/>
      <w:r w:rsidR="00181F40" w:rsidRPr="00305785">
        <w:t xml:space="preserve"> </w:t>
      </w:r>
    </w:p>
    <w:p w14:paraId="0B21F2C4" w14:textId="44EC1CE6" w:rsidR="00181F40" w:rsidRPr="00181F40" w:rsidRDefault="00181F40" w:rsidP="001C0386">
      <w:pPr>
        <w:autoSpaceDE w:val="0"/>
        <w:autoSpaceDN w:val="0"/>
        <w:adjustRightInd w:val="0"/>
        <w:spacing w:after="0" w:line="360" w:lineRule="auto"/>
        <w:rPr>
          <w:rFonts w:cs="Times New Roman"/>
          <w:szCs w:val="24"/>
        </w:rPr>
      </w:pPr>
      <w:r w:rsidRPr="00181F40">
        <w:rPr>
          <w:rFonts w:cs="Times New Roman"/>
          <w:szCs w:val="24"/>
        </w:rPr>
        <w:t>Based on the analysis made in chapter four, the followin</w:t>
      </w:r>
      <w:r w:rsidR="00F60FE3">
        <w:rPr>
          <w:rFonts w:cs="Times New Roman"/>
          <w:szCs w:val="24"/>
        </w:rPr>
        <w:t xml:space="preserve">g conclusions are made on socio </w:t>
      </w:r>
      <w:r w:rsidRPr="00181F40">
        <w:rPr>
          <w:rFonts w:cs="Times New Roman"/>
          <w:szCs w:val="24"/>
        </w:rPr>
        <w:t>demographic characteristic of borrowers, loan repayment related fac</w:t>
      </w:r>
      <w:r w:rsidR="00F60FE3">
        <w:rPr>
          <w:rFonts w:cs="Times New Roman"/>
          <w:szCs w:val="24"/>
        </w:rPr>
        <w:t xml:space="preserve">tors and institutional related </w:t>
      </w:r>
      <w:r w:rsidRPr="00181F40">
        <w:rPr>
          <w:rFonts w:cs="Times New Roman"/>
          <w:szCs w:val="24"/>
        </w:rPr>
        <w:t xml:space="preserve">t“ctors were as follows: </w:t>
      </w:r>
    </w:p>
    <w:p w14:paraId="0AA60126" w14:textId="6B14A2D4" w:rsidR="00181F40" w:rsidRPr="00181F40" w:rsidRDefault="00181F40" w:rsidP="001C0386">
      <w:pPr>
        <w:autoSpaceDE w:val="0"/>
        <w:autoSpaceDN w:val="0"/>
        <w:adjustRightInd w:val="0"/>
        <w:spacing w:after="0" w:line="360" w:lineRule="auto"/>
        <w:rPr>
          <w:rFonts w:cs="Times New Roman"/>
          <w:szCs w:val="24"/>
        </w:rPr>
      </w:pPr>
      <w:r w:rsidRPr="00181F40">
        <w:rPr>
          <w:rFonts w:cs="Times New Roman"/>
          <w:szCs w:val="24"/>
        </w:rPr>
        <w:t xml:space="preserve">The finding of this study has shown that more male clients borrowed and repaid loan to </w:t>
      </w:r>
      <w:r w:rsidR="00676810">
        <w:rPr>
          <w:rFonts w:cs="Times New Roman"/>
          <w:szCs w:val="24"/>
        </w:rPr>
        <w:t>Sinke Bank</w:t>
      </w:r>
      <w:r w:rsidRPr="00181F40">
        <w:rPr>
          <w:rFonts w:cs="Times New Roman"/>
          <w:szCs w:val="24"/>
        </w:rPr>
        <w:t xml:space="preserve"> than females did, this indicated that male borrowers hav</w:t>
      </w:r>
      <w:r w:rsidR="00676810">
        <w:rPr>
          <w:rFonts w:cs="Times New Roman"/>
          <w:szCs w:val="24"/>
        </w:rPr>
        <w:t xml:space="preserve">e better understanding in loan </w:t>
      </w:r>
      <w:r w:rsidRPr="00181F40">
        <w:rPr>
          <w:rFonts w:cs="Times New Roman"/>
          <w:szCs w:val="24"/>
        </w:rPr>
        <w:t xml:space="preserve">usage and repayment, this enabling </w:t>
      </w:r>
      <w:r w:rsidR="00F60FE3">
        <w:rPr>
          <w:rFonts w:cs="Times New Roman"/>
          <w:szCs w:val="24"/>
        </w:rPr>
        <w:t xml:space="preserve">them to pay loan than females. </w:t>
      </w:r>
      <w:r w:rsidRPr="00181F40">
        <w:rPr>
          <w:rFonts w:cs="Times New Roman"/>
          <w:szCs w:val="24"/>
        </w:rPr>
        <w:t>The regression analysis reveals that the age of the benefici</w:t>
      </w:r>
      <w:r w:rsidR="00676810">
        <w:rPr>
          <w:rFonts w:cs="Times New Roman"/>
          <w:szCs w:val="24"/>
        </w:rPr>
        <w:t xml:space="preserve">aries of loan is significantly </w:t>
      </w:r>
      <w:r w:rsidRPr="00181F40">
        <w:rPr>
          <w:rFonts w:cs="Times New Roman"/>
          <w:szCs w:val="24"/>
        </w:rPr>
        <w:t>determines the loan repayment performance of borrowers. T</w:t>
      </w:r>
      <w:r w:rsidR="00F60FE3">
        <w:rPr>
          <w:rFonts w:cs="Times New Roman"/>
          <w:szCs w:val="24"/>
        </w:rPr>
        <w:t xml:space="preserve">he elder borrowers have better </w:t>
      </w:r>
      <w:r w:rsidRPr="00181F40">
        <w:rPr>
          <w:rFonts w:cs="Times New Roman"/>
          <w:szCs w:val="24"/>
        </w:rPr>
        <w:t xml:space="preserve">repayment performance than youngsters and the elders were more </w:t>
      </w:r>
      <w:r w:rsidR="0091521B">
        <w:rPr>
          <w:rFonts w:cs="Times New Roman"/>
          <w:szCs w:val="24"/>
        </w:rPr>
        <w:t xml:space="preserve">responsible to repay loan than </w:t>
      </w:r>
      <w:r w:rsidR="00676810">
        <w:rPr>
          <w:rFonts w:cs="Times New Roman"/>
          <w:szCs w:val="24"/>
        </w:rPr>
        <w:t xml:space="preserve">youngster. </w:t>
      </w:r>
      <w:r w:rsidRPr="00181F40">
        <w:rPr>
          <w:rFonts w:cs="Times New Roman"/>
          <w:szCs w:val="24"/>
        </w:rPr>
        <w:t xml:space="preserve">The variable family size has significant effect on repayment performance of </w:t>
      </w:r>
      <w:r w:rsidR="00676810">
        <w:rPr>
          <w:rFonts w:cs="Times New Roman"/>
          <w:szCs w:val="24"/>
        </w:rPr>
        <w:t xml:space="preserve">sinke </w:t>
      </w:r>
      <w:r w:rsidR="0091521B">
        <w:rPr>
          <w:rFonts w:cs="Times New Roman"/>
          <w:szCs w:val="24"/>
        </w:rPr>
        <w:t xml:space="preserve"> </w:t>
      </w:r>
      <w:r w:rsidRPr="00181F40">
        <w:rPr>
          <w:rFonts w:cs="Times New Roman"/>
          <w:szCs w:val="24"/>
        </w:rPr>
        <w:t xml:space="preserve">borrowers. As the number of family size iitcreasespfhe borrower needs more money to full-fill e It their requirements in addition to the obligation of loan repayment. </w:t>
      </w:r>
      <w:r w:rsidR="00676810">
        <w:rPr>
          <w:rFonts w:cs="Times New Roman"/>
          <w:szCs w:val="24"/>
        </w:rPr>
        <w:t xml:space="preserve">As a result, they might divert </w:t>
      </w:r>
      <w:r w:rsidRPr="00181F40">
        <w:rPr>
          <w:rFonts w:cs="Times New Roman"/>
          <w:szCs w:val="24"/>
        </w:rPr>
        <w:t>the loan to meet the needs of those dependent families. This implies that borr</w:t>
      </w:r>
      <w:r w:rsidR="00676810">
        <w:rPr>
          <w:rFonts w:cs="Times New Roman"/>
          <w:szCs w:val="24"/>
        </w:rPr>
        <w:t xml:space="preserve">owers of larger </w:t>
      </w:r>
      <w:r w:rsidRPr="00181F40">
        <w:rPr>
          <w:rFonts w:cs="Times New Roman"/>
          <w:szCs w:val="24"/>
        </w:rPr>
        <w:t>family could shoulder much burden than those with smaller nu</w:t>
      </w:r>
      <w:r w:rsidR="00676810">
        <w:rPr>
          <w:rFonts w:cs="Times New Roman"/>
          <w:szCs w:val="24"/>
        </w:rPr>
        <w:t xml:space="preserve">mber of or no dependents, they </w:t>
      </w:r>
      <w:r w:rsidRPr="00181F40">
        <w:rPr>
          <w:rFonts w:cs="Times New Roman"/>
          <w:szCs w:val="24"/>
        </w:rPr>
        <w:t xml:space="preserve">repay as good or bad as the other group. </w:t>
      </w:r>
    </w:p>
    <w:p w14:paraId="6CDC2FD5" w14:textId="11B784C5" w:rsidR="00E36526" w:rsidRDefault="00181F40" w:rsidP="0091521B">
      <w:pPr>
        <w:spacing w:after="0" w:line="360" w:lineRule="auto"/>
      </w:pPr>
      <w:r w:rsidRPr="00181F40">
        <w:t>The regression analysis result indicated that group size has positive and significantly influence on loan'repayment performance of borrowers. While the member o</w:t>
      </w:r>
      <w:r w:rsidR="00E36526">
        <w:t xml:space="preserve">f group size very small/large,  </w:t>
      </w:r>
      <w:r w:rsidRPr="00181F40">
        <w:t>the non-default rate of borrowers decreases. With regard to the gro</w:t>
      </w:r>
      <w:r w:rsidR="00E36526">
        <w:t xml:space="preserve">up member, the binary logistic </w:t>
      </w:r>
      <w:r w:rsidRPr="00181F40">
        <w:t>result shows that the group members not know each other before loan w</w:t>
      </w:r>
      <w:r w:rsidR="00E36526">
        <w:t xml:space="preserve">ere more default when </w:t>
      </w:r>
      <w:r w:rsidRPr="00181F40">
        <w:t>compared to those whose all group members knows each other befo</w:t>
      </w:r>
      <w:r w:rsidR="00E36526">
        <w:t xml:space="preserve">re loan. This result indicated </w:t>
      </w:r>
      <w:r w:rsidRPr="00181F40">
        <w:t>that screening and selecting of credit worth borrowers are more</w:t>
      </w:r>
      <w:r w:rsidR="00E36526">
        <w:t xml:space="preserve"> effective with group that are </w:t>
      </w:r>
      <w:r w:rsidRPr="00181F40">
        <w:t>formed by the members themselves than the group that depe</w:t>
      </w:r>
      <w:r w:rsidR="00E36526">
        <w:t xml:space="preserve">nd on the intervention from an </w:t>
      </w:r>
      <w:r w:rsidRPr="00181F40">
        <w:t xml:space="preserve">outside agent to be formed because members of a community may </w:t>
      </w:r>
      <w:r w:rsidR="00F60FE3">
        <w:t>know more about each other's</w:t>
      </w:r>
      <w:r w:rsidRPr="00181F40">
        <w:t>:s, ti types, actions, an</w:t>
      </w:r>
      <w:r w:rsidR="00F60FE3">
        <w:t xml:space="preserve">d states than the institution. </w:t>
      </w:r>
      <w:r w:rsidRPr="00181F40">
        <w:t>The study results revealed that business experience is an</w:t>
      </w:r>
      <w:r w:rsidR="00F60FE3">
        <w:t xml:space="preserve"> important determinant of loan </w:t>
      </w:r>
      <w:r w:rsidRPr="00181F40">
        <w:t>repayment performance; non-defaulters has more years of busin</w:t>
      </w:r>
      <w:r w:rsidR="00F60FE3">
        <w:t xml:space="preserve">ess experience than defaulters </w:t>
      </w:r>
      <w:r w:rsidRPr="00181F40">
        <w:t>and the econometric result show that those who. have no or o</w:t>
      </w:r>
      <w:r w:rsidR="00F60FE3">
        <w:t xml:space="preserve">ne year business experience of </w:t>
      </w:r>
      <w:r w:rsidRPr="00181F40">
        <w:t>borrowers were more default than those who have more yea</w:t>
      </w:r>
      <w:r w:rsidR="00F60FE3">
        <w:t xml:space="preserve">rs of business experience. The </w:t>
      </w:r>
      <w:r w:rsidRPr="00181F40">
        <w:t>borrowers who acquired extensive experience in similar economic</w:t>
      </w:r>
      <w:r w:rsidR="00F60FE3">
        <w:t xml:space="preserve"> activity before the loan knows 69 </w:t>
      </w:r>
      <w:r w:rsidRPr="00181F40">
        <w:t>w</w:t>
      </w:r>
      <w:r w:rsidR="00F60FE3">
        <w:t>orker</w:t>
      </w:r>
      <w:r w:rsidRPr="00181F40">
        <w:t xml:space="preserve"> to run a profitable business than new ones hence could have</w:t>
      </w:r>
      <w:r w:rsidR="00F60FE3">
        <w:t xml:space="preserve"> better repayment record. This </w:t>
      </w:r>
      <w:r w:rsidRPr="00181F40">
        <w:t xml:space="preserve">shows that longer experience in business is developed on the </w:t>
      </w:r>
      <w:r w:rsidR="00F60FE3">
        <w:t xml:space="preserve">operation and conduct of using </w:t>
      </w:r>
      <w:r w:rsidR="0033099C">
        <w:t>MSE</w:t>
      </w:r>
      <w:r w:rsidRPr="00181F40">
        <w:t xml:space="preserve"> as</w:t>
      </w:r>
      <w:r w:rsidR="00F60FE3">
        <w:t xml:space="preserve"> sources of poverty reduction. </w:t>
      </w:r>
      <w:r w:rsidRPr="00181F40">
        <w:t xml:space="preserve">Regarding to the </w:t>
      </w:r>
      <w:r w:rsidR="00F60FE3">
        <w:t>supporvisor</w:t>
      </w:r>
      <w:r w:rsidRPr="00181F40">
        <w:t>, majorit</w:t>
      </w:r>
      <w:r w:rsidR="00F60FE3">
        <w:t xml:space="preserve">y of the borrowers do not have </w:t>
      </w:r>
      <w:r w:rsidRPr="00181F40">
        <w:t xml:space="preserve">other source of credit and some portion of the borrowers have </w:t>
      </w:r>
      <w:r w:rsidR="00F60FE3">
        <w:t xml:space="preserve">other source of credit and the </w:t>
      </w:r>
      <w:r w:rsidRPr="00181F40">
        <w:t>logistic model result show that, the borrowers who have other so</w:t>
      </w:r>
      <w:r w:rsidR="00F60FE3">
        <w:t>urce of credit meet their loan r</w:t>
      </w:r>
      <w:r w:rsidRPr="00181F40">
        <w:t>epayment obligation than those who has no other source of credi</w:t>
      </w:r>
      <w:r w:rsidR="00E36526">
        <w:t xml:space="preserve">t. From this point of view the </w:t>
      </w:r>
      <w:r w:rsidRPr="00181F40">
        <w:t>availability of other credit sources were significant factors tha</w:t>
      </w:r>
      <w:r w:rsidR="00E36526">
        <w:t xml:space="preserve">t enhance the credit repayment </w:t>
      </w:r>
      <w:r w:rsidR="00F60FE3">
        <w:t xml:space="preserve">performance of borrowers. </w:t>
      </w:r>
      <w:r w:rsidRPr="00181F40">
        <w:t>Some factors like, timely credit services and suitability of loan re</w:t>
      </w:r>
      <w:r w:rsidR="00F60FE3">
        <w:t xml:space="preserve">payment period has significant </w:t>
      </w:r>
      <w:r w:rsidRPr="00181F40">
        <w:t>relationship with loan repayment performande of ;clients. Timely</w:t>
      </w:r>
      <w:r w:rsidR="00E36526">
        <w:t xml:space="preserve"> credit services found to have </w:t>
      </w:r>
      <w:r w:rsidRPr="00181F40">
        <w:t xml:space="preserve">positive impact on credit utilization of the borrowers. </w:t>
      </w:r>
    </w:p>
    <w:p w14:paraId="4D398CAF" w14:textId="77777777" w:rsidR="0033099C" w:rsidRDefault="00181F40" w:rsidP="001C0386">
      <w:pPr>
        <w:spacing w:line="360" w:lineRule="auto"/>
      </w:pPr>
      <w:r w:rsidRPr="00181F40">
        <w:t>A timely c</w:t>
      </w:r>
      <w:r w:rsidR="00E36526">
        <w:t xml:space="preserve">redit service is vital for any </w:t>
      </w:r>
      <w:r w:rsidRPr="00181F40">
        <w:t>business activities. This variable encouraged borrowers to use t</w:t>
      </w:r>
      <w:r w:rsidR="0033099C">
        <w:t xml:space="preserve">he loan in appropriate way and </w:t>
      </w:r>
      <w:r w:rsidRPr="00181F40">
        <w:t>time for the proposed purposes. Suitability of loan repaym</w:t>
      </w:r>
      <w:r w:rsidR="00F60FE3">
        <w:t xml:space="preserve">ent period is also found to be </w:t>
      </w:r>
      <w:r w:rsidRPr="00181F40">
        <w:t>significant determinant o</w:t>
      </w:r>
      <w:r w:rsidR="0033099C">
        <w:t xml:space="preserve">f loan repayment performance of </w:t>
      </w:r>
      <w:r w:rsidR="00F60FE3">
        <w:t xml:space="preserve">clients and it was found to be </w:t>
      </w:r>
      <w:r w:rsidRPr="00181F40">
        <w:t>significantly increase the</w:t>
      </w:r>
      <w:r w:rsidR="00F60FE3">
        <w:t xml:space="preserve"> probability of repaying loan. </w:t>
      </w:r>
      <w:r w:rsidRPr="00181F40">
        <w:t>Furthermore, lender and borrower related factors, which ar</w:t>
      </w:r>
      <w:r w:rsidR="00F60FE3">
        <w:t xml:space="preserve">e responsible for inability of </w:t>
      </w:r>
      <w:r w:rsidRPr="00181F40">
        <w:t xml:space="preserve">borrowers to fulfil their repayment obligation. These include </w:t>
      </w:r>
      <w:r w:rsidR="00F60FE3">
        <w:t xml:space="preserve">unwilling to pay, internal and </w:t>
      </w:r>
      <w:r w:rsidRPr="00181F40">
        <w:t>external fac</w:t>
      </w:r>
      <w:r w:rsidR="0033099C">
        <w:t xml:space="preserve">tors that affect both parties. </w:t>
      </w:r>
      <w:r w:rsidRPr="00181F40">
        <w:t xml:space="preserve">In general, the model output shows that, sex, age, family size, </w:t>
      </w:r>
      <w:r w:rsidR="00F60FE3">
        <w:t>loan</w:t>
      </w:r>
      <w:r w:rsidR="0033099C">
        <w:t xml:space="preserve"> size, other source of credit, </w:t>
      </w:r>
      <w:r w:rsidRPr="00181F40">
        <w:t>business experience, market study, timelines loan release and</w:t>
      </w:r>
      <w:r w:rsidR="00F60FE3">
        <w:t xml:space="preserve"> suitability of loan repayment </w:t>
      </w:r>
      <w:r w:rsidRPr="00181F40">
        <w:t>period were significant and positively related with loan repa</w:t>
      </w:r>
      <w:r w:rsidR="00F60FE3">
        <w:t xml:space="preserve">yment. However, group size and </w:t>
      </w:r>
      <w:r w:rsidRPr="00181F40">
        <w:t>other source of credit were significant and have negative relat</w:t>
      </w:r>
      <w:r w:rsidR="0033099C">
        <w:t xml:space="preserve">ionship with loan repayment of </w:t>
      </w:r>
      <w:r w:rsidRPr="00181F40">
        <w:t>borrowers. Therefore, those determinant variables have to be</w:t>
      </w:r>
      <w:r w:rsidR="0033099C">
        <w:t xml:space="preserve"> give emphasis by microfinance </w:t>
      </w:r>
      <w:r w:rsidRPr="00181F40">
        <w:t>institution and concerned bodies.</w:t>
      </w:r>
    </w:p>
    <w:p w14:paraId="50F33D28" w14:textId="5531E4EA" w:rsidR="003610F7" w:rsidRPr="003610F7" w:rsidRDefault="0033099C" w:rsidP="00825410">
      <w:pPr>
        <w:pStyle w:val="Heading2"/>
      </w:pPr>
      <w:bookmarkStart w:id="221" w:name="_Toc191603904"/>
      <w:r w:rsidRPr="003610F7">
        <w:t>5.3</w:t>
      </w:r>
      <w:r w:rsidR="001E6022">
        <w:t>.</w:t>
      </w:r>
      <w:r w:rsidRPr="003610F7">
        <w:t xml:space="preserve"> Recommendations</w:t>
      </w:r>
      <w:bookmarkEnd w:id="221"/>
      <w:r w:rsidRPr="003610F7">
        <w:t xml:space="preserve"> </w:t>
      </w:r>
    </w:p>
    <w:p w14:paraId="203B7D72" w14:textId="1649DC94" w:rsidR="003610F7" w:rsidRDefault="003610F7" w:rsidP="003610F7">
      <w:pPr>
        <w:spacing w:after="0" w:line="360" w:lineRule="auto"/>
        <w:rPr>
          <w:rFonts w:cs="Times New Roman"/>
        </w:rPr>
      </w:pPr>
      <w:r>
        <w:rPr>
          <w:rFonts w:cs="Times New Roman"/>
        </w:rPr>
        <w:t xml:space="preserve">Based on the finding of this study, the following recommendations are forwarded to design appropriate intervention strategy and to strengthen the existing workable strategies which are aimed at promotion of loan repayment performance. </w:t>
      </w:r>
    </w:p>
    <w:p w14:paraId="091285F7" w14:textId="2548302B" w:rsidR="001C0386" w:rsidRDefault="003610F7" w:rsidP="003610F7">
      <w:pPr>
        <w:pStyle w:val="ListParagraph"/>
        <w:numPr>
          <w:ilvl w:val="0"/>
          <w:numId w:val="22"/>
        </w:numPr>
        <w:autoSpaceDE w:val="0"/>
        <w:autoSpaceDN w:val="0"/>
        <w:adjustRightInd w:val="0"/>
        <w:spacing w:after="0" w:line="360" w:lineRule="auto"/>
      </w:pPr>
      <w:r>
        <w:t xml:space="preserve"> </w:t>
      </w:r>
      <w:r w:rsidR="00C31C38">
        <w:t xml:space="preserve">The model result shows that female borrowers are </w:t>
      </w:r>
      <w:r w:rsidR="0033099C">
        <w:t xml:space="preserve">defaulter than male borrowers; </w:t>
      </w:r>
      <w:r w:rsidR="00C31C38">
        <w:t>therefore, microfinance institutions should strengthen and support the p</w:t>
      </w:r>
      <w:r w:rsidR="0033099C">
        <w:t xml:space="preserve">oor women and </w:t>
      </w:r>
      <w:r w:rsidR="00C31C38">
        <w:t>should provide trainings to the borrowers before they del</w:t>
      </w:r>
      <w:r w:rsidR="0033099C">
        <w:t xml:space="preserve">iver the loan, because this is </w:t>
      </w:r>
      <w:r w:rsidR="00C31C38">
        <w:t>likely to enable them to have some level of managing ability i</w:t>
      </w:r>
      <w:r w:rsidR="0033099C">
        <w:t xml:space="preserve">n their business. It is better </w:t>
      </w:r>
      <w:r w:rsidR="00C31C38">
        <w:t>to monitor the women borrowers regularly to ensure that th</w:t>
      </w:r>
      <w:r w:rsidR="0033099C">
        <w:t xml:space="preserve">ey use the loans they received </w:t>
      </w:r>
      <w:r w:rsidR="00C31C38">
        <w:t xml:space="preserve">for the agreed and intended purpose. </w:t>
      </w:r>
    </w:p>
    <w:p w14:paraId="6AD57D31" w14:textId="699D8016" w:rsidR="00C31C38" w:rsidRDefault="00C31C38" w:rsidP="00C31C38">
      <w:pPr>
        <w:pStyle w:val="ListParagraph"/>
        <w:numPr>
          <w:ilvl w:val="0"/>
          <w:numId w:val="22"/>
        </w:numPr>
        <w:autoSpaceDE w:val="0"/>
        <w:autoSpaceDN w:val="0"/>
        <w:adjustRightInd w:val="0"/>
        <w:spacing w:after="0" w:line="360" w:lineRule="auto"/>
      </w:pPr>
      <w:r>
        <w:t>The age of respondents significantly determines the</w:t>
      </w:r>
      <w:r w:rsidR="0033099C">
        <w:t xml:space="preserve"> loan repayment performance of </w:t>
      </w:r>
      <w:r>
        <w:t>borrowers. The younger aged group has more defaulter</w:t>
      </w:r>
      <w:r w:rsidR="0033099C">
        <w:t xml:space="preserve">s compared to other. It is not recommended to </w:t>
      </w:r>
      <w:r w:rsidR="005E0EB3">
        <w:t>ex</w:t>
      </w:r>
      <w:r w:rsidR="004E6B8A">
        <w:t>n</w:t>
      </w:r>
      <w:r>
        <w:t>clude the young age groups but the i</w:t>
      </w:r>
      <w:r w:rsidR="0033099C">
        <w:t xml:space="preserve">nstitution should give special </w:t>
      </w:r>
      <w:r>
        <w:t>attention to those borrowers by providing awareness creati</w:t>
      </w:r>
      <w:r w:rsidR="0033099C">
        <w:t xml:space="preserve">on training, continuous follow </w:t>
      </w:r>
      <w:r>
        <w:t>up and supervision. + Since borrowers who have small number of family in the household perform be</w:t>
      </w:r>
      <w:r w:rsidR="0033099C">
        <w:t xml:space="preserve">tter in </w:t>
      </w:r>
      <w:r>
        <w:t>loan repayment and borrowers who have large number o</w:t>
      </w:r>
      <w:r w:rsidR="0033099C">
        <w:t xml:space="preserve">f family in the household have </w:t>
      </w:r>
      <w:r>
        <w:t xml:space="preserve">performed less in loan repayment, </w:t>
      </w:r>
      <w:r w:rsidR="0033099C">
        <w:t>Sinke bank</w:t>
      </w:r>
      <w:r>
        <w:t xml:space="preserve"> should pr</w:t>
      </w:r>
      <w:r w:rsidR="0033099C">
        <w:t xml:space="preserve">ovide loan for those borrowers </w:t>
      </w:r>
      <w:r>
        <w:t xml:space="preserve">who have large family sizes with proper supervision. </w:t>
      </w:r>
    </w:p>
    <w:p w14:paraId="69291FA8" w14:textId="77777777" w:rsidR="001C0386" w:rsidRDefault="00C31C38" w:rsidP="00C31C38">
      <w:pPr>
        <w:pStyle w:val="ListParagraph"/>
        <w:numPr>
          <w:ilvl w:val="0"/>
          <w:numId w:val="22"/>
        </w:numPr>
        <w:autoSpaceDE w:val="0"/>
        <w:autoSpaceDN w:val="0"/>
        <w:adjustRightInd w:val="0"/>
        <w:spacing w:after="0" w:line="360" w:lineRule="auto"/>
      </w:pPr>
      <w:r>
        <w:t xml:space="preserve">The borrowers who have other source of credit meet their loan repayment obligation than those who has no other source of credit. This indicates that they might pay back the informal loan (the loan from others) to </w:t>
      </w:r>
      <w:r w:rsidR="0033099C">
        <w:t>Sinke Bank</w:t>
      </w:r>
      <w:r>
        <w:t xml:space="preserve"> before they repay to informal group, however, this leads them to sell their property or asset at the end of loan terms to pay back the informal loan. Therefore, it is recommended that </w:t>
      </w:r>
      <w:r w:rsidR="0033099C">
        <w:t xml:space="preserve">Sinke Bank </w:t>
      </w:r>
      <w:r>
        <w:t>should embark into greater coordination among lending institution to re</w:t>
      </w:r>
      <w:r w:rsidR="0033099C">
        <w:t xml:space="preserve">strain the problem of multiple </w:t>
      </w:r>
      <w:r>
        <w:t>borrowing among clients, which enhances loan default. T</w:t>
      </w:r>
      <w:r w:rsidR="0033099C">
        <w:t xml:space="preserve">he policy option is for Sinke Bank </w:t>
      </w:r>
      <w:r>
        <w:t xml:space="preserve">to collaborate in the creation of a credit reference for all their clients. </w:t>
      </w:r>
    </w:p>
    <w:p w14:paraId="4E735DFF" w14:textId="77777777" w:rsidR="001E6022" w:rsidRDefault="00C31C38" w:rsidP="001E6022">
      <w:pPr>
        <w:pStyle w:val="ListParagraph"/>
        <w:numPr>
          <w:ilvl w:val="0"/>
          <w:numId w:val="22"/>
        </w:numPr>
        <w:autoSpaceDE w:val="0"/>
        <w:autoSpaceDN w:val="0"/>
        <w:adjustRightInd w:val="0"/>
        <w:spacing w:after="0" w:line="360" w:lineRule="auto"/>
      </w:pPr>
      <w:r>
        <w:t xml:space="preserve"> Repa</w:t>
      </w:r>
      <w:r w:rsidR="0033099C">
        <w:t>yment period was found to be a sig</w:t>
      </w:r>
      <w:r>
        <w:t>nificant</w:t>
      </w:r>
      <w:r w:rsidR="0033099C">
        <w:t xml:space="preserve"> determinant of loan repayment </w:t>
      </w:r>
      <w:r>
        <w:t xml:space="preserve">performance of borrowers. Suitability of loan repayment </w:t>
      </w:r>
      <w:r w:rsidR="0033099C">
        <w:t xml:space="preserve">period for borrowers was found </w:t>
      </w:r>
      <w:r>
        <w:t>to significantly increase the probability of repaying loan. The</w:t>
      </w:r>
      <w:r w:rsidR="0033099C">
        <w:t xml:space="preserve">refore, the institution has to </w:t>
      </w:r>
      <w:r>
        <w:t>give enough time to clients so that they will be able t</w:t>
      </w:r>
      <w:r w:rsidR="0033099C">
        <w:t xml:space="preserve">o work with the loan they have </w:t>
      </w:r>
      <w:r>
        <w:t>borrowed and arrange the time to collect loan that will be s</w:t>
      </w:r>
      <w:r w:rsidR="0033099C">
        <w:t xml:space="preserve">uitable for them to sell their </w:t>
      </w:r>
      <w:r>
        <w:t>business output. It is better to set business and income ba</w:t>
      </w:r>
      <w:r w:rsidR="0033099C">
        <w:t xml:space="preserve">sed suitable of loan repayment </w:t>
      </w:r>
      <w:r>
        <w:t xml:space="preserve">period. (i.e., enough grace period, amount repayment and </w:t>
      </w:r>
      <w:r w:rsidR="0033099C">
        <w:t xml:space="preserve">repayment time as per the type </w:t>
      </w:r>
      <w:r>
        <w:t xml:space="preserve">of business),because some loan financed activities require </w:t>
      </w:r>
      <w:r w:rsidR="0033099C">
        <w:t xml:space="preserve">more than a year to get return </w:t>
      </w:r>
      <w:r>
        <w:t xml:space="preserve">from investment and other may require short period to get </w:t>
      </w:r>
      <w:r w:rsidR="0033099C">
        <w:t xml:space="preserve">return on investment, flexible </w:t>
      </w:r>
      <w:r>
        <w:t xml:space="preserve">repayment period should be designed in order to improve default rate. </w:t>
      </w:r>
    </w:p>
    <w:p w14:paraId="12DEDCB0" w14:textId="3AE9E876" w:rsidR="001C0386" w:rsidRDefault="00C31C38" w:rsidP="001E6022">
      <w:pPr>
        <w:pStyle w:val="ListParagraph"/>
        <w:numPr>
          <w:ilvl w:val="0"/>
          <w:numId w:val="22"/>
        </w:numPr>
        <w:autoSpaceDE w:val="0"/>
        <w:autoSpaceDN w:val="0"/>
        <w:adjustRightInd w:val="0"/>
        <w:spacing w:after="0" w:line="360" w:lineRule="auto"/>
      </w:pPr>
      <w:r>
        <w:t xml:space="preserve">Lastly, the institution should focus on the repayment challenges, which stated by the borrowers and take corrective actions. In order to solve the </w:t>
      </w:r>
      <w:r w:rsidR="001E6022">
        <w:t xml:space="preserve">internal and external problems </w:t>
      </w:r>
      <w:r>
        <w:t>of the institution, the main thing might be to improve</w:t>
      </w:r>
      <w:r w:rsidR="001C0386">
        <w:t xml:space="preserve"> the financial capacity of the </w:t>
      </w:r>
      <w:r>
        <w:t xml:space="preserve">institution, adjust loan repayment period, timelines of loan release </w:t>
      </w:r>
      <w:r w:rsidR="001C0386">
        <w:t xml:space="preserve">and expand the </w:t>
      </w:r>
      <w:r>
        <w:t>services. Taking the recommendation in to considerati</w:t>
      </w:r>
      <w:r w:rsidR="001C0386">
        <w:t xml:space="preserve">on, Sinke Bank finance institution </w:t>
      </w:r>
      <w:r>
        <w:t>should strive to increase the loan repayment rate of the b</w:t>
      </w:r>
      <w:r w:rsidR="001C0386">
        <w:t xml:space="preserve">orrower and it has to look for </w:t>
      </w:r>
      <w:r>
        <w:t>ways the borrowers could market what they produced and has to sch</w:t>
      </w:r>
      <w:r w:rsidR="001C0386">
        <w:t xml:space="preserve">edule programs on </w:t>
      </w:r>
      <w:r>
        <w:t>the time that debts are collected and the</w:t>
      </w:r>
      <w:r w:rsidR="001C0386">
        <w:t xml:space="preserve"> client should be aware of it. </w:t>
      </w:r>
      <w:r>
        <w:t xml:space="preserve">Finally, this study has focused on certain variables related to the </w:t>
      </w:r>
      <w:r w:rsidR="001C0386">
        <w:t xml:space="preserve">determinants of loan repayment </w:t>
      </w:r>
      <w:r>
        <w:t>performance of borrowers. However, loan repayment performance on</w:t>
      </w:r>
      <w:r w:rsidR="001C0386">
        <w:t xml:space="preserve"> behalf of the institution </w:t>
      </w:r>
      <w:r>
        <w:t>was not investigated</w:t>
      </w:r>
      <w:r w:rsidR="001C0386">
        <w:t xml:space="preserve">. Thus, further research can be </w:t>
      </w:r>
      <w:r>
        <w:t>conducted on t</w:t>
      </w:r>
      <w:r w:rsidR="001C0386">
        <w:t xml:space="preserve">his issue to narrow the gap in </w:t>
      </w:r>
      <w:r>
        <w:t>this area.</w:t>
      </w:r>
    </w:p>
    <w:p w14:paraId="06A06D09" w14:textId="78E0A02E" w:rsidR="008E0069" w:rsidRDefault="001C0386" w:rsidP="00071DAC">
      <w:pPr>
        <w:jc w:val="left"/>
      </w:pPr>
      <w:r>
        <w:br w:type="page"/>
      </w:r>
    </w:p>
    <w:sdt>
      <w:sdtPr>
        <w:rPr>
          <w:rFonts w:eastAsiaTheme="minorEastAsia" w:cstheme="minorBidi"/>
          <w:b w:val="0"/>
          <w:bCs w:val="0"/>
          <w:kern w:val="0"/>
          <w:sz w:val="24"/>
          <w:szCs w:val="22"/>
        </w:rPr>
        <w:id w:val="671453757"/>
        <w:docPartObj>
          <w:docPartGallery w:val="Bibliographies"/>
          <w:docPartUnique/>
        </w:docPartObj>
      </w:sdtPr>
      <w:sdtContent>
        <w:p w14:paraId="3A6F61A3" w14:textId="7A6A8B40" w:rsidR="001F70AC" w:rsidRDefault="001F70AC">
          <w:pPr>
            <w:pStyle w:val="Heading1"/>
          </w:pPr>
        </w:p>
        <w:bookmarkStart w:id="222" w:name="_Toc191603905" w:displacedByCustomXml="next"/>
        <w:sdt>
          <w:sdtPr>
            <w:rPr>
              <w:rFonts w:eastAsiaTheme="minorEastAsia" w:cstheme="minorBidi"/>
              <w:b w:val="0"/>
              <w:bCs w:val="0"/>
              <w:kern w:val="0"/>
              <w:sz w:val="24"/>
              <w:szCs w:val="22"/>
            </w:rPr>
            <w:id w:val="111145805"/>
            <w:bibliography/>
          </w:sdtPr>
          <w:sdtContent>
            <w:p w14:paraId="0962F015" w14:textId="77777777" w:rsidR="00DD42A0" w:rsidRDefault="00DD42A0" w:rsidP="00DD42A0">
              <w:pPr>
                <w:pStyle w:val="Heading1"/>
              </w:pPr>
              <w:r w:rsidRPr="008E0069">
                <w:t>REFERENCES</w:t>
              </w:r>
              <w:bookmarkEnd w:id="222"/>
            </w:p>
            <w:p w14:paraId="60213D47" w14:textId="197298C9" w:rsidR="001F70AC" w:rsidRDefault="001F70AC" w:rsidP="00A578E3">
              <w:pPr>
                <w:pStyle w:val="Bibliography"/>
                <w:rPr>
                  <w:noProof/>
                </w:rPr>
              </w:pPr>
              <w:r>
                <w:fldChar w:fldCharType="begin"/>
              </w:r>
              <w:r>
                <w:instrText xml:space="preserve"> BIBLIOGRAPHY </w:instrText>
              </w:r>
              <w:r>
                <w:fldChar w:fldCharType="separate"/>
              </w:r>
            </w:p>
            <w:p w14:paraId="79C17F7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Abagissa. (2021). Abagissa, J. (2021). The assessment of micro and small enterprises performance and challenges in Addis Ababa, Ethiopia. International Journal of Applied Economics, Finance and Accounting. </w:t>
              </w:r>
              <w:r w:rsidRPr="00DD42A0">
                <w:rPr>
                  <w:rFonts w:cs="Times New Roman"/>
                  <w:i/>
                  <w:iCs/>
                  <w:noProof/>
                  <w:szCs w:val="24"/>
                </w:rPr>
                <w:t>9(1)</w:t>
              </w:r>
              <w:r w:rsidRPr="00DD42A0">
                <w:rPr>
                  <w:rFonts w:cs="Times New Roman"/>
                  <w:noProof/>
                  <w:szCs w:val="24"/>
                </w:rPr>
                <w:t>, 8-18.</w:t>
              </w:r>
            </w:p>
            <w:p w14:paraId="5E20ACD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Abraham . (2017). Factors affecting loan repayment performance of borrowers.</w:t>
              </w:r>
            </w:p>
            <w:p w14:paraId="078DD982"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Adamolekun et al. (2021). Microfinance Institution (MFIs) and Survival of Micro and Small Enterprises (MSEs): Empirical Evidence of TraderMoni Scheme Beneficiaries in South-Western Nigeria.</w:t>
              </w:r>
            </w:p>
            <w:p w14:paraId="4E012261"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Adegbie . (2020). CREDIT RISK AND FINANCIAL PERFORMANCE: AN EMPIRICAL STUDY OF DEPOSIT MONEY BANKS IN NIGERIA.</w:t>
              </w:r>
            </w:p>
            <w:p w14:paraId="173ADA3F"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Aigbomian and Akinlosotu. (2017). Credit risk management and profitability of deposit money banks in Ekpoma, Edo State. Journal of Economics and Sustainable Development, 8(3), 222-235.</w:t>
              </w:r>
            </w:p>
            <w:p w14:paraId="1CD671F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Alemu. (2018). The determinants of loan repayment of micro and small enterprises in Jimma town, Ethiopia.</w:t>
              </w:r>
            </w:p>
            <w:p w14:paraId="0F279DB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Alrumaih, S. (2017). The Effect of Change Management on the Organizations Innovation. </w:t>
              </w:r>
              <w:r w:rsidRPr="00DD42A0">
                <w:rPr>
                  <w:rFonts w:cs="Times New Roman"/>
                  <w:i/>
                  <w:iCs/>
                  <w:noProof/>
                  <w:szCs w:val="24"/>
                </w:rPr>
                <w:t>European Journal of Business and Management</w:t>
              </w:r>
              <w:r w:rsidRPr="00DD42A0">
                <w:rPr>
                  <w:rFonts w:cs="Times New Roman"/>
                  <w:noProof/>
                  <w:szCs w:val="24"/>
                </w:rPr>
                <w:t>.</w:t>
              </w:r>
            </w:p>
            <w:p w14:paraId="52C77E1A"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Amaury , F., Jean, P., Mitiku, H., Jozef, D., &amp; Jan, N. (2013). Quantifying long-term changes in gully networks and volumes in dryland environments: The case of Northern Ethiopia. </w:t>
              </w:r>
              <w:r w:rsidRPr="00DD42A0">
                <w:rPr>
                  <w:rFonts w:cs="Times New Roman"/>
                  <w:i/>
                  <w:iCs/>
                  <w:noProof/>
                  <w:szCs w:val="24"/>
                </w:rPr>
                <w:t>Geomorphology 201</w:t>
              </w:r>
              <w:r w:rsidRPr="00DD42A0">
                <w:rPr>
                  <w:rFonts w:cs="Times New Roman"/>
                  <w:noProof/>
                  <w:szCs w:val="24"/>
                </w:rPr>
                <w:t>, 254–263.</w:t>
              </w:r>
            </w:p>
            <w:p w14:paraId="24924528"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Ayalu et al. (2022). The role of micro-and small-scale enterprises in enhancing sustainable community livelihood: Tigray, Ethiopia. Environment, Development and Sustainability. 1-24.</w:t>
              </w:r>
            </w:p>
            <w:p w14:paraId="40F3A35D"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Balamurugan. (2017). assessed the credit default risk in Oromia credit and saving Share Company.</w:t>
              </w:r>
            </w:p>
            <w:p w14:paraId="5DCEFD8D"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Balogun J, H. V. (2008). Exploring Strategic Change. </w:t>
              </w:r>
              <w:r w:rsidRPr="00DD42A0">
                <w:rPr>
                  <w:rFonts w:cs="Times New Roman"/>
                  <w:i/>
                  <w:iCs/>
                  <w:noProof/>
                  <w:szCs w:val="24"/>
                </w:rPr>
                <w:t>3rd Edition, Prentice Education Limited England.</w:t>
              </w:r>
            </w:p>
            <w:p w14:paraId="68E1F119"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Banutu-Gomez, M. B. (2016). Organizational Change And Development. </w:t>
              </w:r>
              <w:r w:rsidRPr="00DD42A0">
                <w:rPr>
                  <w:rFonts w:cs="Times New Roman"/>
                  <w:i/>
                  <w:iCs/>
                  <w:noProof/>
                  <w:szCs w:val="24"/>
                </w:rPr>
                <w:t>European Scientific Journal, ESJ,</w:t>
              </w:r>
              <w:r w:rsidRPr="00DD42A0">
                <w:rPr>
                  <w:rFonts w:cs="Times New Roman"/>
                  <w:noProof/>
                  <w:szCs w:val="24"/>
                </w:rPr>
                <w:t>.</w:t>
              </w:r>
            </w:p>
            <w:p w14:paraId="46805B5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Benjamin. (2017). examined the Microcredit Loan Repayment Default among Small Scale Enterprises in the Upper West Region of Ghana by Applying the Tobit and the double hurdle models.</w:t>
              </w:r>
            </w:p>
            <w:p w14:paraId="03CB0E5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Bimha et al. (2018). Challenges faced by women entrepreneurs in small and medium enterprises in Swaziland. Indian Journal of Commerce and Management Studies. </w:t>
              </w:r>
              <w:r w:rsidRPr="00DD42A0">
                <w:rPr>
                  <w:rFonts w:cs="Times New Roman"/>
                  <w:i/>
                  <w:iCs/>
                  <w:noProof/>
                  <w:szCs w:val="24"/>
                </w:rPr>
                <w:t>9(2)</w:t>
              </w:r>
              <w:r w:rsidRPr="00DD42A0">
                <w:rPr>
                  <w:rFonts w:cs="Times New Roman"/>
                  <w:noProof/>
                  <w:szCs w:val="24"/>
                </w:rPr>
                <w:t>, 85-95.</w:t>
              </w:r>
            </w:p>
            <w:p w14:paraId="709089BD"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Birhanu, M. (2015). The Effects of Change Management Practices on Organizational performance:. </w:t>
              </w:r>
              <w:r w:rsidRPr="00DD42A0">
                <w:rPr>
                  <w:rFonts w:cs="Times New Roman"/>
                  <w:i/>
                  <w:iCs/>
                  <w:noProof/>
                  <w:szCs w:val="24"/>
                </w:rPr>
                <w:t>The case of commercial bank of ethiopia, Addis Ababa.</w:t>
              </w:r>
            </w:p>
            <w:p w14:paraId="0255139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Brooks. (2019). Introductory econometrics for finance. Cambridge university press.</w:t>
              </w:r>
            </w:p>
            <w:p w14:paraId="2C0DBF75"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Burnes, B. (2009). Managing change. Upper Saddle River, NJ:. </w:t>
              </w:r>
              <w:r w:rsidRPr="00DD42A0">
                <w:rPr>
                  <w:rFonts w:cs="Times New Roman"/>
                  <w:i/>
                  <w:iCs/>
                  <w:noProof/>
                  <w:szCs w:val="24"/>
                </w:rPr>
                <w:t>Prentice Hall.</w:t>
              </w:r>
            </w:p>
            <w:p w14:paraId="321F3971"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Carroll, J., McCarthy, S., &amp; Newman, C. (2005). An econometric analysis of charitable donations in the republic of Ireland. The Economic and Social Review, 36(3),229-249.</w:t>
              </w:r>
            </w:p>
            <w:p w14:paraId="582A9F8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Chapman, B. (2005). “Researching the roles of internal-change agents in the management of organizational change”. </w:t>
              </w:r>
              <w:r w:rsidRPr="00DD42A0">
                <w:rPr>
                  <w:rFonts w:cs="Times New Roman"/>
                  <w:i/>
                  <w:iCs/>
                  <w:noProof/>
                  <w:szCs w:val="24"/>
                </w:rPr>
                <w:t>British Journal of Management, Vol. 8 No. 1,</w:t>
              </w:r>
              <w:r w:rsidRPr="00DD42A0">
                <w:rPr>
                  <w:rFonts w:cs="Times New Roman"/>
                  <w:noProof/>
                  <w:szCs w:val="24"/>
                </w:rPr>
                <w:t>, 66.</w:t>
              </w:r>
            </w:p>
            <w:p w14:paraId="7635E0B1"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Chimucheka T,and Mandipaka F . (2015). Challenges faced by small, medium and micro enterprises in the Nkonkobe Municipality. The International Business and Economics Research Journal 14(2):309. .</w:t>
              </w:r>
            </w:p>
            <w:p w14:paraId="0BF9D56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Chimucheka T,and Mandipaka F. (2015). Challenges faced by small, medium and micro enterprises in the Nkonkobe Municipality. The International Business and Economics Research Journal 14(2):309.</w:t>
              </w:r>
            </w:p>
            <w:p w14:paraId="04C355F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Ciccone, D. K. (2022). Common Change Management Challenges and How to Address Them. </w:t>
              </w:r>
              <w:r w:rsidRPr="00DD42A0">
                <w:rPr>
                  <w:rFonts w:cs="Times New Roman"/>
                  <w:i/>
                  <w:iCs/>
                  <w:noProof/>
                  <w:szCs w:val="24"/>
                </w:rPr>
                <w:t>info@kalleid.com</w:t>
              </w:r>
              <w:r w:rsidRPr="00DD42A0">
                <w:rPr>
                  <w:rFonts w:cs="Times New Roman"/>
                  <w:noProof/>
                  <w:szCs w:val="24"/>
                </w:rPr>
                <w:t>.</w:t>
              </w:r>
            </w:p>
            <w:p w14:paraId="54C57FC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Cochran, W. G. (1977). Sampling techniques (3rd edition). New York: John Wiley &amp; Sons.</w:t>
              </w:r>
            </w:p>
            <w:p w14:paraId="37C3E51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Commission, N. P. (2023). Growth and Transformation Plan II (GTP II). </w:t>
              </w:r>
              <w:r w:rsidRPr="00DD42A0">
                <w:rPr>
                  <w:rFonts w:cs="Times New Roman"/>
                  <w:i/>
                  <w:iCs/>
                  <w:noProof/>
                  <w:szCs w:val="24"/>
                </w:rPr>
                <w:t>National Planning Commission</w:t>
              </w:r>
              <w:r w:rsidRPr="00DD42A0">
                <w:rPr>
                  <w:rFonts w:cs="Times New Roman"/>
                  <w:noProof/>
                  <w:szCs w:val="24"/>
                </w:rPr>
                <w:t>.</w:t>
              </w:r>
            </w:p>
            <w:p w14:paraId="71385721"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Cragg, J. (1971). Some statistical models for limited dependent variables with application to the demand for durable goods. Econometrical, 39(5), 829-844.</w:t>
              </w:r>
            </w:p>
            <w:p w14:paraId="5092E205"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Dagmawit and Yishak. (2016). Also studied determinants of micro and small enterprise growth in Southern Nations and Nationalities and Peoples Region, Ethiopia. .</w:t>
              </w:r>
            </w:p>
            <w:p w14:paraId="2B5D8EEB"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Degefu, D. G. (2018). Factors that determine the growth of micro and small enterprises: In the case of Hawassa City, Ethiopia. iBusiness. </w:t>
              </w:r>
              <w:r w:rsidRPr="00DD42A0">
                <w:rPr>
                  <w:rFonts w:cs="Times New Roman"/>
                  <w:i/>
                  <w:iCs/>
                  <w:noProof/>
                  <w:szCs w:val="24"/>
                </w:rPr>
                <w:t>10(04)</w:t>
              </w:r>
              <w:r w:rsidRPr="00DD42A0">
                <w:rPr>
                  <w:rFonts w:cs="Times New Roman"/>
                  <w:noProof/>
                  <w:szCs w:val="24"/>
                </w:rPr>
                <w:t>, 185.</w:t>
              </w:r>
            </w:p>
            <w:p w14:paraId="31F76CED"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Garomsa . (2017). conducted a study on the assessment of factors affecting loan repayment performance of borrowers on selected microfinance institutions in Oromia region. .</w:t>
              </w:r>
            </w:p>
            <w:p w14:paraId="6E9783E9"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Gebreyohannes Y. (2015). Assessment of the challenges of micro and small scale enterprises to contribute to sustainable development: the case of manufacturing enterprise in Addis Ababa-Ethiopia. Addis Ababa University, Ethiopia. .</w:t>
              </w:r>
            </w:p>
            <w:p w14:paraId="45AC634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Geleta. (2013). Socio-economic Contributions of Micro and Small Enterprises: The Case of Jimma City. Science, Technology And Arts Research Journal 2(2):123-134.</w:t>
              </w:r>
            </w:p>
            <w:p w14:paraId="01696859"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Geleta. (2018). The determinants of loan repayment performance of micro and small enterprises the case of Oromia credit .</w:t>
              </w:r>
            </w:p>
            <w:p w14:paraId="43D4D1B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Geleta DS. (2013). Socio-economic Contributions of Micro and Small Enterprises: The Case of Jimma City. Science, Technology And Arts Research Journal 2(2):123-134.</w:t>
              </w:r>
            </w:p>
            <w:p w14:paraId="567EE40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Georg et al. (2018). The Evolution of Marketing Channels: Trends and Research Directions.</w:t>
              </w:r>
            </w:p>
            <w:p w14:paraId="58433B82" w14:textId="6C0317FC"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490-500.</w:t>
              </w:r>
              <w:r w:rsidR="0077283A" w:rsidRPr="00DD42A0">
                <w:rPr>
                  <w:rFonts w:cs="Times New Roman"/>
                  <w:noProof/>
                  <w:szCs w:val="24"/>
                </w:rPr>
                <w:t xml:space="preserve"> </w:t>
              </w:r>
              <w:r w:rsidRPr="00DD42A0">
                <w:rPr>
                  <w:rFonts w:cs="Times New Roman"/>
                  <w:noProof/>
                  <w:szCs w:val="24"/>
                </w:rPr>
                <w:t xml:space="preserve">Gichohi, B. (2011). Strategic Change Management practices at the NIC Bank of Kenya. </w:t>
              </w:r>
              <w:r w:rsidRPr="00DD42A0">
                <w:rPr>
                  <w:rFonts w:cs="Times New Roman"/>
                  <w:i/>
                  <w:iCs/>
                  <w:noProof/>
                  <w:szCs w:val="24"/>
                </w:rPr>
                <w:t>Unpublished MBA Project, University of Nairobi.</w:t>
              </w:r>
            </w:p>
            <w:p w14:paraId="264ED3CD"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Golembiewski, R. (2018). Organization Development and Change. In Public Administration as a Developing Discipline.</w:t>
              </w:r>
            </w:p>
            <w:p w14:paraId="0E6B27A3" w14:textId="6EECB35C" w:rsidR="0077283A"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James, T. (1958). Estimation of Relationships for Limited Dependent Variables. </w:t>
              </w:r>
              <w:r w:rsidRPr="00DD42A0">
                <w:rPr>
                  <w:rFonts w:cs="Times New Roman"/>
                  <w:i/>
                  <w:iCs/>
                  <w:noProof/>
                  <w:szCs w:val="24"/>
                </w:rPr>
                <w:t>In Econometrical, 26(1)</w:t>
              </w:r>
              <w:r w:rsidR="0077283A" w:rsidRPr="00DD42A0">
                <w:rPr>
                  <w:rFonts w:cs="Times New Roman"/>
                  <w:noProof/>
                  <w:szCs w:val="24"/>
                </w:rPr>
                <w:t>, 24-36</w:t>
              </w:r>
            </w:p>
            <w:p w14:paraId="6513CC65"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Kothari, C. R. (2004). Research Methodology Methods and Techniques New Age International .</w:t>
              </w:r>
            </w:p>
            <w:p w14:paraId="5907C815" w14:textId="2AC3985F"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Kotter, J. P. (2008). Choosing strategies for change. </w:t>
              </w:r>
              <w:r w:rsidRPr="00DD42A0">
                <w:rPr>
                  <w:rFonts w:cs="Times New Roman"/>
                  <w:i/>
                  <w:iCs/>
                  <w:noProof/>
                  <w:szCs w:val="24"/>
                </w:rPr>
                <w:t>Harvard Business Review, 86(1),</w:t>
              </w:r>
              <w:r w:rsidR="0077283A" w:rsidRPr="00DD42A0">
                <w:rPr>
                  <w:rFonts w:cs="Times New Roman"/>
                  <w:noProof/>
                  <w:szCs w:val="24"/>
                </w:rPr>
                <w:t>.</w:t>
              </w:r>
            </w:p>
            <w:p w14:paraId="2C17A702"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Meressa, H. A. (2020). Growth of micro and small scale enterprises and its driving factors: Empirical evidence from entrepreneurs in emerging region of Ethiopia. Journal of Innovation and Entrepreneurship. </w:t>
              </w:r>
              <w:r w:rsidRPr="00DD42A0">
                <w:rPr>
                  <w:rFonts w:cs="Times New Roman"/>
                  <w:i/>
                  <w:iCs/>
                  <w:noProof/>
                  <w:szCs w:val="24"/>
                </w:rPr>
                <w:t>9</w:t>
              </w:r>
              <w:r w:rsidRPr="00DD42A0">
                <w:rPr>
                  <w:rFonts w:cs="Times New Roman"/>
                  <w:noProof/>
                  <w:szCs w:val="24"/>
                </w:rPr>
                <w:t>, 1-22.</w:t>
              </w:r>
            </w:p>
            <w:p w14:paraId="0FC9DCE1"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Moffatt, P. (2005). Hurdle Models of Loan Default. Journal of the Operational Research Society, 56, 1063-1071.</w:t>
              </w:r>
            </w:p>
            <w:p w14:paraId="4E2B54F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Mohajan. (2017). Two criteria for good measurements in research: Validity and reliability. Annals of Spiru Haret University. Economic Series, 17(4), 59-82.</w:t>
              </w:r>
            </w:p>
            <w:p w14:paraId="6E08395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Mohammed . (2014). Determinants of Credit Default: Microfinance Institutions in Jimma Zone, Jimma Ethiopia. International Journal of Researchin Business and Economics, 3(7).</w:t>
              </w:r>
            </w:p>
            <w:p w14:paraId="4037897E"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Montanarella, L., Scholes, R., &amp; Brainich, A. (2018). </w:t>
              </w:r>
              <w:r w:rsidRPr="00DD42A0">
                <w:rPr>
                  <w:rFonts w:cs="Times New Roman"/>
                  <w:i/>
                  <w:iCs/>
                  <w:noProof/>
                  <w:szCs w:val="24"/>
                </w:rPr>
                <w:t>The IPBES assessment report on land degradation and restoration, Bonn, Germany.</w:t>
              </w:r>
              <w:r w:rsidRPr="00DD42A0">
                <w:rPr>
                  <w:rFonts w:cs="Times New Roman"/>
                  <w:noProof/>
                  <w:szCs w:val="24"/>
                </w:rPr>
                <w:t xml:space="preserve"> </w:t>
              </w:r>
            </w:p>
            <w:p w14:paraId="1826325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Mosha. (2016). Determinants of Loan Defaults in MFIs in Tanzania: A case of two selected MFIs in DODOMA Municipality (Master‟s Thesis). MizumbeUniversity, Tanzania. .</w:t>
              </w:r>
            </w:p>
            <w:p w14:paraId="5D779E8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Mullins, L. (2011). Essentials of Organisational Behaviour, 3rd Edition. Prentice Hall. </w:t>
              </w:r>
              <w:r w:rsidRPr="00DD42A0">
                <w:rPr>
                  <w:rFonts w:cs="Times New Roman"/>
                  <w:i/>
                  <w:iCs/>
                  <w:noProof/>
                  <w:szCs w:val="24"/>
                </w:rPr>
                <w:t>Financial Times. pp.</w:t>
              </w:r>
              <w:r w:rsidRPr="00DD42A0">
                <w:rPr>
                  <w:rFonts w:cs="Times New Roman"/>
                  <w:noProof/>
                  <w:szCs w:val="24"/>
                </w:rPr>
                <w:t>, 41-76.</w:t>
              </w:r>
            </w:p>
            <w:p w14:paraId="4F942234"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NBE. (2019). Ethiopia’s overall economic performance.</w:t>
              </w:r>
            </w:p>
            <w:p w14:paraId="1ABB2CF5"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Niken, W., Habibullah, J. &amp; Erlina, R. R. (2022). The Effect of Transformational Leadership on EmployeePerformance Mediated by Work Motivation in Car Rental Services Companies in Lampung Province. </w:t>
              </w:r>
              <w:r w:rsidRPr="00DD42A0">
                <w:rPr>
                  <w:rFonts w:cs="Times New Roman"/>
                  <w:i/>
                  <w:iCs/>
                  <w:noProof/>
                  <w:szCs w:val="24"/>
                </w:rPr>
                <w:t>SSRG International Journal of Economics and Management Studies,</w:t>
              </w:r>
              <w:r w:rsidRPr="00DD42A0">
                <w:rPr>
                  <w:rFonts w:cs="Times New Roman"/>
                  <w:noProof/>
                  <w:szCs w:val="24"/>
                </w:rPr>
                <w:t>, 9(3), 53-59.</w:t>
              </w:r>
            </w:p>
            <w:p w14:paraId="116451AA"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O’Connell, A. A., &amp; Amico, K. R. (2018). Logistic regression and extensions. In The reviewer’s guide to quantitative methods in the social sciences (pp. 214-234). Routledge.</w:t>
              </w:r>
            </w:p>
            <w:p w14:paraId="066150D2"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Palecková, T. K. (2017). Organizational Research:. </w:t>
              </w:r>
              <w:r w:rsidRPr="00DD42A0">
                <w:rPr>
                  <w:rFonts w:cs="Times New Roman"/>
                  <w:i/>
                  <w:iCs/>
                  <w:noProof/>
                  <w:szCs w:val="24"/>
                </w:rPr>
                <w:t>Survey Research, Muncie, Indiana, the Verge Publisher</w:t>
              </w:r>
              <w:r w:rsidRPr="00DD42A0">
                <w:rPr>
                  <w:rFonts w:cs="Times New Roman"/>
                  <w:noProof/>
                  <w:szCs w:val="24"/>
                </w:rPr>
                <w:t>.</w:t>
              </w:r>
            </w:p>
            <w:p w14:paraId="13577CA5" w14:textId="1744A8A3"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Pasha and Negese. (2014). Performance of loan payment determinant in Ethiopia Microfinance - an analysis; Eurasian journal of business an</w:t>
              </w:r>
              <w:r w:rsidR="00DD42A0" w:rsidRPr="00DD42A0">
                <w:rPr>
                  <w:rFonts w:cs="Times New Roman"/>
                  <w:noProof/>
                  <w:szCs w:val="24"/>
                </w:rPr>
                <w:t>d economics vol.7(13) PP.29-49.</w:t>
              </w:r>
            </w:p>
            <w:p w14:paraId="1E558509"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Peci, F. (2015). What determines the allowance of bank loans for investment–an overview of Kosovo SMEs. International Journal of Innovation and Economic Development, 1(1), 27-35.</w:t>
              </w:r>
            </w:p>
            <w:p w14:paraId="51DD5B7F"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Peter, G. (2005). Stochastic Choice and the Allocation of Cognitive Effort. Experimental Economics 8, 369–388.</w:t>
              </w:r>
            </w:p>
            <w:p w14:paraId="3638E24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Pur, M. D. (2022). Concept of Change. </w:t>
              </w:r>
              <w:r w:rsidRPr="00DD42A0">
                <w:rPr>
                  <w:rFonts w:cs="Times New Roman"/>
                  <w:i/>
                  <w:iCs/>
                  <w:noProof/>
                  <w:szCs w:val="24"/>
                </w:rPr>
                <w:t>https://www.linkedin.com/pulse/concepts-change-maor-david-pur</w:t>
              </w:r>
              <w:r w:rsidRPr="00DD42A0">
                <w:rPr>
                  <w:rFonts w:cs="Times New Roman"/>
                  <w:noProof/>
                  <w:szCs w:val="24"/>
                </w:rPr>
                <w:t>.</w:t>
              </w:r>
            </w:p>
            <w:p w14:paraId="3F4C7390"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Quaye and Hartarska. (2016). Investment Impact of Microfinance Credit in Ghana, International Journal of Economics and Finance; Vol. 8, No.3; 2016 ISSN 1916-971X E-ISSN 1916-9728 Published by Canadian Center of Science and Education.</w:t>
              </w:r>
            </w:p>
            <w:p w14:paraId="0AB2F7FE"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Savio et al. (2017). carried a study on the loan repayment performance of micro small enterprises in Wolaita Sodo.</w:t>
              </w:r>
            </w:p>
            <w:p w14:paraId="0EE07DBE"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Shahla and Saeideh . (2019). Factors Affecting Customers' Preferences in Selecting a Bank to Issue Foreign Documentary Letter of Credit.</w:t>
              </w:r>
            </w:p>
            <w:p w14:paraId="4C84FA7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Sidikova, M. (2001). The impact of change on employees‟ motivation:. </w:t>
              </w:r>
              <w:r w:rsidRPr="00DD42A0">
                <w:rPr>
                  <w:rFonts w:cs="Times New Roman"/>
                  <w:i/>
                  <w:iCs/>
                  <w:noProof/>
                  <w:szCs w:val="24"/>
                </w:rPr>
                <w:t>A case of CSSC</w:t>
              </w:r>
              <w:r w:rsidRPr="00DD42A0">
                <w:rPr>
                  <w:rFonts w:cs="Times New Roman"/>
                  <w:noProof/>
                  <w:szCs w:val="24"/>
                </w:rPr>
                <w:t>.</w:t>
              </w:r>
            </w:p>
            <w:p w14:paraId="1BFDA04A"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Ssekiziyivu. (2017). study on analysis the borrowers’ characteristics, credit terms and loan repayment performance among clients of microfinance institutions in rural areas of Uganda. .</w:t>
              </w:r>
            </w:p>
            <w:p w14:paraId="545A3456" w14:textId="421B9CEF"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Stoner, J. (1978). Management</w:t>
              </w:r>
              <w:r w:rsidR="001A272A" w:rsidRPr="00DD42A0">
                <w:rPr>
                  <w:rFonts w:cs="Times New Roman"/>
                  <w:noProof/>
                  <w:szCs w:val="24"/>
                </w:rPr>
                <w:t>. New York: Longman Publishers.</w:t>
              </w:r>
            </w:p>
            <w:p w14:paraId="015EAEF7"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Tefera. (2019). Determinants of Access to Finance for Micro and Small Scale Enterprises in Nekemte Town. Research Journal of Finance and Accounting. </w:t>
              </w:r>
              <w:r w:rsidRPr="00DD42A0">
                <w:rPr>
                  <w:rFonts w:cs="Times New Roman"/>
                  <w:i/>
                  <w:iCs/>
                  <w:noProof/>
                  <w:szCs w:val="24"/>
                </w:rPr>
                <w:t>10(19)</w:t>
              </w:r>
              <w:r w:rsidRPr="00DD42A0">
                <w:rPr>
                  <w:rFonts w:cs="Times New Roman"/>
                  <w:noProof/>
                  <w:szCs w:val="24"/>
                </w:rPr>
                <w:t>, 34-46.</w:t>
              </w:r>
            </w:p>
            <w:p w14:paraId="20018C1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Todnem, J. (2012). “All Change? Managers‟ Experience of Organizational Change in Theory and Practice”,. </w:t>
              </w:r>
              <w:r w:rsidRPr="00DD42A0">
                <w:rPr>
                  <w:rFonts w:cs="Times New Roman"/>
                  <w:i/>
                  <w:iCs/>
                  <w:noProof/>
                  <w:szCs w:val="24"/>
                </w:rPr>
                <w:t>Journal of Organizational Change Management,21(3).Annual Review of Psychology, Vol. 50.</w:t>
              </w:r>
            </w:p>
            <w:p w14:paraId="22DCDD88"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Tom et al. (2021). Conceptual Framework on Resource Availability and Performance of MSE in Africa: A Case of Jinja District, Uganda.</w:t>
              </w:r>
            </w:p>
            <w:p w14:paraId="1B879DE6" w14:textId="116DDD51"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UNCCD. (2004). United Nations Convention to Combat Desertification. United Nations G</w:t>
              </w:r>
              <w:r w:rsidR="00A578E3" w:rsidRPr="00DD42A0">
                <w:rPr>
                  <w:rFonts w:cs="Times New Roman"/>
                  <w:noProof/>
                  <w:szCs w:val="24"/>
                </w:rPr>
                <w:t>eneral Assembly, New York City.</w:t>
              </w:r>
            </w:p>
            <w:p w14:paraId="0F886783"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Watson, J. (2001). How to Determine a Sample Size: Tipsheet #60, University Park, PA: Penn State Cooperative Extension.</w:t>
              </w:r>
            </w:p>
            <w:p w14:paraId="028A329A"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West Shoa zone Sinqe bank branch report. (2024/25). West Shoa zone Siinqee bank branch report, 2024/25).</w:t>
              </w:r>
            </w:p>
            <w:p w14:paraId="0AC3E3CA"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Wirapong, C., Roy, S., Krithika, M., Pooja, B. (2022). The Impact of Change Management on Employees Performance in Information Management System. </w:t>
              </w:r>
              <w:r w:rsidRPr="00DD42A0">
                <w:rPr>
                  <w:rFonts w:cs="Times New Roman"/>
                  <w:i/>
                  <w:iCs/>
                  <w:noProof/>
                  <w:szCs w:val="24"/>
                </w:rPr>
                <w:t>Universitas Airlangga, Indonesia, roy@petra.ac.id.</w:t>
              </w:r>
            </w:p>
            <w:p w14:paraId="0313AA04"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Wubet and Mmopelwa. (2020). Performance of Micro and Small Enterprisers in Tigray, Northern Ethiopia. Momona Ethiopian Journal of Science. </w:t>
              </w:r>
              <w:r w:rsidRPr="00DD42A0">
                <w:rPr>
                  <w:rFonts w:cs="Times New Roman"/>
                  <w:i/>
                  <w:iCs/>
                  <w:noProof/>
                  <w:szCs w:val="24"/>
                </w:rPr>
                <w:t>12(1)</w:t>
              </w:r>
              <w:r w:rsidRPr="00DD42A0">
                <w:rPr>
                  <w:rFonts w:cs="Times New Roman"/>
                  <w:noProof/>
                  <w:szCs w:val="24"/>
                </w:rPr>
                <w:t>, 103-122.</w:t>
              </w:r>
            </w:p>
            <w:p w14:paraId="246E164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Yamane T. (1967). Sampling Formula. E-Book www albookez com.</w:t>
              </w:r>
            </w:p>
            <w:p w14:paraId="2E594576"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Yamane, T. (1967). Statistics: An Introductory Analysis, 2nd Edition. Harper &amp; Row, Publisher,.</w:t>
              </w:r>
            </w:p>
            <w:p w14:paraId="212DB2E9"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Yeshi . (2020). Determinants of Loan Repayment Performance: A Study on Oromia Credit and Saving Share Company Clients’ inKersa/Jimma Branch.</w:t>
              </w:r>
            </w:p>
            <w:p w14:paraId="713547AB"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 xml:space="preserve">Yılmaz, K. (2021). Effects of Transformational Leadership on Organizational Changes Management and Organizational Ambidexterity. </w:t>
              </w:r>
              <w:r w:rsidRPr="00DD42A0">
                <w:rPr>
                  <w:rFonts w:cs="Times New Roman"/>
                  <w:i/>
                  <w:iCs/>
                  <w:noProof/>
                  <w:szCs w:val="24"/>
                </w:rPr>
                <w:t>Global Journal of Economics and</w:t>
              </w:r>
              <w:r w:rsidRPr="00DD42A0">
                <w:rPr>
                  <w:rFonts w:cs="Times New Roman"/>
                  <w:noProof/>
                  <w:szCs w:val="24"/>
                </w:rPr>
                <w:t>, 10(20), 15-25.</w:t>
              </w:r>
            </w:p>
            <w:p w14:paraId="636394DE"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Yogendrarajah and Semasinghe. (2016). The empirical analysis of micro credit repayment in Northern Sri Lanka.</w:t>
              </w:r>
            </w:p>
            <w:p w14:paraId="7E52FAFC"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Yohannes and Fiker . (2018). The economic role of micro and small-scale business enterprise in case of Meket town, North Wollo, Ethiopia.</w:t>
              </w:r>
            </w:p>
            <w:p w14:paraId="50739CCB" w14:textId="77777777" w:rsidR="001F70AC" w:rsidRPr="00DD42A0" w:rsidRDefault="001F70AC" w:rsidP="00DD42A0">
              <w:pPr>
                <w:pStyle w:val="Bibliography"/>
                <w:spacing w:after="0" w:line="360" w:lineRule="auto"/>
                <w:ind w:left="720" w:hanging="720"/>
                <w:rPr>
                  <w:rFonts w:cs="Times New Roman"/>
                  <w:noProof/>
                  <w:szCs w:val="24"/>
                </w:rPr>
              </w:pPr>
              <w:r w:rsidRPr="00DD42A0">
                <w:rPr>
                  <w:rFonts w:cs="Times New Roman"/>
                  <w:noProof/>
                  <w:szCs w:val="24"/>
                </w:rPr>
                <w:t>Yohannes Walie and Fiker Ayalew. (2024). The economic role of micro and small-scale business enterprise in case of Meket town, North Wollo, Ethiopia .</w:t>
              </w:r>
            </w:p>
            <w:p w14:paraId="7E52EC56" w14:textId="6C2CA2B6" w:rsidR="001F70AC" w:rsidRPr="00DD42A0" w:rsidRDefault="001F70AC" w:rsidP="00DD42A0">
              <w:pPr>
                <w:pStyle w:val="Bibliography"/>
                <w:spacing w:after="0" w:line="360" w:lineRule="auto"/>
                <w:ind w:left="720" w:hanging="720"/>
                <w:jc w:val="left"/>
                <w:rPr>
                  <w:rFonts w:cs="Times New Roman"/>
                  <w:noProof/>
                  <w:szCs w:val="24"/>
                </w:rPr>
              </w:pPr>
              <w:r w:rsidRPr="00DD42A0">
                <w:rPr>
                  <w:rFonts w:cs="Times New Roman"/>
                  <w:noProof/>
                  <w:szCs w:val="24"/>
                </w:rPr>
                <w:t xml:space="preserve">Yohannes, G. M., &amp; Karl, H. (2000). From indigenous knowledge to participatory technology development. </w:t>
              </w:r>
              <w:r w:rsidRPr="00DD42A0">
                <w:rPr>
                  <w:rFonts w:cs="Times New Roman"/>
                  <w:i/>
                  <w:iCs/>
                  <w:noProof/>
                  <w:szCs w:val="24"/>
                </w:rPr>
                <w:t>Centre for Development and E</w:t>
              </w:r>
              <w:r w:rsidR="00DD42A0">
                <w:rPr>
                  <w:rFonts w:cs="Times New Roman"/>
                  <w:i/>
                  <w:iCs/>
                  <w:noProof/>
                  <w:szCs w:val="24"/>
                </w:rPr>
                <w:t xml:space="preserve">nvironment (CDE), University of </w:t>
              </w:r>
              <w:r w:rsidRPr="00DD42A0">
                <w:rPr>
                  <w:rFonts w:cs="Times New Roman"/>
                  <w:i/>
                  <w:iCs/>
                  <w:noProof/>
                  <w:szCs w:val="24"/>
                </w:rPr>
                <w:t>Berne, Switzerland.https://www.researchgate.net/publication/339788697</w:t>
              </w:r>
              <w:r w:rsidRPr="00DD42A0">
                <w:rPr>
                  <w:rFonts w:cs="Times New Roman"/>
                  <w:noProof/>
                  <w:szCs w:val="24"/>
                </w:rPr>
                <w:t>.</w:t>
              </w:r>
            </w:p>
            <w:p w14:paraId="5E0188B3" w14:textId="45E771A4" w:rsidR="001F70AC" w:rsidRDefault="001F70AC" w:rsidP="001F70AC">
              <w:r>
                <w:rPr>
                  <w:b/>
                  <w:bCs/>
                  <w:noProof/>
                </w:rPr>
                <w:fldChar w:fldCharType="end"/>
              </w:r>
            </w:p>
          </w:sdtContent>
        </w:sdt>
      </w:sdtContent>
    </w:sdt>
    <w:p w14:paraId="011ED242" w14:textId="172266EE" w:rsidR="00A14543" w:rsidRDefault="00A14543" w:rsidP="008E0069">
      <w:pPr>
        <w:spacing w:line="360" w:lineRule="auto"/>
        <w:rPr>
          <w:rFonts w:cs="Times New Roman"/>
        </w:rPr>
      </w:pPr>
    </w:p>
    <w:p w14:paraId="3879978C" w14:textId="77777777" w:rsidR="00E3249B" w:rsidRDefault="00A14543">
      <w:pPr>
        <w:jc w:val="left"/>
        <w:rPr>
          <w:rFonts w:cs="Times New Roman"/>
        </w:rPr>
      </w:pPr>
      <w:r>
        <w:rPr>
          <w:rFonts w:cs="Times New Roman"/>
        </w:rPr>
        <w:br w:type="page"/>
      </w:r>
    </w:p>
    <w:p w14:paraId="0522631E" w14:textId="62C77424" w:rsidR="00A14543" w:rsidRDefault="00A14543" w:rsidP="00E3249B">
      <w:pPr>
        <w:jc w:val="left"/>
        <w:rPr>
          <w:rFonts w:cs="Times New Roman"/>
        </w:rPr>
      </w:pPr>
    </w:p>
    <w:p w14:paraId="61836672" w14:textId="18C16994" w:rsidR="00A20462" w:rsidRPr="000223FD" w:rsidRDefault="000223FD" w:rsidP="000223FD">
      <w:pPr>
        <w:jc w:val="center"/>
        <w:rPr>
          <w:rFonts w:cs="Times New Roman"/>
          <w:b/>
          <w:sz w:val="28"/>
        </w:rPr>
      </w:pPr>
      <w:r w:rsidRPr="000223FD">
        <w:rPr>
          <w:rFonts w:cs="Times New Roman"/>
          <w:b/>
          <w:sz w:val="28"/>
        </w:rPr>
        <w:t>APPENDIXES</w:t>
      </w:r>
    </w:p>
    <w:p w14:paraId="48338F82" w14:textId="6AF4CAC5" w:rsidR="00A20462" w:rsidRDefault="00A20462" w:rsidP="000223FD">
      <w:pPr>
        <w:pStyle w:val="Heading1"/>
      </w:pPr>
      <w:bookmarkStart w:id="223" w:name="_Toc185123283"/>
      <w:bookmarkStart w:id="224" w:name="_Toc185588046"/>
      <w:bookmarkStart w:id="225" w:name="_Toc185589275"/>
      <w:bookmarkStart w:id="226" w:name="_Toc191603906"/>
      <w:r>
        <w:t>Appendix A</w:t>
      </w:r>
      <w:r w:rsidR="000223FD">
        <w:t>: Table correction matrix</w:t>
      </w:r>
      <w:bookmarkEnd w:id="223"/>
      <w:bookmarkEnd w:id="224"/>
      <w:bookmarkEnd w:id="225"/>
      <w:bookmarkEnd w:id="226"/>
    </w:p>
    <w:tbl>
      <w:tblPr>
        <w:tblStyle w:val="LightGrid1"/>
        <w:tblW w:w="9935" w:type="dxa"/>
        <w:tblLayout w:type="fixed"/>
        <w:tblLook w:val="04A0" w:firstRow="1" w:lastRow="0" w:firstColumn="1" w:lastColumn="0" w:noHBand="0" w:noVBand="1"/>
      </w:tblPr>
      <w:tblGrid>
        <w:gridCol w:w="1638"/>
        <w:gridCol w:w="540"/>
        <w:gridCol w:w="540"/>
        <w:gridCol w:w="630"/>
        <w:gridCol w:w="720"/>
        <w:gridCol w:w="540"/>
        <w:gridCol w:w="630"/>
        <w:gridCol w:w="540"/>
        <w:gridCol w:w="450"/>
        <w:gridCol w:w="450"/>
        <w:gridCol w:w="450"/>
        <w:gridCol w:w="540"/>
        <w:gridCol w:w="450"/>
        <w:gridCol w:w="450"/>
        <w:gridCol w:w="395"/>
        <w:gridCol w:w="505"/>
        <w:gridCol w:w="450"/>
        <w:gridCol w:w="17"/>
      </w:tblGrid>
      <w:tr w:rsidR="00A14543" w:rsidRPr="008622FB" w14:paraId="4E7E705A" w14:textId="77777777" w:rsidTr="009130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1341222F"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sz w:val="20"/>
                <w:szCs w:val="20"/>
              </w:rPr>
              <w:t>Variables</w:t>
            </w:r>
          </w:p>
        </w:tc>
        <w:tc>
          <w:tcPr>
            <w:tcW w:w="540" w:type="dxa"/>
          </w:tcPr>
          <w:p w14:paraId="44C925F6"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1</w:t>
            </w:r>
          </w:p>
        </w:tc>
        <w:tc>
          <w:tcPr>
            <w:tcW w:w="540" w:type="dxa"/>
          </w:tcPr>
          <w:p w14:paraId="73C233BE"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2</w:t>
            </w:r>
          </w:p>
        </w:tc>
        <w:tc>
          <w:tcPr>
            <w:tcW w:w="630" w:type="dxa"/>
          </w:tcPr>
          <w:p w14:paraId="7C47F702"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3</w:t>
            </w:r>
          </w:p>
        </w:tc>
        <w:tc>
          <w:tcPr>
            <w:tcW w:w="720" w:type="dxa"/>
          </w:tcPr>
          <w:p w14:paraId="6FDBF2A6"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4</w:t>
            </w:r>
          </w:p>
        </w:tc>
        <w:tc>
          <w:tcPr>
            <w:tcW w:w="540" w:type="dxa"/>
          </w:tcPr>
          <w:p w14:paraId="63F8ABEF"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5</w:t>
            </w:r>
          </w:p>
        </w:tc>
        <w:tc>
          <w:tcPr>
            <w:tcW w:w="630" w:type="dxa"/>
          </w:tcPr>
          <w:p w14:paraId="55E8E3BD"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6</w:t>
            </w:r>
          </w:p>
        </w:tc>
        <w:tc>
          <w:tcPr>
            <w:tcW w:w="540" w:type="dxa"/>
          </w:tcPr>
          <w:p w14:paraId="6275A36C"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7</w:t>
            </w:r>
          </w:p>
        </w:tc>
        <w:tc>
          <w:tcPr>
            <w:tcW w:w="450" w:type="dxa"/>
          </w:tcPr>
          <w:p w14:paraId="560B574D"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8</w:t>
            </w:r>
          </w:p>
        </w:tc>
        <w:tc>
          <w:tcPr>
            <w:tcW w:w="450" w:type="dxa"/>
          </w:tcPr>
          <w:p w14:paraId="0C21027D"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9</w:t>
            </w:r>
          </w:p>
        </w:tc>
        <w:tc>
          <w:tcPr>
            <w:tcW w:w="450" w:type="dxa"/>
          </w:tcPr>
          <w:p w14:paraId="69691CE5"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sidRPr="008622FB">
              <w:rPr>
                <w:rFonts w:eastAsiaTheme="minorHAnsi" w:cs="Times New Roman"/>
                <w:sz w:val="20"/>
                <w:szCs w:val="20"/>
              </w:rPr>
              <w:t>10</w:t>
            </w:r>
          </w:p>
        </w:tc>
        <w:tc>
          <w:tcPr>
            <w:tcW w:w="540" w:type="dxa"/>
          </w:tcPr>
          <w:p w14:paraId="008672D5"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Pr>
                <w:rFonts w:eastAsiaTheme="minorHAnsi" w:cs="Times New Roman"/>
                <w:sz w:val="20"/>
                <w:szCs w:val="20"/>
              </w:rPr>
              <w:t>11</w:t>
            </w:r>
          </w:p>
        </w:tc>
        <w:tc>
          <w:tcPr>
            <w:tcW w:w="450" w:type="dxa"/>
          </w:tcPr>
          <w:p w14:paraId="40F00F99"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Pr>
                <w:rFonts w:eastAsiaTheme="minorHAnsi" w:cs="Times New Roman"/>
                <w:sz w:val="20"/>
                <w:szCs w:val="20"/>
              </w:rPr>
              <w:t>12</w:t>
            </w:r>
          </w:p>
        </w:tc>
        <w:tc>
          <w:tcPr>
            <w:tcW w:w="450" w:type="dxa"/>
          </w:tcPr>
          <w:p w14:paraId="54933F97"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Pr>
                <w:rFonts w:eastAsiaTheme="minorHAnsi" w:cs="Times New Roman"/>
                <w:sz w:val="20"/>
                <w:szCs w:val="20"/>
              </w:rPr>
              <w:t>13</w:t>
            </w:r>
          </w:p>
        </w:tc>
        <w:tc>
          <w:tcPr>
            <w:tcW w:w="395" w:type="dxa"/>
          </w:tcPr>
          <w:p w14:paraId="2FFB7573"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Pr>
                <w:rFonts w:eastAsiaTheme="minorHAnsi" w:cs="Times New Roman"/>
                <w:sz w:val="20"/>
                <w:szCs w:val="20"/>
              </w:rPr>
              <w:t>14</w:t>
            </w:r>
          </w:p>
        </w:tc>
        <w:tc>
          <w:tcPr>
            <w:tcW w:w="505" w:type="dxa"/>
          </w:tcPr>
          <w:p w14:paraId="5CD57E57" w14:textId="77777777" w:rsidR="00A14543" w:rsidRPr="008622FB" w:rsidRDefault="00A14543" w:rsidP="0091301A">
            <w:pPr>
              <w:autoSpaceDE w:val="0"/>
              <w:autoSpaceDN w:val="0"/>
              <w:adjustRightInd w:val="0"/>
              <w:spacing w:line="360" w:lineRule="auto"/>
              <w:jc w:val="left"/>
              <w:cnfStyle w:val="100000000000" w:firstRow="1" w:lastRow="0" w:firstColumn="0" w:lastColumn="0" w:oddVBand="0" w:evenVBand="0" w:oddHBand="0" w:evenHBand="0" w:firstRowFirstColumn="0" w:firstRowLastColumn="0" w:lastRowFirstColumn="0" w:lastRowLastColumn="0"/>
              <w:rPr>
                <w:rFonts w:eastAsiaTheme="minorHAnsi" w:cs="Times New Roman"/>
                <w:sz w:val="20"/>
                <w:szCs w:val="20"/>
              </w:rPr>
            </w:pPr>
            <w:r>
              <w:rPr>
                <w:rFonts w:eastAsiaTheme="minorHAnsi" w:cs="Times New Roman"/>
                <w:sz w:val="20"/>
                <w:szCs w:val="20"/>
              </w:rPr>
              <w:t>15</w:t>
            </w:r>
          </w:p>
        </w:tc>
        <w:tc>
          <w:tcPr>
            <w:tcW w:w="467" w:type="dxa"/>
            <w:gridSpan w:val="2"/>
            <w:vMerge w:val="restart"/>
          </w:tcPr>
          <w:p w14:paraId="055CA6FA" w14:textId="77777777" w:rsidR="00A14543" w:rsidRPr="008622FB" w:rsidRDefault="00A14543" w:rsidP="0091301A">
            <w:pPr>
              <w:jc w:val="left"/>
              <w:cnfStyle w:val="100000000000" w:firstRow="1" w:lastRow="0" w:firstColumn="0" w:lastColumn="0" w:oddVBand="0" w:evenVBand="0" w:oddHBand="0" w:evenHBand="0" w:firstRowFirstColumn="0" w:firstRowLastColumn="0" w:lastRowFirstColumn="0" w:lastRowLastColumn="0"/>
              <w:rPr>
                <w:rFonts w:cs="Times New Roman"/>
                <w:sz w:val="20"/>
                <w:szCs w:val="20"/>
              </w:rPr>
            </w:pPr>
            <w:r>
              <w:rPr>
                <w:rFonts w:cs="Times New Roman"/>
                <w:sz w:val="20"/>
                <w:szCs w:val="20"/>
              </w:rPr>
              <w:t>16</w:t>
            </w:r>
          </w:p>
        </w:tc>
      </w:tr>
      <w:tr w:rsidR="00A14543" w:rsidRPr="008622FB" w14:paraId="7D1AE102" w14:textId="77777777" w:rsidTr="00913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63A91AFD"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sz w:val="20"/>
                <w:szCs w:val="20"/>
              </w:rPr>
              <w:t>Loan repayment</w:t>
            </w:r>
          </w:p>
        </w:tc>
        <w:tc>
          <w:tcPr>
            <w:tcW w:w="540" w:type="dxa"/>
          </w:tcPr>
          <w:p w14:paraId="697D442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540" w:type="dxa"/>
          </w:tcPr>
          <w:p w14:paraId="05ABBF9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630" w:type="dxa"/>
          </w:tcPr>
          <w:p w14:paraId="28E1EBA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720" w:type="dxa"/>
          </w:tcPr>
          <w:p w14:paraId="7E196F4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30CEF74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630" w:type="dxa"/>
          </w:tcPr>
          <w:p w14:paraId="0EF1E5D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710C458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7ED3F14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23DC3BA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2E8A60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4235E46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28894F4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36B2AE7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7FDC892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4A86D9F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67" w:type="dxa"/>
            <w:gridSpan w:val="2"/>
            <w:vMerge/>
          </w:tcPr>
          <w:p w14:paraId="32658E8F"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44C503B7" w14:textId="77777777" w:rsidTr="0091301A">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38" w:type="dxa"/>
          </w:tcPr>
          <w:p w14:paraId="0B36FA7F"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Sex of the respondents</w:t>
            </w:r>
          </w:p>
        </w:tc>
        <w:tc>
          <w:tcPr>
            <w:tcW w:w="540" w:type="dxa"/>
          </w:tcPr>
          <w:p w14:paraId="57349BD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.640</w:t>
            </w:r>
            <w:r w:rsidRPr="00A14543">
              <w:rPr>
                <w:rFonts w:eastAsiaTheme="minorHAnsi" w:cs="Times New Roman"/>
                <w:color w:val="000000"/>
                <w:sz w:val="16"/>
                <w:szCs w:val="20"/>
                <w:vertAlign w:val="superscript"/>
              </w:rPr>
              <w:t>**</w:t>
            </w:r>
          </w:p>
        </w:tc>
        <w:tc>
          <w:tcPr>
            <w:tcW w:w="540" w:type="dxa"/>
          </w:tcPr>
          <w:p w14:paraId="184BB923"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630" w:type="dxa"/>
          </w:tcPr>
          <w:p w14:paraId="2C0A3D5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720" w:type="dxa"/>
          </w:tcPr>
          <w:p w14:paraId="1FE12E3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1CB5EEF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630" w:type="dxa"/>
          </w:tcPr>
          <w:p w14:paraId="0A9E039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6AFC09E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621595A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711BD9B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547D74AA"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6BF1766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2957FC53"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2F77CAC1"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395" w:type="dxa"/>
          </w:tcPr>
          <w:p w14:paraId="21AA165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15280BB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67" w:type="dxa"/>
            <w:gridSpan w:val="2"/>
            <w:vMerge/>
          </w:tcPr>
          <w:p w14:paraId="3C55DB26"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4E7D5A73" w14:textId="77777777" w:rsidTr="0091301A">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1638" w:type="dxa"/>
          </w:tcPr>
          <w:p w14:paraId="552C6530"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Distance of the respondents</w:t>
            </w:r>
          </w:p>
        </w:tc>
        <w:tc>
          <w:tcPr>
            <w:tcW w:w="540" w:type="dxa"/>
          </w:tcPr>
          <w:p w14:paraId="2332B6E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.355</w:t>
            </w:r>
            <w:r w:rsidRPr="00A14543">
              <w:rPr>
                <w:rFonts w:eastAsiaTheme="minorHAnsi" w:cs="Times New Roman"/>
                <w:color w:val="000000"/>
                <w:sz w:val="16"/>
                <w:szCs w:val="20"/>
                <w:vertAlign w:val="superscript"/>
              </w:rPr>
              <w:t>**</w:t>
            </w:r>
          </w:p>
        </w:tc>
        <w:tc>
          <w:tcPr>
            <w:tcW w:w="540" w:type="dxa"/>
          </w:tcPr>
          <w:p w14:paraId="6B9ECAC6"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.380</w:t>
            </w:r>
            <w:r w:rsidRPr="00A14543">
              <w:rPr>
                <w:rFonts w:eastAsiaTheme="minorHAnsi" w:cs="Times New Roman"/>
                <w:color w:val="000000"/>
                <w:sz w:val="16"/>
                <w:szCs w:val="20"/>
                <w:vertAlign w:val="superscript"/>
              </w:rPr>
              <w:t>**</w:t>
            </w:r>
          </w:p>
        </w:tc>
        <w:tc>
          <w:tcPr>
            <w:tcW w:w="630" w:type="dxa"/>
          </w:tcPr>
          <w:p w14:paraId="45D6037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720" w:type="dxa"/>
          </w:tcPr>
          <w:p w14:paraId="3E50D27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3DA6E2F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630" w:type="dxa"/>
          </w:tcPr>
          <w:p w14:paraId="465DFF5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1F1A604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1EBBD2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BC3B68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7E3EA94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44F08D70"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B6EE59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4869CA6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1D86023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390FF86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67" w:type="dxa"/>
            <w:gridSpan w:val="2"/>
            <w:vMerge/>
          </w:tcPr>
          <w:p w14:paraId="34B9945C"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3F854C46" w14:textId="77777777" w:rsidTr="0091301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3A03BD21"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Age of the respondents</w:t>
            </w:r>
          </w:p>
        </w:tc>
        <w:tc>
          <w:tcPr>
            <w:tcW w:w="540" w:type="dxa"/>
          </w:tcPr>
          <w:p w14:paraId="3C7B5C2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-.518</w:t>
            </w:r>
            <w:r w:rsidRPr="00A14543">
              <w:rPr>
                <w:rFonts w:eastAsiaTheme="minorHAnsi" w:cs="Times New Roman"/>
                <w:color w:val="000000"/>
                <w:sz w:val="16"/>
                <w:szCs w:val="20"/>
                <w:vertAlign w:val="superscript"/>
              </w:rPr>
              <w:t>**</w:t>
            </w:r>
          </w:p>
        </w:tc>
        <w:tc>
          <w:tcPr>
            <w:tcW w:w="540" w:type="dxa"/>
          </w:tcPr>
          <w:p w14:paraId="638C053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-.520</w:t>
            </w:r>
            <w:r w:rsidRPr="00A14543">
              <w:rPr>
                <w:rFonts w:eastAsiaTheme="minorHAnsi" w:cs="Times New Roman"/>
                <w:color w:val="000000"/>
                <w:sz w:val="16"/>
                <w:szCs w:val="20"/>
                <w:vertAlign w:val="superscript"/>
              </w:rPr>
              <w:t>**</w:t>
            </w:r>
          </w:p>
        </w:tc>
        <w:tc>
          <w:tcPr>
            <w:tcW w:w="630" w:type="dxa"/>
          </w:tcPr>
          <w:p w14:paraId="0DB1B54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-.293</w:t>
            </w:r>
            <w:r w:rsidRPr="00A14543">
              <w:rPr>
                <w:rFonts w:eastAsiaTheme="minorHAnsi" w:cs="Times New Roman"/>
                <w:color w:val="000000"/>
                <w:sz w:val="16"/>
                <w:szCs w:val="20"/>
                <w:vertAlign w:val="superscript"/>
              </w:rPr>
              <w:t>**</w:t>
            </w:r>
          </w:p>
        </w:tc>
        <w:tc>
          <w:tcPr>
            <w:tcW w:w="720" w:type="dxa"/>
          </w:tcPr>
          <w:p w14:paraId="7585110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540" w:type="dxa"/>
          </w:tcPr>
          <w:p w14:paraId="0CEB3361"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630" w:type="dxa"/>
          </w:tcPr>
          <w:p w14:paraId="361ED10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5746BE2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4FF8F31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1C92CA4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466677C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640E0EC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0A59709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2441F0BB"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395" w:type="dxa"/>
          </w:tcPr>
          <w:p w14:paraId="10BD0A8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3F49B9A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67" w:type="dxa"/>
            <w:gridSpan w:val="2"/>
            <w:vMerge/>
          </w:tcPr>
          <w:p w14:paraId="0A6428FE"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7CCB9724" w14:textId="77777777" w:rsidTr="00913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77CBF583"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Education level of the respondents</w:t>
            </w:r>
          </w:p>
        </w:tc>
        <w:tc>
          <w:tcPr>
            <w:tcW w:w="540" w:type="dxa"/>
          </w:tcPr>
          <w:p w14:paraId="6696ABD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.558</w:t>
            </w:r>
            <w:r w:rsidRPr="00A14543">
              <w:rPr>
                <w:rFonts w:eastAsiaTheme="minorHAnsi" w:cs="Times New Roman"/>
                <w:color w:val="000000"/>
                <w:sz w:val="16"/>
                <w:szCs w:val="20"/>
                <w:vertAlign w:val="superscript"/>
              </w:rPr>
              <w:t>**</w:t>
            </w:r>
          </w:p>
        </w:tc>
        <w:tc>
          <w:tcPr>
            <w:tcW w:w="540" w:type="dxa"/>
          </w:tcPr>
          <w:p w14:paraId="3D4BE7C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.601</w:t>
            </w:r>
            <w:r w:rsidRPr="00A14543">
              <w:rPr>
                <w:rFonts w:eastAsiaTheme="minorHAnsi" w:cs="Times New Roman"/>
                <w:color w:val="000000"/>
                <w:sz w:val="16"/>
                <w:szCs w:val="20"/>
                <w:vertAlign w:val="superscript"/>
              </w:rPr>
              <w:t>**</w:t>
            </w:r>
          </w:p>
        </w:tc>
        <w:tc>
          <w:tcPr>
            <w:tcW w:w="630" w:type="dxa"/>
          </w:tcPr>
          <w:p w14:paraId="24074A0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.413</w:t>
            </w:r>
            <w:r w:rsidRPr="00A14543">
              <w:rPr>
                <w:rFonts w:eastAsiaTheme="minorHAnsi" w:cs="Times New Roman"/>
                <w:color w:val="000000"/>
                <w:sz w:val="16"/>
                <w:szCs w:val="20"/>
                <w:vertAlign w:val="superscript"/>
              </w:rPr>
              <w:t>**</w:t>
            </w:r>
          </w:p>
        </w:tc>
        <w:tc>
          <w:tcPr>
            <w:tcW w:w="720" w:type="dxa"/>
          </w:tcPr>
          <w:p w14:paraId="46AFEA1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-.574</w:t>
            </w:r>
            <w:r w:rsidRPr="00A14543">
              <w:rPr>
                <w:rFonts w:eastAsiaTheme="minorHAnsi" w:cs="Times New Roman"/>
                <w:color w:val="000000"/>
                <w:sz w:val="16"/>
                <w:szCs w:val="20"/>
                <w:vertAlign w:val="superscript"/>
              </w:rPr>
              <w:t>**</w:t>
            </w:r>
          </w:p>
        </w:tc>
        <w:tc>
          <w:tcPr>
            <w:tcW w:w="540" w:type="dxa"/>
          </w:tcPr>
          <w:p w14:paraId="65B4AF1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630" w:type="dxa"/>
          </w:tcPr>
          <w:p w14:paraId="5FAD5E9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1913B0C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2370E8C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3D9E0BA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7330FF5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39BFD2D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0F086B1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100CA76"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2663F5C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63D9604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67" w:type="dxa"/>
            <w:gridSpan w:val="2"/>
            <w:vMerge/>
          </w:tcPr>
          <w:p w14:paraId="254FADCF"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617E25C0" w14:textId="77777777" w:rsidTr="0091301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29724215"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Occupation of the respondents</w:t>
            </w:r>
          </w:p>
        </w:tc>
        <w:tc>
          <w:tcPr>
            <w:tcW w:w="540" w:type="dxa"/>
          </w:tcPr>
          <w:p w14:paraId="1F5DD8C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.178</w:t>
            </w:r>
            <w:r w:rsidRPr="00A14543">
              <w:rPr>
                <w:rFonts w:eastAsiaTheme="minorHAnsi" w:cs="Times New Roman"/>
                <w:color w:val="000000"/>
                <w:sz w:val="16"/>
                <w:szCs w:val="20"/>
                <w:vertAlign w:val="superscript"/>
              </w:rPr>
              <w:t>*</w:t>
            </w:r>
          </w:p>
        </w:tc>
        <w:tc>
          <w:tcPr>
            <w:tcW w:w="540" w:type="dxa"/>
          </w:tcPr>
          <w:p w14:paraId="6E52FAA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.216</w:t>
            </w:r>
            <w:r w:rsidRPr="00A14543">
              <w:rPr>
                <w:rFonts w:eastAsiaTheme="minorHAnsi" w:cs="Times New Roman"/>
                <w:color w:val="000000"/>
                <w:sz w:val="16"/>
                <w:szCs w:val="20"/>
                <w:vertAlign w:val="superscript"/>
              </w:rPr>
              <w:t>**</w:t>
            </w:r>
          </w:p>
        </w:tc>
        <w:tc>
          <w:tcPr>
            <w:tcW w:w="630" w:type="dxa"/>
          </w:tcPr>
          <w:p w14:paraId="0066ABC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.127</w:t>
            </w:r>
          </w:p>
        </w:tc>
        <w:tc>
          <w:tcPr>
            <w:tcW w:w="720" w:type="dxa"/>
          </w:tcPr>
          <w:p w14:paraId="7DD8429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.098</w:t>
            </w:r>
          </w:p>
        </w:tc>
        <w:tc>
          <w:tcPr>
            <w:tcW w:w="540" w:type="dxa"/>
          </w:tcPr>
          <w:p w14:paraId="6C8054A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-.086</w:t>
            </w:r>
          </w:p>
        </w:tc>
        <w:tc>
          <w:tcPr>
            <w:tcW w:w="630" w:type="dxa"/>
          </w:tcPr>
          <w:p w14:paraId="123C8E2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540" w:type="dxa"/>
          </w:tcPr>
          <w:p w14:paraId="3826D91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45624C0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670B5CC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39F2BC3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302AA0B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6E6411B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1008DB7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395" w:type="dxa"/>
          </w:tcPr>
          <w:p w14:paraId="3ED86EC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101E762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67" w:type="dxa"/>
            <w:gridSpan w:val="2"/>
            <w:vMerge/>
          </w:tcPr>
          <w:p w14:paraId="7BA76FEF"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318C1AA5" w14:textId="77777777" w:rsidTr="00913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3F7B0F3E"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Family size of the respondents</w:t>
            </w:r>
          </w:p>
        </w:tc>
        <w:tc>
          <w:tcPr>
            <w:tcW w:w="540" w:type="dxa"/>
          </w:tcPr>
          <w:p w14:paraId="6F0484D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.663</w:t>
            </w:r>
            <w:r w:rsidRPr="00A14543">
              <w:rPr>
                <w:rFonts w:eastAsiaTheme="minorHAnsi" w:cs="Times New Roman"/>
                <w:color w:val="000000"/>
                <w:sz w:val="16"/>
                <w:szCs w:val="20"/>
                <w:vertAlign w:val="superscript"/>
              </w:rPr>
              <w:t>**</w:t>
            </w:r>
          </w:p>
        </w:tc>
        <w:tc>
          <w:tcPr>
            <w:tcW w:w="540" w:type="dxa"/>
          </w:tcPr>
          <w:p w14:paraId="1B699C6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.542</w:t>
            </w:r>
            <w:r w:rsidRPr="00A14543">
              <w:rPr>
                <w:rFonts w:eastAsiaTheme="minorHAnsi" w:cs="Times New Roman"/>
                <w:color w:val="000000"/>
                <w:sz w:val="16"/>
                <w:szCs w:val="20"/>
                <w:vertAlign w:val="superscript"/>
              </w:rPr>
              <w:t>**</w:t>
            </w:r>
          </w:p>
        </w:tc>
        <w:tc>
          <w:tcPr>
            <w:tcW w:w="630" w:type="dxa"/>
          </w:tcPr>
          <w:p w14:paraId="3DA1E2F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.383</w:t>
            </w:r>
            <w:r w:rsidRPr="00A14543">
              <w:rPr>
                <w:rFonts w:eastAsiaTheme="minorHAnsi" w:cs="Times New Roman"/>
                <w:color w:val="000000"/>
                <w:sz w:val="16"/>
                <w:szCs w:val="20"/>
                <w:vertAlign w:val="superscript"/>
              </w:rPr>
              <w:t>**</w:t>
            </w:r>
          </w:p>
        </w:tc>
        <w:tc>
          <w:tcPr>
            <w:tcW w:w="720" w:type="dxa"/>
          </w:tcPr>
          <w:p w14:paraId="068D563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-.543</w:t>
            </w:r>
            <w:r w:rsidRPr="00A14543">
              <w:rPr>
                <w:rFonts w:eastAsiaTheme="minorHAnsi" w:cs="Times New Roman"/>
                <w:color w:val="000000"/>
                <w:sz w:val="16"/>
                <w:szCs w:val="20"/>
                <w:vertAlign w:val="superscript"/>
              </w:rPr>
              <w:t>**</w:t>
            </w:r>
          </w:p>
        </w:tc>
        <w:tc>
          <w:tcPr>
            <w:tcW w:w="540" w:type="dxa"/>
          </w:tcPr>
          <w:p w14:paraId="7730EA5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.619</w:t>
            </w:r>
            <w:r w:rsidRPr="00A14543">
              <w:rPr>
                <w:rFonts w:eastAsiaTheme="minorHAnsi" w:cs="Times New Roman"/>
                <w:color w:val="000000"/>
                <w:sz w:val="16"/>
                <w:szCs w:val="20"/>
                <w:vertAlign w:val="superscript"/>
              </w:rPr>
              <w:t>**</w:t>
            </w:r>
          </w:p>
        </w:tc>
        <w:tc>
          <w:tcPr>
            <w:tcW w:w="630" w:type="dxa"/>
          </w:tcPr>
          <w:p w14:paraId="2A9C246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-.044</w:t>
            </w:r>
          </w:p>
        </w:tc>
        <w:tc>
          <w:tcPr>
            <w:tcW w:w="540" w:type="dxa"/>
          </w:tcPr>
          <w:p w14:paraId="432DD18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450" w:type="dxa"/>
          </w:tcPr>
          <w:p w14:paraId="4FCCB5E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7B6C7600"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0AF7D896"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613CAC4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6FA961E6"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501DB36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1E788A8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1168210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67" w:type="dxa"/>
            <w:gridSpan w:val="2"/>
            <w:vMerge/>
          </w:tcPr>
          <w:p w14:paraId="62C819A1"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05F900BB" w14:textId="77777777" w:rsidTr="0091301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14:paraId="66E6E7A8"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Income monthly of the respondents</w:t>
            </w:r>
          </w:p>
        </w:tc>
        <w:tc>
          <w:tcPr>
            <w:tcW w:w="540" w:type="dxa"/>
          </w:tcPr>
          <w:p w14:paraId="43520F51"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.574</w:t>
            </w:r>
            <w:r w:rsidRPr="00A14543">
              <w:rPr>
                <w:rFonts w:eastAsiaTheme="minorHAnsi" w:cs="Times New Roman"/>
                <w:color w:val="000000"/>
                <w:sz w:val="16"/>
                <w:szCs w:val="20"/>
                <w:vertAlign w:val="superscript"/>
              </w:rPr>
              <w:t>**</w:t>
            </w:r>
          </w:p>
        </w:tc>
        <w:tc>
          <w:tcPr>
            <w:tcW w:w="540" w:type="dxa"/>
          </w:tcPr>
          <w:p w14:paraId="3E2276D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.453</w:t>
            </w:r>
            <w:r w:rsidRPr="00A14543">
              <w:rPr>
                <w:rFonts w:eastAsiaTheme="minorHAnsi" w:cs="Times New Roman"/>
                <w:color w:val="000000"/>
                <w:sz w:val="16"/>
                <w:szCs w:val="20"/>
                <w:vertAlign w:val="superscript"/>
              </w:rPr>
              <w:t>**</w:t>
            </w:r>
          </w:p>
        </w:tc>
        <w:tc>
          <w:tcPr>
            <w:tcW w:w="630" w:type="dxa"/>
          </w:tcPr>
          <w:p w14:paraId="4B36A6FE"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.287</w:t>
            </w:r>
            <w:r w:rsidRPr="00A14543">
              <w:rPr>
                <w:rFonts w:eastAsiaTheme="minorHAnsi" w:cs="Times New Roman"/>
                <w:color w:val="000000"/>
                <w:sz w:val="16"/>
                <w:szCs w:val="20"/>
                <w:vertAlign w:val="superscript"/>
              </w:rPr>
              <w:t>**</w:t>
            </w:r>
          </w:p>
        </w:tc>
        <w:tc>
          <w:tcPr>
            <w:tcW w:w="720" w:type="dxa"/>
          </w:tcPr>
          <w:p w14:paraId="0AB14CA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-.533</w:t>
            </w:r>
            <w:r w:rsidRPr="00A14543">
              <w:rPr>
                <w:rFonts w:eastAsiaTheme="minorHAnsi" w:cs="Times New Roman"/>
                <w:color w:val="000000"/>
                <w:sz w:val="16"/>
                <w:szCs w:val="20"/>
                <w:vertAlign w:val="superscript"/>
              </w:rPr>
              <w:t>**</w:t>
            </w:r>
          </w:p>
        </w:tc>
        <w:tc>
          <w:tcPr>
            <w:tcW w:w="540" w:type="dxa"/>
          </w:tcPr>
          <w:p w14:paraId="4ED61EC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.523</w:t>
            </w:r>
            <w:r w:rsidRPr="00A14543">
              <w:rPr>
                <w:rFonts w:eastAsiaTheme="minorHAnsi" w:cs="Times New Roman"/>
                <w:color w:val="000000"/>
                <w:sz w:val="16"/>
                <w:szCs w:val="20"/>
                <w:vertAlign w:val="superscript"/>
              </w:rPr>
              <w:t>**</w:t>
            </w:r>
          </w:p>
        </w:tc>
        <w:tc>
          <w:tcPr>
            <w:tcW w:w="630" w:type="dxa"/>
          </w:tcPr>
          <w:p w14:paraId="07675AB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-.106</w:t>
            </w:r>
          </w:p>
        </w:tc>
        <w:tc>
          <w:tcPr>
            <w:tcW w:w="540" w:type="dxa"/>
          </w:tcPr>
          <w:p w14:paraId="230ED3BA"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.629</w:t>
            </w:r>
            <w:r w:rsidRPr="00A14543">
              <w:rPr>
                <w:rFonts w:eastAsiaTheme="minorHAnsi" w:cs="Times New Roman"/>
                <w:color w:val="000000"/>
                <w:sz w:val="16"/>
                <w:szCs w:val="20"/>
                <w:vertAlign w:val="superscript"/>
              </w:rPr>
              <w:t>**</w:t>
            </w:r>
          </w:p>
        </w:tc>
        <w:tc>
          <w:tcPr>
            <w:tcW w:w="450" w:type="dxa"/>
          </w:tcPr>
          <w:p w14:paraId="0ADD4C7B"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450" w:type="dxa"/>
          </w:tcPr>
          <w:p w14:paraId="66CBD03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33FFBD6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40" w:type="dxa"/>
          </w:tcPr>
          <w:p w14:paraId="7511CFB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475A7B4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7537CD2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395" w:type="dxa"/>
          </w:tcPr>
          <w:p w14:paraId="78C6F94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0456395E"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67" w:type="dxa"/>
            <w:gridSpan w:val="2"/>
            <w:vMerge/>
          </w:tcPr>
          <w:p w14:paraId="7AE38883"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1D32A80B" w14:textId="77777777" w:rsidTr="0091301A">
        <w:trPr>
          <w:gridAfter w:val="1"/>
          <w:cnfStyle w:val="000000100000" w:firstRow="0" w:lastRow="0" w:firstColumn="0" w:lastColumn="0" w:oddVBand="0" w:evenVBand="0" w:oddHBand="1" w:evenHBand="0" w:firstRowFirstColumn="0" w:firstRowLastColumn="0" w:lastRowFirstColumn="0" w:lastRowLastColumn="0"/>
          <w:wAfter w:w="17" w:type="dxa"/>
        </w:trPr>
        <w:tc>
          <w:tcPr>
            <w:cnfStyle w:val="001000000000" w:firstRow="0" w:lastRow="0" w:firstColumn="1" w:lastColumn="0" w:oddVBand="0" w:evenVBand="0" w:oddHBand="0" w:evenHBand="0" w:firstRowFirstColumn="0" w:firstRowLastColumn="0" w:lastRowFirstColumn="0" w:lastRowLastColumn="0"/>
            <w:tcW w:w="1638" w:type="dxa"/>
          </w:tcPr>
          <w:p w14:paraId="3C9DB211"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Loan size of the respondents</w:t>
            </w:r>
          </w:p>
        </w:tc>
        <w:tc>
          <w:tcPr>
            <w:tcW w:w="540" w:type="dxa"/>
          </w:tcPr>
          <w:p w14:paraId="08C50F7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.519</w:t>
            </w:r>
            <w:r w:rsidRPr="00A14543">
              <w:rPr>
                <w:rFonts w:eastAsiaTheme="minorHAnsi" w:cs="Times New Roman"/>
                <w:color w:val="000000"/>
                <w:sz w:val="16"/>
                <w:szCs w:val="20"/>
                <w:vertAlign w:val="superscript"/>
              </w:rPr>
              <w:t>**</w:t>
            </w:r>
          </w:p>
        </w:tc>
        <w:tc>
          <w:tcPr>
            <w:tcW w:w="540" w:type="dxa"/>
          </w:tcPr>
          <w:p w14:paraId="0AF01C0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.451</w:t>
            </w:r>
            <w:r w:rsidRPr="00A14543">
              <w:rPr>
                <w:rFonts w:eastAsiaTheme="minorHAnsi" w:cs="Times New Roman"/>
                <w:color w:val="000000"/>
                <w:sz w:val="16"/>
                <w:szCs w:val="20"/>
                <w:vertAlign w:val="superscript"/>
              </w:rPr>
              <w:t>**</w:t>
            </w:r>
          </w:p>
        </w:tc>
        <w:tc>
          <w:tcPr>
            <w:tcW w:w="630" w:type="dxa"/>
          </w:tcPr>
          <w:p w14:paraId="38702EC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.297</w:t>
            </w:r>
            <w:r w:rsidRPr="00A14543">
              <w:rPr>
                <w:rFonts w:eastAsiaTheme="minorHAnsi" w:cs="Times New Roman"/>
                <w:color w:val="000000"/>
                <w:sz w:val="16"/>
                <w:szCs w:val="20"/>
                <w:vertAlign w:val="superscript"/>
              </w:rPr>
              <w:t>**</w:t>
            </w:r>
          </w:p>
        </w:tc>
        <w:tc>
          <w:tcPr>
            <w:tcW w:w="720" w:type="dxa"/>
          </w:tcPr>
          <w:p w14:paraId="42BF7A4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-.469</w:t>
            </w:r>
            <w:r w:rsidRPr="00A14543">
              <w:rPr>
                <w:rFonts w:eastAsiaTheme="minorHAnsi" w:cs="Times New Roman"/>
                <w:color w:val="000000"/>
                <w:sz w:val="16"/>
                <w:szCs w:val="20"/>
                <w:vertAlign w:val="superscript"/>
              </w:rPr>
              <w:t>**</w:t>
            </w:r>
          </w:p>
        </w:tc>
        <w:tc>
          <w:tcPr>
            <w:tcW w:w="540" w:type="dxa"/>
          </w:tcPr>
          <w:p w14:paraId="46C21A6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.585</w:t>
            </w:r>
            <w:r w:rsidRPr="00A14543">
              <w:rPr>
                <w:rFonts w:eastAsiaTheme="minorHAnsi" w:cs="Times New Roman"/>
                <w:color w:val="000000"/>
                <w:sz w:val="16"/>
                <w:szCs w:val="20"/>
                <w:vertAlign w:val="superscript"/>
              </w:rPr>
              <w:t>**</w:t>
            </w:r>
          </w:p>
        </w:tc>
        <w:tc>
          <w:tcPr>
            <w:tcW w:w="630" w:type="dxa"/>
          </w:tcPr>
          <w:p w14:paraId="1F7AE45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-.177</w:t>
            </w:r>
            <w:r w:rsidRPr="00A14543">
              <w:rPr>
                <w:rFonts w:eastAsiaTheme="minorHAnsi" w:cs="Times New Roman"/>
                <w:color w:val="000000"/>
                <w:sz w:val="16"/>
                <w:szCs w:val="20"/>
                <w:vertAlign w:val="superscript"/>
              </w:rPr>
              <w:t>*</w:t>
            </w:r>
          </w:p>
        </w:tc>
        <w:tc>
          <w:tcPr>
            <w:tcW w:w="540" w:type="dxa"/>
          </w:tcPr>
          <w:p w14:paraId="4897978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.566</w:t>
            </w:r>
            <w:r w:rsidRPr="00A14543">
              <w:rPr>
                <w:rFonts w:eastAsiaTheme="minorHAnsi" w:cs="Times New Roman"/>
                <w:color w:val="000000"/>
                <w:sz w:val="16"/>
                <w:szCs w:val="20"/>
                <w:vertAlign w:val="superscript"/>
              </w:rPr>
              <w:t>**</w:t>
            </w:r>
          </w:p>
        </w:tc>
        <w:tc>
          <w:tcPr>
            <w:tcW w:w="450" w:type="dxa"/>
          </w:tcPr>
          <w:p w14:paraId="7A9DFF4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.506</w:t>
            </w:r>
            <w:r w:rsidRPr="00A14543">
              <w:rPr>
                <w:rFonts w:eastAsiaTheme="minorHAnsi" w:cs="Times New Roman"/>
                <w:color w:val="000000"/>
                <w:sz w:val="16"/>
                <w:szCs w:val="20"/>
                <w:vertAlign w:val="superscript"/>
              </w:rPr>
              <w:t>**</w:t>
            </w:r>
          </w:p>
        </w:tc>
        <w:tc>
          <w:tcPr>
            <w:tcW w:w="450" w:type="dxa"/>
          </w:tcPr>
          <w:p w14:paraId="1A56EE5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450" w:type="dxa"/>
          </w:tcPr>
          <w:p w14:paraId="1402EF4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40" w:type="dxa"/>
          </w:tcPr>
          <w:p w14:paraId="4FA3396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43DF36B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6542A05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480EC4C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799F306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6B11994A"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78C52885" w14:textId="77777777" w:rsidTr="0091301A">
        <w:trPr>
          <w:gridAfter w:val="1"/>
          <w:cnfStyle w:val="000000010000" w:firstRow="0" w:lastRow="0" w:firstColumn="0" w:lastColumn="0" w:oddVBand="0" w:evenVBand="0" w:oddHBand="0" w:evenHBand="1" w:firstRowFirstColumn="0" w:firstRowLastColumn="0" w:lastRowFirstColumn="0" w:lastRowLastColumn="0"/>
          <w:wAfter w:w="17" w:type="dxa"/>
        </w:trPr>
        <w:tc>
          <w:tcPr>
            <w:cnfStyle w:val="001000000000" w:firstRow="0" w:lastRow="0" w:firstColumn="1" w:lastColumn="0" w:oddVBand="0" w:evenVBand="0" w:oddHBand="0" w:evenHBand="0" w:firstRowFirstColumn="0" w:firstRowLastColumn="0" w:lastRowFirstColumn="0" w:lastRowLastColumn="0"/>
            <w:tcW w:w="1638" w:type="dxa"/>
          </w:tcPr>
          <w:p w14:paraId="3B6560B9"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Marital status</w:t>
            </w:r>
          </w:p>
        </w:tc>
        <w:tc>
          <w:tcPr>
            <w:tcW w:w="540" w:type="dxa"/>
          </w:tcPr>
          <w:p w14:paraId="3B3C71E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.408</w:t>
            </w:r>
            <w:r w:rsidRPr="00A14543">
              <w:rPr>
                <w:rFonts w:eastAsiaTheme="minorHAnsi" w:cs="Times New Roman"/>
                <w:color w:val="000000"/>
                <w:sz w:val="16"/>
                <w:szCs w:val="20"/>
                <w:vertAlign w:val="superscript"/>
              </w:rPr>
              <w:t>**</w:t>
            </w:r>
          </w:p>
        </w:tc>
        <w:tc>
          <w:tcPr>
            <w:tcW w:w="540" w:type="dxa"/>
          </w:tcPr>
          <w:p w14:paraId="18EB46F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.265</w:t>
            </w:r>
            <w:r w:rsidRPr="00A14543">
              <w:rPr>
                <w:rFonts w:eastAsiaTheme="minorHAnsi" w:cs="Times New Roman"/>
                <w:color w:val="000000"/>
                <w:sz w:val="16"/>
                <w:szCs w:val="20"/>
                <w:vertAlign w:val="superscript"/>
              </w:rPr>
              <w:t>**</w:t>
            </w:r>
          </w:p>
        </w:tc>
        <w:tc>
          <w:tcPr>
            <w:tcW w:w="630" w:type="dxa"/>
          </w:tcPr>
          <w:p w14:paraId="150E88F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.268</w:t>
            </w:r>
            <w:r w:rsidRPr="00A14543">
              <w:rPr>
                <w:rFonts w:eastAsiaTheme="minorHAnsi" w:cs="Times New Roman"/>
                <w:color w:val="000000"/>
                <w:sz w:val="16"/>
                <w:szCs w:val="20"/>
                <w:vertAlign w:val="superscript"/>
              </w:rPr>
              <w:t>**</w:t>
            </w:r>
          </w:p>
        </w:tc>
        <w:tc>
          <w:tcPr>
            <w:tcW w:w="720" w:type="dxa"/>
          </w:tcPr>
          <w:p w14:paraId="69A827CA"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-.339</w:t>
            </w:r>
            <w:r w:rsidRPr="00A14543">
              <w:rPr>
                <w:rFonts w:eastAsiaTheme="minorHAnsi" w:cs="Times New Roman"/>
                <w:color w:val="000000"/>
                <w:sz w:val="16"/>
                <w:szCs w:val="20"/>
                <w:vertAlign w:val="superscript"/>
              </w:rPr>
              <w:t>**</w:t>
            </w:r>
          </w:p>
        </w:tc>
        <w:tc>
          <w:tcPr>
            <w:tcW w:w="540" w:type="dxa"/>
          </w:tcPr>
          <w:p w14:paraId="730B70F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.416</w:t>
            </w:r>
            <w:r w:rsidRPr="00A14543">
              <w:rPr>
                <w:rFonts w:eastAsiaTheme="minorHAnsi" w:cs="Times New Roman"/>
                <w:color w:val="000000"/>
                <w:sz w:val="16"/>
                <w:szCs w:val="20"/>
                <w:vertAlign w:val="superscript"/>
              </w:rPr>
              <w:t>**</w:t>
            </w:r>
          </w:p>
        </w:tc>
        <w:tc>
          <w:tcPr>
            <w:tcW w:w="630" w:type="dxa"/>
          </w:tcPr>
          <w:p w14:paraId="18F95B8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-.020</w:t>
            </w:r>
          </w:p>
        </w:tc>
        <w:tc>
          <w:tcPr>
            <w:tcW w:w="540" w:type="dxa"/>
          </w:tcPr>
          <w:p w14:paraId="3138C22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.383</w:t>
            </w:r>
            <w:r w:rsidRPr="00A14543">
              <w:rPr>
                <w:rFonts w:eastAsiaTheme="minorHAnsi" w:cs="Times New Roman"/>
                <w:color w:val="000000"/>
                <w:sz w:val="16"/>
                <w:szCs w:val="20"/>
                <w:vertAlign w:val="superscript"/>
              </w:rPr>
              <w:t>**</w:t>
            </w:r>
          </w:p>
        </w:tc>
        <w:tc>
          <w:tcPr>
            <w:tcW w:w="450" w:type="dxa"/>
          </w:tcPr>
          <w:p w14:paraId="697E0F6A"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.397</w:t>
            </w:r>
            <w:r w:rsidRPr="00A14543">
              <w:rPr>
                <w:rFonts w:eastAsiaTheme="minorHAnsi" w:cs="Times New Roman"/>
                <w:color w:val="000000"/>
                <w:sz w:val="16"/>
                <w:szCs w:val="20"/>
                <w:vertAlign w:val="superscript"/>
              </w:rPr>
              <w:t>**</w:t>
            </w:r>
          </w:p>
        </w:tc>
        <w:tc>
          <w:tcPr>
            <w:tcW w:w="450" w:type="dxa"/>
          </w:tcPr>
          <w:p w14:paraId="242231E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.397</w:t>
            </w:r>
            <w:r w:rsidRPr="00A14543">
              <w:rPr>
                <w:rFonts w:eastAsiaTheme="minorHAnsi" w:cs="Times New Roman"/>
                <w:color w:val="000000"/>
                <w:sz w:val="16"/>
                <w:szCs w:val="20"/>
                <w:vertAlign w:val="superscript"/>
              </w:rPr>
              <w:t>**</w:t>
            </w:r>
          </w:p>
        </w:tc>
        <w:tc>
          <w:tcPr>
            <w:tcW w:w="450" w:type="dxa"/>
          </w:tcPr>
          <w:p w14:paraId="4EE0F69B"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540" w:type="dxa"/>
          </w:tcPr>
          <w:p w14:paraId="27617F0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6253573B"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32465FE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395" w:type="dxa"/>
          </w:tcPr>
          <w:p w14:paraId="50DA093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57A07D3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42EF7E18"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66A2404B" w14:textId="77777777" w:rsidTr="0091301A">
        <w:trPr>
          <w:gridAfter w:val="1"/>
          <w:cnfStyle w:val="000000100000" w:firstRow="0" w:lastRow="0" w:firstColumn="0" w:lastColumn="0" w:oddVBand="0" w:evenVBand="0" w:oddHBand="1" w:evenHBand="0" w:firstRowFirstColumn="0" w:firstRowLastColumn="0" w:lastRowFirstColumn="0" w:lastRowLastColumn="0"/>
          <w:wAfter w:w="17" w:type="dxa"/>
        </w:trPr>
        <w:tc>
          <w:tcPr>
            <w:cnfStyle w:val="001000000000" w:firstRow="0" w:lastRow="0" w:firstColumn="1" w:lastColumn="0" w:oddVBand="0" w:evenVBand="0" w:oddHBand="0" w:evenHBand="0" w:firstRowFirstColumn="0" w:firstRowLastColumn="0" w:lastRowFirstColumn="0" w:lastRowLastColumn="0"/>
            <w:tcW w:w="1638" w:type="dxa"/>
          </w:tcPr>
          <w:p w14:paraId="3EB0734C"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Training of the respondents</w:t>
            </w:r>
          </w:p>
        </w:tc>
        <w:tc>
          <w:tcPr>
            <w:tcW w:w="540" w:type="dxa"/>
          </w:tcPr>
          <w:p w14:paraId="1244038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.660</w:t>
            </w:r>
            <w:r w:rsidRPr="00A14543">
              <w:rPr>
                <w:rFonts w:eastAsiaTheme="minorHAnsi" w:cs="Times New Roman"/>
                <w:color w:val="000000"/>
                <w:sz w:val="16"/>
                <w:szCs w:val="20"/>
                <w:vertAlign w:val="superscript"/>
              </w:rPr>
              <w:t>**</w:t>
            </w:r>
          </w:p>
        </w:tc>
        <w:tc>
          <w:tcPr>
            <w:tcW w:w="540" w:type="dxa"/>
          </w:tcPr>
          <w:p w14:paraId="56490300"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.586</w:t>
            </w:r>
            <w:r w:rsidRPr="00A14543">
              <w:rPr>
                <w:rFonts w:eastAsiaTheme="minorHAnsi" w:cs="Times New Roman"/>
                <w:color w:val="000000"/>
                <w:sz w:val="16"/>
                <w:szCs w:val="20"/>
                <w:vertAlign w:val="superscript"/>
              </w:rPr>
              <w:t>**</w:t>
            </w:r>
          </w:p>
        </w:tc>
        <w:tc>
          <w:tcPr>
            <w:tcW w:w="630" w:type="dxa"/>
          </w:tcPr>
          <w:p w14:paraId="4A04FB7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.377</w:t>
            </w:r>
            <w:r w:rsidRPr="00A14543">
              <w:rPr>
                <w:rFonts w:eastAsiaTheme="minorHAnsi" w:cs="Times New Roman"/>
                <w:color w:val="000000"/>
                <w:sz w:val="16"/>
                <w:szCs w:val="20"/>
                <w:vertAlign w:val="superscript"/>
              </w:rPr>
              <w:t>**</w:t>
            </w:r>
          </w:p>
        </w:tc>
        <w:tc>
          <w:tcPr>
            <w:tcW w:w="720" w:type="dxa"/>
          </w:tcPr>
          <w:p w14:paraId="3C30676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-.588</w:t>
            </w:r>
            <w:r w:rsidRPr="00A14543">
              <w:rPr>
                <w:rFonts w:eastAsiaTheme="minorHAnsi" w:cs="Times New Roman"/>
                <w:color w:val="000000"/>
                <w:sz w:val="16"/>
                <w:szCs w:val="20"/>
                <w:vertAlign w:val="superscript"/>
              </w:rPr>
              <w:t>**</w:t>
            </w:r>
          </w:p>
        </w:tc>
        <w:tc>
          <w:tcPr>
            <w:tcW w:w="540" w:type="dxa"/>
          </w:tcPr>
          <w:p w14:paraId="27FC1D2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.580</w:t>
            </w:r>
            <w:r w:rsidRPr="00A14543">
              <w:rPr>
                <w:rFonts w:eastAsiaTheme="minorHAnsi" w:cs="Times New Roman"/>
                <w:color w:val="000000"/>
                <w:sz w:val="16"/>
                <w:szCs w:val="20"/>
                <w:vertAlign w:val="superscript"/>
              </w:rPr>
              <w:t>**</w:t>
            </w:r>
          </w:p>
        </w:tc>
        <w:tc>
          <w:tcPr>
            <w:tcW w:w="630" w:type="dxa"/>
          </w:tcPr>
          <w:p w14:paraId="0DF7649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-.191</w:t>
            </w:r>
            <w:r w:rsidRPr="00A14543">
              <w:rPr>
                <w:rFonts w:eastAsiaTheme="minorHAnsi" w:cs="Times New Roman"/>
                <w:color w:val="000000"/>
                <w:sz w:val="16"/>
                <w:szCs w:val="20"/>
                <w:vertAlign w:val="superscript"/>
              </w:rPr>
              <w:t>*</w:t>
            </w:r>
          </w:p>
        </w:tc>
        <w:tc>
          <w:tcPr>
            <w:tcW w:w="540" w:type="dxa"/>
          </w:tcPr>
          <w:p w14:paraId="66DAE59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.663</w:t>
            </w:r>
            <w:r w:rsidRPr="00A14543">
              <w:rPr>
                <w:rFonts w:eastAsiaTheme="minorHAnsi" w:cs="Times New Roman"/>
                <w:color w:val="000000"/>
                <w:sz w:val="16"/>
                <w:szCs w:val="20"/>
                <w:vertAlign w:val="superscript"/>
              </w:rPr>
              <w:t>**</w:t>
            </w:r>
          </w:p>
        </w:tc>
        <w:tc>
          <w:tcPr>
            <w:tcW w:w="450" w:type="dxa"/>
          </w:tcPr>
          <w:p w14:paraId="76A7ECC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.668</w:t>
            </w:r>
            <w:r w:rsidRPr="00A14543">
              <w:rPr>
                <w:rFonts w:eastAsiaTheme="minorHAnsi" w:cs="Times New Roman"/>
                <w:color w:val="000000"/>
                <w:sz w:val="16"/>
                <w:szCs w:val="20"/>
                <w:vertAlign w:val="superscript"/>
              </w:rPr>
              <w:t>**</w:t>
            </w:r>
          </w:p>
        </w:tc>
        <w:tc>
          <w:tcPr>
            <w:tcW w:w="450" w:type="dxa"/>
          </w:tcPr>
          <w:p w14:paraId="2332D32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.634</w:t>
            </w:r>
            <w:r w:rsidRPr="00A14543">
              <w:rPr>
                <w:rFonts w:eastAsiaTheme="minorHAnsi" w:cs="Times New Roman"/>
                <w:color w:val="000000"/>
                <w:sz w:val="16"/>
                <w:szCs w:val="20"/>
                <w:vertAlign w:val="superscript"/>
              </w:rPr>
              <w:t>**</w:t>
            </w:r>
          </w:p>
        </w:tc>
        <w:tc>
          <w:tcPr>
            <w:tcW w:w="450" w:type="dxa"/>
          </w:tcPr>
          <w:p w14:paraId="6FDC3332"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.382</w:t>
            </w:r>
            <w:r w:rsidRPr="00A14543">
              <w:rPr>
                <w:rFonts w:eastAsiaTheme="minorHAnsi" w:cs="Times New Roman"/>
                <w:color w:val="000000"/>
                <w:sz w:val="16"/>
                <w:szCs w:val="20"/>
                <w:vertAlign w:val="superscript"/>
              </w:rPr>
              <w:t>**</w:t>
            </w:r>
          </w:p>
        </w:tc>
        <w:tc>
          <w:tcPr>
            <w:tcW w:w="540" w:type="dxa"/>
          </w:tcPr>
          <w:p w14:paraId="6DA4FAC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.688</w:t>
            </w:r>
            <w:r w:rsidRPr="00A14543">
              <w:rPr>
                <w:rFonts w:eastAsiaTheme="minorHAnsi" w:cs="Times New Roman"/>
                <w:color w:val="000000"/>
                <w:sz w:val="16"/>
                <w:szCs w:val="20"/>
                <w:vertAlign w:val="superscript"/>
              </w:rPr>
              <w:t>**</w:t>
            </w:r>
          </w:p>
        </w:tc>
        <w:tc>
          <w:tcPr>
            <w:tcW w:w="450" w:type="dxa"/>
          </w:tcPr>
          <w:p w14:paraId="6D366B0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450" w:type="dxa"/>
          </w:tcPr>
          <w:p w14:paraId="5BB5D72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395" w:type="dxa"/>
          </w:tcPr>
          <w:p w14:paraId="6A0C79C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505" w:type="dxa"/>
          </w:tcPr>
          <w:p w14:paraId="7BA92D2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2436D551"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4F445FDF" w14:textId="77777777" w:rsidTr="0091301A">
        <w:trPr>
          <w:gridAfter w:val="1"/>
          <w:cnfStyle w:val="000000010000" w:firstRow="0" w:lastRow="0" w:firstColumn="0" w:lastColumn="0" w:oddVBand="0" w:evenVBand="0" w:oddHBand="0" w:evenHBand="1" w:firstRowFirstColumn="0" w:firstRowLastColumn="0" w:lastRowFirstColumn="0" w:lastRowLastColumn="0"/>
          <w:wAfter w:w="17" w:type="dxa"/>
        </w:trPr>
        <w:tc>
          <w:tcPr>
            <w:cnfStyle w:val="001000000000" w:firstRow="0" w:lastRow="0" w:firstColumn="1" w:lastColumn="0" w:oddVBand="0" w:evenVBand="0" w:oddHBand="0" w:evenHBand="0" w:firstRowFirstColumn="0" w:firstRowLastColumn="0" w:lastRowFirstColumn="0" w:lastRowLastColumn="0"/>
            <w:tcW w:w="1638" w:type="dxa"/>
          </w:tcPr>
          <w:p w14:paraId="79895C1A"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Loan deverted</w:t>
            </w:r>
          </w:p>
        </w:tc>
        <w:tc>
          <w:tcPr>
            <w:tcW w:w="540" w:type="dxa"/>
          </w:tcPr>
          <w:p w14:paraId="259F500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.752</w:t>
            </w:r>
            <w:r w:rsidRPr="00A14543">
              <w:rPr>
                <w:rFonts w:eastAsiaTheme="minorHAnsi" w:cs="Times New Roman"/>
                <w:color w:val="000000"/>
                <w:sz w:val="16"/>
                <w:szCs w:val="20"/>
                <w:vertAlign w:val="superscript"/>
              </w:rPr>
              <w:t>**</w:t>
            </w:r>
          </w:p>
        </w:tc>
        <w:tc>
          <w:tcPr>
            <w:tcW w:w="540" w:type="dxa"/>
          </w:tcPr>
          <w:p w14:paraId="6BCCE1E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.603</w:t>
            </w:r>
            <w:r w:rsidRPr="00A14543">
              <w:rPr>
                <w:rFonts w:eastAsiaTheme="minorHAnsi" w:cs="Times New Roman"/>
                <w:color w:val="000000"/>
                <w:sz w:val="16"/>
                <w:szCs w:val="20"/>
                <w:vertAlign w:val="superscript"/>
              </w:rPr>
              <w:t>**</w:t>
            </w:r>
          </w:p>
        </w:tc>
        <w:tc>
          <w:tcPr>
            <w:tcW w:w="630" w:type="dxa"/>
          </w:tcPr>
          <w:p w14:paraId="2E02FC7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.473</w:t>
            </w:r>
            <w:r w:rsidRPr="00A14543">
              <w:rPr>
                <w:rFonts w:eastAsiaTheme="minorHAnsi" w:cs="Times New Roman"/>
                <w:color w:val="000000"/>
                <w:sz w:val="16"/>
                <w:szCs w:val="20"/>
                <w:vertAlign w:val="superscript"/>
              </w:rPr>
              <w:t>**</w:t>
            </w:r>
          </w:p>
        </w:tc>
        <w:tc>
          <w:tcPr>
            <w:tcW w:w="720" w:type="dxa"/>
          </w:tcPr>
          <w:p w14:paraId="439D094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-.545</w:t>
            </w:r>
            <w:r w:rsidRPr="00A14543">
              <w:rPr>
                <w:rFonts w:eastAsiaTheme="minorHAnsi" w:cs="Times New Roman"/>
                <w:color w:val="000000"/>
                <w:sz w:val="16"/>
                <w:szCs w:val="20"/>
                <w:vertAlign w:val="superscript"/>
              </w:rPr>
              <w:t>**</w:t>
            </w:r>
          </w:p>
        </w:tc>
        <w:tc>
          <w:tcPr>
            <w:tcW w:w="540" w:type="dxa"/>
          </w:tcPr>
          <w:p w14:paraId="7A798F4E"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.589</w:t>
            </w:r>
            <w:r w:rsidRPr="00A14543">
              <w:rPr>
                <w:rFonts w:eastAsiaTheme="minorHAnsi" w:cs="Times New Roman"/>
                <w:color w:val="000000"/>
                <w:sz w:val="16"/>
                <w:szCs w:val="20"/>
                <w:vertAlign w:val="superscript"/>
              </w:rPr>
              <w:t>**</w:t>
            </w:r>
          </w:p>
        </w:tc>
        <w:tc>
          <w:tcPr>
            <w:tcW w:w="630" w:type="dxa"/>
          </w:tcPr>
          <w:p w14:paraId="247B8B1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.058</w:t>
            </w:r>
          </w:p>
        </w:tc>
        <w:tc>
          <w:tcPr>
            <w:tcW w:w="540" w:type="dxa"/>
          </w:tcPr>
          <w:p w14:paraId="3294A10A"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.754</w:t>
            </w:r>
            <w:r w:rsidRPr="00A14543">
              <w:rPr>
                <w:rFonts w:eastAsiaTheme="minorHAnsi" w:cs="Times New Roman"/>
                <w:color w:val="000000"/>
                <w:sz w:val="16"/>
                <w:szCs w:val="20"/>
                <w:vertAlign w:val="superscript"/>
              </w:rPr>
              <w:t>**</w:t>
            </w:r>
          </w:p>
        </w:tc>
        <w:tc>
          <w:tcPr>
            <w:tcW w:w="450" w:type="dxa"/>
          </w:tcPr>
          <w:p w14:paraId="0AF2DDBE"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.541</w:t>
            </w:r>
            <w:r w:rsidRPr="00A14543">
              <w:rPr>
                <w:rFonts w:eastAsiaTheme="minorHAnsi" w:cs="Times New Roman"/>
                <w:color w:val="000000"/>
                <w:sz w:val="16"/>
                <w:szCs w:val="20"/>
                <w:vertAlign w:val="superscript"/>
              </w:rPr>
              <w:t>**</w:t>
            </w:r>
          </w:p>
        </w:tc>
        <w:tc>
          <w:tcPr>
            <w:tcW w:w="450" w:type="dxa"/>
          </w:tcPr>
          <w:p w14:paraId="2231851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.530</w:t>
            </w:r>
            <w:r w:rsidRPr="00A14543">
              <w:rPr>
                <w:rFonts w:eastAsiaTheme="minorHAnsi" w:cs="Times New Roman"/>
                <w:color w:val="000000"/>
                <w:sz w:val="16"/>
                <w:szCs w:val="20"/>
                <w:vertAlign w:val="superscript"/>
              </w:rPr>
              <w:t>**</w:t>
            </w:r>
          </w:p>
        </w:tc>
        <w:tc>
          <w:tcPr>
            <w:tcW w:w="450" w:type="dxa"/>
          </w:tcPr>
          <w:p w14:paraId="60CB6645"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.428</w:t>
            </w:r>
            <w:r w:rsidRPr="00A14543">
              <w:rPr>
                <w:rFonts w:eastAsiaTheme="minorHAnsi" w:cs="Times New Roman"/>
                <w:color w:val="000000"/>
                <w:sz w:val="16"/>
                <w:szCs w:val="20"/>
                <w:vertAlign w:val="superscript"/>
              </w:rPr>
              <w:t>**</w:t>
            </w:r>
          </w:p>
        </w:tc>
        <w:tc>
          <w:tcPr>
            <w:tcW w:w="540" w:type="dxa"/>
          </w:tcPr>
          <w:p w14:paraId="761F57A1"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.542</w:t>
            </w:r>
            <w:r w:rsidRPr="00A14543">
              <w:rPr>
                <w:rFonts w:eastAsiaTheme="minorHAnsi" w:cs="Times New Roman"/>
                <w:color w:val="000000"/>
                <w:sz w:val="16"/>
                <w:szCs w:val="20"/>
                <w:vertAlign w:val="superscript"/>
              </w:rPr>
              <w:t>**</w:t>
            </w:r>
          </w:p>
        </w:tc>
        <w:tc>
          <w:tcPr>
            <w:tcW w:w="450" w:type="dxa"/>
          </w:tcPr>
          <w:p w14:paraId="2B71B14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.684</w:t>
            </w:r>
            <w:r w:rsidRPr="00A14543">
              <w:rPr>
                <w:rFonts w:eastAsiaTheme="minorHAnsi" w:cs="Times New Roman"/>
                <w:color w:val="000000"/>
                <w:sz w:val="16"/>
                <w:szCs w:val="20"/>
                <w:vertAlign w:val="superscript"/>
              </w:rPr>
              <w:t>**</w:t>
            </w:r>
          </w:p>
        </w:tc>
        <w:tc>
          <w:tcPr>
            <w:tcW w:w="450" w:type="dxa"/>
          </w:tcPr>
          <w:p w14:paraId="43AAB8F3"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395" w:type="dxa"/>
          </w:tcPr>
          <w:p w14:paraId="0786190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505" w:type="dxa"/>
          </w:tcPr>
          <w:p w14:paraId="3E7BA1E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p>
        </w:tc>
        <w:tc>
          <w:tcPr>
            <w:tcW w:w="450" w:type="dxa"/>
          </w:tcPr>
          <w:p w14:paraId="27FDD0EA"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1A0C5BDD" w14:textId="77777777" w:rsidTr="0091301A">
        <w:trPr>
          <w:gridAfter w:val="1"/>
          <w:cnfStyle w:val="000000100000" w:firstRow="0" w:lastRow="0" w:firstColumn="0" w:lastColumn="0" w:oddVBand="0" w:evenVBand="0" w:oddHBand="1" w:evenHBand="0" w:firstRowFirstColumn="0" w:firstRowLastColumn="0" w:lastRowFirstColumn="0" w:lastRowLastColumn="0"/>
          <w:wAfter w:w="17" w:type="dxa"/>
          <w:trHeight w:val="457"/>
        </w:trPr>
        <w:tc>
          <w:tcPr>
            <w:cnfStyle w:val="001000000000" w:firstRow="0" w:lastRow="0" w:firstColumn="1" w:lastColumn="0" w:oddVBand="0" w:evenVBand="0" w:oddHBand="0" w:evenHBand="0" w:firstRowFirstColumn="0" w:firstRowLastColumn="0" w:lastRowFirstColumn="0" w:lastRowLastColumn="0"/>
            <w:tcW w:w="1638" w:type="dxa"/>
          </w:tcPr>
          <w:p w14:paraId="0D1ED711" w14:textId="77777777" w:rsidR="00A14543" w:rsidRPr="00A14543" w:rsidRDefault="00A14543" w:rsidP="0091301A">
            <w:pPr>
              <w:autoSpaceDE w:val="0"/>
              <w:autoSpaceDN w:val="0"/>
              <w:adjustRightInd w:val="0"/>
              <w:spacing w:line="360" w:lineRule="auto"/>
              <w:jc w:val="left"/>
              <w:rPr>
                <w:rFonts w:eastAsiaTheme="minorHAnsi" w:cs="Times New Roman"/>
                <w:b w:val="0"/>
                <w:sz w:val="20"/>
                <w:szCs w:val="20"/>
              </w:rPr>
            </w:pPr>
            <w:r w:rsidRPr="00A14543">
              <w:rPr>
                <w:rFonts w:eastAsiaTheme="minorHAnsi" w:cs="Times New Roman"/>
                <w:b w:val="0"/>
                <w:color w:val="000000"/>
                <w:sz w:val="20"/>
                <w:szCs w:val="20"/>
              </w:rPr>
              <w:t>Model  deverted</w:t>
            </w:r>
          </w:p>
        </w:tc>
        <w:tc>
          <w:tcPr>
            <w:tcW w:w="540" w:type="dxa"/>
          </w:tcPr>
          <w:p w14:paraId="732D4D9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.551</w:t>
            </w:r>
            <w:r w:rsidRPr="00A14543">
              <w:rPr>
                <w:rFonts w:eastAsiaTheme="minorHAnsi" w:cs="Times New Roman"/>
                <w:color w:val="000000"/>
                <w:sz w:val="16"/>
                <w:szCs w:val="20"/>
                <w:vertAlign w:val="superscript"/>
              </w:rPr>
              <w:t>**</w:t>
            </w:r>
          </w:p>
        </w:tc>
        <w:tc>
          <w:tcPr>
            <w:tcW w:w="540" w:type="dxa"/>
          </w:tcPr>
          <w:p w14:paraId="2C0760D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.575</w:t>
            </w:r>
            <w:r w:rsidRPr="00A14543">
              <w:rPr>
                <w:rFonts w:eastAsiaTheme="minorHAnsi" w:cs="Times New Roman"/>
                <w:color w:val="000000"/>
                <w:sz w:val="16"/>
                <w:szCs w:val="20"/>
                <w:vertAlign w:val="superscript"/>
              </w:rPr>
              <w:t>**</w:t>
            </w:r>
          </w:p>
        </w:tc>
        <w:tc>
          <w:tcPr>
            <w:tcW w:w="630" w:type="dxa"/>
          </w:tcPr>
          <w:p w14:paraId="321B0C0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.271</w:t>
            </w:r>
            <w:r w:rsidRPr="00A14543">
              <w:rPr>
                <w:rFonts w:eastAsiaTheme="minorHAnsi" w:cs="Times New Roman"/>
                <w:color w:val="000000"/>
                <w:sz w:val="16"/>
                <w:szCs w:val="20"/>
                <w:vertAlign w:val="superscript"/>
              </w:rPr>
              <w:t>**</w:t>
            </w:r>
          </w:p>
        </w:tc>
        <w:tc>
          <w:tcPr>
            <w:tcW w:w="720" w:type="dxa"/>
          </w:tcPr>
          <w:p w14:paraId="52A8F59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-.535</w:t>
            </w:r>
            <w:r w:rsidRPr="00A14543">
              <w:rPr>
                <w:rFonts w:eastAsiaTheme="minorHAnsi" w:cs="Times New Roman"/>
                <w:color w:val="000000"/>
                <w:sz w:val="16"/>
                <w:szCs w:val="20"/>
                <w:vertAlign w:val="superscript"/>
              </w:rPr>
              <w:t>**</w:t>
            </w:r>
          </w:p>
        </w:tc>
        <w:tc>
          <w:tcPr>
            <w:tcW w:w="540" w:type="dxa"/>
          </w:tcPr>
          <w:p w14:paraId="36E21FD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.496</w:t>
            </w:r>
            <w:r w:rsidRPr="00A14543">
              <w:rPr>
                <w:rFonts w:eastAsiaTheme="minorHAnsi" w:cs="Times New Roman"/>
                <w:color w:val="000000"/>
                <w:sz w:val="16"/>
                <w:szCs w:val="20"/>
                <w:vertAlign w:val="superscript"/>
              </w:rPr>
              <w:t>**</w:t>
            </w:r>
          </w:p>
        </w:tc>
        <w:tc>
          <w:tcPr>
            <w:tcW w:w="630" w:type="dxa"/>
          </w:tcPr>
          <w:p w14:paraId="1BEC0BE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.046</w:t>
            </w:r>
          </w:p>
        </w:tc>
        <w:tc>
          <w:tcPr>
            <w:tcW w:w="540" w:type="dxa"/>
          </w:tcPr>
          <w:p w14:paraId="4990F7A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.547</w:t>
            </w:r>
            <w:r w:rsidRPr="00A14543">
              <w:rPr>
                <w:rFonts w:eastAsiaTheme="minorHAnsi" w:cs="Times New Roman"/>
                <w:color w:val="000000"/>
                <w:sz w:val="16"/>
                <w:szCs w:val="20"/>
                <w:vertAlign w:val="superscript"/>
              </w:rPr>
              <w:t>**</w:t>
            </w:r>
          </w:p>
        </w:tc>
        <w:tc>
          <w:tcPr>
            <w:tcW w:w="450" w:type="dxa"/>
          </w:tcPr>
          <w:p w14:paraId="597A9D7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.530</w:t>
            </w:r>
            <w:r w:rsidRPr="00A14543">
              <w:rPr>
                <w:rFonts w:eastAsiaTheme="minorHAnsi" w:cs="Times New Roman"/>
                <w:color w:val="000000"/>
                <w:sz w:val="16"/>
                <w:szCs w:val="20"/>
                <w:vertAlign w:val="superscript"/>
              </w:rPr>
              <w:t>**</w:t>
            </w:r>
          </w:p>
        </w:tc>
        <w:tc>
          <w:tcPr>
            <w:tcW w:w="450" w:type="dxa"/>
          </w:tcPr>
          <w:p w14:paraId="4FF87EA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.477</w:t>
            </w:r>
            <w:r w:rsidRPr="00A14543">
              <w:rPr>
                <w:rFonts w:eastAsiaTheme="minorHAnsi" w:cs="Times New Roman"/>
                <w:color w:val="000000"/>
                <w:sz w:val="16"/>
                <w:szCs w:val="20"/>
                <w:vertAlign w:val="superscript"/>
              </w:rPr>
              <w:t>**</w:t>
            </w:r>
          </w:p>
        </w:tc>
        <w:tc>
          <w:tcPr>
            <w:tcW w:w="450" w:type="dxa"/>
          </w:tcPr>
          <w:p w14:paraId="0B1EC580"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.337</w:t>
            </w:r>
            <w:r w:rsidRPr="00A14543">
              <w:rPr>
                <w:rFonts w:eastAsiaTheme="minorHAnsi" w:cs="Times New Roman"/>
                <w:color w:val="000000"/>
                <w:sz w:val="16"/>
                <w:szCs w:val="20"/>
                <w:vertAlign w:val="superscript"/>
              </w:rPr>
              <w:t>**</w:t>
            </w:r>
          </w:p>
        </w:tc>
        <w:tc>
          <w:tcPr>
            <w:tcW w:w="540" w:type="dxa"/>
          </w:tcPr>
          <w:p w14:paraId="368B7F4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.546</w:t>
            </w:r>
            <w:r w:rsidRPr="00A14543">
              <w:rPr>
                <w:rFonts w:eastAsiaTheme="minorHAnsi" w:cs="Times New Roman"/>
                <w:color w:val="000000"/>
                <w:sz w:val="16"/>
                <w:szCs w:val="20"/>
                <w:vertAlign w:val="superscript"/>
              </w:rPr>
              <w:t>**</w:t>
            </w:r>
          </w:p>
        </w:tc>
        <w:tc>
          <w:tcPr>
            <w:tcW w:w="450" w:type="dxa"/>
          </w:tcPr>
          <w:p w14:paraId="209E1D4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.614</w:t>
            </w:r>
            <w:r w:rsidRPr="00A14543">
              <w:rPr>
                <w:rFonts w:eastAsiaTheme="minorHAnsi" w:cs="Times New Roman"/>
                <w:color w:val="000000"/>
                <w:sz w:val="16"/>
                <w:szCs w:val="20"/>
                <w:vertAlign w:val="superscript"/>
              </w:rPr>
              <w:t>**</w:t>
            </w:r>
          </w:p>
        </w:tc>
        <w:tc>
          <w:tcPr>
            <w:tcW w:w="450" w:type="dxa"/>
          </w:tcPr>
          <w:p w14:paraId="6CD63B3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.550</w:t>
            </w:r>
            <w:r w:rsidRPr="00A14543">
              <w:rPr>
                <w:rFonts w:eastAsiaTheme="minorHAnsi" w:cs="Times New Roman"/>
                <w:color w:val="000000"/>
                <w:sz w:val="16"/>
                <w:szCs w:val="20"/>
                <w:vertAlign w:val="superscript"/>
              </w:rPr>
              <w:t>**</w:t>
            </w:r>
          </w:p>
        </w:tc>
        <w:tc>
          <w:tcPr>
            <w:tcW w:w="395" w:type="dxa"/>
          </w:tcPr>
          <w:p w14:paraId="71AB2BB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505" w:type="dxa"/>
          </w:tcPr>
          <w:p w14:paraId="4EB9BB50"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p>
        </w:tc>
        <w:tc>
          <w:tcPr>
            <w:tcW w:w="450" w:type="dxa"/>
          </w:tcPr>
          <w:p w14:paraId="4653DB2E"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p>
        </w:tc>
      </w:tr>
      <w:tr w:rsidR="00A14543" w:rsidRPr="008622FB" w14:paraId="2F678B84" w14:textId="77777777" w:rsidTr="0091301A">
        <w:trPr>
          <w:gridAfter w:val="1"/>
          <w:cnfStyle w:val="000000010000" w:firstRow="0" w:lastRow="0" w:firstColumn="0" w:lastColumn="0" w:oddVBand="0" w:evenVBand="0" w:oddHBand="0" w:evenHBand="1" w:firstRowFirstColumn="0" w:firstRowLastColumn="0" w:lastRowFirstColumn="0" w:lastRowLastColumn="0"/>
          <w:wAfter w:w="17" w:type="dxa"/>
          <w:trHeight w:val="565"/>
        </w:trPr>
        <w:tc>
          <w:tcPr>
            <w:cnfStyle w:val="001000000000" w:firstRow="0" w:lastRow="0" w:firstColumn="1" w:lastColumn="0" w:oddVBand="0" w:evenVBand="0" w:oddHBand="0" w:evenHBand="0" w:firstRowFirstColumn="0" w:firstRowLastColumn="0" w:lastRowFirstColumn="0" w:lastRowLastColumn="0"/>
            <w:tcW w:w="1638" w:type="dxa"/>
          </w:tcPr>
          <w:p w14:paraId="672CF331" w14:textId="77777777" w:rsidR="00A14543" w:rsidRPr="00A14543" w:rsidRDefault="00A14543" w:rsidP="0091301A">
            <w:pPr>
              <w:autoSpaceDE w:val="0"/>
              <w:autoSpaceDN w:val="0"/>
              <w:adjustRightInd w:val="0"/>
              <w:spacing w:line="360" w:lineRule="auto"/>
              <w:jc w:val="left"/>
              <w:rPr>
                <w:rFonts w:eastAsiaTheme="minorHAnsi" w:cs="Times New Roman"/>
                <w:b w:val="0"/>
                <w:color w:val="000000"/>
                <w:sz w:val="20"/>
                <w:szCs w:val="20"/>
              </w:rPr>
            </w:pPr>
            <w:r w:rsidRPr="00A14543">
              <w:rPr>
                <w:rFonts w:eastAsiaTheme="minorHAnsi" w:cs="Times New Roman"/>
                <w:b w:val="0"/>
                <w:color w:val="000000"/>
                <w:sz w:val="20"/>
                <w:szCs w:val="20"/>
              </w:rPr>
              <w:t>S</w:t>
            </w:r>
          </w:p>
        </w:tc>
        <w:tc>
          <w:tcPr>
            <w:tcW w:w="540" w:type="dxa"/>
          </w:tcPr>
          <w:p w14:paraId="427A8AB3"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.166</w:t>
            </w:r>
            <w:r w:rsidRPr="00A14543">
              <w:rPr>
                <w:rFonts w:eastAsiaTheme="minorHAnsi" w:cs="Times New Roman"/>
                <w:color w:val="000000"/>
                <w:sz w:val="16"/>
                <w:szCs w:val="20"/>
                <w:vertAlign w:val="superscript"/>
              </w:rPr>
              <w:t>*</w:t>
            </w:r>
          </w:p>
        </w:tc>
        <w:tc>
          <w:tcPr>
            <w:tcW w:w="540" w:type="dxa"/>
          </w:tcPr>
          <w:p w14:paraId="7227BE1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.092</w:t>
            </w:r>
          </w:p>
        </w:tc>
        <w:tc>
          <w:tcPr>
            <w:tcW w:w="630" w:type="dxa"/>
          </w:tcPr>
          <w:p w14:paraId="79B40949"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.038</w:t>
            </w:r>
          </w:p>
        </w:tc>
        <w:tc>
          <w:tcPr>
            <w:tcW w:w="720" w:type="dxa"/>
          </w:tcPr>
          <w:p w14:paraId="0AD537A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-.066</w:t>
            </w:r>
          </w:p>
        </w:tc>
        <w:tc>
          <w:tcPr>
            <w:tcW w:w="540" w:type="dxa"/>
          </w:tcPr>
          <w:p w14:paraId="30C5889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.088</w:t>
            </w:r>
          </w:p>
        </w:tc>
        <w:tc>
          <w:tcPr>
            <w:tcW w:w="630" w:type="dxa"/>
          </w:tcPr>
          <w:p w14:paraId="2515F128"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.174</w:t>
            </w:r>
            <w:r w:rsidRPr="00A14543">
              <w:rPr>
                <w:rFonts w:eastAsiaTheme="minorHAnsi" w:cs="Times New Roman"/>
                <w:color w:val="000000"/>
                <w:sz w:val="16"/>
                <w:szCs w:val="20"/>
                <w:vertAlign w:val="superscript"/>
              </w:rPr>
              <w:t>*</w:t>
            </w:r>
          </w:p>
        </w:tc>
        <w:tc>
          <w:tcPr>
            <w:tcW w:w="540" w:type="dxa"/>
          </w:tcPr>
          <w:p w14:paraId="55D15F60"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.095</w:t>
            </w:r>
          </w:p>
        </w:tc>
        <w:tc>
          <w:tcPr>
            <w:tcW w:w="450" w:type="dxa"/>
          </w:tcPr>
          <w:p w14:paraId="5C44C98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.074</w:t>
            </w:r>
          </w:p>
        </w:tc>
        <w:tc>
          <w:tcPr>
            <w:tcW w:w="450" w:type="dxa"/>
          </w:tcPr>
          <w:p w14:paraId="55F4303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.181</w:t>
            </w:r>
            <w:r w:rsidRPr="00A14543">
              <w:rPr>
                <w:rFonts w:eastAsiaTheme="minorHAnsi" w:cs="Times New Roman"/>
                <w:color w:val="000000"/>
                <w:sz w:val="16"/>
                <w:szCs w:val="20"/>
                <w:vertAlign w:val="superscript"/>
              </w:rPr>
              <w:t>*</w:t>
            </w:r>
          </w:p>
        </w:tc>
        <w:tc>
          <w:tcPr>
            <w:tcW w:w="450" w:type="dxa"/>
          </w:tcPr>
          <w:p w14:paraId="13EA5E3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.128</w:t>
            </w:r>
          </w:p>
        </w:tc>
        <w:tc>
          <w:tcPr>
            <w:tcW w:w="540" w:type="dxa"/>
          </w:tcPr>
          <w:p w14:paraId="212DFCB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-.022</w:t>
            </w:r>
          </w:p>
        </w:tc>
        <w:tc>
          <w:tcPr>
            <w:tcW w:w="450" w:type="dxa"/>
          </w:tcPr>
          <w:p w14:paraId="7C45A96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-.101</w:t>
            </w:r>
          </w:p>
        </w:tc>
        <w:tc>
          <w:tcPr>
            <w:tcW w:w="450" w:type="dxa"/>
          </w:tcPr>
          <w:p w14:paraId="1782122B"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.078</w:t>
            </w:r>
          </w:p>
        </w:tc>
        <w:tc>
          <w:tcPr>
            <w:tcW w:w="395" w:type="dxa"/>
          </w:tcPr>
          <w:p w14:paraId="73FFC56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.280</w:t>
            </w:r>
            <w:r w:rsidRPr="00A14543">
              <w:rPr>
                <w:rFonts w:eastAsiaTheme="minorHAnsi" w:cs="Times New Roman"/>
                <w:color w:val="000000"/>
                <w:sz w:val="16"/>
                <w:szCs w:val="20"/>
                <w:vertAlign w:val="superscript"/>
              </w:rPr>
              <w:t>**</w:t>
            </w:r>
          </w:p>
        </w:tc>
        <w:tc>
          <w:tcPr>
            <w:tcW w:w="505" w:type="dxa"/>
          </w:tcPr>
          <w:p w14:paraId="3645BD3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w:t>
            </w:r>
          </w:p>
        </w:tc>
        <w:tc>
          <w:tcPr>
            <w:tcW w:w="450" w:type="dxa"/>
          </w:tcPr>
          <w:p w14:paraId="2C78BFEC"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69B21F23" w14:textId="77777777" w:rsidTr="0091301A">
        <w:trPr>
          <w:gridAfter w:val="1"/>
          <w:cnfStyle w:val="000000100000" w:firstRow="0" w:lastRow="0" w:firstColumn="0" w:lastColumn="0" w:oddVBand="0" w:evenVBand="0" w:oddHBand="1" w:evenHBand="0" w:firstRowFirstColumn="0" w:firstRowLastColumn="0" w:lastRowFirstColumn="0" w:lastRowLastColumn="0"/>
          <w:wAfter w:w="17" w:type="dxa"/>
          <w:trHeight w:val="475"/>
        </w:trPr>
        <w:tc>
          <w:tcPr>
            <w:cnfStyle w:val="001000000000" w:firstRow="0" w:lastRow="0" w:firstColumn="1" w:lastColumn="0" w:oddVBand="0" w:evenVBand="0" w:oddHBand="0" w:evenHBand="0" w:firstRowFirstColumn="0" w:firstRowLastColumn="0" w:lastRowFirstColumn="0" w:lastRowLastColumn="0"/>
            <w:tcW w:w="1638" w:type="dxa"/>
          </w:tcPr>
          <w:p w14:paraId="32600512" w14:textId="77777777" w:rsidR="00A14543" w:rsidRPr="00A14543" w:rsidRDefault="00A14543" w:rsidP="0091301A">
            <w:pPr>
              <w:autoSpaceDE w:val="0"/>
              <w:autoSpaceDN w:val="0"/>
              <w:adjustRightInd w:val="0"/>
              <w:spacing w:line="360" w:lineRule="auto"/>
              <w:jc w:val="left"/>
              <w:rPr>
                <w:rFonts w:eastAsiaTheme="minorHAnsi" w:cs="Times New Roman"/>
                <w:b w:val="0"/>
                <w:color w:val="000000"/>
                <w:sz w:val="20"/>
                <w:szCs w:val="20"/>
              </w:rPr>
            </w:pPr>
            <w:r w:rsidRPr="00A14543">
              <w:rPr>
                <w:rFonts w:eastAsiaTheme="minorHAnsi" w:cs="Times New Roman"/>
                <w:b w:val="0"/>
                <w:color w:val="000000"/>
                <w:sz w:val="20"/>
                <w:szCs w:val="20"/>
              </w:rPr>
              <w:t>REPAY_PER</w:t>
            </w:r>
          </w:p>
        </w:tc>
        <w:tc>
          <w:tcPr>
            <w:tcW w:w="540" w:type="dxa"/>
          </w:tcPr>
          <w:p w14:paraId="28AF4D4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.475</w:t>
            </w:r>
            <w:r w:rsidRPr="00A14543">
              <w:rPr>
                <w:rFonts w:eastAsiaTheme="minorHAnsi" w:cs="Times New Roman"/>
                <w:color w:val="000000"/>
                <w:sz w:val="16"/>
                <w:szCs w:val="20"/>
                <w:vertAlign w:val="superscript"/>
              </w:rPr>
              <w:t>**</w:t>
            </w:r>
          </w:p>
        </w:tc>
        <w:tc>
          <w:tcPr>
            <w:tcW w:w="540" w:type="dxa"/>
          </w:tcPr>
          <w:p w14:paraId="68341FB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.307</w:t>
            </w:r>
            <w:r w:rsidRPr="00A14543">
              <w:rPr>
                <w:rFonts w:eastAsiaTheme="minorHAnsi" w:cs="Times New Roman"/>
                <w:color w:val="000000"/>
                <w:sz w:val="16"/>
                <w:szCs w:val="20"/>
                <w:vertAlign w:val="superscript"/>
              </w:rPr>
              <w:t>**</w:t>
            </w:r>
          </w:p>
        </w:tc>
        <w:tc>
          <w:tcPr>
            <w:tcW w:w="630" w:type="dxa"/>
          </w:tcPr>
          <w:p w14:paraId="32B18C8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.293</w:t>
            </w:r>
            <w:r w:rsidRPr="00A14543">
              <w:rPr>
                <w:rFonts w:eastAsiaTheme="minorHAnsi" w:cs="Times New Roman"/>
                <w:color w:val="000000"/>
                <w:sz w:val="16"/>
                <w:szCs w:val="20"/>
                <w:vertAlign w:val="superscript"/>
              </w:rPr>
              <w:t>**</w:t>
            </w:r>
          </w:p>
        </w:tc>
        <w:tc>
          <w:tcPr>
            <w:tcW w:w="720" w:type="dxa"/>
          </w:tcPr>
          <w:p w14:paraId="60697AE6"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-.608</w:t>
            </w:r>
            <w:r w:rsidRPr="00A14543">
              <w:rPr>
                <w:rFonts w:eastAsiaTheme="minorHAnsi" w:cs="Times New Roman"/>
                <w:color w:val="000000"/>
                <w:sz w:val="16"/>
                <w:szCs w:val="20"/>
                <w:vertAlign w:val="superscript"/>
              </w:rPr>
              <w:t>**</w:t>
            </w:r>
          </w:p>
        </w:tc>
        <w:tc>
          <w:tcPr>
            <w:tcW w:w="540" w:type="dxa"/>
          </w:tcPr>
          <w:p w14:paraId="499CB18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.499</w:t>
            </w:r>
            <w:r w:rsidRPr="00A14543">
              <w:rPr>
                <w:rFonts w:eastAsiaTheme="minorHAnsi" w:cs="Times New Roman"/>
                <w:color w:val="000000"/>
                <w:sz w:val="16"/>
                <w:szCs w:val="20"/>
                <w:vertAlign w:val="superscript"/>
              </w:rPr>
              <w:t>**</w:t>
            </w:r>
          </w:p>
        </w:tc>
        <w:tc>
          <w:tcPr>
            <w:tcW w:w="630" w:type="dxa"/>
          </w:tcPr>
          <w:p w14:paraId="1B5472E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-.167</w:t>
            </w:r>
            <w:r w:rsidRPr="00A14543">
              <w:rPr>
                <w:rFonts w:eastAsiaTheme="minorHAnsi" w:cs="Times New Roman"/>
                <w:color w:val="000000"/>
                <w:sz w:val="16"/>
                <w:szCs w:val="20"/>
                <w:vertAlign w:val="superscript"/>
              </w:rPr>
              <w:t>*</w:t>
            </w:r>
          </w:p>
        </w:tc>
        <w:tc>
          <w:tcPr>
            <w:tcW w:w="540" w:type="dxa"/>
          </w:tcPr>
          <w:p w14:paraId="11C99583"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.581</w:t>
            </w:r>
            <w:r w:rsidRPr="00A14543">
              <w:rPr>
                <w:rFonts w:eastAsiaTheme="minorHAnsi" w:cs="Times New Roman"/>
                <w:color w:val="000000"/>
                <w:sz w:val="16"/>
                <w:szCs w:val="20"/>
                <w:vertAlign w:val="superscript"/>
              </w:rPr>
              <w:t>**</w:t>
            </w:r>
          </w:p>
        </w:tc>
        <w:tc>
          <w:tcPr>
            <w:tcW w:w="450" w:type="dxa"/>
          </w:tcPr>
          <w:p w14:paraId="7D798AE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.538</w:t>
            </w:r>
            <w:r w:rsidRPr="00A14543">
              <w:rPr>
                <w:rFonts w:eastAsiaTheme="minorHAnsi" w:cs="Times New Roman"/>
                <w:color w:val="000000"/>
                <w:sz w:val="16"/>
                <w:szCs w:val="20"/>
                <w:vertAlign w:val="superscript"/>
              </w:rPr>
              <w:t>**</w:t>
            </w:r>
          </w:p>
        </w:tc>
        <w:tc>
          <w:tcPr>
            <w:tcW w:w="450" w:type="dxa"/>
          </w:tcPr>
          <w:p w14:paraId="3AD257E5"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.572</w:t>
            </w:r>
            <w:r w:rsidRPr="00A14543">
              <w:rPr>
                <w:rFonts w:eastAsiaTheme="minorHAnsi" w:cs="Times New Roman"/>
                <w:color w:val="000000"/>
                <w:sz w:val="16"/>
                <w:szCs w:val="20"/>
                <w:vertAlign w:val="superscript"/>
              </w:rPr>
              <w:t>**</w:t>
            </w:r>
          </w:p>
        </w:tc>
        <w:tc>
          <w:tcPr>
            <w:tcW w:w="450" w:type="dxa"/>
          </w:tcPr>
          <w:p w14:paraId="3282CAD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.365</w:t>
            </w:r>
            <w:r w:rsidRPr="00A14543">
              <w:rPr>
                <w:rFonts w:eastAsiaTheme="minorHAnsi" w:cs="Times New Roman"/>
                <w:color w:val="000000"/>
                <w:sz w:val="16"/>
                <w:szCs w:val="20"/>
                <w:vertAlign w:val="superscript"/>
              </w:rPr>
              <w:t>**</w:t>
            </w:r>
          </w:p>
        </w:tc>
        <w:tc>
          <w:tcPr>
            <w:tcW w:w="540" w:type="dxa"/>
          </w:tcPr>
          <w:p w14:paraId="5EABEA4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.540</w:t>
            </w:r>
            <w:r w:rsidRPr="00A14543">
              <w:rPr>
                <w:rFonts w:eastAsiaTheme="minorHAnsi" w:cs="Times New Roman"/>
                <w:color w:val="000000"/>
                <w:sz w:val="16"/>
                <w:szCs w:val="20"/>
                <w:vertAlign w:val="superscript"/>
              </w:rPr>
              <w:t>**</w:t>
            </w:r>
          </w:p>
        </w:tc>
        <w:tc>
          <w:tcPr>
            <w:tcW w:w="450" w:type="dxa"/>
          </w:tcPr>
          <w:p w14:paraId="04486A2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.586</w:t>
            </w:r>
            <w:r w:rsidRPr="00A14543">
              <w:rPr>
                <w:rFonts w:eastAsiaTheme="minorHAnsi" w:cs="Times New Roman"/>
                <w:color w:val="000000"/>
                <w:sz w:val="16"/>
                <w:szCs w:val="20"/>
                <w:vertAlign w:val="superscript"/>
              </w:rPr>
              <w:t>**</w:t>
            </w:r>
          </w:p>
        </w:tc>
        <w:tc>
          <w:tcPr>
            <w:tcW w:w="450" w:type="dxa"/>
          </w:tcPr>
          <w:p w14:paraId="691D66B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.535</w:t>
            </w:r>
            <w:r w:rsidRPr="00A14543">
              <w:rPr>
                <w:rFonts w:eastAsiaTheme="minorHAnsi" w:cs="Times New Roman"/>
                <w:color w:val="000000"/>
                <w:sz w:val="16"/>
                <w:szCs w:val="20"/>
                <w:vertAlign w:val="superscript"/>
              </w:rPr>
              <w:t>**</w:t>
            </w:r>
          </w:p>
        </w:tc>
        <w:tc>
          <w:tcPr>
            <w:tcW w:w="395" w:type="dxa"/>
          </w:tcPr>
          <w:p w14:paraId="27FB0AD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.515</w:t>
            </w:r>
            <w:r w:rsidRPr="00A14543">
              <w:rPr>
                <w:rFonts w:eastAsiaTheme="minorHAnsi" w:cs="Times New Roman"/>
                <w:color w:val="000000"/>
                <w:sz w:val="16"/>
                <w:szCs w:val="20"/>
                <w:vertAlign w:val="superscript"/>
              </w:rPr>
              <w:t>**</w:t>
            </w:r>
          </w:p>
        </w:tc>
        <w:tc>
          <w:tcPr>
            <w:tcW w:w="505" w:type="dxa"/>
          </w:tcPr>
          <w:p w14:paraId="64DBE46C"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.038</w:t>
            </w:r>
          </w:p>
        </w:tc>
        <w:tc>
          <w:tcPr>
            <w:tcW w:w="450" w:type="dxa"/>
          </w:tcPr>
          <w:p w14:paraId="62D6E8E9"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r w:rsidRPr="00A14543">
              <w:rPr>
                <w:rFonts w:eastAsiaTheme="minorHAnsi" w:cs="Times New Roman"/>
                <w:color w:val="000000"/>
                <w:sz w:val="16"/>
                <w:szCs w:val="20"/>
              </w:rPr>
              <w:t>.383</w:t>
            </w:r>
            <w:r w:rsidRPr="00A14543">
              <w:rPr>
                <w:rFonts w:eastAsiaTheme="minorHAnsi" w:cs="Times New Roman"/>
                <w:color w:val="000000"/>
                <w:sz w:val="16"/>
                <w:szCs w:val="20"/>
                <w:vertAlign w:val="superscript"/>
              </w:rPr>
              <w:t>**</w:t>
            </w:r>
          </w:p>
        </w:tc>
      </w:tr>
      <w:tr w:rsidR="00A14543" w:rsidRPr="008622FB" w14:paraId="1223F248" w14:textId="77777777" w:rsidTr="0091301A">
        <w:trPr>
          <w:gridAfter w:val="1"/>
          <w:cnfStyle w:val="000000010000" w:firstRow="0" w:lastRow="0" w:firstColumn="0" w:lastColumn="0" w:oddVBand="0" w:evenVBand="0" w:oddHBand="0" w:evenHBand="1" w:firstRowFirstColumn="0" w:firstRowLastColumn="0" w:lastRowFirstColumn="0" w:lastRowLastColumn="0"/>
          <w:wAfter w:w="17" w:type="dxa"/>
          <w:trHeight w:val="583"/>
        </w:trPr>
        <w:tc>
          <w:tcPr>
            <w:cnfStyle w:val="001000000000" w:firstRow="0" w:lastRow="0" w:firstColumn="1" w:lastColumn="0" w:oddVBand="0" w:evenVBand="0" w:oddHBand="0" w:evenHBand="0" w:firstRowFirstColumn="0" w:firstRowLastColumn="0" w:lastRowFirstColumn="0" w:lastRowLastColumn="0"/>
            <w:tcW w:w="1638" w:type="dxa"/>
          </w:tcPr>
          <w:p w14:paraId="71618284" w14:textId="77777777" w:rsidR="00A14543" w:rsidRPr="00A14543" w:rsidRDefault="00A14543" w:rsidP="0091301A">
            <w:pPr>
              <w:autoSpaceDE w:val="0"/>
              <w:autoSpaceDN w:val="0"/>
              <w:adjustRightInd w:val="0"/>
              <w:spacing w:line="360" w:lineRule="auto"/>
              <w:jc w:val="left"/>
              <w:rPr>
                <w:rFonts w:eastAsiaTheme="minorHAnsi" w:cs="Times New Roman"/>
                <w:b w:val="0"/>
                <w:color w:val="000000"/>
                <w:sz w:val="20"/>
                <w:szCs w:val="20"/>
              </w:rPr>
            </w:pPr>
            <w:r w:rsidRPr="00A14543">
              <w:rPr>
                <w:rFonts w:eastAsiaTheme="minorHAnsi" w:cs="Times New Roman"/>
                <w:b w:val="0"/>
                <w:color w:val="000000"/>
                <w:sz w:val="20"/>
                <w:szCs w:val="20"/>
              </w:rPr>
              <w:t>COLAT</w:t>
            </w:r>
          </w:p>
        </w:tc>
        <w:tc>
          <w:tcPr>
            <w:tcW w:w="540" w:type="dxa"/>
          </w:tcPr>
          <w:p w14:paraId="44D8E50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.488</w:t>
            </w:r>
            <w:r w:rsidRPr="00A14543">
              <w:rPr>
                <w:rFonts w:eastAsiaTheme="minorHAnsi" w:cs="Times New Roman"/>
                <w:color w:val="000000"/>
                <w:sz w:val="16"/>
                <w:szCs w:val="20"/>
                <w:vertAlign w:val="superscript"/>
              </w:rPr>
              <w:t>**</w:t>
            </w:r>
          </w:p>
        </w:tc>
        <w:tc>
          <w:tcPr>
            <w:tcW w:w="540" w:type="dxa"/>
          </w:tcPr>
          <w:p w14:paraId="4FD65C83"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.425</w:t>
            </w:r>
            <w:r w:rsidRPr="00A14543">
              <w:rPr>
                <w:rFonts w:eastAsiaTheme="minorHAnsi" w:cs="Times New Roman"/>
                <w:color w:val="000000"/>
                <w:sz w:val="16"/>
                <w:szCs w:val="20"/>
                <w:vertAlign w:val="superscript"/>
              </w:rPr>
              <w:t>**</w:t>
            </w:r>
          </w:p>
        </w:tc>
        <w:tc>
          <w:tcPr>
            <w:tcW w:w="630" w:type="dxa"/>
          </w:tcPr>
          <w:p w14:paraId="6DA7DEC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.319</w:t>
            </w:r>
            <w:r w:rsidRPr="00A14543">
              <w:rPr>
                <w:rFonts w:eastAsiaTheme="minorHAnsi" w:cs="Times New Roman"/>
                <w:color w:val="000000"/>
                <w:sz w:val="16"/>
                <w:szCs w:val="20"/>
                <w:vertAlign w:val="superscript"/>
              </w:rPr>
              <w:t>**</w:t>
            </w:r>
          </w:p>
        </w:tc>
        <w:tc>
          <w:tcPr>
            <w:tcW w:w="720" w:type="dxa"/>
          </w:tcPr>
          <w:p w14:paraId="5C1BA781"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-.430</w:t>
            </w:r>
            <w:r w:rsidRPr="00A14543">
              <w:rPr>
                <w:rFonts w:eastAsiaTheme="minorHAnsi" w:cs="Times New Roman"/>
                <w:color w:val="000000"/>
                <w:sz w:val="16"/>
                <w:szCs w:val="20"/>
                <w:vertAlign w:val="superscript"/>
              </w:rPr>
              <w:t>**</w:t>
            </w:r>
          </w:p>
        </w:tc>
        <w:tc>
          <w:tcPr>
            <w:tcW w:w="540" w:type="dxa"/>
          </w:tcPr>
          <w:p w14:paraId="2BF5E6E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.453</w:t>
            </w:r>
            <w:r w:rsidRPr="00A14543">
              <w:rPr>
                <w:rFonts w:eastAsiaTheme="minorHAnsi" w:cs="Times New Roman"/>
                <w:color w:val="000000"/>
                <w:sz w:val="16"/>
                <w:szCs w:val="20"/>
                <w:vertAlign w:val="superscript"/>
              </w:rPr>
              <w:t>**</w:t>
            </w:r>
          </w:p>
        </w:tc>
        <w:tc>
          <w:tcPr>
            <w:tcW w:w="630" w:type="dxa"/>
          </w:tcPr>
          <w:p w14:paraId="13A7894E"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-.143</w:t>
            </w:r>
          </w:p>
        </w:tc>
        <w:tc>
          <w:tcPr>
            <w:tcW w:w="540" w:type="dxa"/>
          </w:tcPr>
          <w:p w14:paraId="1D4B2BF6"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.454</w:t>
            </w:r>
            <w:r w:rsidRPr="00A14543">
              <w:rPr>
                <w:rFonts w:eastAsiaTheme="minorHAnsi" w:cs="Times New Roman"/>
                <w:color w:val="000000"/>
                <w:sz w:val="16"/>
                <w:szCs w:val="20"/>
                <w:vertAlign w:val="superscript"/>
              </w:rPr>
              <w:t>**</w:t>
            </w:r>
          </w:p>
        </w:tc>
        <w:tc>
          <w:tcPr>
            <w:tcW w:w="450" w:type="dxa"/>
          </w:tcPr>
          <w:p w14:paraId="67E23FCD"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.385</w:t>
            </w:r>
            <w:r w:rsidRPr="00A14543">
              <w:rPr>
                <w:rFonts w:eastAsiaTheme="minorHAnsi" w:cs="Times New Roman"/>
                <w:color w:val="000000"/>
                <w:sz w:val="16"/>
                <w:szCs w:val="20"/>
                <w:vertAlign w:val="superscript"/>
              </w:rPr>
              <w:t>**</w:t>
            </w:r>
          </w:p>
        </w:tc>
        <w:tc>
          <w:tcPr>
            <w:tcW w:w="450" w:type="dxa"/>
          </w:tcPr>
          <w:p w14:paraId="6DB68797"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.337</w:t>
            </w:r>
            <w:r w:rsidRPr="00A14543">
              <w:rPr>
                <w:rFonts w:eastAsiaTheme="minorHAnsi" w:cs="Times New Roman"/>
                <w:color w:val="000000"/>
                <w:sz w:val="16"/>
                <w:szCs w:val="20"/>
                <w:vertAlign w:val="superscript"/>
              </w:rPr>
              <w:t>**</w:t>
            </w:r>
          </w:p>
        </w:tc>
        <w:tc>
          <w:tcPr>
            <w:tcW w:w="450" w:type="dxa"/>
          </w:tcPr>
          <w:p w14:paraId="0E7CB02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.132</w:t>
            </w:r>
          </w:p>
        </w:tc>
        <w:tc>
          <w:tcPr>
            <w:tcW w:w="540" w:type="dxa"/>
          </w:tcPr>
          <w:p w14:paraId="607FA602"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.443</w:t>
            </w:r>
            <w:r w:rsidRPr="00A14543">
              <w:rPr>
                <w:rFonts w:eastAsiaTheme="minorHAnsi" w:cs="Times New Roman"/>
                <w:color w:val="000000"/>
                <w:sz w:val="16"/>
                <w:szCs w:val="20"/>
                <w:vertAlign w:val="superscript"/>
              </w:rPr>
              <w:t>**</w:t>
            </w:r>
          </w:p>
        </w:tc>
        <w:tc>
          <w:tcPr>
            <w:tcW w:w="450" w:type="dxa"/>
          </w:tcPr>
          <w:p w14:paraId="1C1077A4"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.598</w:t>
            </w:r>
            <w:r w:rsidRPr="00A14543">
              <w:rPr>
                <w:rFonts w:eastAsiaTheme="minorHAnsi" w:cs="Times New Roman"/>
                <w:color w:val="000000"/>
                <w:sz w:val="16"/>
                <w:szCs w:val="20"/>
                <w:vertAlign w:val="superscript"/>
              </w:rPr>
              <w:t>**</w:t>
            </w:r>
          </w:p>
        </w:tc>
        <w:tc>
          <w:tcPr>
            <w:tcW w:w="450" w:type="dxa"/>
          </w:tcPr>
          <w:p w14:paraId="3ECA8B0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.485</w:t>
            </w:r>
            <w:r w:rsidRPr="00A14543">
              <w:rPr>
                <w:rFonts w:eastAsiaTheme="minorHAnsi" w:cs="Times New Roman"/>
                <w:color w:val="000000"/>
                <w:sz w:val="16"/>
                <w:szCs w:val="20"/>
                <w:vertAlign w:val="superscript"/>
              </w:rPr>
              <w:t>**</w:t>
            </w:r>
          </w:p>
        </w:tc>
        <w:tc>
          <w:tcPr>
            <w:tcW w:w="395" w:type="dxa"/>
          </w:tcPr>
          <w:p w14:paraId="7B45153C"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.429</w:t>
            </w:r>
            <w:r w:rsidRPr="00A14543">
              <w:rPr>
                <w:rFonts w:eastAsiaTheme="minorHAnsi" w:cs="Times New Roman"/>
                <w:color w:val="000000"/>
                <w:sz w:val="16"/>
                <w:szCs w:val="20"/>
                <w:vertAlign w:val="superscript"/>
              </w:rPr>
              <w:t>**</w:t>
            </w:r>
          </w:p>
        </w:tc>
        <w:tc>
          <w:tcPr>
            <w:tcW w:w="505" w:type="dxa"/>
          </w:tcPr>
          <w:p w14:paraId="244CA2BF" w14:textId="77777777" w:rsidR="00A14543" w:rsidRPr="00A14543" w:rsidRDefault="00A14543" w:rsidP="0091301A">
            <w:pPr>
              <w:autoSpaceDE w:val="0"/>
              <w:autoSpaceDN w:val="0"/>
              <w:adjustRightInd w:val="0"/>
              <w:spacing w:line="360" w:lineRule="auto"/>
              <w:cnfStyle w:val="000000010000" w:firstRow="0" w:lastRow="0" w:firstColumn="0" w:lastColumn="0" w:oddVBand="0" w:evenVBand="0" w:oddHBand="0" w:evenHBand="1"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-.122</w:t>
            </w:r>
          </w:p>
        </w:tc>
        <w:tc>
          <w:tcPr>
            <w:tcW w:w="450" w:type="dxa"/>
          </w:tcPr>
          <w:p w14:paraId="2B0C4E48" w14:textId="77777777" w:rsidR="00A14543" w:rsidRPr="00A14543" w:rsidRDefault="00A14543" w:rsidP="0091301A">
            <w:pPr>
              <w:spacing w:line="360" w:lineRule="auto"/>
              <w:cnfStyle w:val="000000010000" w:firstRow="0" w:lastRow="0" w:firstColumn="0" w:lastColumn="0" w:oddVBand="0" w:evenVBand="0" w:oddHBand="0" w:evenHBand="1" w:firstRowFirstColumn="0" w:firstRowLastColumn="0" w:lastRowFirstColumn="0" w:lastRowLastColumn="0"/>
              <w:rPr>
                <w:rFonts w:cs="Times New Roman"/>
                <w:sz w:val="16"/>
                <w:szCs w:val="20"/>
              </w:rPr>
            </w:pPr>
          </w:p>
        </w:tc>
      </w:tr>
      <w:tr w:rsidR="00A14543" w:rsidRPr="008622FB" w14:paraId="1AD49F22" w14:textId="77777777" w:rsidTr="0091301A">
        <w:trPr>
          <w:gridAfter w:val="1"/>
          <w:cnfStyle w:val="000000100000" w:firstRow="0" w:lastRow="0" w:firstColumn="0" w:lastColumn="0" w:oddVBand="0" w:evenVBand="0" w:oddHBand="1" w:evenHBand="0" w:firstRowFirstColumn="0" w:firstRowLastColumn="0" w:lastRowFirstColumn="0" w:lastRowLastColumn="0"/>
          <w:wAfter w:w="17" w:type="dxa"/>
          <w:trHeight w:val="610"/>
        </w:trPr>
        <w:tc>
          <w:tcPr>
            <w:cnfStyle w:val="001000000000" w:firstRow="0" w:lastRow="0" w:firstColumn="1" w:lastColumn="0" w:oddVBand="0" w:evenVBand="0" w:oddHBand="0" w:evenHBand="0" w:firstRowFirstColumn="0" w:firstRowLastColumn="0" w:lastRowFirstColumn="0" w:lastRowLastColumn="0"/>
            <w:tcW w:w="1638" w:type="dxa"/>
          </w:tcPr>
          <w:p w14:paraId="08126AA2" w14:textId="77777777" w:rsidR="00A14543" w:rsidRPr="00A14543" w:rsidRDefault="00A14543" w:rsidP="0091301A">
            <w:pPr>
              <w:autoSpaceDE w:val="0"/>
              <w:autoSpaceDN w:val="0"/>
              <w:adjustRightInd w:val="0"/>
              <w:spacing w:line="360" w:lineRule="auto"/>
              <w:jc w:val="left"/>
              <w:rPr>
                <w:rFonts w:eastAsiaTheme="minorHAnsi" w:cs="Times New Roman"/>
                <w:b w:val="0"/>
                <w:color w:val="000000"/>
                <w:sz w:val="20"/>
                <w:szCs w:val="20"/>
              </w:rPr>
            </w:pPr>
            <w:r w:rsidRPr="00A14543">
              <w:rPr>
                <w:rFonts w:eastAsiaTheme="minorHAnsi" w:cs="Times New Roman"/>
                <w:b w:val="0"/>
                <w:color w:val="000000"/>
                <w:sz w:val="20"/>
                <w:szCs w:val="20"/>
              </w:rPr>
              <w:t>BUSSector11</w:t>
            </w:r>
          </w:p>
        </w:tc>
        <w:tc>
          <w:tcPr>
            <w:tcW w:w="540" w:type="dxa"/>
          </w:tcPr>
          <w:p w14:paraId="45917E5A"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.425</w:t>
            </w:r>
            <w:r w:rsidRPr="00A14543">
              <w:rPr>
                <w:rFonts w:eastAsiaTheme="minorHAnsi" w:cs="Times New Roman"/>
                <w:color w:val="000000"/>
                <w:sz w:val="16"/>
                <w:szCs w:val="20"/>
                <w:vertAlign w:val="superscript"/>
              </w:rPr>
              <w:t>**</w:t>
            </w:r>
          </w:p>
        </w:tc>
        <w:tc>
          <w:tcPr>
            <w:tcW w:w="540" w:type="dxa"/>
          </w:tcPr>
          <w:p w14:paraId="79A910B1"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.319</w:t>
            </w:r>
            <w:r w:rsidRPr="00A14543">
              <w:rPr>
                <w:rFonts w:eastAsiaTheme="minorHAnsi" w:cs="Times New Roman"/>
                <w:color w:val="000000"/>
                <w:sz w:val="16"/>
                <w:szCs w:val="20"/>
                <w:vertAlign w:val="superscript"/>
              </w:rPr>
              <w:t>**</w:t>
            </w:r>
          </w:p>
        </w:tc>
        <w:tc>
          <w:tcPr>
            <w:tcW w:w="630" w:type="dxa"/>
          </w:tcPr>
          <w:p w14:paraId="65F259D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-.430</w:t>
            </w:r>
            <w:r w:rsidRPr="00A14543">
              <w:rPr>
                <w:rFonts w:eastAsiaTheme="minorHAnsi" w:cs="Times New Roman"/>
                <w:color w:val="000000"/>
                <w:sz w:val="16"/>
                <w:szCs w:val="20"/>
                <w:vertAlign w:val="superscript"/>
              </w:rPr>
              <w:t>**</w:t>
            </w:r>
          </w:p>
        </w:tc>
        <w:tc>
          <w:tcPr>
            <w:tcW w:w="720" w:type="dxa"/>
          </w:tcPr>
          <w:p w14:paraId="1D6EBEB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.453</w:t>
            </w:r>
            <w:r w:rsidRPr="00A14543">
              <w:rPr>
                <w:rFonts w:eastAsiaTheme="minorHAnsi" w:cs="Times New Roman"/>
                <w:color w:val="000000"/>
                <w:sz w:val="16"/>
                <w:szCs w:val="20"/>
                <w:vertAlign w:val="superscript"/>
              </w:rPr>
              <w:t>**</w:t>
            </w:r>
          </w:p>
        </w:tc>
        <w:tc>
          <w:tcPr>
            <w:tcW w:w="540" w:type="dxa"/>
          </w:tcPr>
          <w:p w14:paraId="3C97523D"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-.143</w:t>
            </w:r>
          </w:p>
        </w:tc>
        <w:tc>
          <w:tcPr>
            <w:tcW w:w="630" w:type="dxa"/>
          </w:tcPr>
          <w:p w14:paraId="143ACD3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.454</w:t>
            </w:r>
            <w:r w:rsidRPr="00A14543">
              <w:rPr>
                <w:rFonts w:eastAsiaTheme="minorHAnsi" w:cs="Times New Roman"/>
                <w:color w:val="000000"/>
                <w:sz w:val="16"/>
                <w:szCs w:val="20"/>
                <w:vertAlign w:val="superscript"/>
              </w:rPr>
              <w:t>**</w:t>
            </w:r>
          </w:p>
        </w:tc>
        <w:tc>
          <w:tcPr>
            <w:tcW w:w="540" w:type="dxa"/>
          </w:tcPr>
          <w:p w14:paraId="2EE0B09F"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.385</w:t>
            </w:r>
            <w:r w:rsidRPr="00A14543">
              <w:rPr>
                <w:rFonts w:eastAsiaTheme="minorHAnsi" w:cs="Times New Roman"/>
                <w:color w:val="000000"/>
                <w:sz w:val="16"/>
                <w:szCs w:val="20"/>
                <w:vertAlign w:val="superscript"/>
              </w:rPr>
              <w:t>**</w:t>
            </w:r>
          </w:p>
        </w:tc>
        <w:tc>
          <w:tcPr>
            <w:tcW w:w="450" w:type="dxa"/>
          </w:tcPr>
          <w:p w14:paraId="7CE4893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.337</w:t>
            </w:r>
            <w:r w:rsidRPr="00A14543">
              <w:rPr>
                <w:rFonts w:eastAsiaTheme="minorHAnsi" w:cs="Times New Roman"/>
                <w:color w:val="000000"/>
                <w:sz w:val="16"/>
                <w:szCs w:val="20"/>
                <w:vertAlign w:val="superscript"/>
              </w:rPr>
              <w:t>**</w:t>
            </w:r>
          </w:p>
        </w:tc>
        <w:tc>
          <w:tcPr>
            <w:tcW w:w="450" w:type="dxa"/>
          </w:tcPr>
          <w:p w14:paraId="667111CB"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.132</w:t>
            </w:r>
          </w:p>
        </w:tc>
        <w:tc>
          <w:tcPr>
            <w:tcW w:w="450" w:type="dxa"/>
          </w:tcPr>
          <w:p w14:paraId="1AC47A88"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.443</w:t>
            </w:r>
            <w:r w:rsidRPr="00A14543">
              <w:rPr>
                <w:rFonts w:eastAsiaTheme="minorHAnsi" w:cs="Times New Roman"/>
                <w:color w:val="000000"/>
                <w:sz w:val="16"/>
                <w:szCs w:val="20"/>
                <w:vertAlign w:val="superscript"/>
              </w:rPr>
              <w:t>**</w:t>
            </w:r>
          </w:p>
        </w:tc>
        <w:tc>
          <w:tcPr>
            <w:tcW w:w="540" w:type="dxa"/>
          </w:tcPr>
          <w:p w14:paraId="7E9D6874"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.598</w:t>
            </w:r>
            <w:r w:rsidRPr="00A14543">
              <w:rPr>
                <w:rFonts w:eastAsiaTheme="minorHAnsi" w:cs="Times New Roman"/>
                <w:color w:val="000000"/>
                <w:sz w:val="16"/>
                <w:szCs w:val="20"/>
                <w:vertAlign w:val="superscript"/>
              </w:rPr>
              <w:t>**</w:t>
            </w:r>
          </w:p>
        </w:tc>
        <w:tc>
          <w:tcPr>
            <w:tcW w:w="450" w:type="dxa"/>
          </w:tcPr>
          <w:p w14:paraId="77BD1B0E"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.485</w:t>
            </w:r>
            <w:r w:rsidRPr="00A14543">
              <w:rPr>
                <w:rFonts w:eastAsiaTheme="minorHAnsi" w:cs="Times New Roman"/>
                <w:color w:val="000000"/>
                <w:sz w:val="16"/>
                <w:szCs w:val="20"/>
                <w:vertAlign w:val="superscript"/>
              </w:rPr>
              <w:t>**</w:t>
            </w:r>
          </w:p>
        </w:tc>
        <w:tc>
          <w:tcPr>
            <w:tcW w:w="450" w:type="dxa"/>
          </w:tcPr>
          <w:p w14:paraId="2CC3DE19"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.429</w:t>
            </w:r>
            <w:r w:rsidRPr="00A14543">
              <w:rPr>
                <w:rFonts w:eastAsiaTheme="minorHAnsi" w:cs="Times New Roman"/>
                <w:color w:val="000000"/>
                <w:sz w:val="16"/>
                <w:szCs w:val="20"/>
                <w:vertAlign w:val="superscript"/>
              </w:rPr>
              <w:t>**</w:t>
            </w:r>
          </w:p>
        </w:tc>
        <w:tc>
          <w:tcPr>
            <w:tcW w:w="395" w:type="dxa"/>
          </w:tcPr>
          <w:p w14:paraId="712C423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-.122</w:t>
            </w:r>
          </w:p>
        </w:tc>
        <w:tc>
          <w:tcPr>
            <w:tcW w:w="505" w:type="dxa"/>
          </w:tcPr>
          <w:p w14:paraId="49F52FB7" w14:textId="77777777" w:rsidR="00A14543" w:rsidRPr="00A14543" w:rsidRDefault="00A14543" w:rsidP="0091301A">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Theme="minorHAnsi" w:cs="Times New Roman"/>
                <w:sz w:val="16"/>
                <w:szCs w:val="20"/>
              </w:rPr>
            </w:pPr>
            <w:r w:rsidRPr="00A14543">
              <w:rPr>
                <w:rFonts w:eastAsiaTheme="minorHAnsi" w:cs="Times New Roman"/>
                <w:color w:val="000000"/>
                <w:sz w:val="16"/>
                <w:szCs w:val="20"/>
              </w:rPr>
              <w:t>.425</w:t>
            </w:r>
            <w:r w:rsidRPr="00A14543">
              <w:rPr>
                <w:rFonts w:eastAsiaTheme="minorHAnsi" w:cs="Times New Roman"/>
                <w:color w:val="000000"/>
                <w:sz w:val="16"/>
                <w:szCs w:val="20"/>
                <w:vertAlign w:val="superscript"/>
              </w:rPr>
              <w:t>**</w:t>
            </w:r>
          </w:p>
        </w:tc>
        <w:tc>
          <w:tcPr>
            <w:tcW w:w="450" w:type="dxa"/>
          </w:tcPr>
          <w:p w14:paraId="5E34635C" w14:textId="77777777" w:rsidR="00A14543" w:rsidRPr="00A14543" w:rsidRDefault="00A14543" w:rsidP="0091301A">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16"/>
                <w:szCs w:val="20"/>
              </w:rPr>
            </w:pPr>
            <w:r w:rsidRPr="00A14543">
              <w:rPr>
                <w:rFonts w:eastAsiaTheme="minorHAnsi" w:cs="Times New Roman"/>
                <w:color w:val="000000"/>
                <w:sz w:val="16"/>
                <w:szCs w:val="20"/>
              </w:rPr>
              <w:t>.319</w:t>
            </w:r>
            <w:r w:rsidRPr="00A14543">
              <w:rPr>
                <w:rFonts w:eastAsiaTheme="minorHAnsi" w:cs="Times New Roman"/>
                <w:color w:val="000000"/>
                <w:sz w:val="16"/>
                <w:szCs w:val="20"/>
                <w:vertAlign w:val="superscript"/>
              </w:rPr>
              <w:t>**</w:t>
            </w:r>
          </w:p>
        </w:tc>
      </w:tr>
    </w:tbl>
    <w:p w14:paraId="411C96E7" w14:textId="06F402D4" w:rsidR="00EA6C60" w:rsidRPr="000223FD" w:rsidRDefault="000223FD" w:rsidP="000223FD">
      <w:pPr>
        <w:pStyle w:val="Heading1"/>
        <w:spacing w:before="0" w:line="360" w:lineRule="auto"/>
        <w:rPr>
          <w:sz w:val="24"/>
        </w:rPr>
      </w:pPr>
      <w:bookmarkStart w:id="227" w:name="_Toc185123284"/>
      <w:bookmarkStart w:id="228" w:name="_Toc185588047"/>
      <w:bookmarkStart w:id="229" w:name="_Toc185589276"/>
      <w:bookmarkStart w:id="230" w:name="_Toc191603907"/>
      <w:r w:rsidRPr="000223FD">
        <w:rPr>
          <w:sz w:val="24"/>
        </w:rPr>
        <w:t>Appendix B:</w:t>
      </w:r>
      <w:r w:rsidRPr="000223FD">
        <w:rPr>
          <w:rFonts w:eastAsiaTheme="minorHAnsi"/>
          <w:color w:val="000000"/>
          <w:sz w:val="24"/>
          <w:szCs w:val="24"/>
        </w:rPr>
        <w:t xml:space="preserve"> Multi-Collinearity Statistics</w:t>
      </w:r>
      <w:bookmarkEnd w:id="227"/>
      <w:bookmarkEnd w:id="228"/>
      <w:bookmarkEnd w:id="229"/>
      <w:bookmarkEnd w:id="230"/>
    </w:p>
    <w:tbl>
      <w:tblPr>
        <w:tblStyle w:val="TableGrid"/>
        <w:tblW w:w="4860" w:type="dxa"/>
        <w:tblLayout w:type="fixed"/>
        <w:tblLook w:val="0000" w:firstRow="0" w:lastRow="0" w:firstColumn="0" w:lastColumn="0" w:noHBand="0" w:noVBand="0"/>
      </w:tblPr>
      <w:tblGrid>
        <w:gridCol w:w="2070"/>
        <w:gridCol w:w="2790"/>
      </w:tblGrid>
      <w:tr w:rsidR="00EA6C60" w:rsidRPr="00EA6C60" w14:paraId="0772E0B4" w14:textId="77777777" w:rsidTr="0091301A">
        <w:tc>
          <w:tcPr>
            <w:tcW w:w="4860" w:type="dxa"/>
            <w:gridSpan w:val="2"/>
          </w:tcPr>
          <w:p w14:paraId="0427D715"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Multi-Collinearity Statistics</w:t>
            </w:r>
          </w:p>
        </w:tc>
      </w:tr>
      <w:tr w:rsidR="00EA6C60" w:rsidRPr="00EA6C60" w14:paraId="6A2CF39C" w14:textId="77777777" w:rsidTr="0091301A">
        <w:tc>
          <w:tcPr>
            <w:tcW w:w="2070" w:type="dxa"/>
          </w:tcPr>
          <w:p w14:paraId="5D2302F9"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Tolerance</w:t>
            </w:r>
          </w:p>
        </w:tc>
        <w:tc>
          <w:tcPr>
            <w:tcW w:w="2790" w:type="dxa"/>
          </w:tcPr>
          <w:p w14:paraId="23360365"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VIF</w:t>
            </w:r>
          </w:p>
        </w:tc>
      </w:tr>
      <w:tr w:rsidR="00EA6C60" w:rsidRPr="00EA6C60" w14:paraId="5F38AEBA" w14:textId="77777777" w:rsidTr="0091301A">
        <w:tc>
          <w:tcPr>
            <w:tcW w:w="2070" w:type="dxa"/>
          </w:tcPr>
          <w:p w14:paraId="5F569589"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.374</w:t>
            </w:r>
          </w:p>
        </w:tc>
        <w:tc>
          <w:tcPr>
            <w:tcW w:w="2790" w:type="dxa"/>
          </w:tcPr>
          <w:p w14:paraId="17B393C5"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2.676</w:t>
            </w:r>
          </w:p>
        </w:tc>
      </w:tr>
      <w:tr w:rsidR="00EA6C60" w:rsidRPr="00EA6C60" w14:paraId="62CF5B8E" w14:textId="77777777" w:rsidTr="0091301A">
        <w:tc>
          <w:tcPr>
            <w:tcW w:w="2070" w:type="dxa"/>
          </w:tcPr>
          <w:p w14:paraId="1C93FE53"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.712</w:t>
            </w:r>
          </w:p>
        </w:tc>
        <w:tc>
          <w:tcPr>
            <w:tcW w:w="2790" w:type="dxa"/>
          </w:tcPr>
          <w:p w14:paraId="74906714"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1.404</w:t>
            </w:r>
          </w:p>
        </w:tc>
      </w:tr>
      <w:tr w:rsidR="00EA6C60" w:rsidRPr="00EA6C60" w14:paraId="1FFDB798" w14:textId="77777777" w:rsidTr="0091301A">
        <w:tc>
          <w:tcPr>
            <w:tcW w:w="2070" w:type="dxa"/>
          </w:tcPr>
          <w:p w14:paraId="47F84900"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.450</w:t>
            </w:r>
          </w:p>
        </w:tc>
        <w:tc>
          <w:tcPr>
            <w:tcW w:w="2790" w:type="dxa"/>
          </w:tcPr>
          <w:p w14:paraId="1B156CDA"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2.223</w:t>
            </w:r>
          </w:p>
        </w:tc>
      </w:tr>
      <w:tr w:rsidR="00EA6C60" w:rsidRPr="00EA6C60" w14:paraId="1BCC8F3B" w14:textId="77777777" w:rsidTr="0091301A">
        <w:tc>
          <w:tcPr>
            <w:tcW w:w="2070" w:type="dxa"/>
          </w:tcPr>
          <w:p w14:paraId="6379183C"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.388</w:t>
            </w:r>
          </w:p>
        </w:tc>
        <w:tc>
          <w:tcPr>
            <w:tcW w:w="2790" w:type="dxa"/>
          </w:tcPr>
          <w:p w14:paraId="37A3A3B8"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2.574</w:t>
            </w:r>
          </w:p>
        </w:tc>
      </w:tr>
      <w:tr w:rsidR="00EA6C60" w:rsidRPr="00EA6C60" w14:paraId="59E89EA9" w14:textId="77777777" w:rsidTr="0091301A">
        <w:tc>
          <w:tcPr>
            <w:tcW w:w="2070" w:type="dxa"/>
          </w:tcPr>
          <w:p w14:paraId="119F858E"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.656</w:t>
            </w:r>
          </w:p>
        </w:tc>
        <w:tc>
          <w:tcPr>
            <w:tcW w:w="2790" w:type="dxa"/>
          </w:tcPr>
          <w:p w14:paraId="2FD35820"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1.526</w:t>
            </w:r>
          </w:p>
        </w:tc>
      </w:tr>
      <w:tr w:rsidR="00EA6C60" w:rsidRPr="00EA6C60" w14:paraId="64974A2B" w14:textId="77777777" w:rsidTr="0091301A">
        <w:tc>
          <w:tcPr>
            <w:tcW w:w="2070" w:type="dxa"/>
          </w:tcPr>
          <w:p w14:paraId="4C1BADD5"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.305</w:t>
            </w:r>
          </w:p>
        </w:tc>
        <w:tc>
          <w:tcPr>
            <w:tcW w:w="2790" w:type="dxa"/>
          </w:tcPr>
          <w:p w14:paraId="5CE8A88E"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3.274</w:t>
            </w:r>
          </w:p>
        </w:tc>
      </w:tr>
      <w:tr w:rsidR="00EA6C60" w:rsidRPr="00EA6C60" w14:paraId="479A1B56" w14:textId="77777777" w:rsidTr="0091301A">
        <w:tc>
          <w:tcPr>
            <w:tcW w:w="2070" w:type="dxa"/>
          </w:tcPr>
          <w:p w14:paraId="1B0533C2"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.434</w:t>
            </w:r>
          </w:p>
        </w:tc>
        <w:tc>
          <w:tcPr>
            <w:tcW w:w="2790" w:type="dxa"/>
          </w:tcPr>
          <w:p w14:paraId="319F4EAD"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2.304</w:t>
            </w:r>
          </w:p>
        </w:tc>
      </w:tr>
      <w:tr w:rsidR="00EA6C60" w:rsidRPr="00EA6C60" w14:paraId="4C4BA776" w14:textId="77777777" w:rsidTr="0091301A">
        <w:tc>
          <w:tcPr>
            <w:tcW w:w="2070" w:type="dxa"/>
          </w:tcPr>
          <w:p w14:paraId="7E179FEF"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.428</w:t>
            </w:r>
          </w:p>
        </w:tc>
        <w:tc>
          <w:tcPr>
            <w:tcW w:w="2790" w:type="dxa"/>
          </w:tcPr>
          <w:p w14:paraId="6B5F9107"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2.335</w:t>
            </w:r>
          </w:p>
        </w:tc>
      </w:tr>
      <w:tr w:rsidR="00EA6C60" w:rsidRPr="00EA6C60" w14:paraId="52BC0CBF" w14:textId="77777777" w:rsidTr="0091301A">
        <w:tc>
          <w:tcPr>
            <w:tcW w:w="2070" w:type="dxa"/>
          </w:tcPr>
          <w:p w14:paraId="0D6445B1"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.686</w:t>
            </w:r>
          </w:p>
        </w:tc>
        <w:tc>
          <w:tcPr>
            <w:tcW w:w="2790" w:type="dxa"/>
          </w:tcPr>
          <w:p w14:paraId="5AD25963"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1.457</w:t>
            </w:r>
          </w:p>
        </w:tc>
      </w:tr>
      <w:tr w:rsidR="00EA6C60" w:rsidRPr="00EA6C60" w14:paraId="52FD791E" w14:textId="77777777" w:rsidTr="0091301A">
        <w:tc>
          <w:tcPr>
            <w:tcW w:w="2070" w:type="dxa"/>
          </w:tcPr>
          <w:p w14:paraId="1341D6CD"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.352</w:t>
            </w:r>
          </w:p>
        </w:tc>
        <w:tc>
          <w:tcPr>
            <w:tcW w:w="2790" w:type="dxa"/>
          </w:tcPr>
          <w:p w14:paraId="5FDA4106"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2.838</w:t>
            </w:r>
          </w:p>
        </w:tc>
      </w:tr>
      <w:tr w:rsidR="00EA6C60" w:rsidRPr="00EA6C60" w14:paraId="21B470BD" w14:textId="77777777" w:rsidTr="0091301A">
        <w:tc>
          <w:tcPr>
            <w:tcW w:w="2070" w:type="dxa"/>
          </w:tcPr>
          <w:p w14:paraId="611C49FD"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.226</w:t>
            </w:r>
          </w:p>
        </w:tc>
        <w:tc>
          <w:tcPr>
            <w:tcW w:w="2790" w:type="dxa"/>
          </w:tcPr>
          <w:p w14:paraId="154F63CD"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4.431</w:t>
            </w:r>
          </w:p>
        </w:tc>
      </w:tr>
      <w:tr w:rsidR="00EA6C60" w:rsidRPr="00EA6C60" w14:paraId="3D23A7A8" w14:textId="77777777" w:rsidTr="0091301A">
        <w:tc>
          <w:tcPr>
            <w:tcW w:w="2070" w:type="dxa"/>
          </w:tcPr>
          <w:p w14:paraId="2255BE28"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.308</w:t>
            </w:r>
          </w:p>
        </w:tc>
        <w:tc>
          <w:tcPr>
            <w:tcW w:w="2790" w:type="dxa"/>
          </w:tcPr>
          <w:p w14:paraId="4E6CC08C"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3.250</w:t>
            </w:r>
          </w:p>
        </w:tc>
      </w:tr>
      <w:tr w:rsidR="00EA6C60" w:rsidRPr="00EA6C60" w14:paraId="09FF3E66" w14:textId="77777777" w:rsidTr="0091301A">
        <w:tc>
          <w:tcPr>
            <w:tcW w:w="2070" w:type="dxa"/>
          </w:tcPr>
          <w:p w14:paraId="1BE3A7FB"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.398</w:t>
            </w:r>
          </w:p>
        </w:tc>
        <w:tc>
          <w:tcPr>
            <w:tcW w:w="2790" w:type="dxa"/>
          </w:tcPr>
          <w:p w14:paraId="07B01AC2"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2.512</w:t>
            </w:r>
          </w:p>
        </w:tc>
      </w:tr>
      <w:tr w:rsidR="00EA6C60" w:rsidRPr="00EA6C60" w14:paraId="159EE4CE" w14:textId="77777777" w:rsidTr="0091301A">
        <w:tc>
          <w:tcPr>
            <w:tcW w:w="2070" w:type="dxa"/>
          </w:tcPr>
          <w:p w14:paraId="20099231"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.693</w:t>
            </w:r>
          </w:p>
        </w:tc>
        <w:tc>
          <w:tcPr>
            <w:tcW w:w="2790" w:type="dxa"/>
          </w:tcPr>
          <w:p w14:paraId="2A3A320D"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1.443</w:t>
            </w:r>
          </w:p>
        </w:tc>
      </w:tr>
      <w:tr w:rsidR="00EA6C60" w:rsidRPr="00EA6C60" w14:paraId="5DF24C5B" w14:textId="77777777" w:rsidTr="0091301A">
        <w:tc>
          <w:tcPr>
            <w:tcW w:w="2070" w:type="dxa"/>
          </w:tcPr>
          <w:p w14:paraId="0BBC82A3"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.424</w:t>
            </w:r>
          </w:p>
        </w:tc>
        <w:tc>
          <w:tcPr>
            <w:tcW w:w="2790" w:type="dxa"/>
          </w:tcPr>
          <w:p w14:paraId="59EC6BD9"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2.358</w:t>
            </w:r>
          </w:p>
        </w:tc>
      </w:tr>
      <w:tr w:rsidR="00EA6C60" w:rsidRPr="00EA6C60" w14:paraId="574837B3" w14:textId="77777777" w:rsidTr="0091301A">
        <w:tc>
          <w:tcPr>
            <w:tcW w:w="2070" w:type="dxa"/>
          </w:tcPr>
          <w:p w14:paraId="336827CF"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.562</w:t>
            </w:r>
          </w:p>
        </w:tc>
        <w:tc>
          <w:tcPr>
            <w:tcW w:w="2790" w:type="dxa"/>
          </w:tcPr>
          <w:p w14:paraId="3DCC077E" w14:textId="77777777" w:rsidR="00EA6C60" w:rsidRPr="00EA6C60" w:rsidRDefault="00EA6C60" w:rsidP="0091301A">
            <w:pPr>
              <w:autoSpaceDE w:val="0"/>
              <w:autoSpaceDN w:val="0"/>
              <w:adjustRightInd w:val="0"/>
              <w:spacing w:line="360" w:lineRule="auto"/>
              <w:ind w:left="60" w:right="60"/>
              <w:rPr>
                <w:rFonts w:eastAsiaTheme="minorHAnsi" w:cs="Times New Roman"/>
                <w:color w:val="000000"/>
                <w:szCs w:val="24"/>
              </w:rPr>
            </w:pPr>
            <w:r w:rsidRPr="00EA6C60">
              <w:rPr>
                <w:rFonts w:eastAsiaTheme="minorHAnsi" w:cs="Times New Roman"/>
                <w:color w:val="000000"/>
                <w:szCs w:val="24"/>
              </w:rPr>
              <w:t>1.778</w:t>
            </w:r>
          </w:p>
        </w:tc>
      </w:tr>
    </w:tbl>
    <w:p w14:paraId="19BF1FF9" w14:textId="77CD945D" w:rsidR="006D1810" w:rsidRDefault="006D1810" w:rsidP="00062388">
      <w:pPr>
        <w:spacing w:line="360" w:lineRule="auto"/>
        <w:rPr>
          <w:rFonts w:cs="Times New Roman"/>
        </w:rPr>
      </w:pPr>
      <w:r>
        <w:rPr>
          <w:rFonts w:cs="Times New Roman"/>
        </w:rPr>
        <w:t>Mean VIF=</w:t>
      </w:r>
      <w:r w:rsidR="007E2C8A">
        <w:rPr>
          <w:rFonts w:cs="Times New Roman"/>
        </w:rPr>
        <w:t>2.4</w:t>
      </w:r>
    </w:p>
    <w:p w14:paraId="11A5977C" w14:textId="428BE41B" w:rsidR="006D1810" w:rsidRPr="000223FD" w:rsidRDefault="000223FD" w:rsidP="000223FD">
      <w:pPr>
        <w:pStyle w:val="Heading1"/>
        <w:rPr>
          <w:rFonts w:eastAsiaTheme="minorEastAsia"/>
          <w:szCs w:val="22"/>
        </w:rPr>
      </w:pPr>
      <w:bookmarkStart w:id="231" w:name="_Toc185123285"/>
      <w:bookmarkStart w:id="232" w:name="_Toc185588048"/>
      <w:bookmarkStart w:id="233" w:name="_Toc185589277"/>
      <w:bookmarkStart w:id="234" w:name="_Toc191603908"/>
      <w:r w:rsidRPr="000223FD">
        <w:t>Appendix C.</w:t>
      </w:r>
      <w:r w:rsidR="006D1810" w:rsidRPr="000223FD">
        <w:rPr>
          <w:rFonts w:eastAsiaTheme="minorHAnsi"/>
        </w:rPr>
        <w:t>Contingency Table for Hosmer and Lemeshow Test</w:t>
      </w:r>
      <w:bookmarkEnd w:id="231"/>
      <w:bookmarkEnd w:id="232"/>
      <w:bookmarkEnd w:id="233"/>
      <w:bookmarkEnd w:id="234"/>
    </w:p>
    <w:tbl>
      <w:tblPr>
        <w:tblW w:w="8428" w:type="dxa"/>
        <w:tblBorders>
          <w:top w:val="double" w:sz="4" w:space="0" w:color="auto"/>
          <w:bottom w:val="double" w:sz="4" w:space="0" w:color="auto"/>
          <w:insideH w:val="double" w:sz="4" w:space="0" w:color="auto"/>
        </w:tblBorders>
        <w:tblLayout w:type="fixed"/>
        <w:tblCellMar>
          <w:left w:w="0" w:type="dxa"/>
          <w:right w:w="0" w:type="dxa"/>
        </w:tblCellMar>
        <w:tblLook w:val="0000" w:firstRow="0" w:lastRow="0" w:firstColumn="0" w:lastColumn="0" w:noHBand="0" w:noVBand="0"/>
      </w:tblPr>
      <w:tblGrid>
        <w:gridCol w:w="809"/>
        <w:gridCol w:w="734"/>
        <w:gridCol w:w="1469"/>
        <w:gridCol w:w="1469"/>
        <w:gridCol w:w="1469"/>
        <w:gridCol w:w="1469"/>
        <w:gridCol w:w="1009"/>
      </w:tblGrid>
      <w:tr w:rsidR="006D1810" w:rsidRPr="006927E5" w14:paraId="6CA48BAA" w14:textId="77777777" w:rsidTr="00656202">
        <w:trPr>
          <w:cantSplit/>
        </w:trPr>
        <w:tc>
          <w:tcPr>
            <w:tcW w:w="1543" w:type="dxa"/>
            <w:gridSpan w:val="2"/>
            <w:vMerge w:val="restart"/>
            <w:shd w:val="clear" w:color="auto" w:fill="FFFFFF"/>
          </w:tcPr>
          <w:p w14:paraId="18B13AFA"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p>
        </w:tc>
        <w:tc>
          <w:tcPr>
            <w:tcW w:w="2938" w:type="dxa"/>
            <w:gridSpan w:val="2"/>
            <w:shd w:val="clear" w:color="auto" w:fill="FFFFFF"/>
          </w:tcPr>
          <w:p w14:paraId="623054DF"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Defaulters.</w:t>
            </w:r>
          </w:p>
        </w:tc>
        <w:tc>
          <w:tcPr>
            <w:tcW w:w="2938" w:type="dxa"/>
            <w:gridSpan w:val="2"/>
            <w:shd w:val="clear" w:color="auto" w:fill="FFFFFF"/>
          </w:tcPr>
          <w:p w14:paraId="7334D6D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non-defualter</w:t>
            </w:r>
          </w:p>
        </w:tc>
        <w:tc>
          <w:tcPr>
            <w:tcW w:w="1009" w:type="dxa"/>
            <w:vMerge w:val="restart"/>
            <w:shd w:val="clear" w:color="auto" w:fill="FFFFFF"/>
          </w:tcPr>
          <w:p w14:paraId="4D23ACAF"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Total</w:t>
            </w:r>
          </w:p>
        </w:tc>
      </w:tr>
      <w:tr w:rsidR="006D1810" w:rsidRPr="006927E5" w14:paraId="1842B851" w14:textId="77777777" w:rsidTr="00656202">
        <w:trPr>
          <w:cantSplit/>
        </w:trPr>
        <w:tc>
          <w:tcPr>
            <w:tcW w:w="1543" w:type="dxa"/>
            <w:gridSpan w:val="2"/>
            <w:vMerge/>
            <w:shd w:val="clear" w:color="auto" w:fill="FFFFFF"/>
          </w:tcPr>
          <w:p w14:paraId="7F8EEDA4"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1469" w:type="dxa"/>
            <w:shd w:val="clear" w:color="auto" w:fill="FFFFFF"/>
          </w:tcPr>
          <w:p w14:paraId="293FBA92"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Observed</w:t>
            </w:r>
          </w:p>
        </w:tc>
        <w:tc>
          <w:tcPr>
            <w:tcW w:w="1469" w:type="dxa"/>
            <w:shd w:val="clear" w:color="auto" w:fill="FFFFFF"/>
          </w:tcPr>
          <w:p w14:paraId="0CE52E9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Expected</w:t>
            </w:r>
          </w:p>
        </w:tc>
        <w:tc>
          <w:tcPr>
            <w:tcW w:w="1469" w:type="dxa"/>
            <w:shd w:val="clear" w:color="auto" w:fill="FFFFFF"/>
          </w:tcPr>
          <w:p w14:paraId="4F39D9A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Observed</w:t>
            </w:r>
          </w:p>
        </w:tc>
        <w:tc>
          <w:tcPr>
            <w:tcW w:w="1469" w:type="dxa"/>
            <w:shd w:val="clear" w:color="auto" w:fill="FFFFFF"/>
          </w:tcPr>
          <w:p w14:paraId="795FEAB4"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Expected</w:t>
            </w:r>
          </w:p>
        </w:tc>
        <w:tc>
          <w:tcPr>
            <w:tcW w:w="1009" w:type="dxa"/>
            <w:vMerge/>
            <w:shd w:val="clear" w:color="auto" w:fill="FFFFFF"/>
          </w:tcPr>
          <w:p w14:paraId="6FBBF213"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r>
      <w:tr w:rsidR="006D1810" w:rsidRPr="006927E5" w14:paraId="34D7AA71" w14:textId="77777777" w:rsidTr="00656202">
        <w:trPr>
          <w:cantSplit/>
        </w:trPr>
        <w:tc>
          <w:tcPr>
            <w:tcW w:w="809" w:type="dxa"/>
            <w:vMerge w:val="restart"/>
            <w:shd w:val="clear" w:color="auto" w:fill="FFFFFF"/>
            <w:vAlign w:val="center"/>
          </w:tcPr>
          <w:p w14:paraId="52A5C72D"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Step 1</w:t>
            </w:r>
          </w:p>
        </w:tc>
        <w:tc>
          <w:tcPr>
            <w:tcW w:w="734" w:type="dxa"/>
            <w:shd w:val="clear" w:color="auto" w:fill="FFFFFF"/>
            <w:vAlign w:val="center"/>
          </w:tcPr>
          <w:p w14:paraId="3CD6FBB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w:t>
            </w:r>
          </w:p>
        </w:tc>
        <w:tc>
          <w:tcPr>
            <w:tcW w:w="1469" w:type="dxa"/>
            <w:shd w:val="clear" w:color="auto" w:fill="FFFFFF"/>
            <w:vAlign w:val="center"/>
          </w:tcPr>
          <w:p w14:paraId="1E826FD2"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c>
          <w:tcPr>
            <w:tcW w:w="1469" w:type="dxa"/>
            <w:shd w:val="clear" w:color="auto" w:fill="FFFFFF"/>
            <w:vAlign w:val="center"/>
          </w:tcPr>
          <w:p w14:paraId="0D089FD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16.000</w:t>
            </w:r>
          </w:p>
        </w:tc>
        <w:tc>
          <w:tcPr>
            <w:tcW w:w="1469" w:type="dxa"/>
            <w:shd w:val="clear" w:color="auto" w:fill="FFFFFF"/>
            <w:vAlign w:val="center"/>
          </w:tcPr>
          <w:p w14:paraId="1EE79DD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369F328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.000</w:t>
            </w:r>
          </w:p>
        </w:tc>
        <w:tc>
          <w:tcPr>
            <w:tcW w:w="1009" w:type="dxa"/>
            <w:shd w:val="clear" w:color="auto" w:fill="FFFFFF"/>
            <w:vAlign w:val="center"/>
          </w:tcPr>
          <w:p w14:paraId="1462FEDA"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0AF86A67" w14:textId="77777777" w:rsidTr="00656202">
        <w:trPr>
          <w:cantSplit/>
        </w:trPr>
        <w:tc>
          <w:tcPr>
            <w:tcW w:w="809" w:type="dxa"/>
            <w:vMerge/>
            <w:shd w:val="clear" w:color="auto" w:fill="FFFFFF"/>
            <w:vAlign w:val="center"/>
          </w:tcPr>
          <w:p w14:paraId="50B28233"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6B39AD8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2</w:t>
            </w:r>
          </w:p>
        </w:tc>
        <w:tc>
          <w:tcPr>
            <w:tcW w:w="1469" w:type="dxa"/>
            <w:shd w:val="clear" w:color="auto" w:fill="FFFFFF"/>
            <w:vAlign w:val="center"/>
          </w:tcPr>
          <w:p w14:paraId="1EC1F29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c>
          <w:tcPr>
            <w:tcW w:w="1469" w:type="dxa"/>
            <w:shd w:val="clear" w:color="auto" w:fill="FFFFFF"/>
            <w:vAlign w:val="center"/>
          </w:tcPr>
          <w:p w14:paraId="1183BA9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16.000</w:t>
            </w:r>
          </w:p>
        </w:tc>
        <w:tc>
          <w:tcPr>
            <w:tcW w:w="1469" w:type="dxa"/>
            <w:shd w:val="clear" w:color="auto" w:fill="FFFFFF"/>
            <w:vAlign w:val="center"/>
          </w:tcPr>
          <w:p w14:paraId="059AB7E9"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1B8E12D4"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.000</w:t>
            </w:r>
          </w:p>
        </w:tc>
        <w:tc>
          <w:tcPr>
            <w:tcW w:w="1009" w:type="dxa"/>
            <w:shd w:val="clear" w:color="auto" w:fill="FFFFFF"/>
            <w:vAlign w:val="center"/>
          </w:tcPr>
          <w:p w14:paraId="347516C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0AB913F2" w14:textId="77777777" w:rsidTr="00656202">
        <w:trPr>
          <w:cantSplit/>
        </w:trPr>
        <w:tc>
          <w:tcPr>
            <w:tcW w:w="809" w:type="dxa"/>
            <w:vMerge/>
            <w:shd w:val="clear" w:color="auto" w:fill="FFFFFF"/>
            <w:vAlign w:val="center"/>
          </w:tcPr>
          <w:p w14:paraId="7716A02C"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3A0B9F0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3</w:t>
            </w:r>
          </w:p>
        </w:tc>
        <w:tc>
          <w:tcPr>
            <w:tcW w:w="1469" w:type="dxa"/>
            <w:shd w:val="clear" w:color="auto" w:fill="FFFFFF"/>
            <w:vAlign w:val="center"/>
          </w:tcPr>
          <w:p w14:paraId="6AE006A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c>
          <w:tcPr>
            <w:tcW w:w="1469" w:type="dxa"/>
            <w:shd w:val="clear" w:color="auto" w:fill="FFFFFF"/>
            <w:vAlign w:val="center"/>
          </w:tcPr>
          <w:p w14:paraId="2F6B7F2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15.967</w:t>
            </w:r>
          </w:p>
        </w:tc>
        <w:tc>
          <w:tcPr>
            <w:tcW w:w="1469" w:type="dxa"/>
            <w:shd w:val="clear" w:color="auto" w:fill="FFFFFF"/>
            <w:vAlign w:val="center"/>
          </w:tcPr>
          <w:p w14:paraId="49FA7A4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2932A21B"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.033</w:t>
            </w:r>
          </w:p>
        </w:tc>
        <w:tc>
          <w:tcPr>
            <w:tcW w:w="1009" w:type="dxa"/>
            <w:shd w:val="clear" w:color="auto" w:fill="FFFFFF"/>
            <w:vAlign w:val="center"/>
          </w:tcPr>
          <w:p w14:paraId="1681C04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496793D9" w14:textId="77777777" w:rsidTr="00656202">
        <w:trPr>
          <w:cantSplit/>
        </w:trPr>
        <w:tc>
          <w:tcPr>
            <w:tcW w:w="809" w:type="dxa"/>
            <w:vMerge/>
            <w:shd w:val="clear" w:color="auto" w:fill="FFFFFF"/>
            <w:vAlign w:val="center"/>
          </w:tcPr>
          <w:p w14:paraId="793EE355"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7CA42B76"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4</w:t>
            </w:r>
          </w:p>
        </w:tc>
        <w:tc>
          <w:tcPr>
            <w:tcW w:w="1469" w:type="dxa"/>
            <w:shd w:val="clear" w:color="auto" w:fill="FFFFFF"/>
            <w:vAlign w:val="center"/>
          </w:tcPr>
          <w:p w14:paraId="41244A2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13</w:t>
            </w:r>
          </w:p>
        </w:tc>
        <w:tc>
          <w:tcPr>
            <w:tcW w:w="1469" w:type="dxa"/>
            <w:shd w:val="clear" w:color="auto" w:fill="FFFFFF"/>
            <w:vAlign w:val="center"/>
          </w:tcPr>
          <w:p w14:paraId="283E610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13.319</w:t>
            </w:r>
          </w:p>
        </w:tc>
        <w:tc>
          <w:tcPr>
            <w:tcW w:w="1469" w:type="dxa"/>
            <w:shd w:val="clear" w:color="auto" w:fill="FFFFFF"/>
            <w:vAlign w:val="center"/>
          </w:tcPr>
          <w:p w14:paraId="7C1C808F"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3</w:t>
            </w:r>
          </w:p>
        </w:tc>
        <w:tc>
          <w:tcPr>
            <w:tcW w:w="1469" w:type="dxa"/>
            <w:shd w:val="clear" w:color="auto" w:fill="FFFFFF"/>
            <w:vAlign w:val="center"/>
          </w:tcPr>
          <w:p w14:paraId="6C7CF14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2.681</w:t>
            </w:r>
          </w:p>
        </w:tc>
        <w:tc>
          <w:tcPr>
            <w:tcW w:w="1009" w:type="dxa"/>
            <w:shd w:val="clear" w:color="auto" w:fill="FFFFFF"/>
            <w:vAlign w:val="center"/>
          </w:tcPr>
          <w:p w14:paraId="1041DA7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64BD4A5D" w14:textId="77777777" w:rsidTr="00656202">
        <w:trPr>
          <w:cantSplit/>
        </w:trPr>
        <w:tc>
          <w:tcPr>
            <w:tcW w:w="809" w:type="dxa"/>
            <w:vMerge/>
            <w:shd w:val="clear" w:color="auto" w:fill="FFFFFF"/>
            <w:vAlign w:val="center"/>
          </w:tcPr>
          <w:p w14:paraId="259FCCA4"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7E7A7D2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5</w:t>
            </w:r>
          </w:p>
        </w:tc>
        <w:tc>
          <w:tcPr>
            <w:tcW w:w="1469" w:type="dxa"/>
            <w:shd w:val="clear" w:color="auto" w:fill="FFFFFF"/>
            <w:vAlign w:val="center"/>
          </w:tcPr>
          <w:p w14:paraId="3C1F34C1"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5</w:t>
            </w:r>
          </w:p>
        </w:tc>
        <w:tc>
          <w:tcPr>
            <w:tcW w:w="1469" w:type="dxa"/>
            <w:shd w:val="clear" w:color="auto" w:fill="FFFFFF"/>
            <w:vAlign w:val="center"/>
          </w:tcPr>
          <w:p w14:paraId="14379AD2"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5.566</w:t>
            </w:r>
          </w:p>
        </w:tc>
        <w:tc>
          <w:tcPr>
            <w:tcW w:w="1469" w:type="dxa"/>
            <w:shd w:val="clear" w:color="auto" w:fill="FFFFFF"/>
            <w:vAlign w:val="center"/>
          </w:tcPr>
          <w:p w14:paraId="343B217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11</w:t>
            </w:r>
          </w:p>
        </w:tc>
        <w:tc>
          <w:tcPr>
            <w:tcW w:w="1469" w:type="dxa"/>
            <w:shd w:val="clear" w:color="auto" w:fill="FFFFFF"/>
            <w:vAlign w:val="center"/>
          </w:tcPr>
          <w:p w14:paraId="5B7E9389"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10.434</w:t>
            </w:r>
          </w:p>
        </w:tc>
        <w:tc>
          <w:tcPr>
            <w:tcW w:w="1009" w:type="dxa"/>
            <w:shd w:val="clear" w:color="auto" w:fill="FFFFFF"/>
            <w:vAlign w:val="center"/>
          </w:tcPr>
          <w:p w14:paraId="21EEE469"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4E103D39" w14:textId="77777777" w:rsidTr="00656202">
        <w:trPr>
          <w:cantSplit/>
        </w:trPr>
        <w:tc>
          <w:tcPr>
            <w:tcW w:w="809" w:type="dxa"/>
            <w:vMerge/>
            <w:shd w:val="clear" w:color="auto" w:fill="FFFFFF"/>
            <w:vAlign w:val="center"/>
          </w:tcPr>
          <w:p w14:paraId="4CDAB0CB"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7CBD41DF"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6</w:t>
            </w:r>
          </w:p>
        </w:tc>
        <w:tc>
          <w:tcPr>
            <w:tcW w:w="1469" w:type="dxa"/>
            <w:shd w:val="clear" w:color="auto" w:fill="FFFFFF"/>
            <w:vAlign w:val="center"/>
          </w:tcPr>
          <w:p w14:paraId="0394F7F5"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2</w:t>
            </w:r>
          </w:p>
        </w:tc>
        <w:tc>
          <w:tcPr>
            <w:tcW w:w="1469" w:type="dxa"/>
            <w:shd w:val="clear" w:color="auto" w:fill="FFFFFF"/>
            <w:vAlign w:val="center"/>
          </w:tcPr>
          <w:p w14:paraId="04F933B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1.554</w:t>
            </w:r>
          </w:p>
        </w:tc>
        <w:tc>
          <w:tcPr>
            <w:tcW w:w="1469" w:type="dxa"/>
            <w:shd w:val="clear" w:color="auto" w:fill="FFFFFF"/>
            <w:vAlign w:val="center"/>
          </w:tcPr>
          <w:p w14:paraId="6741D8C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14</w:t>
            </w:r>
          </w:p>
        </w:tc>
        <w:tc>
          <w:tcPr>
            <w:tcW w:w="1469" w:type="dxa"/>
            <w:shd w:val="clear" w:color="auto" w:fill="FFFFFF"/>
            <w:vAlign w:val="center"/>
          </w:tcPr>
          <w:p w14:paraId="642660A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14.446</w:t>
            </w:r>
          </w:p>
        </w:tc>
        <w:tc>
          <w:tcPr>
            <w:tcW w:w="1009" w:type="dxa"/>
            <w:shd w:val="clear" w:color="auto" w:fill="FFFFFF"/>
            <w:vAlign w:val="center"/>
          </w:tcPr>
          <w:p w14:paraId="2F57958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20D54FBF" w14:textId="77777777" w:rsidTr="00656202">
        <w:trPr>
          <w:cantSplit/>
        </w:trPr>
        <w:tc>
          <w:tcPr>
            <w:tcW w:w="809" w:type="dxa"/>
            <w:vMerge/>
            <w:shd w:val="clear" w:color="auto" w:fill="FFFFFF"/>
            <w:vAlign w:val="center"/>
          </w:tcPr>
          <w:p w14:paraId="6009A419"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6CE93E9A"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7</w:t>
            </w:r>
          </w:p>
        </w:tc>
        <w:tc>
          <w:tcPr>
            <w:tcW w:w="1469" w:type="dxa"/>
            <w:shd w:val="clear" w:color="auto" w:fill="FFFFFF"/>
            <w:vAlign w:val="center"/>
          </w:tcPr>
          <w:p w14:paraId="4B138CE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w:t>
            </w:r>
          </w:p>
        </w:tc>
        <w:tc>
          <w:tcPr>
            <w:tcW w:w="1469" w:type="dxa"/>
            <w:shd w:val="clear" w:color="auto" w:fill="FFFFFF"/>
            <w:vAlign w:val="center"/>
          </w:tcPr>
          <w:p w14:paraId="4810AC5E"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.473</w:t>
            </w:r>
          </w:p>
        </w:tc>
        <w:tc>
          <w:tcPr>
            <w:tcW w:w="1469" w:type="dxa"/>
            <w:shd w:val="clear" w:color="auto" w:fill="FFFFFF"/>
            <w:vAlign w:val="center"/>
          </w:tcPr>
          <w:p w14:paraId="42B16C1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w:t>
            </w:r>
          </w:p>
        </w:tc>
        <w:tc>
          <w:tcPr>
            <w:tcW w:w="1469" w:type="dxa"/>
            <w:shd w:val="clear" w:color="auto" w:fill="FFFFFF"/>
            <w:vAlign w:val="center"/>
          </w:tcPr>
          <w:p w14:paraId="2B8B7A74"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15.527</w:t>
            </w:r>
          </w:p>
        </w:tc>
        <w:tc>
          <w:tcPr>
            <w:tcW w:w="1009" w:type="dxa"/>
            <w:shd w:val="clear" w:color="auto" w:fill="FFFFFF"/>
            <w:vAlign w:val="center"/>
          </w:tcPr>
          <w:p w14:paraId="20E58969"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782AF73B" w14:textId="77777777" w:rsidTr="00656202">
        <w:trPr>
          <w:cantSplit/>
        </w:trPr>
        <w:tc>
          <w:tcPr>
            <w:tcW w:w="809" w:type="dxa"/>
            <w:vMerge/>
            <w:shd w:val="clear" w:color="auto" w:fill="FFFFFF"/>
            <w:vAlign w:val="center"/>
          </w:tcPr>
          <w:p w14:paraId="32611A9E"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5246FD22"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8</w:t>
            </w:r>
          </w:p>
        </w:tc>
        <w:tc>
          <w:tcPr>
            <w:tcW w:w="1469" w:type="dxa"/>
            <w:shd w:val="clear" w:color="auto" w:fill="FFFFFF"/>
            <w:vAlign w:val="center"/>
          </w:tcPr>
          <w:p w14:paraId="0869E41C"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6160C915"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.105</w:t>
            </w:r>
          </w:p>
        </w:tc>
        <w:tc>
          <w:tcPr>
            <w:tcW w:w="1469" w:type="dxa"/>
            <w:shd w:val="clear" w:color="auto" w:fill="FFFFFF"/>
            <w:vAlign w:val="center"/>
          </w:tcPr>
          <w:p w14:paraId="590F0C56"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c>
          <w:tcPr>
            <w:tcW w:w="1469" w:type="dxa"/>
            <w:shd w:val="clear" w:color="auto" w:fill="FFFFFF"/>
            <w:vAlign w:val="center"/>
          </w:tcPr>
          <w:p w14:paraId="315913B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15.895</w:t>
            </w:r>
          </w:p>
        </w:tc>
        <w:tc>
          <w:tcPr>
            <w:tcW w:w="1009" w:type="dxa"/>
            <w:shd w:val="clear" w:color="auto" w:fill="FFFFFF"/>
            <w:vAlign w:val="center"/>
          </w:tcPr>
          <w:p w14:paraId="4155159D"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1150CB37" w14:textId="77777777" w:rsidTr="00656202">
        <w:trPr>
          <w:cantSplit/>
        </w:trPr>
        <w:tc>
          <w:tcPr>
            <w:tcW w:w="809" w:type="dxa"/>
            <w:vMerge/>
            <w:shd w:val="clear" w:color="auto" w:fill="FFFFFF"/>
            <w:vAlign w:val="center"/>
          </w:tcPr>
          <w:p w14:paraId="235B926A"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0B0CA947"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9</w:t>
            </w:r>
          </w:p>
        </w:tc>
        <w:tc>
          <w:tcPr>
            <w:tcW w:w="1469" w:type="dxa"/>
            <w:shd w:val="clear" w:color="auto" w:fill="FFFFFF"/>
            <w:vAlign w:val="center"/>
          </w:tcPr>
          <w:p w14:paraId="7FC6C82E"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07FA802E"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.015</w:t>
            </w:r>
          </w:p>
        </w:tc>
        <w:tc>
          <w:tcPr>
            <w:tcW w:w="1469" w:type="dxa"/>
            <w:shd w:val="clear" w:color="auto" w:fill="FFFFFF"/>
            <w:vAlign w:val="center"/>
          </w:tcPr>
          <w:p w14:paraId="301414BE"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c>
          <w:tcPr>
            <w:tcW w:w="1469" w:type="dxa"/>
            <w:shd w:val="clear" w:color="auto" w:fill="FFFFFF"/>
            <w:vAlign w:val="center"/>
          </w:tcPr>
          <w:p w14:paraId="0D6C811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15.985</w:t>
            </w:r>
          </w:p>
        </w:tc>
        <w:tc>
          <w:tcPr>
            <w:tcW w:w="1009" w:type="dxa"/>
            <w:shd w:val="clear" w:color="auto" w:fill="FFFFFF"/>
            <w:vAlign w:val="center"/>
          </w:tcPr>
          <w:p w14:paraId="169FF398"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16</w:t>
            </w:r>
          </w:p>
        </w:tc>
      </w:tr>
      <w:tr w:rsidR="006D1810" w:rsidRPr="006927E5" w14:paraId="703AC5B2" w14:textId="77777777" w:rsidTr="00656202">
        <w:trPr>
          <w:cantSplit/>
        </w:trPr>
        <w:tc>
          <w:tcPr>
            <w:tcW w:w="809" w:type="dxa"/>
            <w:vMerge/>
            <w:shd w:val="clear" w:color="auto" w:fill="FFFFFF"/>
            <w:vAlign w:val="center"/>
          </w:tcPr>
          <w:p w14:paraId="6390AAE9" w14:textId="77777777" w:rsidR="006D1810" w:rsidRPr="006927E5" w:rsidRDefault="006D1810" w:rsidP="00656202">
            <w:pPr>
              <w:autoSpaceDE w:val="0"/>
              <w:autoSpaceDN w:val="0"/>
              <w:adjustRightInd w:val="0"/>
              <w:spacing w:after="0" w:line="240" w:lineRule="auto"/>
              <w:rPr>
                <w:rFonts w:ascii="Arial" w:eastAsiaTheme="minorHAnsi" w:hAnsi="Arial" w:cs="Arial"/>
                <w:color w:val="000000"/>
                <w:szCs w:val="24"/>
              </w:rPr>
            </w:pPr>
          </w:p>
        </w:tc>
        <w:tc>
          <w:tcPr>
            <w:tcW w:w="734" w:type="dxa"/>
            <w:shd w:val="clear" w:color="auto" w:fill="FFFFFF"/>
            <w:vAlign w:val="center"/>
          </w:tcPr>
          <w:p w14:paraId="3FF993BF"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10</w:t>
            </w:r>
          </w:p>
        </w:tc>
        <w:tc>
          <w:tcPr>
            <w:tcW w:w="1469" w:type="dxa"/>
            <w:shd w:val="clear" w:color="auto" w:fill="FFFFFF"/>
            <w:vAlign w:val="center"/>
          </w:tcPr>
          <w:p w14:paraId="64A5DDD3"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w:t>
            </w:r>
          </w:p>
        </w:tc>
        <w:tc>
          <w:tcPr>
            <w:tcW w:w="1469" w:type="dxa"/>
            <w:shd w:val="clear" w:color="auto" w:fill="FFFFFF"/>
            <w:vAlign w:val="center"/>
          </w:tcPr>
          <w:p w14:paraId="4A3BE6E1"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.001</w:t>
            </w:r>
          </w:p>
        </w:tc>
        <w:tc>
          <w:tcPr>
            <w:tcW w:w="1469" w:type="dxa"/>
            <w:shd w:val="clear" w:color="auto" w:fill="FFFFFF"/>
            <w:vAlign w:val="center"/>
          </w:tcPr>
          <w:p w14:paraId="77152FE9"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11</w:t>
            </w:r>
          </w:p>
        </w:tc>
        <w:tc>
          <w:tcPr>
            <w:tcW w:w="1469" w:type="dxa"/>
            <w:shd w:val="clear" w:color="auto" w:fill="FFFFFF"/>
            <w:vAlign w:val="center"/>
          </w:tcPr>
          <w:p w14:paraId="02DBE640"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10.999</w:t>
            </w:r>
          </w:p>
        </w:tc>
        <w:tc>
          <w:tcPr>
            <w:tcW w:w="1009" w:type="dxa"/>
            <w:shd w:val="clear" w:color="auto" w:fill="FFFFFF"/>
            <w:vAlign w:val="center"/>
          </w:tcPr>
          <w:p w14:paraId="491CC83E" w14:textId="77777777" w:rsidR="006D1810" w:rsidRPr="006927E5" w:rsidRDefault="006D1810" w:rsidP="00656202">
            <w:pPr>
              <w:autoSpaceDE w:val="0"/>
              <w:autoSpaceDN w:val="0"/>
              <w:adjustRightInd w:val="0"/>
              <w:spacing w:after="0" w:line="320" w:lineRule="atLeast"/>
              <w:ind w:left="60" w:right="60"/>
              <w:rPr>
                <w:rFonts w:ascii="Arial" w:eastAsiaTheme="minorHAnsi" w:hAnsi="Arial" w:cs="Arial"/>
                <w:color w:val="000000"/>
                <w:szCs w:val="24"/>
              </w:rPr>
            </w:pPr>
            <w:r w:rsidRPr="006927E5">
              <w:rPr>
                <w:rFonts w:ascii="Arial" w:eastAsiaTheme="minorHAnsi" w:hAnsi="Arial" w:cs="Arial"/>
                <w:color w:val="000000"/>
                <w:szCs w:val="24"/>
              </w:rPr>
              <w:t>11</w:t>
            </w:r>
          </w:p>
        </w:tc>
      </w:tr>
    </w:tbl>
    <w:p w14:paraId="258B1FEB" w14:textId="77777777" w:rsidR="00467B63" w:rsidRDefault="00D10954" w:rsidP="00062388">
      <w:pPr>
        <w:spacing w:line="360" w:lineRule="auto"/>
        <w:rPr>
          <w:rFonts w:ascii="Arial" w:eastAsiaTheme="minorHAnsi" w:hAnsi="Arial" w:cs="Arial"/>
          <w:b/>
          <w:bCs/>
          <w:color w:val="000000"/>
          <w:sz w:val="18"/>
          <w:szCs w:val="18"/>
        </w:rPr>
      </w:pPr>
      <w:r>
        <w:rPr>
          <w:rFonts w:ascii="Arial" w:eastAsiaTheme="minorHAnsi" w:hAnsi="Arial" w:cs="Arial"/>
          <w:b/>
          <w:bCs/>
          <w:color w:val="000000"/>
          <w:sz w:val="18"/>
          <w:szCs w:val="18"/>
        </w:rPr>
        <w:t xml:space="preserve">                            </w:t>
      </w:r>
      <w:r w:rsidR="00467B63">
        <w:rPr>
          <w:rFonts w:ascii="Arial" w:eastAsiaTheme="minorHAnsi" w:hAnsi="Arial" w:cs="Arial"/>
          <w:b/>
          <w:bCs/>
          <w:color w:val="000000"/>
          <w:sz w:val="18"/>
          <w:szCs w:val="18"/>
        </w:rPr>
        <w:t>\</w:t>
      </w:r>
    </w:p>
    <w:p w14:paraId="50863DBB" w14:textId="2DDF6851" w:rsidR="00362F51" w:rsidRPr="000223FD" w:rsidRDefault="00D10954" w:rsidP="000223FD">
      <w:pPr>
        <w:pStyle w:val="Heading1"/>
        <w:rPr>
          <w:rFonts w:eastAsiaTheme="minorHAnsi"/>
        </w:rPr>
      </w:pPr>
      <w:r>
        <w:rPr>
          <w:rFonts w:ascii="Arial" w:eastAsiaTheme="minorHAnsi" w:hAnsi="Arial" w:cs="Arial"/>
          <w:sz w:val="18"/>
          <w:szCs w:val="18"/>
        </w:rPr>
        <w:t xml:space="preserve"> </w:t>
      </w:r>
      <w:bookmarkStart w:id="235" w:name="_Toc185123286"/>
      <w:bookmarkStart w:id="236" w:name="_Toc185588049"/>
      <w:bookmarkStart w:id="237" w:name="_Toc185589278"/>
      <w:bookmarkStart w:id="238" w:name="_Toc191603909"/>
      <w:r w:rsidR="000223FD" w:rsidRPr="000223FD">
        <w:rPr>
          <w:rFonts w:eastAsiaTheme="minorHAnsi"/>
        </w:rPr>
        <w:t>Appendix D:</w:t>
      </w:r>
      <w:r w:rsidRPr="000223FD">
        <w:rPr>
          <w:rFonts w:eastAsiaTheme="minorHAnsi"/>
        </w:rPr>
        <w:t xml:space="preserve">  </w:t>
      </w:r>
      <w:r w:rsidR="00467B63" w:rsidRPr="000223FD">
        <w:rPr>
          <w:rFonts w:eastAsiaTheme="minorHAnsi"/>
        </w:rPr>
        <w:t>Reliability Statistics</w:t>
      </w:r>
      <w:bookmarkEnd w:id="235"/>
      <w:bookmarkEnd w:id="236"/>
      <w:bookmarkEnd w:id="237"/>
      <w:bookmarkEnd w:id="238"/>
    </w:p>
    <w:tbl>
      <w:tblPr>
        <w:tblpPr w:leftFromText="180" w:rightFromText="180" w:vertAnchor="text" w:horzAnchor="margin" w:tblpY="346"/>
        <w:tblW w:w="5330" w:type="dxa"/>
        <w:tblBorders>
          <w:top w:val="single" w:sz="8" w:space="0" w:color="000000"/>
          <w:bottom w:val="single" w:sz="8" w:space="0" w:color="000000"/>
        </w:tblBorders>
        <w:tblLayout w:type="fixed"/>
        <w:tblCellMar>
          <w:left w:w="0" w:type="dxa"/>
          <w:right w:w="0" w:type="dxa"/>
        </w:tblCellMar>
        <w:tblLook w:val="0000" w:firstRow="0" w:lastRow="0" w:firstColumn="0" w:lastColumn="0" w:noHBand="0" w:noVBand="0"/>
      </w:tblPr>
      <w:tblGrid>
        <w:gridCol w:w="2900"/>
        <w:gridCol w:w="2430"/>
      </w:tblGrid>
      <w:tr w:rsidR="00D10954" w:rsidRPr="009D5985" w14:paraId="6741F3FB" w14:textId="77777777" w:rsidTr="00467B63">
        <w:trPr>
          <w:cantSplit/>
        </w:trPr>
        <w:tc>
          <w:tcPr>
            <w:tcW w:w="2900" w:type="dxa"/>
            <w:shd w:val="clear" w:color="auto" w:fill="FFFFFF"/>
          </w:tcPr>
          <w:p w14:paraId="7ED49A5E" w14:textId="523C09DA" w:rsidR="00D10954" w:rsidRPr="009D5985" w:rsidRDefault="00D10954" w:rsidP="00D10954">
            <w:pPr>
              <w:autoSpaceDE w:val="0"/>
              <w:autoSpaceDN w:val="0"/>
              <w:adjustRightInd w:val="0"/>
              <w:spacing w:after="0" w:line="320" w:lineRule="atLeast"/>
              <w:ind w:left="60" w:right="60"/>
              <w:jc w:val="center"/>
              <w:rPr>
                <w:rFonts w:ascii="Arial" w:eastAsiaTheme="minorHAnsi" w:hAnsi="Arial" w:cs="Arial"/>
                <w:color w:val="000000"/>
                <w:sz w:val="18"/>
                <w:szCs w:val="18"/>
              </w:rPr>
            </w:pPr>
            <w:r>
              <w:rPr>
                <w:rFonts w:ascii="Arial" w:eastAsiaTheme="minorHAnsi" w:hAnsi="Arial" w:cs="Arial"/>
                <w:color w:val="000000"/>
                <w:sz w:val="18"/>
                <w:szCs w:val="18"/>
              </w:rPr>
              <w:t xml:space="preserve">                     </w:t>
            </w:r>
            <w:r w:rsidRPr="009D5985">
              <w:rPr>
                <w:rFonts w:ascii="Arial" w:eastAsiaTheme="minorHAnsi" w:hAnsi="Arial" w:cs="Arial"/>
                <w:color w:val="000000"/>
                <w:sz w:val="18"/>
                <w:szCs w:val="18"/>
              </w:rPr>
              <w:t>Cronbach's Alpha</w:t>
            </w:r>
          </w:p>
        </w:tc>
        <w:tc>
          <w:tcPr>
            <w:tcW w:w="2430" w:type="dxa"/>
            <w:shd w:val="clear" w:color="auto" w:fill="FFFFFF"/>
          </w:tcPr>
          <w:p w14:paraId="3D32F731" w14:textId="6CBD18B6" w:rsidR="00D10954" w:rsidRPr="009D5985" w:rsidRDefault="00D10954" w:rsidP="00D10954">
            <w:pPr>
              <w:autoSpaceDE w:val="0"/>
              <w:autoSpaceDN w:val="0"/>
              <w:adjustRightInd w:val="0"/>
              <w:spacing w:after="0" w:line="320" w:lineRule="atLeast"/>
              <w:ind w:left="60" w:right="60"/>
              <w:jc w:val="center"/>
              <w:rPr>
                <w:rFonts w:ascii="Arial" w:eastAsiaTheme="minorHAnsi" w:hAnsi="Arial" w:cs="Arial"/>
                <w:color w:val="000000"/>
                <w:sz w:val="18"/>
                <w:szCs w:val="18"/>
              </w:rPr>
            </w:pPr>
            <w:r>
              <w:rPr>
                <w:rFonts w:ascii="Arial" w:eastAsiaTheme="minorHAnsi" w:hAnsi="Arial" w:cs="Arial"/>
                <w:color w:val="000000"/>
                <w:sz w:val="18"/>
                <w:szCs w:val="18"/>
              </w:rPr>
              <w:t xml:space="preserve">                              </w:t>
            </w:r>
            <w:r w:rsidRPr="009D5985">
              <w:rPr>
                <w:rFonts w:ascii="Arial" w:eastAsiaTheme="minorHAnsi" w:hAnsi="Arial" w:cs="Arial"/>
                <w:color w:val="000000"/>
                <w:sz w:val="18"/>
                <w:szCs w:val="18"/>
              </w:rPr>
              <w:t>N of Items</w:t>
            </w:r>
          </w:p>
        </w:tc>
      </w:tr>
      <w:tr w:rsidR="00D10954" w:rsidRPr="009D5985" w14:paraId="59B9AEAC" w14:textId="77777777" w:rsidTr="00467B63">
        <w:trPr>
          <w:cantSplit/>
        </w:trPr>
        <w:tc>
          <w:tcPr>
            <w:tcW w:w="2900" w:type="dxa"/>
            <w:shd w:val="clear" w:color="auto" w:fill="FFFFFF"/>
            <w:vAlign w:val="center"/>
          </w:tcPr>
          <w:p w14:paraId="6839D493" w14:textId="77777777" w:rsidR="00D10954" w:rsidRPr="009D5985" w:rsidRDefault="00D10954" w:rsidP="00D10954">
            <w:pPr>
              <w:autoSpaceDE w:val="0"/>
              <w:autoSpaceDN w:val="0"/>
              <w:adjustRightInd w:val="0"/>
              <w:spacing w:after="0" w:line="320" w:lineRule="atLeast"/>
              <w:ind w:left="60" w:right="60"/>
              <w:jc w:val="right"/>
              <w:rPr>
                <w:rFonts w:ascii="Arial" w:eastAsiaTheme="minorHAnsi" w:hAnsi="Arial" w:cs="Arial"/>
                <w:color w:val="000000"/>
                <w:sz w:val="18"/>
                <w:szCs w:val="18"/>
              </w:rPr>
            </w:pPr>
            <w:r w:rsidRPr="009D5985">
              <w:rPr>
                <w:rFonts w:ascii="Arial" w:eastAsiaTheme="minorHAnsi" w:hAnsi="Arial" w:cs="Arial"/>
                <w:color w:val="000000"/>
                <w:sz w:val="18"/>
                <w:szCs w:val="18"/>
              </w:rPr>
              <w:t>.807</w:t>
            </w:r>
          </w:p>
        </w:tc>
        <w:tc>
          <w:tcPr>
            <w:tcW w:w="2430" w:type="dxa"/>
            <w:shd w:val="clear" w:color="auto" w:fill="FFFFFF"/>
            <w:vAlign w:val="center"/>
          </w:tcPr>
          <w:p w14:paraId="0D9CF6EE" w14:textId="77777777" w:rsidR="00D10954" w:rsidRPr="009D5985" w:rsidRDefault="00D10954" w:rsidP="00D10954">
            <w:pPr>
              <w:autoSpaceDE w:val="0"/>
              <w:autoSpaceDN w:val="0"/>
              <w:adjustRightInd w:val="0"/>
              <w:spacing w:after="0" w:line="320" w:lineRule="atLeast"/>
              <w:ind w:left="60" w:right="60"/>
              <w:jc w:val="right"/>
              <w:rPr>
                <w:rFonts w:ascii="Arial" w:eastAsiaTheme="minorHAnsi" w:hAnsi="Arial" w:cs="Arial"/>
                <w:color w:val="000000"/>
                <w:sz w:val="18"/>
                <w:szCs w:val="18"/>
              </w:rPr>
            </w:pPr>
            <w:r w:rsidRPr="009D5985">
              <w:rPr>
                <w:rFonts w:ascii="Arial" w:eastAsiaTheme="minorHAnsi" w:hAnsi="Arial" w:cs="Arial"/>
                <w:color w:val="000000"/>
                <w:sz w:val="18"/>
                <w:szCs w:val="18"/>
              </w:rPr>
              <w:t>16</w:t>
            </w:r>
          </w:p>
        </w:tc>
      </w:tr>
    </w:tbl>
    <w:p w14:paraId="2C2B3BE5" w14:textId="6D3B43CA" w:rsidR="00362991" w:rsidRPr="00467B63" w:rsidRDefault="00D10954" w:rsidP="00467B63">
      <w:pPr>
        <w:spacing w:line="360" w:lineRule="auto"/>
        <w:rPr>
          <w:rFonts w:cs="Times New Roman"/>
          <w:vertAlign w:val="superscript"/>
        </w:rPr>
      </w:pPr>
      <w:r w:rsidRPr="00467B63">
        <w:rPr>
          <w:rFonts w:ascii="Arial" w:eastAsiaTheme="minorHAnsi" w:hAnsi="Arial" w:cs="Arial"/>
          <w:b/>
          <w:bCs/>
          <w:color w:val="000000"/>
          <w:sz w:val="18"/>
          <w:szCs w:val="18"/>
          <w:vertAlign w:val="superscript"/>
        </w:rPr>
        <w:t xml:space="preserve"> </w:t>
      </w:r>
    </w:p>
    <w:p w14:paraId="70EB7783" w14:textId="77777777" w:rsidR="009D5985" w:rsidRDefault="009D5985" w:rsidP="009D5985">
      <w:pPr>
        <w:autoSpaceDE w:val="0"/>
        <w:autoSpaceDN w:val="0"/>
        <w:adjustRightInd w:val="0"/>
        <w:spacing w:after="0" w:line="400" w:lineRule="atLeast"/>
        <w:jc w:val="left"/>
        <w:rPr>
          <w:rFonts w:cs="Times New Roman"/>
        </w:rPr>
      </w:pPr>
    </w:p>
    <w:p w14:paraId="1D040CDB" w14:textId="77777777" w:rsidR="00362F51" w:rsidRDefault="00362F51" w:rsidP="009D5985">
      <w:pPr>
        <w:autoSpaceDE w:val="0"/>
        <w:autoSpaceDN w:val="0"/>
        <w:adjustRightInd w:val="0"/>
        <w:spacing w:after="0" w:line="400" w:lineRule="atLeast"/>
        <w:jc w:val="left"/>
        <w:rPr>
          <w:rFonts w:cs="Times New Roman"/>
        </w:rPr>
      </w:pPr>
    </w:p>
    <w:p w14:paraId="79867816" w14:textId="72979C0D" w:rsidR="00362F51" w:rsidRDefault="000223FD" w:rsidP="000223FD">
      <w:pPr>
        <w:pStyle w:val="Heading1"/>
      </w:pPr>
      <w:bookmarkStart w:id="239" w:name="_Toc185123287"/>
      <w:bookmarkStart w:id="240" w:name="_Toc185588050"/>
      <w:bookmarkStart w:id="241" w:name="_Toc185589279"/>
      <w:bookmarkStart w:id="242" w:name="_Toc191603910"/>
      <w:r>
        <w:t>Appendix E:Reason for Default</w:t>
      </w:r>
      <w:bookmarkEnd w:id="239"/>
      <w:bookmarkEnd w:id="240"/>
      <w:bookmarkEnd w:id="241"/>
      <w:bookmarkEnd w:id="242"/>
    </w:p>
    <w:p w14:paraId="73FB0096" w14:textId="6A76F4C8" w:rsidR="00362F51" w:rsidRPr="009D5985" w:rsidRDefault="00362F51" w:rsidP="009D5985">
      <w:pPr>
        <w:autoSpaceDE w:val="0"/>
        <w:autoSpaceDN w:val="0"/>
        <w:adjustRightInd w:val="0"/>
        <w:spacing w:after="0" w:line="400" w:lineRule="atLeast"/>
        <w:jc w:val="left"/>
        <w:rPr>
          <w:rFonts w:eastAsiaTheme="minorHAnsi" w:cs="Times New Roman"/>
          <w:szCs w:val="24"/>
        </w:rPr>
      </w:pPr>
      <w:r>
        <w:rPr>
          <w:noProof/>
        </w:rPr>
        <w:drawing>
          <wp:inline distT="0" distB="0" distL="0" distR="0" wp14:anchorId="70998D1F" wp14:editId="4DC7D0C0">
            <wp:extent cx="4572000" cy="2743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D1DBBCD" w14:textId="06C2B400" w:rsidR="009B30D5" w:rsidRDefault="009B30D5">
      <w:pPr>
        <w:jc w:val="left"/>
        <w:rPr>
          <w:rFonts w:cs="Times New Roman"/>
        </w:rPr>
      </w:pPr>
      <w:r>
        <w:rPr>
          <w:rFonts w:cs="Times New Roman"/>
        </w:rPr>
        <w:br w:type="page"/>
      </w:r>
    </w:p>
    <w:p w14:paraId="76801D2B" w14:textId="77777777" w:rsidR="00362991" w:rsidRDefault="00362991">
      <w:pPr>
        <w:jc w:val="left"/>
        <w:rPr>
          <w:rFonts w:cs="Times New Roman"/>
        </w:rPr>
      </w:pPr>
    </w:p>
    <w:p w14:paraId="07F79F3E" w14:textId="2CE9A078" w:rsidR="00BE5E5A" w:rsidRPr="00D07B4B" w:rsidRDefault="00356770" w:rsidP="000223FD">
      <w:pPr>
        <w:pStyle w:val="Heading1"/>
      </w:pPr>
      <w:bookmarkStart w:id="243" w:name="_Toc185123288"/>
      <w:bookmarkStart w:id="244" w:name="_Toc185588051"/>
      <w:bookmarkStart w:id="245" w:name="_Toc185589280"/>
      <w:bookmarkStart w:id="246" w:name="_Toc191603911"/>
      <w:r w:rsidRPr="00D07B4B">
        <w:t>A</w:t>
      </w:r>
      <w:r w:rsidR="000223FD">
        <w:t>ppendix F</w:t>
      </w:r>
      <w:r w:rsidR="00D07B4B" w:rsidRPr="00D07B4B">
        <w:t>: Questionnaire</w:t>
      </w:r>
      <w:bookmarkEnd w:id="243"/>
      <w:bookmarkEnd w:id="244"/>
      <w:bookmarkEnd w:id="245"/>
      <w:bookmarkEnd w:id="246"/>
    </w:p>
    <w:p w14:paraId="41A4C592" w14:textId="63968623" w:rsidR="00BE5E5A" w:rsidRPr="00D07B4B" w:rsidRDefault="00356770" w:rsidP="00D07B4B">
      <w:pPr>
        <w:spacing w:after="0" w:line="360" w:lineRule="auto"/>
        <w:jc w:val="center"/>
        <w:rPr>
          <w:rFonts w:cs="Times New Roman"/>
          <w:b/>
          <w:sz w:val="28"/>
          <w:szCs w:val="28"/>
        </w:rPr>
      </w:pPr>
      <w:r w:rsidRPr="00D07B4B">
        <w:rPr>
          <w:rFonts w:cs="Times New Roman"/>
          <w:b/>
          <w:sz w:val="28"/>
          <w:szCs w:val="28"/>
        </w:rPr>
        <w:t xml:space="preserve">Ambo </w:t>
      </w:r>
      <w:r w:rsidR="00EC470A" w:rsidRPr="00D07B4B">
        <w:rPr>
          <w:rFonts w:cs="Times New Roman"/>
          <w:b/>
          <w:sz w:val="28"/>
          <w:szCs w:val="28"/>
        </w:rPr>
        <w:t>University</w:t>
      </w:r>
    </w:p>
    <w:p w14:paraId="693C46C8" w14:textId="764C3829" w:rsidR="00BE5E5A" w:rsidRPr="00D07B4B" w:rsidRDefault="00356770" w:rsidP="00D07B4B">
      <w:pPr>
        <w:spacing w:after="0" w:line="360" w:lineRule="auto"/>
        <w:jc w:val="center"/>
        <w:rPr>
          <w:rFonts w:cs="Times New Roman"/>
          <w:b/>
          <w:sz w:val="28"/>
          <w:szCs w:val="28"/>
        </w:rPr>
      </w:pPr>
      <w:r w:rsidRPr="00D07B4B">
        <w:rPr>
          <w:rFonts w:cs="Times New Roman"/>
          <w:b/>
          <w:sz w:val="28"/>
          <w:szCs w:val="28"/>
        </w:rPr>
        <w:t>College o</w:t>
      </w:r>
      <w:r w:rsidR="00BE5E5A" w:rsidRPr="00D07B4B">
        <w:rPr>
          <w:rFonts w:cs="Times New Roman"/>
          <w:b/>
          <w:sz w:val="28"/>
          <w:szCs w:val="28"/>
        </w:rPr>
        <w:t>f Business and Economics</w:t>
      </w:r>
    </w:p>
    <w:p w14:paraId="48745134" w14:textId="65137839" w:rsidR="00BE5E5A" w:rsidRPr="00D07B4B" w:rsidRDefault="00356770" w:rsidP="00D07B4B">
      <w:pPr>
        <w:spacing w:after="0" w:line="360" w:lineRule="auto"/>
        <w:jc w:val="center"/>
        <w:rPr>
          <w:rFonts w:cs="Times New Roman"/>
          <w:b/>
          <w:sz w:val="28"/>
          <w:szCs w:val="28"/>
        </w:rPr>
      </w:pPr>
      <w:r w:rsidRPr="00D07B4B">
        <w:rPr>
          <w:rFonts w:cs="Times New Roman"/>
          <w:b/>
          <w:sz w:val="28"/>
          <w:szCs w:val="28"/>
        </w:rPr>
        <w:t>School o</w:t>
      </w:r>
      <w:r w:rsidR="00BE5E5A" w:rsidRPr="00D07B4B">
        <w:rPr>
          <w:rFonts w:cs="Times New Roman"/>
          <w:b/>
          <w:sz w:val="28"/>
          <w:szCs w:val="28"/>
        </w:rPr>
        <w:t>f Graduate Studies</w:t>
      </w:r>
    </w:p>
    <w:p w14:paraId="315C1CF8" w14:textId="3F7339E5" w:rsidR="00BE5E5A" w:rsidRPr="00D07B4B" w:rsidRDefault="00D07B4B" w:rsidP="00D07B4B">
      <w:pPr>
        <w:spacing w:after="0" w:line="360" w:lineRule="auto"/>
        <w:jc w:val="center"/>
        <w:rPr>
          <w:rFonts w:cs="Times New Roman"/>
          <w:b/>
          <w:sz w:val="28"/>
          <w:szCs w:val="28"/>
        </w:rPr>
      </w:pPr>
      <w:r>
        <w:rPr>
          <w:rFonts w:cs="Times New Roman"/>
          <w:b/>
          <w:sz w:val="28"/>
          <w:szCs w:val="28"/>
        </w:rPr>
        <w:t>MSc.</w:t>
      </w:r>
      <w:r w:rsidR="00BE5E5A" w:rsidRPr="00D07B4B">
        <w:rPr>
          <w:rFonts w:cs="Times New Roman"/>
          <w:b/>
          <w:sz w:val="28"/>
          <w:szCs w:val="28"/>
        </w:rPr>
        <w:t xml:space="preserve"> Program in Accounting and Finance</w:t>
      </w:r>
    </w:p>
    <w:p w14:paraId="14EBDAED" w14:textId="21F899C9" w:rsidR="00356770" w:rsidRPr="00EC470A" w:rsidRDefault="00356770" w:rsidP="00BE5E5A">
      <w:pPr>
        <w:spacing w:line="360" w:lineRule="auto"/>
        <w:rPr>
          <w:rFonts w:cs="Times New Roman"/>
          <w:szCs w:val="28"/>
        </w:rPr>
      </w:pPr>
      <w:r w:rsidRPr="00EC470A">
        <w:rPr>
          <w:rFonts w:cs="Times New Roman"/>
          <w:szCs w:val="28"/>
        </w:rPr>
        <w:t xml:space="preserve">Dear respondents: </w:t>
      </w:r>
      <w:r w:rsidR="00BE5E5A" w:rsidRPr="00EC470A">
        <w:rPr>
          <w:rFonts w:cs="Times New Roman"/>
          <w:szCs w:val="28"/>
        </w:rPr>
        <w:t>You are being asked to participate in a survey that intends to a</w:t>
      </w:r>
      <w:r w:rsidRPr="00EC470A">
        <w:rPr>
          <w:rFonts w:cs="Times New Roman"/>
          <w:szCs w:val="28"/>
        </w:rPr>
        <w:t xml:space="preserve">ssess the determinants of loan </w:t>
      </w:r>
      <w:r w:rsidR="00BE5E5A" w:rsidRPr="00EC470A">
        <w:rPr>
          <w:rFonts w:cs="Times New Roman"/>
          <w:szCs w:val="28"/>
        </w:rPr>
        <w:t xml:space="preserve">repayment performance in </w:t>
      </w:r>
      <w:r w:rsidR="00EC470A" w:rsidRPr="00EC470A">
        <w:rPr>
          <w:rFonts w:cs="Times New Roman"/>
          <w:szCs w:val="28"/>
        </w:rPr>
        <w:t xml:space="preserve">Sinke </w:t>
      </w:r>
      <w:r w:rsidRPr="00EC470A">
        <w:rPr>
          <w:rFonts w:cs="Times New Roman"/>
          <w:szCs w:val="28"/>
        </w:rPr>
        <w:t>Bank</w:t>
      </w:r>
      <w:r w:rsidR="00BE5E5A" w:rsidRPr="00EC470A">
        <w:rPr>
          <w:rFonts w:cs="Times New Roman"/>
          <w:szCs w:val="28"/>
        </w:rPr>
        <w:t xml:space="preserve"> at west shoa zone. </w:t>
      </w:r>
      <w:r w:rsidR="00EC470A" w:rsidRPr="00EC470A">
        <w:rPr>
          <w:rFonts w:cs="Times New Roman"/>
          <w:szCs w:val="28"/>
        </w:rPr>
        <w:t>W/ro</w:t>
      </w:r>
      <w:r w:rsidR="00BE5E5A" w:rsidRPr="00EC470A">
        <w:rPr>
          <w:rFonts w:cs="Times New Roman"/>
          <w:szCs w:val="28"/>
        </w:rPr>
        <w:t xml:space="preserve"> </w:t>
      </w:r>
      <w:r w:rsidR="00EC470A" w:rsidRPr="00EC470A">
        <w:rPr>
          <w:rFonts w:cs="Times New Roman"/>
          <w:szCs w:val="28"/>
        </w:rPr>
        <w:t xml:space="preserve">Bontu </w:t>
      </w:r>
      <w:r w:rsidR="0005238D" w:rsidRPr="0005238D">
        <w:rPr>
          <w:bCs/>
          <w:szCs w:val="28"/>
        </w:rPr>
        <w:t>Neme Mijena</w:t>
      </w:r>
      <w:r w:rsidR="0005238D" w:rsidRPr="0005238D">
        <w:rPr>
          <w:rFonts w:cs="Times New Roman"/>
          <w:sz w:val="22"/>
          <w:szCs w:val="28"/>
        </w:rPr>
        <w:t xml:space="preserve"> </w:t>
      </w:r>
      <w:r w:rsidRPr="00EC470A">
        <w:rPr>
          <w:rFonts w:cs="Times New Roman"/>
          <w:szCs w:val="28"/>
        </w:rPr>
        <w:t xml:space="preserve">conducts this study </w:t>
      </w:r>
      <w:r w:rsidR="00BE5E5A" w:rsidRPr="00EC470A">
        <w:rPr>
          <w:rFonts w:cs="Times New Roman"/>
          <w:szCs w:val="28"/>
        </w:rPr>
        <w:t xml:space="preserve">in partial fulfillment of the requirements for Master's Degree in Accounting and Finance. </w:t>
      </w:r>
    </w:p>
    <w:p w14:paraId="2C593875" w14:textId="6274D181" w:rsidR="00BE5E5A" w:rsidRPr="00EC470A" w:rsidRDefault="00EC470A" w:rsidP="00EC470A">
      <w:pPr>
        <w:spacing w:after="0" w:line="360" w:lineRule="auto"/>
        <w:rPr>
          <w:rFonts w:cs="Times New Roman"/>
          <w:szCs w:val="28"/>
        </w:rPr>
      </w:pPr>
      <w:r w:rsidRPr="00EC470A">
        <w:rPr>
          <w:rFonts w:cs="Times New Roman"/>
          <w:szCs w:val="28"/>
        </w:rPr>
        <w:t xml:space="preserve">This is </w:t>
      </w:r>
      <w:r w:rsidR="00BE5E5A" w:rsidRPr="00EC470A">
        <w:rPr>
          <w:rFonts w:cs="Times New Roman"/>
          <w:szCs w:val="28"/>
        </w:rPr>
        <w:t xml:space="preserve">survey questionnaire which is aimed at identifying and collecting </w:t>
      </w:r>
      <w:r w:rsidRPr="00EC470A">
        <w:rPr>
          <w:rFonts w:cs="Times New Roman"/>
          <w:szCs w:val="28"/>
        </w:rPr>
        <w:t xml:space="preserve">data about the determinants of </w:t>
      </w:r>
      <w:r w:rsidR="00BE5E5A" w:rsidRPr="00EC470A">
        <w:rPr>
          <w:rFonts w:cs="Times New Roman"/>
          <w:szCs w:val="28"/>
        </w:rPr>
        <w:t xml:space="preserve">loan repayment performance in </w:t>
      </w:r>
      <w:r>
        <w:rPr>
          <w:rFonts w:cs="Times New Roman"/>
          <w:szCs w:val="28"/>
        </w:rPr>
        <w:t xml:space="preserve">Sinke Bank </w:t>
      </w:r>
      <w:r w:rsidR="00BE5E5A" w:rsidRPr="00EC470A">
        <w:rPr>
          <w:rFonts w:cs="Times New Roman"/>
          <w:szCs w:val="28"/>
        </w:rPr>
        <w:t>west shoa Zone. Your r</w:t>
      </w:r>
      <w:r w:rsidRPr="00EC470A">
        <w:rPr>
          <w:rFonts w:cs="Times New Roman"/>
          <w:szCs w:val="28"/>
        </w:rPr>
        <w:t xml:space="preserve">esponse to these questions has </w:t>
      </w:r>
      <w:r w:rsidR="00BE5E5A" w:rsidRPr="00EC470A">
        <w:rPr>
          <w:rFonts w:cs="Times New Roman"/>
          <w:szCs w:val="28"/>
        </w:rPr>
        <w:t>a paramount importance to complete the study, confidential an</w:t>
      </w:r>
      <w:r w:rsidRPr="00EC470A">
        <w:rPr>
          <w:rFonts w:cs="Times New Roman"/>
          <w:szCs w:val="28"/>
        </w:rPr>
        <w:t xml:space="preserve">d will not use in any form for </w:t>
      </w:r>
      <w:r w:rsidR="00BE5E5A" w:rsidRPr="00EC470A">
        <w:rPr>
          <w:rFonts w:cs="Times New Roman"/>
          <w:szCs w:val="28"/>
        </w:rPr>
        <w:t>another purpose. I respectfully request your kind cooperation i</w:t>
      </w:r>
      <w:r w:rsidRPr="00EC470A">
        <w:rPr>
          <w:rFonts w:cs="Times New Roman"/>
          <w:szCs w:val="28"/>
        </w:rPr>
        <w:t xml:space="preserve">n answering the questions that </w:t>
      </w:r>
      <w:r w:rsidR="00BE5E5A" w:rsidRPr="00EC470A">
        <w:rPr>
          <w:rFonts w:cs="Times New Roman"/>
          <w:szCs w:val="28"/>
        </w:rPr>
        <w:t xml:space="preserve">follow as clearly and frankly as possible and your response will be highly confidential. </w:t>
      </w:r>
    </w:p>
    <w:p w14:paraId="70063449" w14:textId="3830145F" w:rsidR="00BE5E5A" w:rsidRPr="00EC470A" w:rsidRDefault="00BE5E5A" w:rsidP="002362E5">
      <w:pPr>
        <w:spacing w:after="0" w:line="360" w:lineRule="auto"/>
        <w:rPr>
          <w:rFonts w:cs="Times New Roman"/>
          <w:szCs w:val="28"/>
        </w:rPr>
      </w:pPr>
      <w:r w:rsidRPr="00EC470A">
        <w:rPr>
          <w:rFonts w:cs="Times New Roman"/>
          <w:szCs w:val="28"/>
        </w:rPr>
        <w:t>Thank you in adva</w:t>
      </w:r>
      <w:r w:rsidR="00EC470A" w:rsidRPr="00EC470A">
        <w:rPr>
          <w:rFonts w:cs="Times New Roman"/>
          <w:szCs w:val="28"/>
        </w:rPr>
        <w:t xml:space="preserve">nce for your kind cooperation! </w:t>
      </w:r>
      <w:r w:rsidRPr="00EC470A">
        <w:rPr>
          <w:rFonts w:cs="Times New Roman"/>
          <w:szCs w:val="28"/>
        </w:rPr>
        <w:t xml:space="preserve">Additional information </w:t>
      </w:r>
    </w:p>
    <w:p w14:paraId="3910C297" w14:textId="77777777" w:rsidR="00BE5E5A" w:rsidRPr="002362E5" w:rsidRDefault="00BE5E5A" w:rsidP="002362E5">
      <w:pPr>
        <w:spacing w:after="0" w:line="360" w:lineRule="auto"/>
        <w:rPr>
          <w:rFonts w:cs="Times New Roman"/>
          <w:b/>
          <w:szCs w:val="28"/>
        </w:rPr>
      </w:pPr>
      <w:r w:rsidRPr="002362E5">
        <w:rPr>
          <w:rFonts w:cs="Times New Roman"/>
          <w:b/>
          <w:sz w:val="28"/>
          <w:szCs w:val="28"/>
        </w:rPr>
        <w:t>I</w:t>
      </w:r>
      <w:r w:rsidRPr="002362E5">
        <w:rPr>
          <w:rFonts w:cs="Times New Roman"/>
          <w:b/>
          <w:szCs w:val="28"/>
        </w:rPr>
        <w:t xml:space="preserve">.  You need not disclose your name </w:t>
      </w:r>
    </w:p>
    <w:p w14:paraId="5305EE40" w14:textId="77777777" w:rsidR="00BE5E5A" w:rsidRPr="00EC470A" w:rsidRDefault="00BE5E5A" w:rsidP="002362E5">
      <w:pPr>
        <w:spacing w:after="0" w:line="360" w:lineRule="auto"/>
        <w:rPr>
          <w:rFonts w:cs="Times New Roman"/>
          <w:szCs w:val="28"/>
        </w:rPr>
      </w:pPr>
      <w:r w:rsidRPr="00EC470A">
        <w:rPr>
          <w:rFonts w:cs="Times New Roman"/>
          <w:szCs w:val="28"/>
        </w:rPr>
        <w:t xml:space="preserve">H.  Circle the letter of the choice that is the most appealing to you </w:t>
      </w:r>
    </w:p>
    <w:p w14:paraId="2591ED76" w14:textId="6C49A33F" w:rsidR="00BE5E5A" w:rsidRPr="00EC470A" w:rsidRDefault="00BE5E5A" w:rsidP="002362E5">
      <w:pPr>
        <w:spacing w:after="0" w:line="360" w:lineRule="auto"/>
        <w:rPr>
          <w:rFonts w:cs="Times New Roman"/>
          <w:szCs w:val="28"/>
        </w:rPr>
      </w:pPr>
      <w:r w:rsidRPr="00EC470A">
        <w:rPr>
          <w:rFonts w:cs="Times New Roman"/>
          <w:szCs w:val="28"/>
        </w:rPr>
        <w:t>Write your answer in the space provide</w:t>
      </w:r>
      <w:r w:rsidR="00EC470A">
        <w:rPr>
          <w:rFonts w:cs="Times New Roman"/>
          <w:szCs w:val="28"/>
        </w:rPr>
        <w:t xml:space="preserve"> o</w:t>
      </w:r>
      <w:r w:rsidRPr="00EC470A">
        <w:rPr>
          <w:rFonts w:cs="Times New Roman"/>
          <w:szCs w:val="28"/>
        </w:rPr>
        <w:t>f</w:t>
      </w:r>
      <w:r w:rsidR="00EC470A">
        <w:rPr>
          <w:rFonts w:cs="Times New Roman"/>
          <w:szCs w:val="28"/>
        </w:rPr>
        <w:t xml:space="preserve"> its</w:t>
      </w:r>
      <w:r w:rsidRPr="00EC470A">
        <w:rPr>
          <w:rFonts w:cs="Times New Roman"/>
          <w:szCs w:val="28"/>
        </w:rPr>
        <w:t xml:space="preserve"> required. </w:t>
      </w:r>
    </w:p>
    <w:p w14:paraId="4A33BBD7" w14:textId="3499FB4C" w:rsidR="00BE5E5A" w:rsidRPr="0005238D" w:rsidRDefault="00BE5E5A" w:rsidP="00BE5E5A">
      <w:pPr>
        <w:spacing w:line="360" w:lineRule="auto"/>
        <w:rPr>
          <w:rFonts w:cs="Times New Roman"/>
          <w:szCs w:val="28"/>
        </w:rPr>
      </w:pPr>
      <w:r w:rsidRPr="00EC470A">
        <w:rPr>
          <w:rFonts w:cs="Times New Roman"/>
          <w:szCs w:val="28"/>
        </w:rPr>
        <w:t xml:space="preserve"> For open-ended questions, you may use the blank space provided  or you may use additional paper,</w:t>
      </w:r>
      <w:r w:rsidR="00EC470A">
        <w:rPr>
          <w:rFonts w:cs="Times New Roman"/>
          <w:szCs w:val="28"/>
        </w:rPr>
        <w:t xml:space="preserve"> if the space is not adequate. </w:t>
      </w:r>
      <w:r w:rsidRPr="00EC470A">
        <w:rPr>
          <w:rFonts w:cs="Times New Roman"/>
          <w:szCs w:val="28"/>
        </w:rPr>
        <w:t>If you have any question, you can contact the research</w:t>
      </w:r>
      <w:r w:rsidR="0005238D">
        <w:rPr>
          <w:rFonts w:cs="Times New Roman"/>
          <w:szCs w:val="28"/>
        </w:rPr>
        <w:t xml:space="preserve">er by the following addresses: </w:t>
      </w:r>
    </w:p>
    <w:p w14:paraId="0B63733A" w14:textId="1146834A" w:rsidR="00EC470A" w:rsidRPr="002362E5" w:rsidRDefault="00BE5E5A" w:rsidP="002362E5">
      <w:pPr>
        <w:spacing w:after="0" w:line="360" w:lineRule="auto"/>
        <w:rPr>
          <w:rFonts w:cs="Times New Roman"/>
          <w:b/>
          <w:szCs w:val="28"/>
        </w:rPr>
      </w:pPr>
      <w:r w:rsidRPr="002362E5">
        <w:rPr>
          <w:rFonts w:cs="Times New Roman"/>
          <w:b/>
          <w:szCs w:val="28"/>
        </w:rPr>
        <w:t xml:space="preserve">Questionnaires to be filed by </w:t>
      </w:r>
      <w:r w:rsidR="00EC470A" w:rsidRPr="002362E5">
        <w:rPr>
          <w:rFonts w:cs="Times New Roman"/>
          <w:b/>
          <w:szCs w:val="28"/>
        </w:rPr>
        <w:t>borrowers from Sinke bank</w:t>
      </w:r>
    </w:p>
    <w:p w14:paraId="1BECA5C2" w14:textId="77777777" w:rsidR="00BE5E5A" w:rsidRPr="00EC470A" w:rsidRDefault="00BE5E5A" w:rsidP="002362E5">
      <w:pPr>
        <w:spacing w:after="0" w:line="360" w:lineRule="auto"/>
        <w:rPr>
          <w:rFonts w:cs="Times New Roman"/>
          <w:b/>
          <w:szCs w:val="24"/>
        </w:rPr>
      </w:pPr>
      <w:r w:rsidRPr="00EC470A">
        <w:rPr>
          <w:rFonts w:cs="Times New Roman"/>
          <w:b/>
          <w:szCs w:val="24"/>
        </w:rPr>
        <w:t xml:space="preserve">I: General characteristics of respondents </w:t>
      </w:r>
    </w:p>
    <w:p w14:paraId="542B4F62" w14:textId="77777777" w:rsidR="002362E5" w:rsidRDefault="00BE5E5A" w:rsidP="00325B73">
      <w:pPr>
        <w:pStyle w:val="ListParagraph"/>
        <w:numPr>
          <w:ilvl w:val="0"/>
          <w:numId w:val="33"/>
        </w:numPr>
        <w:spacing w:after="0" w:line="360" w:lineRule="auto"/>
        <w:rPr>
          <w:rFonts w:cs="Times New Roman"/>
          <w:szCs w:val="24"/>
        </w:rPr>
      </w:pPr>
      <w:r w:rsidRPr="002362E5">
        <w:rPr>
          <w:rFonts w:cs="Times New Roman"/>
          <w:szCs w:val="24"/>
        </w:rPr>
        <w:t xml:space="preserve">' Sex of borrower's </w:t>
      </w:r>
      <w:r w:rsidR="00EC470A" w:rsidRPr="002362E5">
        <w:rPr>
          <w:rFonts w:cs="Times New Roman"/>
          <w:szCs w:val="24"/>
        </w:rPr>
        <w:t>1.</w:t>
      </w:r>
      <w:r w:rsidRPr="002362E5">
        <w:rPr>
          <w:rFonts w:cs="Times New Roman"/>
          <w:szCs w:val="24"/>
        </w:rPr>
        <w:t xml:space="preserve"> </w:t>
      </w:r>
      <w:r w:rsidR="00EC470A" w:rsidRPr="002362E5">
        <w:rPr>
          <w:rFonts w:cs="Times New Roman"/>
          <w:szCs w:val="24"/>
        </w:rPr>
        <w:t>Female   2.Male</w:t>
      </w:r>
    </w:p>
    <w:p w14:paraId="10D5BB4F"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Which</w:t>
      </w:r>
      <w:r w:rsidR="00EC470A" w:rsidRPr="002362E5">
        <w:rPr>
          <w:rFonts w:cs="Times New Roman"/>
          <w:szCs w:val="24"/>
        </w:rPr>
        <w:t xml:space="preserve"> age groups do you belongs to?</w:t>
      </w:r>
    </w:p>
    <w:p w14:paraId="09DAA465" w14:textId="77777777" w:rsidR="002362E5" w:rsidRDefault="00BE5E5A" w:rsidP="00325B73">
      <w:pPr>
        <w:pStyle w:val="ListParagraph"/>
        <w:numPr>
          <w:ilvl w:val="0"/>
          <w:numId w:val="33"/>
        </w:numPr>
        <w:spacing w:after="0" w:line="360" w:lineRule="auto"/>
        <w:rPr>
          <w:rFonts w:cs="Times New Roman"/>
          <w:szCs w:val="24"/>
        </w:rPr>
      </w:pPr>
      <w:r w:rsidRPr="002362E5">
        <w:rPr>
          <w:rFonts w:cs="Times New Roman"/>
          <w:szCs w:val="24"/>
        </w:rPr>
        <w:t xml:space="preserve"> What is </w:t>
      </w:r>
      <w:r w:rsidR="00EC470A" w:rsidRPr="002362E5">
        <w:rPr>
          <w:rFonts w:cs="Times New Roman"/>
          <w:szCs w:val="24"/>
        </w:rPr>
        <w:t>the level of your education? 1.</w:t>
      </w:r>
      <w:r w:rsidR="00EC470A" w:rsidRPr="002362E5">
        <w:rPr>
          <w:rFonts w:eastAsiaTheme="minorHAnsi" w:cs="Times New Roman"/>
          <w:szCs w:val="24"/>
        </w:rPr>
        <w:t>Illiterate</w:t>
      </w:r>
      <w:r w:rsidR="00EC470A" w:rsidRPr="002362E5">
        <w:rPr>
          <w:rFonts w:cs="Times New Roman"/>
          <w:szCs w:val="24"/>
        </w:rPr>
        <w:t>, 2.</w:t>
      </w:r>
      <w:r w:rsidRPr="002362E5">
        <w:rPr>
          <w:rFonts w:cs="Times New Roman"/>
          <w:szCs w:val="24"/>
        </w:rPr>
        <w:t xml:space="preserve"> </w:t>
      </w:r>
      <w:r w:rsidR="00EC470A" w:rsidRPr="002362E5">
        <w:rPr>
          <w:rFonts w:cs="Times New Roman"/>
          <w:szCs w:val="24"/>
        </w:rPr>
        <w:t>1-4 class year</w:t>
      </w:r>
      <w:r w:rsidRPr="002362E5">
        <w:rPr>
          <w:rFonts w:cs="Times New Roman"/>
          <w:szCs w:val="24"/>
        </w:rPr>
        <w:t xml:space="preserve">, </w:t>
      </w:r>
      <w:r w:rsidR="00325B73" w:rsidRPr="002362E5">
        <w:rPr>
          <w:rFonts w:cs="Times New Roman"/>
          <w:szCs w:val="24"/>
        </w:rPr>
        <w:t>3.</w:t>
      </w:r>
      <w:r w:rsidRPr="002362E5">
        <w:rPr>
          <w:rFonts w:cs="Times New Roman"/>
          <w:szCs w:val="24"/>
        </w:rPr>
        <w:t xml:space="preserve"> </w:t>
      </w:r>
      <w:r w:rsidR="00325B73" w:rsidRPr="002362E5">
        <w:rPr>
          <w:rFonts w:cs="Times New Roman"/>
          <w:szCs w:val="24"/>
        </w:rPr>
        <w:t xml:space="preserve">5-8 class year, 4. 9-12  </w:t>
      </w:r>
      <w:r w:rsidRPr="002362E5">
        <w:rPr>
          <w:rFonts w:cs="Times New Roman"/>
          <w:szCs w:val="24"/>
        </w:rPr>
        <w:t xml:space="preserve"> </w:t>
      </w:r>
      <w:r w:rsidR="00325B73" w:rsidRPr="002362E5">
        <w:rPr>
          <w:rFonts w:cs="Times New Roman"/>
          <w:szCs w:val="24"/>
        </w:rPr>
        <w:t>5.Certification, 6.Diploma and Above</w:t>
      </w:r>
    </w:p>
    <w:p w14:paraId="6829ACC5" w14:textId="77777777" w:rsidR="002362E5" w:rsidRDefault="00325B73" w:rsidP="00EC470A">
      <w:pPr>
        <w:pStyle w:val="ListParagraph"/>
        <w:numPr>
          <w:ilvl w:val="0"/>
          <w:numId w:val="33"/>
        </w:numPr>
        <w:spacing w:after="0" w:line="360" w:lineRule="auto"/>
        <w:rPr>
          <w:rFonts w:cs="Times New Roman"/>
          <w:szCs w:val="24"/>
        </w:rPr>
      </w:pPr>
      <w:r w:rsidRPr="002362E5">
        <w:rPr>
          <w:rFonts w:cs="Times New Roman"/>
          <w:szCs w:val="24"/>
        </w:rPr>
        <w:t>Age</w:t>
      </w:r>
      <w:r w:rsidR="002362E5">
        <w:rPr>
          <w:rFonts w:cs="Times New Roman"/>
          <w:szCs w:val="24"/>
        </w:rPr>
        <w:t>is_____________</w:t>
      </w:r>
      <w:r w:rsidRPr="002362E5">
        <w:rPr>
          <w:rFonts w:cs="Times New Roman"/>
          <w:szCs w:val="24"/>
        </w:rPr>
        <w:t xml:space="preserve"> 1. 18 — 24 years olds  2. 25 — 35 years' olds  3.36 — 45 years' olds   4. 46 — 55   years' olds  5. Over 55 years old</w:t>
      </w:r>
    </w:p>
    <w:p w14:paraId="04C521A5" w14:textId="77777777" w:rsidR="002362E5" w:rsidRDefault="00BE5E5A" w:rsidP="00325B73">
      <w:pPr>
        <w:pStyle w:val="ListParagraph"/>
        <w:numPr>
          <w:ilvl w:val="0"/>
          <w:numId w:val="33"/>
        </w:numPr>
        <w:spacing w:after="0" w:line="360" w:lineRule="auto"/>
        <w:rPr>
          <w:rFonts w:cs="Times New Roman"/>
          <w:szCs w:val="24"/>
        </w:rPr>
      </w:pPr>
      <w:r w:rsidRPr="002362E5">
        <w:rPr>
          <w:rFonts w:cs="Times New Roman"/>
          <w:szCs w:val="24"/>
        </w:rPr>
        <w:t xml:space="preserve">Total number of family size </w:t>
      </w:r>
      <w:r w:rsidR="00325B73" w:rsidRPr="002362E5">
        <w:rPr>
          <w:rFonts w:cs="Times New Roman"/>
          <w:szCs w:val="24"/>
        </w:rPr>
        <w:t>______1. Less than 3   2.4-6   3.7-10    4. &gt;10</w:t>
      </w:r>
    </w:p>
    <w:p w14:paraId="004CADDD"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How many of your family are in college/university?   </w:t>
      </w:r>
    </w:p>
    <w:p w14:paraId="5CB3FF9E"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How many of the family members are regular income earners in your family? </w:t>
      </w:r>
      <w:r w:rsidR="002362E5">
        <w:rPr>
          <w:rFonts w:cs="Times New Roman"/>
          <w:szCs w:val="24"/>
        </w:rPr>
        <w:t>1) 1, 2) 2, 3) 3, 4) 4, 5</w:t>
      </w:r>
      <w:r w:rsidRPr="002362E5">
        <w:rPr>
          <w:rFonts w:cs="Times New Roman"/>
          <w:szCs w:val="24"/>
        </w:rPr>
        <w:t xml:space="preserve">) more than 4 </w:t>
      </w:r>
    </w:p>
    <w:p w14:paraId="7AE61777" w14:textId="77777777" w:rsidR="002362E5" w:rsidRDefault="00325B73" w:rsidP="00EC470A">
      <w:pPr>
        <w:pStyle w:val="ListParagraph"/>
        <w:numPr>
          <w:ilvl w:val="0"/>
          <w:numId w:val="33"/>
        </w:numPr>
        <w:spacing w:after="0" w:line="360" w:lineRule="auto"/>
        <w:rPr>
          <w:rFonts w:cs="Times New Roman"/>
          <w:szCs w:val="24"/>
        </w:rPr>
      </w:pPr>
      <w:r w:rsidRPr="002362E5">
        <w:rPr>
          <w:rFonts w:cs="Times New Roman"/>
          <w:szCs w:val="24"/>
        </w:rPr>
        <w:t xml:space="preserve"> Marital status __________1.Single   2.Separated  3. Married  4.Window</w:t>
      </w:r>
    </w:p>
    <w:p w14:paraId="2A059981" w14:textId="77777777" w:rsidR="002362E5" w:rsidRPr="002362E5" w:rsidRDefault="00325B73" w:rsidP="00EC470A">
      <w:pPr>
        <w:pStyle w:val="ListParagraph"/>
        <w:numPr>
          <w:ilvl w:val="0"/>
          <w:numId w:val="33"/>
        </w:numPr>
        <w:spacing w:after="0" w:line="360" w:lineRule="auto"/>
        <w:rPr>
          <w:rFonts w:cs="Times New Roman"/>
          <w:szCs w:val="24"/>
        </w:rPr>
      </w:pPr>
      <w:r w:rsidRPr="002362E5">
        <w:rPr>
          <w:rFonts w:cs="Times New Roman"/>
          <w:szCs w:val="24"/>
        </w:rPr>
        <w:t xml:space="preserve">Distance </w:t>
      </w:r>
      <w:r w:rsidR="00BE5E5A" w:rsidRPr="002362E5">
        <w:rPr>
          <w:rFonts w:cs="Times New Roman"/>
          <w:szCs w:val="24"/>
        </w:rPr>
        <w:t xml:space="preserve">Residence of borrower </w:t>
      </w:r>
      <w:r w:rsidRPr="002362E5">
        <w:rPr>
          <w:rFonts w:cs="Times New Roman"/>
          <w:szCs w:val="24"/>
        </w:rPr>
        <w:t xml:space="preserve">from bank </w:t>
      </w:r>
      <w:r w:rsidR="0082545D" w:rsidRPr="002362E5">
        <w:rPr>
          <w:rFonts w:cs="Times New Roman"/>
          <w:szCs w:val="24"/>
        </w:rPr>
        <w:t xml:space="preserve"> _____________.1.</w:t>
      </w:r>
      <w:r w:rsidR="0082545D" w:rsidRPr="002362E5">
        <w:rPr>
          <w:rFonts w:eastAsiaTheme="minorHAnsi" w:cs="Times New Roman"/>
          <w:szCs w:val="24"/>
        </w:rPr>
        <w:t xml:space="preserve"> Less than 5Km 2. Between 6-10 Km  3. Between 11-20 Km  4. Above 20 Km</w:t>
      </w:r>
    </w:p>
    <w:p w14:paraId="2CD8986D" w14:textId="77777777" w:rsidR="002362E5" w:rsidRPr="002362E5" w:rsidRDefault="002362E5" w:rsidP="002362E5">
      <w:pPr>
        <w:pStyle w:val="ListParagraph"/>
        <w:spacing w:after="0" w:line="360" w:lineRule="auto"/>
        <w:ind w:left="780"/>
        <w:rPr>
          <w:rFonts w:cs="Times New Roman"/>
          <w:szCs w:val="24"/>
        </w:rPr>
      </w:pPr>
      <w:r w:rsidRPr="002362E5">
        <w:rPr>
          <w:rFonts w:cs="Times New Roman"/>
          <w:b/>
          <w:szCs w:val="24"/>
        </w:rPr>
        <w:t xml:space="preserve">II: Training </w:t>
      </w:r>
    </w:p>
    <w:p w14:paraId="3627FDC9" w14:textId="77777777" w:rsidR="002362E5" w:rsidRDefault="00BE5E5A" w:rsidP="002362E5">
      <w:pPr>
        <w:pStyle w:val="ListParagraph"/>
        <w:numPr>
          <w:ilvl w:val="0"/>
          <w:numId w:val="33"/>
        </w:numPr>
        <w:spacing w:after="0" w:line="360" w:lineRule="auto"/>
        <w:rPr>
          <w:rFonts w:cs="Times New Roman"/>
          <w:szCs w:val="24"/>
        </w:rPr>
      </w:pPr>
      <w:r w:rsidRPr="002362E5">
        <w:rPr>
          <w:rFonts w:cs="Times New Roman"/>
          <w:szCs w:val="24"/>
        </w:rPr>
        <w:t xml:space="preserve">Did you take training before receiving the loan from </w:t>
      </w:r>
      <w:r w:rsidR="0082545D" w:rsidRPr="002362E5">
        <w:rPr>
          <w:rFonts w:cs="Times New Roman"/>
          <w:szCs w:val="24"/>
        </w:rPr>
        <w:t xml:space="preserve">Sinke Bank?  1.No   2. Yes </w:t>
      </w:r>
    </w:p>
    <w:p w14:paraId="582A34F7"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If 'yes', what </w:t>
      </w:r>
      <w:r w:rsidR="0082545D" w:rsidRPr="002362E5">
        <w:rPr>
          <w:rFonts w:cs="Times New Roman"/>
          <w:szCs w:val="24"/>
        </w:rPr>
        <w:t xml:space="preserve">kind of training did you take? 1.  Business training  2. Bookkeeping </w:t>
      </w:r>
      <w:r w:rsidR="002362E5">
        <w:rPr>
          <w:rFonts w:cs="Times New Roman"/>
          <w:szCs w:val="24"/>
        </w:rPr>
        <w:t xml:space="preserve">3. </w:t>
      </w:r>
      <w:r w:rsidRPr="002362E5">
        <w:rPr>
          <w:rFonts w:cs="Times New Roman"/>
          <w:szCs w:val="24"/>
        </w:rPr>
        <w:t>Training on different microfin</w:t>
      </w:r>
      <w:r w:rsidR="0082545D" w:rsidRPr="002362E5">
        <w:rPr>
          <w:rFonts w:cs="Times New Roman"/>
          <w:szCs w:val="24"/>
        </w:rPr>
        <w:t xml:space="preserve">ance services (credit, saving) 4. Financial Management   5. </w:t>
      </w:r>
      <w:r w:rsidRPr="002362E5">
        <w:rPr>
          <w:rFonts w:cs="Times New Roman"/>
          <w:szCs w:val="24"/>
        </w:rPr>
        <w:t xml:space="preserve">If other, please specify   </w:t>
      </w:r>
    </w:p>
    <w:p w14:paraId="1692ED09"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If your a</w:t>
      </w:r>
      <w:r w:rsidR="0082545D" w:rsidRPr="002362E5">
        <w:rPr>
          <w:rFonts w:cs="Times New Roman"/>
          <w:szCs w:val="24"/>
        </w:rPr>
        <w:t>nswer to question number 8 is '1</w:t>
      </w:r>
      <w:r w:rsidRPr="002362E5">
        <w:rPr>
          <w:rFonts w:cs="Times New Roman"/>
          <w:szCs w:val="24"/>
        </w:rPr>
        <w:t xml:space="preserve">' by whom the training was given? </w:t>
      </w:r>
      <w:r w:rsidR="0082545D" w:rsidRPr="002362E5">
        <w:rPr>
          <w:rFonts w:cs="Times New Roman"/>
          <w:szCs w:val="24"/>
        </w:rPr>
        <w:t>1) By loan officer 2) By managers 3) By external bodies  4.</w:t>
      </w:r>
      <w:r w:rsidRPr="002362E5">
        <w:rPr>
          <w:rFonts w:cs="Times New Roman"/>
          <w:szCs w:val="24"/>
        </w:rPr>
        <w:t xml:space="preserve">If others   </w:t>
      </w:r>
    </w:p>
    <w:p w14:paraId="29B451A8" w14:textId="77777777" w:rsidR="002362E5" w:rsidRP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Do you think that the training has helpe</w:t>
      </w:r>
      <w:r w:rsidR="0082545D" w:rsidRPr="002362E5">
        <w:rPr>
          <w:rFonts w:cs="Times New Roman"/>
          <w:szCs w:val="24"/>
        </w:rPr>
        <w:t>d you to increase your income? 1</w:t>
      </w:r>
      <w:r w:rsidRPr="002362E5">
        <w:rPr>
          <w:rFonts w:cs="Times New Roman"/>
          <w:szCs w:val="24"/>
        </w:rPr>
        <w:t xml:space="preserve">) </w:t>
      </w:r>
      <w:r w:rsidR="0082545D" w:rsidRPr="002362E5">
        <w:rPr>
          <w:rFonts w:cs="Times New Roman"/>
          <w:szCs w:val="24"/>
        </w:rPr>
        <w:t>No  2) Yes</w:t>
      </w:r>
      <w:r w:rsidRPr="002362E5">
        <w:rPr>
          <w:rFonts w:cs="Times New Roman"/>
          <w:szCs w:val="24"/>
        </w:rPr>
        <w:t xml:space="preserve"> </w:t>
      </w:r>
      <w:r w:rsidR="002362E5" w:rsidRPr="002362E5">
        <w:rPr>
          <w:rFonts w:cs="Times New Roman"/>
          <w:b/>
          <w:szCs w:val="24"/>
        </w:rPr>
        <w:t xml:space="preserve"> </w:t>
      </w:r>
    </w:p>
    <w:p w14:paraId="351B0F84" w14:textId="05AD590D" w:rsidR="002362E5" w:rsidRPr="002362E5" w:rsidRDefault="00BE5E5A" w:rsidP="002362E5">
      <w:pPr>
        <w:spacing w:after="0" w:line="360" w:lineRule="auto"/>
        <w:ind w:left="420"/>
        <w:rPr>
          <w:rFonts w:cs="Times New Roman"/>
          <w:szCs w:val="24"/>
        </w:rPr>
      </w:pPr>
      <w:r w:rsidRPr="002362E5">
        <w:rPr>
          <w:rFonts w:cs="Times New Roman"/>
          <w:b/>
          <w:szCs w:val="24"/>
        </w:rPr>
        <w:t>III: G</w:t>
      </w:r>
      <w:r w:rsidR="002362E5" w:rsidRPr="002362E5">
        <w:rPr>
          <w:rFonts w:cs="Times New Roman"/>
          <w:b/>
          <w:szCs w:val="24"/>
        </w:rPr>
        <w:t>roup lending related questions</w:t>
      </w:r>
    </w:p>
    <w:p w14:paraId="6946CBEB"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Are you </w:t>
      </w:r>
      <w:r w:rsidR="0082545D" w:rsidRPr="002362E5">
        <w:rPr>
          <w:rFonts w:cs="Times New Roman"/>
          <w:szCs w:val="24"/>
        </w:rPr>
        <w:t>involved in a group lending? 1.no  2) Yes  3</w:t>
      </w:r>
      <w:r w:rsidRPr="002362E5">
        <w:rPr>
          <w:rFonts w:cs="Times New Roman"/>
          <w:szCs w:val="24"/>
        </w:rPr>
        <w:t xml:space="preserve">) don't know </w:t>
      </w:r>
    </w:p>
    <w:p w14:paraId="3D612F3A"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If 'yes', why did you engaged in group lending? </w:t>
      </w:r>
      <w:r w:rsidR="0082545D" w:rsidRPr="002362E5">
        <w:rPr>
          <w:rFonts w:cs="Times New Roman"/>
          <w:szCs w:val="24"/>
        </w:rPr>
        <w:t>1</w:t>
      </w:r>
      <w:r w:rsidRPr="002362E5">
        <w:rPr>
          <w:rFonts w:cs="Times New Roman"/>
          <w:szCs w:val="24"/>
        </w:rPr>
        <w:t>) Easy</w:t>
      </w:r>
      <w:r w:rsidR="0082545D" w:rsidRPr="002362E5">
        <w:rPr>
          <w:rFonts w:cs="Times New Roman"/>
          <w:szCs w:val="24"/>
        </w:rPr>
        <w:t xml:space="preserve"> to get loan in a group  2</w:t>
      </w:r>
      <w:r w:rsidRPr="002362E5">
        <w:rPr>
          <w:rFonts w:cs="Times New Roman"/>
          <w:szCs w:val="24"/>
        </w:rPr>
        <w:t>) By initiative</w:t>
      </w:r>
      <w:r w:rsidR="0082545D" w:rsidRPr="002362E5">
        <w:rPr>
          <w:rFonts w:cs="Times New Roman"/>
          <w:szCs w:val="24"/>
        </w:rPr>
        <w:t xml:space="preserve"> with one of the group members  3</w:t>
      </w:r>
      <w:r w:rsidRPr="002362E5">
        <w:rPr>
          <w:rFonts w:cs="Times New Roman"/>
          <w:szCs w:val="24"/>
        </w:rPr>
        <w:t xml:space="preserve">) Because group lending is the methodology that the MFI currently adapting for non- </w:t>
      </w:r>
      <w:r w:rsidR="002362E5">
        <w:rPr>
          <w:rFonts w:cs="Times New Roman"/>
          <w:szCs w:val="24"/>
        </w:rPr>
        <w:t xml:space="preserve"> </w:t>
      </w:r>
      <w:r w:rsidRPr="002362E5">
        <w:rPr>
          <w:rFonts w:cs="Times New Roman"/>
          <w:szCs w:val="24"/>
        </w:rPr>
        <w:t xml:space="preserve">collateralized loans. </w:t>
      </w:r>
      <w:r w:rsidR="0082545D" w:rsidRPr="002362E5">
        <w:rPr>
          <w:rFonts w:cs="Times New Roman"/>
          <w:szCs w:val="24"/>
        </w:rPr>
        <w:t xml:space="preserve"> 4</w:t>
      </w:r>
      <w:r w:rsidRPr="002362E5">
        <w:rPr>
          <w:rFonts w:cs="Times New Roman"/>
          <w:szCs w:val="24"/>
        </w:rPr>
        <w:t xml:space="preserve">If any others reasons please specify   </w:t>
      </w:r>
    </w:p>
    <w:p w14:paraId="4D852C14"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flow many members do a group has?   </w:t>
      </w:r>
    </w:p>
    <w:p w14:paraId="0CA5806B" w14:textId="77777777" w:rsidR="002362E5" w:rsidRDefault="0082545D" w:rsidP="00EC470A">
      <w:pPr>
        <w:pStyle w:val="ListParagraph"/>
        <w:numPr>
          <w:ilvl w:val="0"/>
          <w:numId w:val="33"/>
        </w:numPr>
        <w:spacing w:after="0" w:line="360" w:lineRule="auto"/>
        <w:rPr>
          <w:rFonts w:cs="Times New Roman"/>
          <w:szCs w:val="24"/>
        </w:rPr>
      </w:pPr>
      <w:r w:rsidRPr="002362E5">
        <w:rPr>
          <w:rFonts w:cs="Times New Roman"/>
          <w:szCs w:val="24"/>
        </w:rPr>
        <w:t>How the group formed? 1</w:t>
      </w:r>
      <w:r w:rsidR="00BE5E5A" w:rsidRPr="002362E5">
        <w:rPr>
          <w:rFonts w:cs="Times New Roman"/>
          <w:szCs w:val="24"/>
        </w:rPr>
        <w:t xml:space="preserve">) Already existed for non-financial services </w:t>
      </w:r>
      <w:r w:rsidRPr="002362E5">
        <w:rPr>
          <w:rFonts w:cs="Times New Roman"/>
          <w:szCs w:val="24"/>
        </w:rPr>
        <w:t>2</w:t>
      </w:r>
      <w:r w:rsidR="00BE5E5A" w:rsidRPr="002362E5">
        <w:rPr>
          <w:rFonts w:cs="Times New Roman"/>
          <w:szCs w:val="24"/>
        </w:rPr>
        <w:t>) Base</w:t>
      </w:r>
      <w:r w:rsidRPr="002362E5">
        <w:rPr>
          <w:rFonts w:cs="Times New Roman"/>
          <w:szCs w:val="24"/>
        </w:rPr>
        <w:t xml:space="preserve">d on the group member interest 3) Formed by the credit officer </w:t>
      </w:r>
    </w:p>
    <w:p w14:paraId="3C55C7B8"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How many of the group</w:t>
      </w:r>
      <w:r w:rsidR="0082545D" w:rsidRPr="002362E5">
        <w:rPr>
          <w:rFonts w:cs="Times New Roman"/>
          <w:szCs w:val="24"/>
        </w:rPr>
        <w:t xml:space="preserve"> members that you know before?  1) All of the group members  2</w:t>
      </w:r>
      <w:r w:rsidRPr="002362E5">
        <w:rPr>
          <w:rFonts w:cs="Times New Roman"/>
          <w:szCs w:val="24"/>
        </w:rPr>
        <w:t xml:space="preserve">) Half of the </w:t>
      </w:r>
      <w:r w:rsidR="0082545D" w:rsidRPr="002362E5">
        <w:rPr>
          <w:rFonts w:cs="Times New Roman"/>
          <w:szCs w:val="24"/>
        </w:rPr>
        <w:t>group member 3</w:t>
      </w:r>
      <w:r w:rsidRPr="002362E5">
        <w:rPr>
          <w:rFonts w:cs="Times New Roman"/>
          <w:szCs w:val="24"/>
        </w:rPr>
        <w:t>) On</w:t>
      </w:r>
      <w:r w:rsidR="0082545D" w:rsidRPr="002362E5">
        <w:rPr>
          <w:rFonts w:cs="Times New Roman"/>
          <w:szCs w:val="24"/>
        </w:rPr>
        <w:t>e fourth of the group members  4</w:t>
      </w:r>
      <w:r w:rsidRPr="002362E5">
        <w:rPr>
          <w:rFonts w:cs="Times New Roman"/>
          <w:szCs w:val="24"/>
        </w:rPr>
        <w:t xml:space="preserve">) none of them </w:t>
      </w:r>
    </w:p>
    <w:p w14:paraId="50626218"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How many group member</w:t>
      </w:r>
      <w:r w:rsidR="0082545D" w:rsidRPr="002362E5">
        <w:rPr>
          <w:rFonts w:cs="Times New Roman"/>
          <w:szCs w:val="24"/>
        </w:rPr>
        <w:t>s have relatives in the group? 1) Majority of the members 2) About half of the members  3) Just a few  4</w:t>
      </w:r>
      <w:r w:rsidRPr="002362E5">
        <w:rPr>
          <w:rFonts w:cs="Times New Roman"/>
          <w:szCs w:val="24"/>
        </w:rPr>
        <w:t xml:space="preserve">) I do not know/no answer </w:t>
      </w:r>
    </w:p>
    <w:p w14:paraId="015E5A54"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Do you feel responsibility to the other members of your gr</w:t>
      </w:r>
      <w:r w:rsidR="0082545D" w:rsidRPr="002362E5">
        <w:rPr>
          <w:rFonts w:cs="Times New Roman"/>
          <w:szCs w:val="24"/>
        </w:rPr>
        <w:t>oup related to loan repayment? 1</w:t>
      </w:r>
      <w:r w:rsidRPr="002362E5">
        <w:rPr>
          <w:rFonts w:cs="Times New Roman"/>
          <w:szCs w:val="24"/>
        </w:rPr>
        <w:t xml:space="preserve">) </w:t>
      </w:r>
      <w:r w:rsidR="0082545D" w:rsidRPr="002362E5">
        <w:rPr>
          <w:rFonts w:cs="Times New Roman"/>
          <w:szCs w:val="24"/>
        </w:rPr>
        <w:t>No  2) Yes</w:t>
      </w:r>
      <w:r w:rsidRPr="002362E5">
        <w:rPr>
          <w:rFonts w:cs="Times New Roman"/>
          <w:szCs w:val="24"/>
        </w:rPr>
        <w:t xml:space="preserve"> </w:t>
      </w:r>
    </w:p>
    <w:p w14:paraId="3EABA8BD"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If your answer to question no 17 'y</w:t>
      </w:r>
      <w:r w:rsidR="0082545D" w:rsidRPr="002362E5">
        <w:rPr>
          <w:rFonts w:cs="Times New Roman"/>
          <w:szCs w:val="24"/>
        </w:rPr>
        <w:t>es', what are the main reason?  1</w:t>
      </w:r>
      <w:r w:rsidRPr="002362E5">
        <w:rPr>
          <w:rFonts w:cs="Times New Roman"/>
          <w:szCs w:val="24"/>
        </w:rPr>
        <w:t>) Social capital i.e. trus</w:t>
      </w:r>
      <w:r w:rsidR="0082545D" w:rsidRPr="002362E5">
        <w:rPr>
          <w:rFonts w:cs="Times New Roman"/>
          <w:szCs w:val="24"/>
        </w:rPr>
        <w:t>t, cooperation, personal ties  2) Fear of default  3.</w:t>
      </w:r>
      <w:r w:rsidRPr="002362E5">
        <w:rPr>
          <w:rFonts w:cs="Times New Roman"/>
          <w:szCs w:val="24"/>
        </w:rPr>
        <w:t xml:space="preserve">If others, please specify   </w:t>
      </w:r>
    </w:p>
    <w:p w14:paraId="246396D6"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What actions do you take when the group members did not repay their loan? </w:t>
      </w:r>
      <w:r w:rsidR="0082545D" w:rsidRPr="002362E5">
        <w:rPr>
          <w:rFonts w:cs="Times New Roman"/>
          <w:szCs w:val="24"/>
        </w:rPr>
        <w:t>1</w:t>
      </w:r>
      <w:r w:rsidRPr="002362E5">
        <w:rPr>
          <w:rFonts w:cs="Times New Roman"/>
          <w:szCs w:val="24"/>
        </w:rPr>
        <w:t xml:space="preserve">) Put social sanction (isolate from social life like, Iddir, Committee, ceremonial </w:t>
      </w:r>
      <w:r w:rsidR="0082545D" w:rsidRPr="002362E5">
        <w:rPr>
          <w:rFonts w:cs="Times New Roman"/>
          <w:szCs w:val="24"/>
        </w:rPr>
        <w:t>participation etc.)  2</w:t>
      </w:r>
      <w:r w:rsidRPr="002362E5">
        <w:rPr>
          <w:rFonts w:cs="Times New Roman"/>
          <w:szCs w:val="24"/>
        </w:rPr>
        <w:t>) I</w:t>
      </w:r>
      <w:r w:rsidR="0082545D" w:rsidRPr="002362E5">
        <w:rPr>
          <w:rFonts w:cs="Times New Roman"/>
          <w:szCs w:val="24"/>
        </w:rPr>
        <w:t>nform to the loan provider 'Cr   3) Repay for someone else  4.</w:t>
      </w:r>
      <w:r w:rsidRPr="002362E5">
        <w:rPr>
          <w:rFonts w:cs="Times New Roman"/>
          <w:szCs w:val="24"/>
        </w:rPr>
        <w:t xml:space="preserve">If others, please specify   </w:t>
      </w:r>
    </w:p>
    <w:p w14:paraId="0EEBFCF9" w14:textId="1B9E611E" w:rsidR="002362E5" w:rsidRPr="002362E5" w:rsidRDefault="00BE5E5A" w:rsidP="002362E5">
      <w:pPr>
        <w:pStyle w:val="ListParagraph"/>
        <w:spacing w:after="0" w:line="360" w:lineRule="auto"/>
        <w:ind w:left="780"/>
        <w:rPr>
          <w:rFonts w:cs="Times New Roman"/>
          <w:szCs w:val="24"/>
        </w:rPr>
      </w:pPr>
      <w:r w:rsidRPr="002362E5">
        <w:rPr>
          <w:rFonts w:cs="Times New Roman"/>
          <w:b/>
          <w:szCs w:val="24"/>
        </w:rPr>
        <w:t xml:space="preserve">IV: Business related equations </w:t>
      </w:r>
    </w:p>
    <w:p w14:paraId="6E3CE050"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What is your principal type of business? </w:t>
      </w:r>
      <w:r w:rsidR="0082545D" w:rsidRPr="002362E5">
        <w:rPr>
          <w:rFonts w:cs="Times New Roman"/>
          <w:szCs w:val="24"/>
        </w:rPr>
        <w:t>1) Agriculture 2) Services 3) Trading 4) Manufacturing  5</w:t>
      </w:r>
      <w:r w:rsidRPr="002362E5">
        <w:rPr>
          <w:rFonts w:cs="Times New Roman"/>
          <w:szCs w:val="24"/>
        </w:rPr>
        <w:t xml:space="preserve">) Construction </w:t>
      </w:r>
    </w:p>
    <w:p w14:paraId="3C1BB2AC"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If your answer to question number 20 is "A" or agriculture how much is your land? in hectares. </w:t>
      </w:r>
    </w:p>
    <w:p w14:paraId="14FFDA08"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Based on question number 21 does it affect your paying abil</w:t>
      </w:r>
      <w:r w:rsidR="0082545D" w:rsidRPr="002362E5">
        <w:rPr>
          <w:rFonts w:cs="Times New Roman"/>
          <w:szCs w:val="24"/>
        </w:rPr>
        <w:t>ity to the borrowed money from the institution? 1</w:t>
      </w:r>
      <w:r w:rsidRPr="002362E5">
        <w:rPr>
          <w:rFonts w:cs="Times New Roman"/>
          <w:szCs w:val="24"/>
        </w:rPr>
        <w:t xml:space="preserve">) </w:t>
      </w:r>
      <w:r w:rsidR="0082545D" w:rsidRPr="002362E5">
        <w:rPr>
          <w:rFonts w:cs="Times New Roman"/>
          <w:szCs w:val="24"/>
        </w:rPr>
        <w:t>No  2) No 3</w:t>
      </w:r>
      <w:r w:rsidRPr="002362E5">
        <w:rPr>
          <w:rFonts w:cs="Times New Roman"/>
          <w:szCs w:val="24"/>
        </w:rPr>
        <w:t xml:space="preserve">) don't know </w:t>
      </w:r>
    </w:p>
    <w:p w14:paraId="0CF61410"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As your answer of question number "22" please give the reason. </w:t>
      </w:r>
    </w:p>
    <w:p w14:paraId="657A60B3"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In which type of business you currently engage. </w:t>
      </w:r>
      <w:r w:rsidR="00522F18" w:rsidRPr="002362E5">
        <w:rPr>
          <w:rFonts w:cs="Times New Roman"/>
          <w:szCs w:val="24"/>
        </w:rPr>
        <w:t>1) Cattle fattening and selling 2</w:t>
      </w:r>
      <w:r w:rsidRPr="002362E5">
        <w:rPr>
          <w:rFonts w:cs="Times New Roman"/>
          <w:szCs w:val="24"/>
        </w:rPr>
        <w:t>) Selling of</w:t>
      </w:r>
      <w:r w:rsidR="00522F18" w:rsidRPr="002362E5">
        <w:rPr>
          <w:rFonts w:cs="Times New Roman"/>
          <w:szCs w:val="24"/>
        </w:rPr>
        <w:t xml:space="preserve"> grains and other staple crops  3) Shop and Kiosk 4</w:t>
      </w:r>
      <w:r w:rsidRPr="002362E5">
        <w:rPr>
          <w:rFonts w:cs="Times New Roman"/>
          <w:szCs w:val="24"/>
        </w:rPr>
        <w:t>) Handcraft Ey</w:t>
      </w:r>
      <w:r w:rsidR="00522F18" w:rsidRPr="002362E5">
        <w:rPr>
          <w:rFonts w:cs="Times New Roman"/>
          <w:szCs w:val="24"/>
        </w:rPr>
        <w:t xml:space="preserve"> Small estaurant and cafeteria  5</w:t>
      </w:r>
      <w:r w:rsidR="002362E5">
        <w:rPr>
          <w:rFonts w:cs="Times New Roman"/>
          <w:szCs w:val="24"/>
        </w:rPr>
        <w:t>) Services providing</w:t>
      </w:r>
    </w:p>
    <w:p w14:paraId="00688115"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How long h</w:t>
      </w:r>
      <w:r w:rsidR="00522F18" w:rsidRPr="002362E5">
        <w:rPr>
          <w:rFonts w:cs="Times New Roman"/>
          <w:szCs w:val="24"/>
        </w:rPr>
        <w:t>ave your business experiences? 1) 1 years, 2</w:t>
      </w:r>
      <w:r w:rsidRPr="002362E5">
        <w:rPr>
          <w:rFonts w:cs="Times New Roman"/>
          <w:szCs w:val="24"/>
        </w:rPr>
        <w:t>) 2years</w:t>
      </w:r>
      <w:r w:rsidR="00522F18" w:rsidRPr="002362E5">
        <w:rPr>
          <w:rFonts w:cs="Times New Roman"/>
          <w:szCs w:val="24"/>
        </w:rPr>
        <w:t>, 3) 3years, 4</w:t>
      </w:r>
      <w:r w:rsidRPr="002362E5">
        <w:rPr>
          <w:rFonts w:cs="Times New Roman"/>
          <w:szCs w:val="24"/>
        </w:rPr>
        <w:t xml:space="preserve">) 4years, </w:t>
      </w:r>
      <w:r w:rsidR="00522F18" w:rsidRPr="002362E5">
        <w:rPr>
          <w:rFonts w:cs="Times New Roman"/>
          <w:szCs w:val="24"/>
        </w:rPr>
        <w:t>5.</w:t>
      </w:r>
      <w:r w:rsidRPr="002362E5">
        <w:rPr>
          <w:rFonts w:cs="Times New Roman"/>
          <w:szCs w:val="24"/>
        </w:rPr>
        <w:t xml:space="preserve">If other, please spesfiy   </w:t>
      </w:r>
    </w:p>
    <w:p w14:paraId="215219F5"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Did you conduct market study (survey) </w:t>
      </w:r>
      <w:r w:rsidR="00522F18" w:rsidRPr="002362E5">
        <w:rPr>
          <w:rFonts w:cs="Times New Roman"/>
          <w:szCs w:val="24"/>
        </w:rPr>
        <w:t>before starting your business?  1</w:t>
      </w:r>
      <w:r w:rsidRPr="002362E5">
        <w:rPr>
          <w:rFonts w:cs="Times New Roman"/>
          <w:szCs w:val="24"/>
        </w:rPr>
        <w:t xml:space="preserve">) </w:t>
      </w:r>
      <w:r w:rsidR="00522F18" w:rsidRPr="002362E5">
        <w:rPr>
          <w:rFonts w:cs="Times New Roman"/>
          <w:szCs w:val="24"/>
        </w:rPr>
        <w:t>no  2\ Yes</w:t>
      </w:r>
      <w:r w:rsidRPr="002362E5">
        <w:rPr>
          <w:rFonts w:cs="Times New Roman"/>
          <w:szCs w:val="24"/>
        </w:rPr>
        <w:t xml:space="preserve"> </w:t>
      </w:r>
    </w:p>
    <w:p w14:paraId="0B8B35C7"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If your answers question no.26 is no why?   </w:t>
      </w:r>
    </w:p>
    <w:p w14:paraId="06851D77" w14:textId="769ABF93" w:rsidR="002362E5" w:rsidRPr="002362E5" w:rsidRDefault="00BE5E5A" w:rsidP="002362E5">
      <w:pPr>
        <w:pStyle w:val="ListParagraph"/>
        <w:spacing w:after="0" w:line="360" w:lineRule="auto"/>
        <w:ind w:left="780"/>
        <w:rPr>
          <w:rFonts w:cs="Times New Roman"/>
          <w:szCs w:val="24"/>
        </w:rPr>
      </w:pPr>
      <w:r w:rsidRPr="002362E5">
        <w:rPr>
          <w:rFonts w:cs="Times New Roman"/>
          <w:b/>
          <w:szCs w:val="24"/>
        </w:rPr>
        <w:t xml:space="preserve">V. Loan and Repayment Characteristics </w:t>
      </w:r>
    </w:p>
    <w:p w14:paraId="2586727A"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Did you have any source of credit other than </w:t>
      </w:r>
      <w:r w:rsidR="00522F18" w:rsidRPr="002362E5">
        <w:rPr>
          <w:rFonts w:cs="Times New Roman"/>
          <w:szCs w:val="24"/>
        </w:rPr>
        <w:t xml:space="preserve"> sinke Bank? 1</w:t>
      </w:r>
      <w:r w:rsidRPr="002362E5">
        <w:rPr>
          <w:rFonts w:cs="Times New Roman"/>
          <w:szCs w:val="24"/>
        </w:rPr>
        <w:t xml:space="preserve">) </w:t>
      </w:r>
      <w:r w:rsidR="00522F18" w:rsidRPr="002362E5">
        <w:rPr>
          <w:rFonts w:cs="Times New Roman"/>
          <w:szCs w:val="24"/>
        </w:rPr>
        <w:t>No  2</w:t>
      </w:r>
      <w:r w:rsidRPr="002362E5">
        <w:rPr>
          <w:rFonts w:cs="Times New Roman"/>
          <w:szCs w:val="24"/>
        </w:rPr>
        <w:t xml:space="preserve">) </w:t>
      </w:r>
      <w:r w:rsidR="00522F18" w:rsidRPr="002362E5">
        <w:rPr>
          <w:rFonts w:cs="Times New Roman"/>
          <w:szCs w:val="24"/>
        </w:rPr>
        <w:t>Yes</w:t>
      </w:r>
      <w:r w:rsidRPr="002362E5">
        <w:rPr>
          <w:rFonts w:cs="Times New Roman"/>
          <w:szCs w:val="24"/>
        </w:rPr>
        <w:t xml:space="preserve"> </w:t>
      </w:r>
    </w:p>
    <w:p w14:paraId="4D684757" w14:textId="77777777" w:rsidR="002362E5" w:rsidRDefault="00522F18" w:rsidP="00EC470A">
      <w:pPr>
        <w:pStyle w:val="ListParagraph"/>
        <w:numPr>
          <w:ilvl w:val="0"/>
          <w:numId w:val="33"/>
        </w:numPr>
        <w:spacing w:after="0" w:line="360" w:lineRule="auto"/>
        <w:rPr>
          <w:rFonts w:cs="Times New Roman"/>
          <w:szCs w:val="24"/>
        </w:rPr>
      </w:pPr>
      <w:r w:rsidRPr="002362E5">
        <w:rPr>
          <w:rFonts w:cs="Times New Roman"/>
          <w:szCs w:val="24"/>
        </w:rPr>
        <w:t>Loan</w:t>
      </w:r>
      <w:r w:rsidR="00BE5E5A" w:rsidRPr="002362E5">
        <w:rPr>
          <w:rFonts w:cs="Times New Roman"/>
          <w:szCs w:val="24"/>
        </w:rPr>
        <w:t xml:space="preserve"> If your response to question 28</w:t>
      </w:r>
      <w:r w:rsidRPr="002362E5">
        <w:rPr>
          <w:rFonts w:cs="Times New Roman"/>
          <w:szCs w:val="24"/>
        </w:rPr>
        <w:t xml:space="preserve"> is 'yes' what is your source? 1) Iddir 2) Money lender 3) Friends/relatives 4) Bank 5</w:t>
      </w:r>
      <w:r w:rsidR="00BE5E5A" w:rsidRPr="002362E5">
        <w:rPr>
          <w:rFonts w:cs="Times New Roman"/>
          <w:szCs w:val="24"/>
        </w:rPr>
        <w:t xml:space="preserve">) If other source please specify   </w:t>
      </w:r>
    </w:p>
    <w:p w14:paraId="1707BC42"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How much money did you receive from these sources during the last year? </w:t>
      </w:r>
    </w:p>
    <w:p w14:paraId="34842D65" w14:textId="77777777" w:rsidR="002362E5" w:rsidRDefault="00BE5E5A" w:rsidP="00EC470A">
      <w:pPr>
        <w:pStyle w:val="ListParagraph"/>
        <w:numPr>
          <w:ilvl w:val="0"/>
          <w:numId w:val="33"/>
        </w:numPr>
        <w:spacing w:after="0" w:line="360" w:lineRule="auto"/>
        <w:rPr>
          <w:rFonts w:cs="Times New Roman"/>
          <w:szCs w:val="24"/>
        </w:rPr>
      </w:pPr>
      <w:r w:rsidRPr="002362E5">
        <w:rPr>
          <w:rFonts w:cs="Times New Roman"/>
          <w:szCs w:val="24"/>
        </w:rPr>
        <w:t xml:space="preserve"> Do you have saving in </w:t>
      </w:r>
      <w:r w:rsidR="00522F18" w:rsidRPr="002362E5">
        <w:rPr>
          <w:rFonts w:cs="Times New Roman"/>
          <w:szCs w:val="24"/>
        </w:rPr>
        <w:t>Sinke bank before getting loan? : 1</w:t>
      </w:r>
      <w:r w:rsidRPr="002362E5">
        <w:rPr>
          <w:rFonts w:cs="Times New Roman"/>
          <w:szCs w:val="24"/>
        </w:rPr>
        <w:t xml:space="preserve">) </w:t>
      </w:r>
      <w:r w:rsidR="00522F18" w:rsidRPr="002362E5">
        <w:rPr>
          <w:rFonts w:cs="Times New Roman"/>
          <w:szCs w:val="24"/>
        </w:rPr>
        <w:t>No  2</w:t>
      </w:r>
      <w:r w:rsidRPr="002362E5">
        <w:rPr>
          <w:rFonts w:cs="Times New Roman"/>
          <w:szCs w:val="24"/>
        </w:rPr>
        <w:t xml:space="preserve">) </w:t>
      </w:r>
      <w:r w:rsidR="00522F18" w:rsidRPr="002362E5">
        <w:rPr>
          <w:rFonts w:cs="Times New Roman"/>
          <w:szCs w:val="24"/>
        </w:rPr>
        <w:t xml:space="preserve">Yes 3. </w:t>
      </w:r>
      <w:r w:rsidRPr="002362E5">
        <w:rPr>
          <w:rFonts w:cs="Times New Roman"/>
          <w:szCs w:val="24"/>
        </w:rPr>
        <w:t xml:space="preserve">if your answer is 'yes' how much?   </w:t>
      </w:r>
    </w:p>
    <w:p w14:paraId="10C8070D" w14:textId="77777777" w:rsidR="002362E5" w:rsidRDefault="00BE5E5A" w:rsidP="00356770">
      <w:pPr>
        <w:pStyle w:val="ListParagraph"/>
        <w:numPr>
          <w:ilvl w:val="0"/>
          <w:numId w:val="33"/>
        </w:numPr>
        <w:spacing w:after="0" w:line="360" w:lineRule="auto"/>
        <w:rPr>
          <w:rFonts w:cs="Times New Roman"/>
          <w:szCs w:val="24"/>
        </w:rPr>
      </w:pPr>
      <w:r w:rsidRPr="002362E5">
        <w:rPr>
          <w:rFonts w:cs="Times New Roman"/>
          <w:szCs w:val="24"/>
        </w:rPr>
        <w:t xml:space="preserve"> For what purpose do you save?</w:t>
      </w:r>
    </w:p>
    <w:p w14:paraId="3F353D21"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For what purpose do you </w:t>
      </w:r>
      <w:r w:rsidR="00522F18" w:rsidRPr="002362E5">
        <w:rPr>
          <w:rFonts w:cs="Times New Roman"/>
        </w:rPr>
        <w:t>save? 1) To expand business 2</w:t>
      </w:r>
      <w:r w:rsidRPr="002362E5">
        <w:rPr>
          <w:rFonts w:cs="Times New Roman"/>
        </w:rPr>
        <w:t>) For acquisition of Agricul</w:t>
      </w:r>
      <w:r w:rsidR="00522F18" w:rsidRPr="002362E5">
        <w:rPr>
          <w:rFonts w:cs="Times New Roman"/>
        </w:rPr>
        <w:t>tural inputs like, fertilizers 3. For HH consumption 4</w:t>
      </w:r>
      <w:r w:rsidRPr="002362E5">
        <w:rPr>
          <w:rFonts w:cs="Times New Roman"/>
        </w:rPr>
        <w:t>) for participating in</w:t>
      </w:r>
      <w:r w:rsidR="00522F18" w:rsidRPr="002362E5">
        <w:rPr>
          <w:rFonts w:cs="Times New Roman"/>
        </w:rPr>
        <w:t xml:space="preserve"> micro and small scale program </w:t>
      </w:r>
      <w:r w:rsidRPr="002362E5">
        <w:rPr>
          <w:rFonts w:cs="Times New Roman"/>
        </w:rPr>
        <w:t xml:space="preserve">) </w:t>
      </w:r>
      <w:r w:rsidR="00522F18" w:rsidRPr="002362E5">
        <w:rPr>
          <w:rFonts w:cs="Times New Roman"/>
        </w:rPr>
        <w:t xml:space="preserve"> 5. </w:t>
      </w:r>
      <w:r w:rsidRPr="002362E5">
        <w:rPr>
          <w:rFonts w:cs="Times New Roman"/>
        </w:rPr>
        <w:t xml:space="preserve">To pay school fees, if others (specify)   </w:t>
      </w:r>
    </w:p>
    <w:p w14:paraId="57290C73"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Why do you borrow from </w:t>
      </w:r>
      <w:r w:rsidR="00522F18" w:rsidRPr="002362E5">
        <w:rPr>
          <w:rFonts w:cs="Times New Roman"/>
        </w:rPr>
        <w:t>Sinke Bank? 1) To repay other credit 2</w:t>
      </w:r>
      <w:r w:rsidRPr="002362E5">
        <w:rPr>
          <w:rFonts w:cs="Times New Roman"/>
        </w:rPr>
        <w:t>)</w:t>
      </w:r>
      <w:r w:rsidR="00522F18" w:rsidRPr="002362E5">
        <w:rPr>
          <w:rFonts w:cs="Times New Roman"/>
        </w:rPr>
        <w:t xml:space="preserve"> To improve or expand business  3) To engage in other business 4</w:t>
      </w:r>
      <w:r w:rsidRPr="002362E5">
        <w:rPr>
          <w:rFonts w:cs="Times New Roman"/>
        </w:rPr>
        <w:t>) To purchase agricultural inp</w:t>
      </w:r>
      <w:r w:rsidR="00522F18" w:rsidRPr="002362E5">
        <w:rPr>
          <w:rFonts w:cs="Times New Roman"/>
        </w:rPr>
        <w:t xml:space="preserve">uts and improve the quality of existing products  5) To cover educational fee  6. </w:t>
      </w:r>
      <w:r w:rsidRPr="002362E5">
        <w:rPr>
          <w:rFonts w:cs="Times New Roman"/>
        </w:rPr>
        <w:t xml:space="preserve">If other (specify)   </w:t>
      </w:r>
    </w:p>
    <w:p w14:paraId="6E3120DE"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From question no. 33, if you borrow for purchase Agricultural i</w:t>
      </w:r>
      <w:r w:rsidR="00522F18" w:rsidRPr="002362E5">
        <w:rPr>
          <w:rFonts w:cs="Times New Roman"/>
        </w:rPr>
        <w:t>nput, for what types of input? 1</w:t>
      </w:r>
      <w:r w:rsidRPr="002362E5">
        <w:rPr>
          <w:rFonts w:cs="Times New Roman"/>
        </w:rPr>
        <w:t>) Fert</w:t>
      </w:r>
      <w:r w:rsidR="00522F18" w:rsidRPr="002362E5">
        <w:rPr>
          <w:rFonts w:cs="Times New Roman"/>
        </w:rPr>
        <w:t>ilizer purchase (Dap and urea) 2) Oxen purchase 3) Goat or sheep purchase, 4</w:t>
      </w:r>
      <w:r w:rsidR="00347CAF" w:rsidRPr="002362E5">
        <w:rPr>
          <w:rFonts w:cs="Times New Roman"/>
        </w:rPr>
        <w:t xml:space="preserve">) seed  5. </w:t>
      </w:r>
      <w:r w:rsidRPr="002362E5">
        <w:rPr>
          <w:rFonts w:cs="Times New Roman"/>
        </w:rPr>
        <w:t xml:space="preserve">If other, please specif   </w:t>
      </w:r>
    </w:p>
    <w:p w14:paraId="71D1E2D8"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For how many rounds did you take loan from </w:t>
      </w:r>
      <w:r w:rsidR="00347CAF" w:rsidRPr="002362E5">
        <w:rPr>
          <w:rFonts w:cs="Times New Roman"/>
        </w:rPr>
        <w:t>Sinke bank</w:t>
      </w:r>
      <w:r w:rsidRPr="002362E5">
        <w:rPr>
          <w:rFonts w:cs="Times New Roman"/>
        </w:rPr>
        <w:t>?</w:t>
      </w:r>
      <w:r w:rsidR="00347CAF" w:rsidRPr="002362E5">
        <w:rPr>
          <w:rFonts w:cs="Times New Roman"/>
        </w:rPr>
        <w:t xml:space="preserve"> 1) One round  2) Two rounds 3) ,Three rounds 4</w:t>
      </w:r>
      <w:r w:rsidRPr="002362E5">
        <w:rPr>
          <w:rFonts w:cs="Times New Roman"/>
        </w:rPr>
        <w:t xml:space="preserve">) More than three rounds </w:t>
      </w:r>
    </w:p>
    <w:p w14:paraId="29917D71"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Do you believ</w:t>
      </w:r>
      <w:r w:rsidR="00347CAF" w:rsidRPr="002362E5">
        <w:rPr>
          <w:rFonts w:cs="Times New Roman"/>
        </w:rPr>
        <w:t>e that the loan issued timely? 1) No  2</w:t>
      </w:r>
      <w:r w:rsidRPr="002362E5">
        <w:rPr>
          <w:rFonts w:cs="Times New Roman"/>
        </w:rPr>
        <w:t xml:space="preserve">) </w:t>
      </w:r>
      <w:r w:rsidR="00347CAF" w:rsidRPr="002362E5">
        <w:rPr>
          <w:rFonts w:cs="Times New Roman"/>
        </w:rPr>
        <w:t>Yes</w:t>
      </w:r>
      <w:r w:rsidRPr="002362E5">
        <w:rPr>
          <w:rFonts w:cs="Times New Roman"/>
        </w:rPr>
        <w:t xml:space="preserve"> </w:t>
      </w:r>
    </w:p>
    <w:p w14:paraId="622A6B17" w14:textId="77777777" w:rsidR="002362E5" w:rsidRPr="002362E5" w:rsidRDefault="00356770" w:rsidP="00347CAF">
      <w:pPr>
        <w:pStyle w:val="ListParagraph"/>
        <w:numPr>
          <w:ilvl w:val="0"/>
          <w:numId w:val="33"/>
        </w:numPr>
        <w:spacing w:after="0" w:line="360" w:lineRule="auto"/>
        <w:rPr>
          <w:rFonts w:cs="Times New Roman"/>
          <w:szCs w:val="24"/>
        </w:rPr>
      </w:pPr>
      <w:r w:rsidRPr="002362E5">
        <w:rPr>
          <w:rFonts w:cs="Times New Roman"/>
        </w:rPr>
        <w:t xml:space="preserve"> If your answer to number 36 is 'No', how do you evaluate t</w:t>
      </w:r>
      <w:r w:rsidR="00347CAF" w:rsidRPr="002362E5">
        <w:rPr>
          <w:rFonts w:cs="Times New Roman"/>
        </w:rPr>
        <w:t>he loan procedure time used by Sinke Bank? 1) Too long  2</w:t>
      </w:r>
      <w:r w:rsidRPr="002362E5">
        <w:rPr>
          <w:rFonts w:cs="Times New Roman"/>
        </w:rPr>
        <w:t>) Lon</w:t>
      </w:r>
      <w:r w:rsidR="00347CAF" w:rsidRPr="002362E5">
        <w:rPr>
          <w:rFonts w:cs="Times New Roman"/>
        </w:rPr>
        <w:t xml:space="preserve">g  3/ medium 4) Short 5) very short </w:t>
      </w:r>
    </w:p>
    <w:p w14:paraId="7BA8B077"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How much money did you receive in</w:t>
      </w:r>
      <w:r w:rsidR="00347CAF" w:rsidRPr="002362E5">
        <w:rPr>
          <w:rFonts w:cs="Times New Roman"/>
        </w:rPr>
        <w:t xml:space="preserve"> loan from OSSCO microfinance? </w:t>
      </w:r>
    </w:p>
    <w:p w14:paraId="57903F94"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Was the loan size you obtained from ossco sufficient to under</w:t>
      </w:r>
      <w:r w:rsidR="00347CAF" w:rsidRPr="002362E5">
        <w:rPr>
          <w:rFonts w:cs="Times New Roman"/>
        </w:rPr>
        <w:t>take for the purpose intended?  1) No   2) Yes</w:t>
      </w:r>
      <w:r w:rsidRPr="002362E5">
        <w:rPr>
          <w:rFonts w:cs="Times New Roman"/>
        </w:rPr>
        <w:t xml:space="preserve">, </w:t>
      </w:r>
    </w:p>
    <w:p w14:paraId="7EE29FAF"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If your answer to question 39 is 'No', what was the amount you requested? Bin   </w:t>
      </w:r>
    </w:p>
    <w:p w14:paraId="1BB4B1C2"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The loan size you obtain from ossco is </w:t>
      </w:r>
      <w:r w:rsidR="00D0213F" w:rsidRPr="002362E5">
        <w:rPr>
          <w:rFonts w:cs="Times New Roman"/>
        </w:rPr>
        <w:t>1. Too small 2) Small  3.Fair Large  4.</w:t>
      </w:r>
      <w:r w:rsidRPr="002362E5">
        <w:rPr>
          <w:rFonts w:cs="Times New Roman"/>
        </w:rPr>
        <w:t xml:space="preserve"> Ver</w:t>
      </w:r>
      <w:r w:rsidR="00D0213F" w:rsidRPr="002362E5">
        <w:rPr>
          <w:rFonts w:cs="Times New Roman"/>
        </w:rPr>
        <w:t>y</w:t>
      </w:r>
      <w:r w:rsidR="002362E5" w:rsidRPr="002362E5">
        <w:rPr>
          <w:rFonts w:cs="Times New Roman"/>
        </w:rPr>
        <w:t xml:space="preserve"> </w:t>
      </w:r>
      <w:r w:rsidR="002362E5">
        <w:rPr>
          <w:rFonts w:cs="Times New Roman"/>
        </w:rPr>
        <w:t>large</w:t>
      </w:r>
    </w:p>
    <w:p w14:paraId="5C0BBC2E"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If your answer for number 41 is 'too small' or 'small</w:t>
      </w:r>
      <w:r w:rsidR="00D0213F" w:rsidRPr="002362E5">
        <w:rPr>
          <w:rFonts w:cs="Times New Roman"/>
        </w:rPr>
        <w:t>', what solution did you take? 1</w:t>
      </w:r>
      <w:r w:rsidRPr="002362E5">
        <w:rPr>
          <w:rFonts w:cs="Times New Roman"/>
        </w:rPr>
        <w:t xml:space="preserve"> Borrow from informal fin</w:t>
      </w:r>
      <w:r w:rsidR="00D0213F" w:rsidRPr="002362E5">
        <w:rPr>
          <w:rFonts w:cs="Times New Roman"/>
        </w:rPr>
        <w:t>ancial sectors (Iddir or equb)  2.</w:t>
      </w:r>
      <w:r w:rsidRPr="002362E5">
        <w:rPr>
          <w:rFonts w:cs="Times New Roman"/>
        </w:rPr>
        <w:t xml:space="preserve">Borrow from formal </w:t>
      </w:r>
      <w:r w:rsidR="00D0213F" w:rsidRPr="002362E5">
        <w:rPr>
          <w:rFonts w:cs="Times New Roman"/>
        </w:rPr>
        <w:t xml:space="preserve">banks at higher interest rate 3. </w:t>
      </w:r>
      <w:r w:rsidRPr="002362E5">
        <w:rPr>
          <w:rFonts w:cs="Times New Roman"/>
        </w:rPr>
        <w:t xml:space="preserve"> Bor</w:t>
      </w:r>
      <w:r w:rsidR="00D0213F" w:rsidRPr="002362E5">
        <w:rPr>
          <w:rFonts w:cs="Times New Roman"/>
        </w:rPr>
        <w:t xml:space="preserve">row from relatives and friends  4. </w:t>
      </w:r>
      <w:r w:rsidRPr="002362E5">
        <w:rPr>
          <w:rFonts w:cs="Times New Roman"/>
        </w:rPr>
        <w:t xml:space="preserve">Others (specify)   </w:t>
      </w:r>
    </w:p>
    <w:p w14:paraId="2F36978A" w14:textId="77777777" w:rsidR="002362E5" w:rsidRPr="002362E5" w:rsidRDefault="00356770" w:rsidP="002362E5">
      <w:pPr>
        <w:pStyle w:val="ListParagraph"/>
        <w:numPr>
          <w:ilvl w:val="0"/>
          <w:numId w:val="33"/>
        </w:numPr>
        <w:spacing w:after="0" w:line="360" w:lineRule="auto"/>
        <w:rPr>
          <w:rFonts w:cs="Times New Roman"/>
          <w:szCs w:val="24"/>
        </w:rPr>
      </w:pPr>
      <w:r w:rsidRPr="002362E5">
        <w:rPr>
          <w:rFonts w:cs="Times New Roman"/>
        </w:rPr>
        <w:t xml:space="preserve"> From question number 42, </w:t>
      </w:r>
      <w:r w:rsidR="00D0213F" w:rsidRPr="002362E5">
        <w:rPr>
          <w:rFonts w:cs="Times New Roman"/>
        </w:rPr>
        <w:t>which loan do you repay first? 1</w:t>
      </w:r>
      <w:r w:rsidRPr="002362E5">
        <w:rPr>
          <w:rFonts w:cs="Times New Roman"/>
        </w:rPr>
        <w:t>) Info</w:t>
      </w:r>
      <w:r w:rsidR="00D0213F" w:rsidRPr="002362E5">
        <w:rPr>
          <w:rFonts w:cs="Times New Roman"/>
        </w:rPr>
        <w:t>rmal financial sectors (Iddir) 2) Formal banks 3.</w:t>
      </w:r>
      <w:r w:rsidRPr="002362E5">
        <w:rPr>
          <w:rFonts w:cs="Times New Roman"/>
        </w:rPr>
        <w:t xml:space="preserve"> Relatives and friends,</w:t>
      </w:r>
      <w:r w:rsidR="00D0213F" w:rsidRPr="002362E5">
        <w:rPr>
          <w:rFonts w:cs="Times New Roman"/>
        </w:rPr>
        <w:t xml:space="preserve"> 4.</w:t>
      </w:r>
      <w:r w:rsidRPr="002362E5">
        <w:rPr>
          <w:rFonts w:cs="Times New Roman"/>
        </w:rPr>
        <w:t xml:space="preserve"> if others, please specify   </w:t>
      </w:r>
    </w:p>
    <w:p w14:paraId="11F68218"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Do you spend the entire loan for running your business according to </w:t>
      </w:r>
      <w:r w:rsidR="00D0213F" w:rsidRPr="002362E5">
        <w:rPr>
          <w:rFonts w:cs="Times New Roman"/>
        </w:rPr>
        <w:t>loan agreement (your business plan)?  1) No</w:t>
      </w:r>
      <w:r w:rsidRPr="002362E5">
        <w:rPr>
          <w:rFonts w:cs="Times New Roman"/>
        </w:rPr>
        <w:t xml:space="preserve">  </w:t>
      </w:r>
      <w:r w:rsidR="00D0213F" w:rsidRPr="002362E5">
        <w:rPr>
          <w:rFonts w:cs="Times New Roman"/>
        </w:rPr>
        <w:t xml:space="preserve">    2.</w:t>
      </w:r>
      <w:r w:rsidRPr="002362E5">
        <w:rPr>
          <w:rFonts w:cs="Times New Roman"/>
        </w:rPr>
        <w:t xml:space="preserve">  </w:t>
      </w:r>
      <w:r w:rsidR="00D0213F" w:rsidRPr="002362E5">
        <w:rPr>
          <w:rFonts w:cs="Times New Roman"/>
        </w:rPr>
        <w:t>Yes</w:t>
      </w:r>
    </w:p>
    <w:p w14:paraId="2F397268"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If your answer to question 44 is 'No,' for what purpose yo</w:t>
      </w:r>
      <w:r w:rsidR="00D0213F" w:rsidRPr="002362E5">
        <w:rPr>
          <w:rFonts w:cs="Times New Roman"/>
        </w:rPr>
        <w:t>u spent. (Multiple answers are possible)?   1) For household consumption 2) For health Care 3</w:t>
      </w:r>
      <w:r w:rsidRPr="002362E5">
        <w:rPr>
          <w:rFonts w:cs="Times New Roman"/>
        </w:rPr>
        <w:t xml:space="preserve">) For weeding ceremony </w:t>
      </w:r>
    </w:p>
    <w:p w14:paraId="5F2CFCB8"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Did you repay lo</w:t>
      </w:r>
      <w:r w:rsidR="00D0213F" w:rsidRPr="002362E5">
        <w:rPr>
          <w:rFonts w:cs="Times New Roman"/>
        </w:rPr>
        <w:t>an to Sinke Bank on timely basis?  1</w:t>
      </w:r>
      <w:r w:rsidRPr="002362E5">
        <w:rPr>
          <w:rFonts w:cs="Times New Roman"/>
        </w:rPr>
        <w:t xml:space="preserve">) </w:t>
      </w:r>
      <w:r w:rsidR="00D0213F" w:rsidRPr="002362E5">
        <w:rPr>
          <w:rFonts w:cs="Times New Roman"/>
        </w:rPr>
        <w:t>No    2</w:t>
      </w:r>
      <w:r w:rsidRPr="002362E5">
        <w:rPr>
          <w:rFonts w:cs="Times New Roman"/>
        </w:rPr>
        <w:t xml:space="preserve">)  </w:t>
      </w:r>
      <w:r w:rsidR="00D0213F" w:rsidRPr="002362E5">
        <w:rPr>
          <w:rFonts w:cs="Times New Roman"/>
        </w:rPr>
        <w:t>Yes</w:t>
      </w:r>
      <w:r w:rsidRPr="002362E5">
        <w:rPr>
          <w:rFonts w:cs="Times New Roman"/>
        </w:rPr>
        <w:t xml:space="preserve"> </w:t>
      </w:r>
    </w:p>
    <w:p w14:paraId="51ECB853"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If your answer to question 46 is 'yes', </w:t>
      </w:r>
      <w:r w:rsidR="00D0213F" w:rsidRPr="002362E5">
        <w:rPr>
          <w:rFonts w:cs="Times New Roman"/>
        </w:rPr>
        <w:t>what is your repayment status? 1. Fully repaid:  2) on time  2)  too late IB. Partially repaid: 1) on time  2</w:t>
      </w:r>
      <w:r w:rsidRPr="002362E5">
        <w:rPr>
          <w:rFonts w:cs="Times New Roman"/>
        </w:rPr>
        <w:t xml:space="preserve">) too late </w:t>
      </w:r>
    </w:p>
    <w:p w14:paraId="061A1B69"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.If your answer number 46 is 'yes' what motivates you to repay your loan on time? </w:t>
      </w:r>
      <w:r w:rsidR="00D0213F" w:rsidRPr="002362E5">
        <w:rPr>
          <w:rFonts w:cs="Times New Roman"/>
        </w:rPr>
        <w:t>1'‘) To keep social status  2</w:t>
      </w:r>
      <w:r w:rsidRPr="002362E5">
        <w:rPr>
          <w:rFonts w:cs="Times New Roman"/>
        </w:rPr>
        <w:t>) In the expectation</w:t>
      </w:r>
      <w:r w:rsidR="00D0213F" w:rsidRPr="002362E5">
        <w:rPr>
          <w:rFonts w:cs="Times New Roman"/>
        </w:rPr>
        <w:t xml:space="preserve"> of getting another large loan  3</w:t>
      </w:r>
      <w:r w:rsidRPr="002362E5">
        <w:rPr>
          <w:rFonts w:cs="Times New Roman"/>
        </w:rPr>
        <w:t xml:space="preserve">) Build good relationship with the loan provider, </w:t>
      </w:r>
      <w:r w:rsidR="00D0213F" w:rsidRPr="002362E5">
        <w:rPr>
          <w:rFonts w:cs="Times New Roman"/>
        </w:rPr>
        <w:t>4</w:t>
      </w:r>
      <w:r w:rsidRPr="002362E5">
        <w:rPr>
          <w:rFonts w:cs="Times New Roman"/>
        </w:rPr>
        <w:t xml:space="preserve">If others (specify)   </w:t>
      </w:r>
    </w:p>
    <w:p w14:paraId="57B7DF63"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If your answer for question number 46 is 'No', what causes your repayment problem? </w:t>
      </w:r>
      <w:r w:rsidR="00D0213F" w:rsidRPr="002362E5">
        <w:rPr>
          <w:rFonts w:cs="Times New Roman"/>
        </w:rPr>
        <w:t>1</w:t>
      </w:r>
      <w:r w:rsidRPr="002362E5">
        <w:rPr>
          <w:rFonts w:cs="Times New Roman"/>
        </w:rPr>
        <w:t>) Weak leg</w:t>
      </w:r>
      <w:r w:rsidR="00D0213F" w:rsidRPr="002362E5">
        <w:rPr>
          <w:rFonts w:cs="Times New Roman"/>
        </w:rPr>
        <w:t>al enforcement for defaulters  2</w:t>
      </w:r>
      <w:r w:rsidRPr="002362E5">
        <w:rPr>
          <w:rFonts w:cs="Times New Roman"/>
        </w:rPr>
        <w:t>) Lo</w:t>
      </w:r>
      <w:r w:rsidR="00D0213F" w:rsidRPr="002362E5">
        <w:rPr>
          <w:rFonts w:cs="Times New Roman"/>
        </w:rPr>
        <w:t>an activity was not profitable 3</w:t>
      </w:r>
      <w:r w:rsidRPr="002362E5">
        <w:rPr>
          <w:rFonts w:cs="Times New Roman"/>
        </w:rPr>
        <w:t>) Personal problem (l</w:t>
      </w:r>
      <w:r w:rsidR="00D0213F" w:rsidRPr="002362E5">
        <w:rPr>
          <w:rFonts w:cs="Times New Roman"/>
        </w:rPr>
        <w:t>ike sickness, change of place) 4</w:t>
      </w:r>
      <w:r w:rsidRPr="002362E5">
        <w:rPr>
          <w:rFonts w:cs="Times New Roman"/>
        </w:rPr>
        <w:t>) Low s</w:t>
      </w:r>
      <w:r w:rsidR="00D0213F" w:rsidRPr="002362E5">
        <w:rPr>
          <w:rFonts w:cs="Times New Roman"/>
        </w:rPr>
        <w:t xml:space="preserve">upervision by the loan officer </w:t>
      </w:r>
      <w:r w:rsidRPr="002362E5">
        <w:rPr>
          <w:rFonts w:cs="Times New Roman"/>
        </w:rPr>
        <w:t xml:space="preserve">of </w:t>
      </w:r>
      <w:r w:rsidR="00D0213F" w:rsidRPr="002362E5">
        <w:rPr>
          <w:rFonts w:cs="Times New Roman"/>
        </w:rPr>
        <w:t>sinke bank  5</w:t>
      </w:r>
      <w:r w:rsidRPr="002362E5">
        <w:rPr>
          <w:rFonts w:cs="Times New Roman"/>
        </w:rPr>
        <w:t xml:space="preserve">) </w:t>
      </w:r>
      <w:r w:rsidR="00D0213F" w:rsidRPr="002362E5">
        <w:rPr>
          <w:rFonts w:cs="Times New Roman"/>
        </w:rPr>
        <w:t>Disaster (theft, fire, flood.) 6</w:t>
      </w:r>
      <w:r w:rsidRPr="002362E5">
        <w:rPr>
          <w:rFonts w:cs="Times New Roman"/>
        </w:rPr>
        <w:t xml:space="preserve">) Used enterprise capital for consumption (food, </w:t>
      </w:r>
      <w:r w:rsidR="00D0213F" w:rsidRPr="002362E5">
        <w:rPr>
          <w:rFonts w:cs="Times New Roman"/>
        </w:rPr>
        <w:t>clothing, HH goods) 7) Lack of sale/ demand  8</w:t>
      </w:r>
      <w:r w:rsidRPr="002362E5">
        <w:rPr>
          <w:rFonts w:cs="Times New Roman"/>
        </w:rPr>
        <w:t xml:space="preserve">) Family celebration (wedding, birth, etc.) </w:t>
      </w:r>
    </w:p>
    <w:p w14:paraId="6E199C5A" w14:textId="77777777" w:rsidR="002362E5" w:rsidRPr="002362E5" w:rsidRDefault="00D0213F" w:rsidP="00356770">
      <w:pPr>
        <w:pStyle w:val="ListParagraph"/>
        <w:numPr>
          <w:ilvl w:val="0"/>
          <w:numId w:val="33"/>
        </w:numPr>
        <w:spacing w:after="0" w:line="360" w:lineRule="auto"/>
        <w:rPr>
          <w:rFonts w:cs="Times New Roman"/>
          <w:szCs w:val="24"/>
        </w:rPr>
      </w:pPr>
      <w:r w:rsidRPr="002362E5">
        <w:rPr>
          <w:rFonts w:cs="Times New Roman"/>
        </w:rPr>
        <w:t>The repayment period set by Bank suitable in your opinion? 1</w:t>
      </w:r>
      <w:r w:rsidR="00356770" w:rsidRPr="002362E5">
        <w:rPr>
          <w:rFonts w:cs="Times New Roman"/>
        </w:rPr>
        <w:t xml:space="preserve">) </w:t>
      </w:r>
      <w:r w:rsidRPr="002362E5">
        <w:rPr>
          <w:rFonts w:cs="Times New Roman"/>
        </w:rPr>
        <w:t>no 2</w:t>
      </w:r>
      <w:r w:rsidR="00356770" w:rsidRPr="002362E5">
        <w:rPr>
          <w:rFonts w:cs="Times New Roman"/>
        </w:rPr>
        <w:t xml:space="preserve">) </w:t>
      </w:r>
      <w:r w:rsidRPr="002362E5">
        <w:rPr>
          <w:rFonts w:cs="Times New Roman"/>
        </w:rPr>
        <w:t>yes</w:t>
      </w:r>
    </w:p>
    <w:p w14:paraId="7D4EA870"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If your answer to question number 50 is 'No', what do you think is </w:t>
      </w:r>
      <w:r w:rsidR="00D0213F" w:rsidRPr="002362E5">
        <w:rPr>
          <w:rFonts w:cs="Times New Roman"/>
        </w:rPr>
        <w:t>the suitable repayment period? 1) Grace period is too short  2</w:t>
      </w:r>
      <w:r w:rsidRPr="002362E5">
        <w:rPr>
          <w:rFonts w:cs="Times New Roman"/>
        </w:rPr>
        <w:t>)</w:t>
      </w:r>
      <w:r w:rsidR="00D0213F" w:rsidRPr="002362E5">
        <w:rPr>
          <w:rFonts w:cs="Times New Roman"/>
        </w:rPr>
        <w:t xml:space="preserve"> Repayment period is too short. 3. </w:t>
      </w:r>
      <w:r w:rsidRPr="002362E5">
        <w:rPr>
          <w:rFonts w:cs="Times New Roman"/>
        </w:rPr>
        <w:t xml:space="preserve">It others, please specify   </w:t>
      </w:r>
    </w:p>
    <w:p w14:paraId="2DB987CF"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The frequency of collection offered by </w:t>
      </w:r>
      <w:r w:rsidR="00D0213F" w:rsidRPr="002362E5">
        <w:rPr>
          <w:rFonts w:cs="Times New Roman"/>
        </w:rPr>
        <w:t>bank suitable in your opinion? 1) no  2</w:t>
      </w:r>
      <w:r w:rsidRPr="002362E5">
        <w:rPr>
          <w:rFonts w:cs="Times New Roman"/>
        </w:rPr>
        <w:t xml:space="preserve">) </w:t>
      </w:r>
      <w:r w:rsidR="00D0213F" w:rsidRPr="002362E5">
        <w:rPr>
          <w:rFonts w:cs="Times New Roman"/>
        </w:rPr>
        <w:t>yes</w:t>
      </w:r>
      <w:r w:rsidRPr="002362E5">
        <w:rPr>
          <w:rFonts w:cs="Times New Roman"/>
        </w:rPr>
        <w:t xml:space="preserve"> </w:t>
      </w:r>
    </w:p>
    <w:p w14:paraId="792DBC82"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If your answer to question number 52 is' No', what is your</w:t>
      </w:r>
      <w:r w:rsidR="00D0213F" w:rsidRPr="002362E5">
        <w:rPr>
          <w:rFonts w:cs="Times New Roman"/>
        </w:rPr>
        <w:t xml:space="preserve"> preferable collection period? </w:t>
      </w:r>
      <w:r w:rsidRPr="002362E5">
        <w:rPr>
          <w:rFonts w:cs="Times New Roman"/>
        </w:rPr>
        <w:t xml:space="preserve">) </w:t>
      </w:r>
      <w:r w:rsidR="00D0213F" w:rsidRPr="002362E5">
        <w:rPr>
          <w:rFonts w:cs="Times New Roman"/>
        </w:rPr>
        <w:t>1. Weekly 2) monthly 3</w:t>
      </w:r>
      <w:r w:rsidRPr="002362E5">
        <w:rPr>
          <w:rFonts w:cs="Times New Roman"/>
        </w:rPr>
        <w:t>) quarter</w:t>
      </w:r>
      <w:r w:rsidR="00D0213F" w:rsidRPr="002362E5">
        <w:rPr>
          <w:rFonts w:cs="Times New Roman"/>
        </w:rPr>
        <w:t xml:space="preserve">ly 4) semiannually 4) annually </w:t>
      </w:r>
      <w:r w:rsidRPr="002362E5">
        <w:rPr>
          <w:rFonts w:cs="Times New Roman"/>
        </w:rPr>
        <w:t xml:space="preserve">ther specify   </w:t>
      </w:r>
    </w:p>
    <w:p w14:paraId="575776F5"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How many months did you actually take to pay back the last loan?   </w:t>
      </w:r>
    </w:p>
    <w:p w14:paraId="45D99F9E" w14:textId="517B8ADE" w:rsidR="002362E5" w:rsidRPr="002362E5" w:rsidRDefault="00356770" w:rsidP="002362E5">
      <w:pPr>
        <w:pStyle w:val="ListParagraph"/>
        <w:spacing w:after="0" w:line="360" w:lineRule="auto"/>
        <w:ind w:left="780"/>
        <w:rPr>
          <w:rFonts w:cs="Times New Roman"/>
          <w:szCs w:val="24"/>
        </w:rPr>
      </w:pPr>
      <w:r w:rsidRPr="002362E5">
        <w:rPr>
          <w:rFonts w:cs="Times New Roman"/>
          <w:b/>
        </w:rPr>
        <w:t xml:space="preserve">VI. General Question </w:t>
      </w:r>
    </w:p>
    <w:p w14:paraId="6585513F" w14:textId="77777777" w:rsidR="002362E5"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If you face any difficulties and challenges during the repaym</w:t>
      </w:r>
      <w:r w:rsidR="00D0213F" w:rsidRPr="002362E5">
        <w:rPr>
          <w:rFonts w:cs="Times New Roman"/>
        </w:rPr>
        <w:t xml:space="preserve">ent period, please mention the </w:t>
      </w:r>
      <w:r w:rsidRPr="002362E5">
        <w:rPr>
          <w:rFonts w:cs="Times New Roman"/>
        </w:rPr>
        <w:t xml:space="preserve">major challenges. </w:t>
      </w:r>
    </w:p>
    <w:p w14:paraId="7EA18973" w14:textId="468AD699" w:rsidR="00356770" w:rsidRPr="002362E5" w:rsidRDefault="00356770" w:rsidP="00356770">
      <w:pPr>
        <w:pStyle w:val="ListParagraph"/>
        <w:numPr>
          <w:ilvl w:val="0"/>
          <w:numId w:val="33"/>
        </w:numPr>
        <w:spacing w:after="0" w:line="360" w:lineRule="auto"/>
        <w:rPr>
          <w:rFonts w:cs="Times New Roman"/>
          <w:szCs w:val="24"/>
        </w:rPr>
      </w:pPr>
      <w:r w:rsidRPr="002362E5">
        <w:rPr>
          <w:rFonts w:cs="Times New Roman"/>
        </w:rPr>
        <w:t xml:space="preserve"> What is your overall opinion about </w:t>
      </w:r>
      <w:r w:rsidR="00D0213F" w:rsidRPr="002362E5">
        <w:rPr>
          <w:rFonts w:cs="Times New Roman"/>
        </w:rPr>
        <w:t>sinke bank</w:t>
      </w:r>
      <w:r w:rsidRPr="002362E5">
        <w:rPr>
          <w:rFonts w:cs="Times New Roman"/>
        </w:rPr>
        <w:t xml:space="preserve"> credit Scheme?</w:t>
      </w:r>
    </w:p>
    <w:sectPr w:rsidR="00356770" w:rsidRPr="002362E5" w:rsidSect="00285F5B">
      <w:pgSz w:w="12240" w:h="15840"/>
      <w:pgMar w:top="1440" w:right="1440" w:bottom="1440" w:left="2160" w:header="720" w:footer="720" w:gutter="0"/>
      <w:pgNumType w:start="8"/>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846698" w15:done="0"/>
  <w15:commentEx w15:paraId="64948543" w15:done="0"/>
  <w15:commentEx w15:paraId="6620BC78" w15:done="0"/>
  <w15:commentEx w15:paraId="6AA9CD79" w15:done="0"/>
  <w15:commentEx w15:paraId="4250DC46" w15:done="0"/>
  <w15:commentEx w15:paraId="7AAB51F4" w15:done="0"/>
  <w15:commentEx w15:paraId="673183BD" w15:done="0"/>
  <w15:commentEx w15:paraId="6D2602C6" w15:done="0"/>
  <w15:commentEx w15:paraId="3D66B276" w15:done="0"/>
  <w15:commentEx w15:paraId="6A2DC0A3" w15:done="0"/>
  <w15:commentEx w15:paraId="52084D1B" w15:done="0"/>
  <w15:commentEx w15:paraId="1E83AC0E" w15:done="0"/>
  <w15:commentEx w15:paraId="51D27189" w15:done="0"/>
  <w15:commentEx w15:paraId="3A8D09E6" w15:done="0"/>
  <w15:commentEx w15:paraId="7C919C03" w15:done="0"/>
  <w15:commentEx w15:paraId="7BE1015D" w15:done="0"/>
  <w15:commentEx w15:paraId="0D922D9C" w15:done="0"/>
  <w15:commentEx w15:paraId="4328353E" w15:done="0"/>
  <w15:commentEx w15:paraId="553B2890" w15:done="0"/>
  <w15:commentEx w15:paraId="78EC36F1" w15:done="0"/>
  <w15:commentEx w15:paraId="365455B1" w15:done="0"/>
  <w15:commentEx w15:paraId="7CCFD043" w15:done="0"/>
  <w15:commentEx w15:paraId="57A155D3" w15:done="0"/>
  <w15:commentEx w15:paraId="71F6F3E2" w15:done="0"/>
  <w15:commentEx w15:paraId="72A6491B" w15:done="0"/>
  <w15:commentEx w15:paraId="0A22D839" w15:done="0"/>
  <w15:commentEx w15:paraId="64B24C59" w15:done="0"/>
  <w15:commentEx w15:paraId="6E95C46E" w15:done="0"/>
  <w15:commentEx w15:paraId="13230E90" w15:done="0"/>
  <w15:commentEx w15:paraId="74E56058" w15:done="0"/>
  <w15:commentEx w15:paraId="2D397BF2" w15:done="0"/>
  <w15:commentEx w15:paraId="335BC86D" w15:done="0"/>
  <w15:commentEx w15:paraId="281675CD" w15:done="0"/>
  <w15:commentEx w15:paraId="2B0FEB1C" w15:done="0"/>
  <w15:commentEx w15:paraId="3E7C38DC" w15:done="0"/>
  <w15:commentEx w15:paraId="0E903CAE" w15:done="0"/>
  <w15:commentEx w15:paraId="3BA46E0C" w15:done="0"/>
  <w15:commentEx w15:paraId="466F74AF" w15:done="0"/>
  <w15:commentEx w15:paraId="4956958B" w15:done="0"/>
  <w15:commentEx w15:paraId="593F6764" w15:done="0"/>
  <w15:commentEx w15:paraId="71829D8B" w15:done="0"/>
  <w15:commentEx w15:paraId="0FF47A83" w15:done="0"/>
  <w15:commentEx w15:paraId="771EBCDE" w15:done="0"/>
  <w15:commentEx w15:paraId="2397BA43" w15:done="0"/>
  <w15:commentEx w15:paraId="26088D85" w15:done="0"/>
  <w15:commentEx w15:paraId="47950C33" w15:done="0"/>
  <w15:commentEx w15:paraId="0C79A22F" w15:done="0"/>
  <w15:commentEx w15:paraId="05C81BEC" w15:done="0"/>
  <w15:commentEx w15:paraId="65F0B359" w15:done="0"/>
  <w15:commentEx w15:paraId="5CAEEC43" w15:done="0"/>
  <w15:commentEx w15:paraId="5BB129A7" w15:done="0"/>
  <w15:commentEx w15:paraId="076B17BD" w15:done="0"/>
  <w15:commentEx w15:paraId="3C20DD07" w15:done="0"/>
  <w15:commentEx w15:paraId="0DBA4CA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AAAFA2" w16cex:dateUtc="2025-05-01T00:30:00Z"/>
  <w16cex:commentExtensible w16cex:durableId="4E5092FC" w16cex:dateUtc="2025-04-30T22:43:00Z"/>
  <w16cex:commentExtensible w16cex:durableId="11BAA886" w16cex:dateUtc="2025-04-30T22:26:00Z"/>
  <w16cex:commentExtensible w16cex:durableId="4BBB3F1A" w16cex:dateUtc="2025-05-01T00:14:00Z"/>
  <w16cex:commentExtensible w16cex:durableId="7D101728" w16cex:dateUtc="2025-04-30T22:27:00Z"/>
  <w16cex:commentExtensible w16cex:durableId="6226BA33" w16cex:dateUtc="2025-04-30T22:42:00Z"/>
  <w16cex:commentExtensible w16cex:durableId="2458834D" w16cex:dateUtc="2025-04-30T22:29:00Z"/>
  <w16cex:commentExtensible w16cex:durableId="3A5B4DCC" w16cex:dateUtc="2025-04-30T22:35:00Z"/>
  <w16cex:commentExtensible w16cex:durableId="639E4D30" w16cex:dateUtc="2025-04-30T22:36:00Z"/>
  <w16cex:commentExtensible w16cex:durableId="501CE6C8" w16cex:dateUtc="2025-04-30T22:39:00Z"/>
  <w16cex:commentExtensible w16cex:durableId="4FBE5856" w16cex:dateUtc="2025-04-30T22:44:00Z"/>
  <w16cex:commentExtensible w16cex:durableId="4AEA89CF" w16cex:dateUtc="2025-04-30T22:45:00Z"/>
  <w16cex:commentExtensible w16cex:durableId="434A38BB" w16cex:dateUtc="2025-04-30T22:45:00Z"/>
  <w16cex:commentExtensible w16cex:durableId="4174DF99" w16cex:dateUtc="2025-04-30T22:46:00Z"/>
  <w16cex:commentExtensible w16cex:durableId="0F9A7014" w16cex:dateUtc="2025-04-30T22:47:00Z"/>
  <w16cex:commentExtensible w16cex:durableId="08D178DD" w16cex:dateUtc="2025-04-30T22:48:00Z"/>
  <w16cex:commentExtensible w16cex:durableId="11EEA33B" w16cex:dateUtc="2025-04-30T22:50:00Z"/>
  <w16cex:commentExtensible w16cex:durableId="6D022DF3" w16cex:dateUtc="2025-04-30T22:50:00Z"/>
  <w16cex:commentExtensible w16cex:durableId="297D37B0" w16cex:dateUtc="2025-04-30T22:52:00Z"/>
  <w16cex:commentExtensible w16cex:durableId="756D418C" w16cex:dateUtc="2025-04-30T22:52:00Z"/>
  <w16cex:commentExtensible w16cex:durableId="4343CB71" w16cex:dateUtc="2025-04-30T22:54:00Z"/>
  <w16cex:commentExtensible w16cex:durableId="05BBADC4" w16cex:dateUtc="2025-04-30T22:57:00Z"/>
  <w16cex:commentExtensible w16cex:durableId="1EEECE32" w16cex:dateUtc="2025-04-30T22:56:00Z"/>
  <w16cex:commentExtensible w16cex:durableId="1443C81C" w16cex:dateUtc="2025-04-30T22:58:00Z"/>
  <w16cex:commentExtensible w16cex:durableId="3F840260" w16cex:dateUtc="2025-04-30T23:01:00Z"/>
  <w16cex:commentExtensible w16cex:durableId="41A0962A" w16cex:dateUtc="2025-04-30T23:05:00Z"/>
  <w16cex:commentExtensible w16cex:durableId="53DA734C" w16cex:dateUtc="2025-04-30T23:06:00Z"/>
  <w16cex:commentExtensible w16cex:durableId="0E1FFEF4" w16cex:dateUtc="2025-04-30T23:07:00Z"/>
  <w16cex:commentExtensible w16cex:durableId="4CDD59CB" w16cex:dateUtc="2025-04-30T23:08:00Z"/>
  <w16cex:commentExtensible w16cex:durableId="477BCE1A" w16cex:dateUtc="2025-04-30T23:09:00Z"/>
  <w16cex:commentExtensible w16cex:durableId="2F0B32B3" w16cex:dateUtc="2025-04-30T23:13:00Z"/>
  <w16cex:commentExtensible w16cex:durableId="64727048" w16cex:dateUtc="2025-04-30T23:13:00Z"/>
  <w16cex:commentExtensible w16cex:durableId="281A7C58" w16cex:dateUtc="2025-04-30T23:16:00Z"/>
  <w16cex:commentExtensible w16cex:durableId="48EC3A79" w16cex:dateUtc="2025-04-30T23:20:00Z"/>
  <w16cex:commentExtensible w16cex:durableId="137BD58D" w16cex:dateUtc="2025-04-30T23:23:00Z"/>
  <w16cex:commentExtensible w16cex:durableId="3479BEBB" w16cex:dateUtc="2025-04-30T23:26:00Z"/>
  <w16cex:commentExtensible w16cex:durableId="4AD352E8" w16cex:dateUtc="2025-04-30T23:24:00Z"/>
  <w16cex:commentExtensible w16cex:durableId="49A60541" w16cex:dateUtc="2025-04-30T23:30:00Z"/>
  <w16cex:commentExtensible w16cex:durableId="178EB997" w16cex:dateUtc="2025-04-30T23:41:00Z"/>
  <w16cex:commentExtensible w16cex:durableId="5B397546" w16cex:dateUtc="2025-04-30T23:37:00Z"/>
  <w16cex:commentExtensible w16cex:durableId="6CAF6186" w16cex:dateUtc="2025-04-30T23:37:00Z"/>
  <w16cex:commentExtensible w16cex:durableId="592D408C" w16cex:dateUtc="2025-04-30T23:38:00Z"/>
  <w16cex:commentExtensible w16cex:durableId="171C0826" w16cex:dateUtc="2025-04-30T23:43:00Z"/>
  <w16cex:commentExtensible w16cex:durableId="3AFD5DC1" w16cex:dateUtc="2025-04-30T23:44:00Z"/>
  <w16cex:commentExtensible w16cex:durableId="069971B5" w16cex:dateUtc="2025-05-01T00:06:00Z"/>
  <w16cex:commentExtensible w16cex:durableId="1423833B" w16cex:dateUtc="2025-04-30T23:45:00Z"/>
  <w16cex:commentExtensible w16cex:durableId="7BA26084" w16cex:dateUtc="2025-04-30T23:46:00Z"/>
  <w16cex:commentExtensible w16cex:durableId="573C5C87" w16cex:dateUtc="2025-04-30T23:47:00Z"/>
  <w16cex:commentExtensible w16cex:durableId="73C40581" w16cex:dateUtc="2025-05-01T00:03:00Z"/>
  <w16cex:commentExtensible w16cex:durableId="40BD4FE7" w16cex:dateUtc="2025-05-01T00:04:00Z"/>
  <w16cex:commentExtensible w16cex:durableId="18B677E2" w16cex:dateUtc="2025-05-01T00:04:00Z"/>
  <w16cex:commentExtensible w16cex:durableId="1A7DC245" w16cex:dateUtc="2025-05-01T00:07:00Z"/>
  <w16cex:commentExtensible w16cex:durableId="7C86404D" w16cex:dateUtc="2025-05-01T00:08:00Z"/>
  <w16cex:commentExtensible w16cex:durableId="3341CEAC" w16cex:dateUtc="2025-05-01T0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846698" w16cid:durableId="0DAAAFA2"/>
  <w16cid:commentId w16cid:paraId="64948543" w16cid:durableId="4E5092FC"/>
  <w16cid:commentId w16cid:paraId="6620BC78" w16cid:durableId="11BAA886"/>
  <w16cid:commentId w16cid:paraId="6AA9CD79" w16cid:durableId="4BBB3F1A"/>
  <w16cid:commentId w16cid:paraId="4250DC46" w16cid:durableId="7D101728"/>
  <w16cid:commentId w16cid:paraId="7AAB51F4" w16cid:durableId="6226BA33"/>
  <w16cid:commentId w16cid:paraId="673183BD" w16cid:durableId="2458834D"/>
  <w16cid:commentId w16cid:paraId="6D2602C6" w16cid:durableId="3A5B4DCC"/>
  <w16cid:commentId w16cid:paraId="3D66B276" w16cid:durableId="639E4D30"/>
  <w16cid:commentId w16cid:paraId="6A2DC0A3" w16cid:durableId="501CE6C8"/>
  <w16cid:commentId w16cid:paraId="52084D1B" w16cid:durableId="4FBE5856"/>
  <w16cid:commentId w16cid:paraId="1E83AC0E" w16cid:durableId="4AEA89CF"/>
  <w16cid:commentId w16cid:paraId="51D27189" w16cid:durableId="434A38BB"/>
  <w16cid:commentId w16cid:paraId="3A8D09E6" w16cid:durableId="4174DF99"/>
  <w16cid:commentId w16cid:paraId="7C919C03" w16cid:durableId="0F9A7014"/>
  <w16cid:commentId w16cid:paraId="7BE1015D" w16cid:durableId="08D178DD"/>
  <w16cid:commentId w16cid:paraId="0D922D9C" w16cid:durableId="11EEA33B"/>
  <w16cid:commentId w16cid:paraId="4328353E" w16cid:durableId="6D022DF3"/>
  <w16cid:commentId w16cid:paraId="553B2890" w16cid:durableId="297D37B0"/>
  <w16cid:commentId w16cid:paraId="78EC36F1" w16cid:durableId="756D418C"/>
  <w16cid:commentId w16cid:paraId="365455B1" w16cid:durableId="4343CB71"/>
  <w16cid:commentId w16cid:paraId="7CCFD043" w16cid:durableId="05BBADC4"/>
  <w16cid:commentId w16cid:paraId="57A155D3" w16cid:durableId="1EEECE32"/>
  <w16cid:commentId w16cid:paraId="71F6F3E2" w16cid:durableId="1443C81C"/>
  <w16cid:commentId w16cid:paraId="72A6491B" w16cid:durableId="3F840260"/>
  <w16cid:commentId w16cid:paraId="0A22D839" w16cid:durableId="41A0962A"/>
  <w16cid:commentId w16cid:paraId="64B24C59" w16cid:durableId="53DA734C"/>
  <w16cid:commentId w16cid:paraId="6E95C46E" w16cid:durableId="0E1FFEF4"/>
  <w16cid:commentId w16cid:paraId="13230E90" w16cid:durableId="4CDD59CB"/>
  <w16cid:commentId w16cid:paraId="74E56058" w16cid:durableId="477BCE1A"/>
  <w16cid:commentId w16cid:paraId="2D397BF2" w16cid:durableId="2F0B32B3"/>
  <w16cid:commentId w16cid:paraId="335BC86D" w16cid:durableId="64727048"/>
  <w16cid:commentId w16cid:paraId="281675CD" w16cid:durableId="281A7C58"/>
  <w16cid:commentId w16cid:paraId="2B0FEB1C" w16cid:durableId="48EC3A79"/>
  <w16cid:commentId w16cid:paraId="3E7C38DC" w16cid:durableId="137BD58D"/>
  <w16cid:commentId w16cid:paraId="0E903CAE" w16cid:durableId="3479BEBB"/>
  <w16cid:commentId w16cid:paraId="3BA46E0C" w16cid:durableId="4AD352E8"/>
  <w16cid:commentId w16cid:paraId="466F74AF" w16cid:durableId="49A60541"/>
  <w16cid:commentId w16cid:paraId="4956958B" w16cid:durableId="178EB997"/>
  <w16cid:commentId w16cid:paraId="593F6764" w16cid:durableId="5B397546"/>
  <w16cid:commentId w16cid:paraId="71829D8B" w16cid:durableId="6CAF6186"/>
  <w16cid:commentId w16cid:paraId="0FF47A83" w16cid:durableId="592D408C"/>
  <w16cid:commentId w16cid:paraId="771EBCDE" w16cid:durableId="171C0826"/>
  <w16cid:commentId w16cid:paraId="2397BA43" w16cid:durableId="3AFD5DC1"/>
  <w16cid:commentId w16cid:paraId="26088D85" w16cid:durableId="069971B5"/>
  <w16cid:commentId w16cid:paraId="47950C33" w16cid:durableId="1423833B"/>
  <w16cid:commentId w16cid:paraId="0C79A22F" w16cid:durableId="7BA26084"/>
  <w16cid:commentId w16cid:paraId="05C81BEC" w16cid:durableId="573C5C87"/>
  <w16cid:commentId w16cid:paraId="65F0B359" w16cid:durableId="73C40581"/>
  <w16cid:commentId w16cid:paraId="5CAEEC43" w16cid:durableId="40BD4FE7"/>
  <w16cid:commentId w16cid:paraId="5BB129A7" w16cid:durableId="18B677E2"/>
  <w16cid:commentId w16cid:paraId="076B17BD" w16cid:durableId="1A7DC245"/>
  <w16cid:commentId w16cid:paraId="3C20DD07" w16cid:durableId="7C86404D"/>
  <w16cid:commentId w16cid:paraId="0DBA4CAB" w16cid:durableId="3341CEA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EDDB15" w14:textId="77777777" w:rsidR="00600464" w:rsidRDefault="00600464" w:rsidP="003B6D1D">
      <w:pPr>
        <w:spacing w:after="0" w:line="240" w:lineRule="auto"/>
      </w:pPr>
      <w:r>
        <w:separator/>
      </w:r>
    </w:p>
  </w:endnote>
  <w:endnote w:type="continuationSeparator" w:id="0">
    <w:p w14:paraId="6EA5C9DC" w14:textId="77777777" w:rsidR="00600464" w:rsidRDefault="00600464" w:rsidP="003B6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208869"/>
      <w:docPartObj>
        <w:docPartGallery w:val="Page Numbers (Bottom of Page)"/>
        <w:docPartUnique/>
      </w:docPartObj>
    </w:sdtPr>
    <w:sdtEndPr>
      <w:rPr>
        <w:noProof/>
      </w:rPr>
    </w:sdtEndPr>
    <w:sdtContent>
      <w:p w14:paraId="269D4C0B" w14:textId="37A66EF0" w:rsidR="00ED488B" w:rsidRDefault="00ED488B">
        <w:pPr>
          <w:pStyle w:val="Footer"/>
          <w:jc w:val="center"/>
        </w:pPr>
        <w:r>
          <w:fldChar w:fldCharType="begin"/>
        </w:r>
        <w:r>
          <w:instrText xml:space="preserve"> PAGE   \* MERGEFORMAT </w:instrText>
        </w:r>
        <w:r>
          <w:fldChar w:fldCharType="separate"/>
        </w:r>
        <w:r w:rsidR="00D110FE">
          <w:rPr>
            <w:noProof/>
          </w:rPr>
          <w:t>22</w:t>
        </w:r>
        <w:r>
          <w:rPr>
            <w:noProof/>
          </w:rPr>
          <w:fldChar w:fldCharType="end"/>
        </w:r>
      </w:p>
    </w:sdtContent>
  </w:sdt>
  <w:p w14:paraId="4FBB141C" w14:textId="77777777" w:rsidR="00ED488B" w:rsidRDefault="00ED48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5472070"/>
      <w:docPartObj>
        <w:docPartGallery w:val="Page Numbers (Bottom of Page)"/>
        <w:docPartUnique/>
      </w:docPartObj>
    </w:sdtPr>
    <w:sdtEndPr>
      <w:rPr>
        <w:noProof/>
      </w:rPr>
    </w:sdtEndPr>
    <w:sdtContent>
      <w:p w14:paraId="572D4AFB" w14:textId="16B059A4" w:rsidR="00ED488B" w:rsidRDefault="00ED488B">
        <w:pPr>
          <w:pStyle w:val="Footer"/>
          <w:jc w:val="center"/>
        </w:pPr>
        <w:r>
          <w:fldChar w:fldCharType="begin"/>
        </w:r>
        <w:r>
          <w:instrText xml:space="preserve"> PAGE   \* MERGEFORMAT </w:instrText>
        </w:r>
        <w:r>
          <w:fldChar w:fldCharType="separate"/>
        </w:r>
        <w:r w:rsidR="00600464">
          <w:rPr>
            <w:noProof/>
          </w:rPr>
          <w:t>i</w:t>
        </w:r>
        <w:r>
          <w:rPr>
            <w:noProof/>
          </w:rPr>
          <w:fldChar w:fldCharType="end"/>
        </w:r>
      </w:p>
    </w:sdtContent>
  </w:sdt>
  <w:p w14:paraId="145CFEE6" w14:textId="77777777" w:rsidR="00ED488B" w:rsidRDefault="00ED48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4A9E20" w14:textId="77777777" w:rsidR="00600464" w:rsidRDefault="00600464" w:rsidP="003B6D1D">
      <w:pPr>
        <w:spacing w:after="0" w:line="240" w:lineRule="auto"/>
      </w:pPr>
      <w:r>
        <w:separator/>
      </w:r>
    </w:p>
  </w:footnote>
  <w:footnote w:type="continuationSeparator" w:id="0">
    <w:p w14:paraId="71B85A26" w14:textId="77777777" w:rsidR="00600464" w:rsidRDefault="00600464" w:rsidP="003B6D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D54EB0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8"/>
    <w:multiLevelType w:val="multilevel"/>
    <w:tmpl w:val="DAA8DB10"/>
    <w:lvl w:ilvl="0">
      <w:start w:val="3"/>
      <w:numFmt w:val="decimal"/>
      <w:lvlText w:val="%1."/>
      <w:lvlJc w:val="left"/>
      <w:pPr>
        <w:ind w:left="480" w:hanging="480"/>
      </w:pPr>
      <w:rPr>
        <w:rFonts w:hint="default"/>
      </w:rPr>
    </w:lvl>
    <w:lvl w:ilvl="1">
      <w:start w:val="1"/>
      <w:numFmt w:val="decimal"/>
      <w:lvlText w:val="%1.%2."/>
      <w:lvlJc w:val="left"/>
      <w:pPr>
        <w:ind w:left="810" w:hanging="720"/>
      </w:pPr>
      <w:rPr>
        <w:rFonts w:hint="default"/>
        <w:i w:val="0"/>
        <w:sz w:val="28"/>
        <w:szCs w:val="28"/>
      </w:rPr>
    </w:lvl>
    <w:lvl w:ilvl="2">
      <w:start w:val="1"/>
      <w:numFmt w:val="decimal"/>
      <w:lvlText w:val="%1.%2.%3."/>
      <w:lvlJc w:val="left"/>
      <w:pPr>
        <w:ind w:left="90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2">
    <w:nsid w:val="00000013"/>
    <w:multiLevelType w:val="hybridMultilevel"/>
    <w:tmpl w:val="E490136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0000014"/>
    <w:multiLevelType w:val="hybridMultilevel"/>
    <w:tmpl w:val="21ECDD2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00000016"/>
    <w:multiLevelType w:val="hybridMultilevel"/>
    <w:tmpl w:val="8826AF5C"/>
    <w:lvl w:ilvl="0" w:tplc="DDD48D9C">
      <w:start w:val="1"/>
      <w:numFmt w:val="decimal"/>
      <w:lvlText w:val="%1."/>
      <w:lvlJc w:val="left"/>
      <w:pPr>
        <w:ind w:left="360" w:hanging="360"/>
      </w:pPr>
      <w:rPr>
        <w:rFonts w:ascii="Times New Roman" w:eastAsia="Calibri" w:hAnsi="Times New Roman" w:cs="Times New Roman"/>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nsid w:val="00000017"/>
    <w:multiLevelType w:val="hybridMultilevel"/>
    <w:tmpl w:val="25B0179C"/>
    <w:lvl w:ilvl="0" w:tplc="1A9417C0">
      <w:start w:val="1"/>
      <w:numFmt w:val="decimal"/>
      <w:lvlText w:val="%1."/>
      <w:lvlJc w:val="left"/>
      <w:pPr>
        <w:ind w:left="360" w:hanging="360"/>
      </w:pPr>
      <w:rPr>
        <w:rFonts w:ascii="Times New Roman" w:eastAsia="Calibri" w:hAnsi="Times New Roman" w:cs="Times New Roman"/>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00FE342B"/>
    <w:multiLevelType w:val="hybridMultilevel"/>
    <w:tmpl w:val="32EA97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6AF06AC"/>
    <w:multiLevelType w:val="multilevel"/>
    <w:tmpl w:val="4EC07A3A"/>
    <w:lvl w:ilvl="0">
      <w:start w:val="1"/>
      <w:numFmt w:val="decimal"/>
      <w:lvlText w:val="%1."/>
      <w:lvlJc w:val="left"/>
      <w:pPr>
        <w:ind w:left="450" w:hanging="450"/>
      </w:pPr>
      <w:rPr>
        <w:rFonts w:hint="default"/>
      </w:rPr>
    </w:lvl>
    <w:lvl w:ilvl="1">
      <w:start w:val="1"/>
      <w:numFmt w:val="decimal"/>
      <w:lvlText w:val="%1.%2."/>
      <w:lvlJc w:val="left"/>
      <w:pPr>
        <w:ind w:left="1170" w:hanging="720"/>
      </w:pPr>
      <w:rPr>
        <w:rFonts w:hint="default"/>
        <w:i w:val="0"/>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8">
    <w:nsid w:val="0B044AB3"/>
    <w:multiLevelType w:val="hybridMultilevel"/>
    <w:tmpl w:val="95B84BBC"/>
    <w:lvl w:ilvl="0" w:tplc="A55A144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871119"/>
    <w:multiLevelType w:val="hybridMultilevel"/>
    <w:tmpl w:val="2D5476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BE13E3"/>
    <w:multiLevelType w:val="hybridMultilevel"/>
    <w:tmpl w:val="E8C08A48"/>
    <w:lvl w:ilvl="0" w:tplc="04090001">
      <w:start w:val="1"/>
      <w:numFmt w:val="bullet"/>
      <w:lvlText w:val=""/>
      <w:lvlJc w:val="left"/>
      <w:pPr>
        <w:ind w:left="720" w:hanging="360"/>
      </w:pPr>
      <w:rPr>
        <w:rFonts w:ascii="Symbol" w:hAnsi="Symbol" w:hint="default"/>
      </w:rPr>
    </w:lvl>
    <w:lvl w:ilvl="1" w:tplc="C9905190">
      <w:numFmt w:val="bullet"/>
      <w:lvlText w:val="•"/>
      <w:lvlJc w:val="left"/>
      <w:pPr>
        <w:ind w:left="1440" w:hanging="360"/>
      </w:pPr>
      <w:rPr>
        <w:rFonts w:ascii="Times New Roman" w:eastAsia="Calibr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67B30F6"/>
    <w:multiLevelType w:val="hybridMultilevel"/>
    <w:tmpl w:val="2BDAA4D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8995612"/>
    <w:multiLevelType w:val="multilevel"/>
    <w:tmpl w:val="BE1E0BA4"/>
    <w:lvl w:ilvl="0">
      <w:start w:val="1"/>
      <w:numFmt w:val="decimal"/>
      <w:lvlText w:val="%1."/>
      <w:lvlJc w:val="left"/>
      <w:pPr>
        <w:ind w:left="630" w:hanging="360"/>
      </w:pPr>
      <w:rPr>
        <w:rFonts w:ascii="Times New Roman" w:eastAsiaTheme="minorEastAsia" w:hAnsi="Times New Roman" w:cs="Times New Roman"/>
        <w:b w:val="0"/>
        <w:u w:val="none"/>
      </w:rPr>
    </w:lvl>
    <w:lvl w:ilvl="1">
      <w:start w:val="2"/>
      <w:numFmt w:val="decimal"/>
      <w:isLgl/>
      <w:lvlText w:val="%1.%2"/>
      <w:lvlJc w:val="left"/>
      <w:pPr>
        <w:ind w:left="81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350"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10" w:hanging="1440"/>
      </w:pPr>
      <w:rPr>
        <w:rFonts w:hint="default"/>
      </w:rPr>
    </w:lvl>
    <w:lvl w:ilvl="8">
      <w:start w:val="1"/>
      <w:numFmt w:val="decimal"/>
      <w:isLgl/>
      <w:lvlText w:val="%1.%2.%3.%4.%5.%6.%7.%8.%9"/>
      <w:lvlJc w:val="left"/>
      <w:pPr>
        <w:ind w:left="2070" w:hanging="1800"/>
      </w:pPr>
      <w:rPr>
        <w:rFonts w:hint="default"/>
      </w:rPr>
    </w:lvl>
  </w:abstractNum>
  <w:abstractNum w:abstractNumId="13">
    <w:nsid w:val="27615FCC"/>
    <w:multiLevelType w:val="hybridMultilevel"/>
    <w:tmpl w:val="3BBE437A"/>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2945666E"/>
    <w:multiLevelType w:val="hybridMultilevel"/>
    <w:tmpl w:val="58CACBF6"/>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2DB2418E"/>
    <w:multiLevelType w:val="multilevel"/>
    <w:tmpl w:val="4A889396"/>
    <w:lvl w:ilvl="0">
      <w:start w:val="1"/>
      <w:numFmt w:val="decimal"/>
      <w:lvlText w:val="%1."/>
      <w:lvlJc w:val="left"/>
      <w:pPr>
        <w:ind w:left="360" w:hanging="360"/>
      </w:pPr>
      <w:rPr>
        <w:rFonts w:hint="default"/>
      </w:rPr>
    </w:lvl>
    <w:lvl w:ilvl="1">
      <w:start w:val="2"/>
      <w:numFmt w:val="decimal"/>
      <w:isLgl/>
      <w:lvlText w:val="%1.%2"/>
      <w:lvlJc w:val="left"/>
      <w:pPr>
        <w:ind w:left="540" w:hanging="54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2FA91D32"/>
    <w:multiLevelType w:val="multilevel"/>
    <w:tmpl w:val="8A929DF6"/>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390A636F"/>
    <w:multiLevelType w:val="multilevel"/>
    <w:tmpl w:val="3E06D918"/>
    <w:lvl w:ilvl="0">
      <w:start w:val="3"/>
      <w:numFmt w:val="decimal"/>
      <w:lvlText w:val="%1."/>
      <w:lvlJc w:val="left"/>
      <w:pPr>
        <w:ind w:left="480" w:hanging="480"/>
      </w:pPr>
      <w:rPr>
        <w:rFonts w:hint="default"/>
      </w:rPr>
    </w:lvl>
    <w:lvl w:ilvl="1">
      <w:start w:val="1"/>
      <w:numFmt w:val="decimal"/>
      <w:lvlText w:val="%1.%2."/>
      <w:lvlJc w:val="left"/>
      <w:pPr>
        <w:ind w:left="810" w:hanging="720"/>
      </w:pPr>
      <w:rPr>
        <w:rFonts w:hint="default"/>
        <w:i w:val="0"/>
        <w:sz w:val="32"/>
      </w:rPr>
    </w:lvl>
    <w:lvl w:ilvl="2">
      <w:start w:val="1"/>
      <w:numFmt w:val="decimal"/>
      <w:lvlText w:val="%1.%2.%3."/>
      <w:lvlJc w:val="left"/>
      <w:pPr>
        <w:ind w:left="90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18">
    <w:nsid w:val="390D57F6"/>
    <w:multiLevelType w:val="hybridMultilevel"/>
    <w:tmpl w:val="8B04A9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96D545F"/>
    <w:multiLevelType w:val="hybridMultilevel"/>
    <w:tmpl w:val="0004E9E0"/>
    <w:lvl w:ilvl="0" w:tplc="C194F952">
      <w:start w:val="1"/>
      <w:numFmt w:val="decimal"/>
      <w:lvlText w:val="%1."/>
      <w:lvlJc w:val="left"/>
      <w:pPr>
        <w:ind w:left="1020" w:hanging="360"/>
      </w:pPr>
    </w:lvl>
    <w:lvl w:ilvl="1" w:tplc="46A467DC">
      <w:start w:val="1"/>
      <w:numFmt w:val="decimal"/>
      <w:lvlText w:val="%2."/>
      <w:lvlJc w:val="left"/>
      <w:pPr>
        <w:ind w:left="1020" w:hanging="360"/>
      </w:pPr>
    </w:lvl>
    <w:lvl w:ilvl="2" w:tplc="C634591E">
      <w:start w:val="1"/>
      <w:numFmt w:val="decimal"/>
      <w:lvlText w:val="%3."/>
      <w:lvlJc w:val="left"/>
      <w:pPr>
        <w:ind w:left="1020" w:hanging="360"/>
      </w:pPr>
    </w:lvl>
    <w:lvl w:ilvl="3" w:tplc="2A30E0A4">
      <w:start w:val="1"/>
      <w:numFmt w:val="decimal"/>
      <w:lvlText w:val="%4."/>
      <w:lvlJc w:val="left"/>
      <w:pPr>
        <w:ind w:left="1020" w:hanging="360"/>
      </w:pPr>
    </w:lvl>
    <w:lvl w:ilvl="4" w:tplc="A8122FE6">
      <w:start w:val="1"/>
      <w:numFmt w:val="decimal"/>
      <w:lvlText w:val="%5."/>
      <w:lvlJc w:val="left"/>
      <w:pPr>
        <w:ind w:left="1020" w:hanging="360"/>
      </w:pPr>
    </w:lvl>
    <w:lvl w:ilvl="5" w:tplc="19E486EA">
      <w:start w:val="1"/>
      <w:numFmt w:val="decimal"/>
      <w:lvlText w:val="%6."/>
      <w:lvlJc w:val="left"/>
      <w:pPr>
        <w:ind w:left="1020" w:hanging="360"/>
      </w:pPr>
    </w:lvl>
    <w:lvl w:ilvl="6" w:tplc="1E54BBF4">
      <w:start w:val="1"/>
      <w:numFmt w:val="decimal"/>
      <w:lvlText w:val="%7."/>
      <w:lvlJc w:val="left"/>
      <w:pPr>
        <w:ind w:left="1020" w:hanging="360"/>
      </w:pPr>
    </w:lvl>
    <w:lvl w:ilvl="7" w:tplc="232CD874">
      <w:start w:val="1"/>
      <w:numFmt w:val="decimal"/>
      <w:lvlText w:val="%8."/>
      <w:lvlJc w:val="left"/>
      <w:pPr>
        <w:ind w:left="1020" w:hanging="360"/>
      </w:pPr>
    </w:lvl>
    <w:lvl w:ilvl="8" w:tplc="51246C6E">
      <w:start w:val="1"/>
      <w:numFmt w:val="decimal"/>
      <w:lvlText w:val="%9."/>
      <w:lvlJc w:val="left"/>
      <w:pPr>
        <w:ind w:left="1020" w:hanging="360"/>
      </w:pPr>
    </w:lvl>
  </w:abstractNum>
  <w:abstractNum w:abstractNumId="20">
    <w:nsid w:val="47170167"/>
    <w:multiLevelType w:val="hybridMultilevel"/>
    <w:tmpl w:val="0D6EA574"/>
    <w:lvl w:ilvl="0" w:tplc="DAC42FA0">
      <w:start w:val="1"/>
      <w:numFmt w:val="decimal"/>
      <w:lvlText w:val="%1."/>
      <w:lvlJc w:val="left"/>
      <w:pPr>
        <w:ind w:left="1020" w:hanging="360"/>
      </w:pPr>
    </w:lvl>
    <w:lvl w:ilvl="1" w:tplc="6EC4EE7C">
      <w:start w:val="1"/>
      <w:numFmt w:val="decimal"/>
      <w:lvlText w:val="%2."/>
      <w:lvlJc w:val="left"/>
      <w:pPr>
        <w:ind w:left="1020" w:hanging="360"/>
      </w:pPr>
    </w:lvl>
    <w:lvl w:ilvl="2" w:tplc="AD4CD602">
      <w:start w:val="1"/>
      <w:numFmt w:val="decimal"/>
      <w:lvlText w:val="%3."/>
      <w:lvlJc w:val="left"/>
      <w:pPr>
        <w:ind w:left="1020" w:hanging="360"/>
      </w:pPr>
    </w:lvl>
    <w:lvl w:ilvl="3" w:tplc="9B0E0C18">
      <w:start w:val="1"/>
      <w:numFmt w:val="decimal"/>
      <w:lvlText w:val="%4."/>
      <w:lvlJc w:val="left"/>
      <w:pPr>
        <w:ind w:left="1020" w:hanging="360"/>
      </w:pPr>
    </w:lvl>
    <w:lvl w:ilvl="4" w:tplc="50D67ACA">
      <w:start w:val="1"/>
      <w:numFmt w:val="decimal"/>
      <w:lvlText w:val="%5."/>
      <w:lvlJc w:val="left"/>
      <w:pPr>
        <w:ind w:left="1020" w:hanging="360"/>
      </w:pPr>
    </w:lvl>
    <w:lvl w:ilvl="5" w:tplc="07ACBB80">
      <w:start w:val="1"/>
      <w:numFmt w:val="decimal"/>
      <w:lvlText w:val="%6."/>
      <w:lvlJc w:val="left"/>
      <w:pPr>
        <w:ind w:left="1020" w:hanging="360"/>
      </w:pPr>
    </w:lvl>
    <w:lvl w:ilvl="6" w:tplc="CEDEA536">
      <w:start w:val="1"/>
      <w:numFmt w:val="decimal"/>
      <w:lvlText w:val="%7."/>
      <w:lvlJc w:val="left"/>
      <w:pPr>
        <w:ind w:left="1020" w:hanging="360"/>
      </w:pPr>
    </w:lvl>
    <w:lvl w:ilvl="7" w:tplc="91DAEEC0">
      <w:start w:val="1"/>
      <w:numFmt w:val="decimal"/>
      <w:lvlText w:val="%8."/>
      <w:lvlJc w:val="left"/>
      <w:pPr>
        <w:ind w:left="1020" w:hanging="360"/>
      </w:pPr>
    </w:lvl>
    <w:lvl w:ilvl="8" w:tplc="BEB6BB6A">
      <w:start w:val="1"/>
      <w:numFmt w:val="decimal"/>
      <w:lvlText w:val="%9."/>
      <w:lvlJc w:val="left"/>
      <w:pPr>
        <w:ind w:left="1020" w:hanging="360"/>
      </w:pPr>
    </w:lvl>
  </w:abstractNum>
  <w:abstractNum w:abstractNumId="21">
    <w:nsid w:val="483D7E4E"/>
    <w:multiLevelType w:val="hybridMultilevel"/>
    <w:tmpl w:val="8B28F1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B93726"/>
    <w:multiLevelType w:val="hybridMultilevel"/>
    <w:tmpl w:val="8F901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B27BBE"/>
    <w:multiLevelType w:val="hybridMultilevel"/>
    <w:tmpl w:val="ECCE50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AE5AAF"/>
    <w:multiLevelType w:val="hybridMultilevel"/>
    <w:tmpl w:val="1E200A9C"/>
    <w:lvl w:ilvl="0" w:tplc="EA206528">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0EF0C03"/>
    <w:multiLevelType w:val="multilevel"/>
    <w:tmpl w:val="050CDEDE"/>
    <w:lvl w:ilvl="0">
      <w:start w:val="1"/>
      <w:numFmt w:val="decimal"/>
      <w:lvlText w:val="%1."/>
      <w:lvlJc w:val="left"/>
      <w:pPr>
        <w:ind w:left="480" w:hanging="48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67B02B17"/>
    <w:multiLevelType w:val="multilevel"/>
    <w:tmpl w:val="45C2810C"/>
    <w:lvl w:ilvl="0">
      <w:start w:val="1"/>
      <w:numFmt w:val="decimal"/>
      <w:lvlText w:val="%1."/>
      <w:lvlJc w:val="left"/>
      <w:pPr>
        <w:ind w:left="360" w:hanging="360"/>
      </w:pPr>
      <w:rPr>
        <w:b w:val="0"/>
      </w:rPr>
    </w:lvl>
    <w:lvl w:ilvl="1">
      <w:start w:val="1"/>
      <w:numFmt w:val="decimal"/>
      <w:isLgl/>
      <w:lvlText w:val="%1.%2."/>
      <w:lvlJc w:val="left"/>
      <w:pPr>
        <w:ind w:left="1080" w:hanging="720"/>
      </w:pPr>
      <w:rPr>
        <w:rFonts w:hint="default"/>
        <w:b/>
        <w:sz w:val="32"/>
      </w:rPr>
    </w:lvl>
    <w:lvl w:ilvl="2">
      <w:start w:val="1"/>
      <w:numFmt w:val="decimal"/>
      <w:isLgl/>
      <w:lvlText w:val="%1.%2.%3."/>
      <w:lvlJc w:val="left"/>
      <w:pPr>
        <w:ind w:left="1080" w:hanging="720"/>
      </w:pPr>
      <w:rPr>
        <w:rFonts w:hint="default"/>
        <w:b/>
        <w:sz w:val="24"/>
      </w:rPr>
    </w:lvl>
    <w:lvl w:ilvl="3">
      <w:start w:val="1"/>
      <w:numFmt w:val="decimal"/>
      <w:isLgl/>
      <w:lvlText w:val="%1.%2.%3.%4."/>
      <w:lvlJc w:val="left"/>
      <w:pPr>
        <w:ind w:left="1440" w:hanging="1080"/>
      </w:pPr>
      <w:rPr>
        <w:rFonts w:hint="default"/>
        <w:b/>
        <w:sz w:val="24"/>
      </w:rPr>
    </w:lvl>
    <w:lvl w:ilvl="4">
      <w:start w:val="1"/>
      <w:numFmt w:val="decimal"/>
      <w:isLgl/>
      <w:lvlText w:val="%1.%2.%3.%4.%5."/>
      <w:lvlJc w:val="left"/>
      <w:pPr>
        <w:ind w:left="1440" w:hanging="1080"/>
      </w:pPr>
      <w:rPr>
        <w:rFonts w:hint="default"/>
        <w:b/>
        <w:sz w:val="24"/>
      </w:rPr>
    </w:lvl>
    <w:lvl w:ilvl="5">
      <w:start w:val="1"/>
      <w:numFmt w:val="decimal"/>
      <w:isLgl/>
      <w:lvlText w:val="%1.%2.%3.%4.%5.%6."/>
      <w:lvlJc w:val="left"/>
      <w:pPr>
        <w:ind w:left="1800" w:hanging="1440"/>
      </w:pPr>
      <w:rPr>
        <w:rFonts w:hint="default"/>
        <w:b/>
        <w:sz w:val="24"/>
      </w:rPr>
    </w:lvl>
    <w:lvl w:ilvl="6">
      <w:start w:val="1"/>
      <w:numFmt w:val="decimal"/>
      <w:isLgl/>
      <w:lvlText w:val="%1.%2.%3.%4.%5.%6.%7."/>
      <w:lvlJc w:val="left"/>
      <w:pPr>
        <w:ind w:left="2160" w:hanging="1800"/>
      </w:pPr>
      <w:rPr>
        <w:rFonts w:hint="default"/>
        <w:b/>
        <w:sz w:val="24"/>
      </w:rPr>
    </w:lvl>
    <w:lvl w:ilvl="7">
      <w:start w:val="1"/>
      <w:numFmt w:val="decimal"/>
      <w:isLgl/>
      <w:lvlText w:val="%1.%2.%3.%4.%5.%6.%7.%8."/>
      <w:lvlJc w:val="left"/>
      <w:pPr>
        <w:ind w:left="2160" w:hanging="1800"/>
      </w:pPr>
      <w:rPr>
        <w:rFonts w:hint="default"/>
        <w:b/>
        <w:sz w:val="24"/>
      </w:rPr>
    </w:lvl>
    <w:lvl w:ilvl="8">
      <w:start w:val="1"/>
      <w:numFmt w:val="decimal"/>
      <w:isLgl/>
      <w:lvlText w:val="%1.%2.%3.%4.%5.%6.%7.%8.%9."/>
      <w:lvlJc w:val="left"/>
      <w:pPr>
        <w:ind w:left="2520" w:hanging="2160"/>
      </w:pPr>
      <w:rPr>
        <w:rFonts w:hint="default"/>
        <w:b/>
        <w:sz w:val="24"/>
      </w:rPr>
    </w:lvl>
  </w:abstractNum>
  <w:abstractNum w:abstractNumId="27">
    <w:nsid w:val="688922FA"/>
    <w:multiLevelType w:val="hybridMultilevel"/>
    <w:tmpl w:val="254E8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AF76270"/>
    <w:multiLevelType w:val="multilevel"/>
    <w:tmpl w:val="375E63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EDD61EE"/>
    <w:multiLevelType w:val="hybridMultilevel"/>
    <w:tmpl w:val="4636E65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0">
    <w:nsid w:val="78C6057D"/>
    <w:multiLevelType w:val="multilevel"/>
    <w:tmpl w:val="7F8C7CC8"/>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7F3D0CBC"/>
    <w:multiLevelType w:val="hybridMultilevel"/>
    <w:tmpl w:val="8422AF70"/>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FB75E8F"/>
    <w:multiLevelType w:val="hybridMultilevel"/>
    <w:tmpl w:val="0256132E"/>
    <w:lvl w:ilvl="0" w:tplc="2A429ED6">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num w:numId="1">
    <w:abstractNumId w:val="16"/>
  </w:num>
  <w:num w:numId="2">
    <w:abstractNumId w:val="7"/>
  </w:num>
  <w:num w:numId="3">
    <w:abstractNumId w:val="26"/>
  </w:num>
  <w:num w:numId="4">
    <w:abstractNumId w:val="25"/>
  </w:num>
  <w:num w:numId="5">
    <w:abstractNumId w:val="28"/>
  </w:num>
  <w:num w:numId="6">
    <w:abstractNumId w:val="10"/>
  </w:num>
  <w:num w:numId="7">
    <w:abstractNumId w:val="24"/>
  </w:num>
  <w:num w:numId="8">
    <w:abstractNumId w:val="8"/>
  </w:num>
  <w:num w:numId="9">
    <w:abstractNumId w:val="6"/>
  </w:num>
  <w:num w:numId="10">
    <w:abstractNumId w:val="17"/>
  </w:num>
  <w:num w:numId="11">
    <w:abstractNumId w:val="0"/>
  </w:num>
  <w:num w:numId="12">
    <w:abstractNumId w:val="2"/>
  </w:num>
  <w:num w:numId="13">
    <w:abstractNumId w:val="14"/>
  </w:num>
  <w:num w:numId="14">
    <w:abstractNumId w:val="32"/>
  </w:num>
  <w:num w:numId="15">
    <w:abstractNumId w:val="22"/>
  </w:num>
  <w:num w:numId="16">
    <w:abstractNumId w:val="1"/>
  </w:num>
  <w:num w:numId="17">
    <w:abstractNumId w:val="29"/>
  </w:num>
  <w:num w:numId="18">
    <w:abstractNumId w:val="31"/>
  </w:num>
  <w:num w:numId="19">
    <w:abstractNumId w:val="15"/>
  </w:num>
  <w:num w:numId="20">
    <w:abstractNumId w:val="12"/>
  </w:num>
  <w:num w:numId="21">
    <w:abstractNumId w:val="30"/>
  </w:num>
  <w:num w:numId="22">
    <w:abstractNumId w:val="11"/>
  </w:num>
  <w:num w:numId="23">
    <w:abstractNumId w:val="23"/>
  </w:num>
  <w:num w:numId="24">
    <w:abstractNumId w:val="21"/>
  </w:num>
  <w:num w:numId="25">
    <w:abstractNumId w:val="9"/>
  </w:num>
  <w:num w:numId="26">
    <w:abstractNumId w:val="20"/>
  </w:num>
  <w:num w:numId="27">
    <w:abstractNumId w:val="19"/>
  </w:num>
  <w:num w:numId="28">
    <w:abstractNumId w:val="13"/>
  </w:num>
  <w:num w:numId="29">
    <w:abstractNumId w:val="3"/>
  </w:num>
  <w:num w:numId="30">
    <w:abstractNumId w:val="4"/>
  </w:num>
  <w:num w:numId="31">
    <w:abstractNumId w:val="5"/>
  </w:num>
  <w:num w:numId="32">
    <w:abstractNumId w:val="27"/>
  </w:num>
  <w:num w:numId="33">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mme garre">
    <w15:presenceInfo w15:providerId="Windows Live" w15:userId="f8aa53c5e726c0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tzQwMzAzMjYxNrAwsjRT0lEKTi0uzszPAykwqQUAUIApFiwAAAA="/>
  </w:docVars>
  <w:rsids>
    <w:rsidRoot w:val="00142989"/>
    <w:rsid w:val="00003222"/>
    <w:rsid w:val="00003C85"/>
    <w:rsid w:val="00004CBA"/>
    <w:rsid w:val="00006682"/>
    <w:rsid w:val="00006E83"/>
    <w:rsid w:val="00007255"/>
    <w:rsid w:val="0000726F"/>
    <w:rsid w:val="000073F3"/>
    <w:rsid w:val="00010C47"/>
    <w:rsid w:val="0001293E"/>
    <w:rsid w:val="0001494E"/>
    <w:rsid w:val="00016446"/>
    <w:rsid w:val="00021795"/>
    <w:rsid w:val="000223FD"/>
    <w:rsid w:val="00023740"/>
    <w:rsid w:val="0002387B"/>
    <w:rsid w:val="00034B8A"/>
    <w:rsid w:val="000379A3"/>
    <w:rsid w:val="00047EE7"/>
    <w:rsid w:val="0005238D"/>
    <w:rsid w:val="00052981"/>
    <w:rsid w:val="00062221"/>
    <w:rsid w:val="00062388"/>
    <w:rsid w:val="00066F2B"/>
    <w:rsid w:val="000674F5"/>
    <w:rsid w:val="00070742"/>
    <w:rsid w:val="000708EB"/>
    <w:rsid w:val="00070FD0"/>
    <w:rsid w:val="00071DAC"/>
    <w:rsid w:val="00072435"/>
    <w:rsid w:val="00077887"/>
    <w:rsid w:val="00081235"/>
    <w:rsid w:val="00085DEB"/>
    <w:rsid w:val="00090C5E"/>
    <w:rsid w:val="00090C65"/>
    <w:rsid w:val="00092517"/>
    <w:rsid w:val="0009390C"/>
    <w:rsid w:val="00095106"/>
    <w:rsid w:val="000A6EC1"/>
    <w:rsid w:val="000A7732"/>
    <w:rsid w:val="000B3BF4"/>
    <w:rsid w:val="000B6224"/>
    <w:rsid w:val="000B7749"/>
    <w:rsid w:val="000C17B1"/>
    <w:rsid w:val="000C3319"/>
    <w:rsid w:val="000C335B"/>
    <w:rsid w:val="000C65E0"/>
    <w:rsid w:val="000D3A58"/>
    <w:rsid w:val="000D5F32"/>
    <w:rsid w:val="000E17D7"/>
    <w:rsid w:val="000E2D20"/>
    <w:rsid w:val="000E440F"/>
    <w:rsid w:val="000E526C"/>
    <w:rsid w:val="000F0CE8"/>
    <w:rsid w:val="000F264D"/>
    <w:rsid w:val="000F4A8B"/>
    <w:rsid w:val="000F6612"/>
    <w:rsid w:val="000F667C"/>
    <w:rsid w:val="0010330B"/>
    <w:rsid w:val="00103FD9"/>
    <w:rsid w:val="0010522B"/>
    <w:rsid w:val="00105413"/>
    <w:rsid w:val="00110424"/>
    <w:rsid w:val="00110D61"/>
    <w:rsid w:val="00112334"/>
    <w:rsid w:val="00120706"/>
    <w:rsid w:val="00123EDF"/>
    <w:rsid w:val="001266DC"/>
    <w:rsid w:val="0012696F"/>
    <w:rsid w:val="00130F77"/>
    <w:rsid w:val="00131A63"/>
    <w:rsid w:val="00134CA1"/>
    <w:rsid w:val="00134CBB"/>
    <w:rsid w:val="001353D1"/>
    <w:rsid w:val="00142989"/>
    <w:rsid w:val="00142AFA"/>
    <w:rsid w:val="001477BE"/>
    <w:rsid w:val="00147F75"/>
    <w:rsid w:val="00154AEA"/>
    <w:rsid w:val="00157868"/>
    <w:rsid w:val="001612BE"/>
    <w:rsid w:val="0017149E"/>
    <w:rsid w:val="001733FE"/>
    <w:rsid w:val="00173662"/>
    <w:rsid w:val="00173B03"/>
    <w:rsid w:val="00173C01"/>
    <w:rsid w:val="00180502"/>
    <w:rsid w:val="00181F40"/>
    <w:rsid w:val="00181F41"/>
    <w:rsid w:val="00182606"/>
    <w:rsid w:val="0019060B"/>
    <w:rsid w:val="00192776"/>
    <w:rsid w:val="00193785"/>
    <w:rsid w:val="001A24C5"/>
    <w:rsid w:val="001A272A"/>
    <w:rsid w:val="001A478D"/>
    <w:rsid w:val="001A48E4"/>
    <w:rsid w:val="001B1FA0"/>
    <w:rsid w:val="001B22CA"/>
    <w:rsid w:val="001B2FDA"/>
    <w:rsid w:val="001B7C2D"/>
    <w:rsid w:val="001C0386"/>
    <w:rsid w:val="001C0D93"/>
    <w:rsid w:val="001C199E"/>
    <w:rsid w:val="001C507E"/>
    <w:rsid w:val="001D39CD"/>
    <w:rsid w:val="001D6CC0"/>
    <w:rsid w:val="001D7B83"/>
    <w:rsid w:val="001E0E2C"/>
    <w:rsid w:val="001E1235"/>
    <w:rsid w:val="001E175C"/>
    <w:rsid w:val="001E2678"/>
    <w:rsid w:val="001E6022"/>
    <w:rsid w:val="001E6220"/>
    <w:rsid w:val="001E7E64"/>
    <w:rsid w:val="001F09E6"/>
    <w:rsid w:val="001F2327"/>
    <w:rsid w:val="001F5534"/>
    <w:rsid w:val="001F70AC"/>
    <w:rsid w:val="00200A96"/>
    <w:rsid w:val="002021E8"/>
    <w:rsid w:val="00204D53"/>
    <w:rsid w:val="0022264E"/>
    <w:rsid w:val="00223461"/>
    <w:rsid w:val="00224852"/>
    <w:rsid w:val="00224EF6"/>
    <w:rsid w:val="00230066"/>
    <w:rsid w:val="0023361B"/>
    <w:rsid w:val="002362E5"/>
    <w:rsid w:val="00240A3E"/>
    <w:rsid w:val="00242308"/>
    <w:rsid w:val="00247D62"/>
    <w:rsid w:val="002513DD"/>
    <w:rsid w:val="00252C44"/>
    <w:rsid w:val="002638A4"/>
    <w:rsid w:val="00265095"/>
    <w:rsid w:val="00266A7A"/>
    <w:rsid w:val="00275AA5"/>
    <w:rsid w:val="00276978"/>
    <w:rsid w:val="0028153B"/>
    <w:rsid w:val="00282AEB"/>
    <w:rsid w:val="002832F5"/>
    <w:rsid w:val="00283711"/>
    <w:rsid w:val="0028515E"/>
    <w:rsid w:val="00285F5B"/>
    <w:rsid w:val="0028776D"/>
    <w:rsid w:val="00292D6E"/>
    <w:rsid w:val="00293C02"/>
    <w:rsid w:val="00296DE5"/>
    <w:rsid w:val="002A19F4"/>
    <w:rsid w:val="002A236D"/>
    <w:rsid w:val="002A2F1B"/>
    <w:rsid w:val="002A5DA6"/>
    <w:rsid w:val="002A6522"/>
    <w:rsid w:val="002A66A4"/>
    <w:rsid w:val="002B25ED"/>
    <w:rsid w:val="002C0084"/>
    <w:rsid w:val="002C01B8"/>
    <w:rsid w:val="002C0AFA"/>
    <w:rsid w:val="002C1EE0"/>
    <w:rsid w:val="002C3678"/>
    <w:rsid w:val="002C583A"/>
    <w:rsid w:val="002C6097"/>
    <w:rsid w:val="002C7F3B"/>
    <w:rsid w:val="002D2151"/>
    <w:rsid w:val="002D5782"/>
    <w:rsid w:val="002D7004"/>
    <w:rsid w:val="002E0329"/>
    <w:rsid w:val="002E183A"/>
    <w:rsid w:val="002E1C11"/>
    <w:rsid w:val="002F3F30"/>
    <w:rsid w:val="002F4BDB"/>
    <w:rsid w:val="002F518E"/>
    <w:rsid w:val="002F69A4"/>
    <w:rsid w:val="0030006B"/>
    <w:rsid w:val="003039A3"/>
    <w:rsid w:val="003039A6"/>
    <w:rsid w:val="00305785"/>
    <w:rsid w:val="0030772A"/>
    <w:rsid w:val="003127D8"/>
    <w:rsid w:val="0031465F"/>
    <w:rsid w:val="0032596E"/>
    <w:rsid w:val="00325B73"/>
    <w:rsid w:val="0033099C"/>
    <w:rsid w:val="0033636F"/>
    <w:rsid w:val="003443C5"/>
    <w:rsid w:val="00347CAF"/>
    <w:rsid w:val="00352867"/>
    <w:rsid w:val="00356770"/>
    <w:rsid w:val="00356AD4"/>
    <w:rsid w:val="003610F7"/>
    <w:rsid w:val="003616AC"/>
    <w:rsid w:val="00362991"/>
    <w:rsid w:val="00362CC2"/>
    <w:rsid w:val="00362F51"/>
    <w:rsid w:val="00363B8D"/>
    <w:rsid w:val="00367F2F"/>
    <w:rsid w:val="00370BA2"/>
    <w:rsid w:val="003714B0"/>
    <w:rsid w:val="003722FC"/>
    <w:rsid w:val="00374154"/>
    <w:rsid w:val="0037646B"/>
    <w:rsid w:val="00376C1C"/>
    <w:rsid w:val="00377E4F"/>
    <w:rsid w:val="0038005B"/>
    <w:rsid w:val="003826EF"/>
    <w:rsid w:val="00382B0E"/>
    <w:rsid w:val="0038431B"/>
    <w:rsid w:val="00385F3F"/>
    <w:rsid w:val="00390013"/>
    <w:rsid w:val="00393CD5"/>
    <w:rsid w:val="003950AF"/>
    <w:rsid w:val="003A3E58"/>
    <w:rsid w:val="003A4701"/>
    <w:rsid w:val="003A628E"/>
    <w:rsid w:val="003A6D87"/>
    <w:rsid w:val="003A7610"/>
    <w:rsid w:val="003B3410"/>
    <w:rsid w:val="003B3B46"/>
    <w:rsid w:val="003B4FB8"/>
    <w:rsid w:val="003B6D1D"/>
    <w:rsid w:val="003D0CC8"/>
    <w:rsid w:val="003D50F0"/>
    <w:rsid w:val="003D5DA6"/>
    <w:rsid w:val="003D61A7"/>
    <w:rsid w:val="003E0BD8"/>
    <w:rsid w:val="003E4EA7"/>
    <w:rsid w:val="003E52D3"/>
    <w:rsid w:val="003E78FE"/>
    <w:rsid w:val="003E7B06"/>
    <w:rsid w:val="003F2DC7"/>
    <w:rsid w:val="004044CD"/>
    <w:rsid w:val="0041017D"/>
    <w:rsid w:val="00410E24"/>
    <w:rsid w:val="0041462F"/>
    <w:rsid w:val="00415B4F"/>
    <w:rsid w:val="00421757"/>
    <w:rsid w:val="00423270"/>
    <w:rsid w:val="004241B2"/>
    <w:rsid w:val="00427502"/>
    <w:rsid w:val="00427AF6"/>
    <w:rsid w:val="004371E8"/>
    <w:rsid w:val="004404ED"/>
    <w:rsid w:val="00443470"/>
    <w:rsid w:val="004459B7"/>
    <w:rsid w:val="00446458"/>
    <w:rsid w:val="00447889"/>
    <w:rsid w:val="00450BA7"/>
    <w:rsid w:val="004518B1"/>
    <w:rsid w:val="00451977"/>
    <w:rsid w:val="00451FCC"/>
    <w:rsid w:val="00460CC5"/>
    <w:rsid w:val="00465BBC"/>
    <w:rsid w:val="0046739C"/>
    <w:rsid w:val="00467B63"/>
    <w:rsid w:val="00472368"/>
    <w:rsid w:val="004740E0"/>
    <w:rsid w:val="00475ECF"/>
    <w:rsid w:val="00477943"/>
    <w:rsid w:val="004846FE"/>
    <w:rsid w:val="004858CE"/>
    <w:rsid w:val="004865D9"/>
    <w:rsid w:val="0048745A"/>
    <w:rsid w:val="0048793D"/>
    <w:rsid w:val="00487AE4"/>
    <w:rsid w:val="00490078"/>
    <w:rsid w:val="00493BE2"/>
    <w:rsid w:val="004955E2"/>
    <w:rsid w:val="00495E85"/>
    <w:rsid w:val="00496251"/>
    <w:rsid w:val="004967ED"/>
    <w:rsid w:val="00497AB0"/>
    <w:rsid w:val="004A13E3"/>
    <w:rsid w:val="004A3CB8"/>
    <w:rsid w:val="004A5560"/>
    <w:rsid w:val="004A63DC"/>
    <w:rsid w:val="004A66F1"/>
    <w:rsid w:val="004A7734"/>
    <w:rsid w:val="004B0810"/>
    <w:rsid w:val="004B515B"/>
    <w:rsid w:val="004B6997"/>
    <w:rsid w:val="004B6B88"/>
    <w:rsid w:val="004C0888"/>
    <w:rsid w:val="004C1F8F"/>
    <w:rsid w:val="004C48AD"/>
    <w:rsid w:val="004C5A71"/>
    <w:rsid w:val="004C6074"/>
    <w:rsid w:val="004D0253"/>
    <w:rsid w:val="004D04A2"/>
    <w:rsid w:val="004D24E5"/>
    <w:rsid w:val="004D392D"/>
    <w:rsid w:val="004D4993"/>
    <w:rsid w:val="004E1178"/>
    <w:rsid w:val="004E5BBE"/>
    <w:rsid w:val="004E6B8A"/>
    <w:rsid w:val="004E74D9"/>
    <w:rsid w:val="004F0921"/>
    <w:rsid w:val="004F196E"/>
    <w:rsid w:val="004F622E"/>
    <w:rsid w:val="005026D8"/>
    <w:rsid w:val="00516E75"/>
    <w:rsid w:val="005174D3"/>
    <w:rsid w:val="0052228C"/>
    <w:rsid w:val="00522F18"/>
    <w:rsid w:val="00524474"/>
    <w:rsid w:val="005355AE"/>
    <w:rsid w:val="00535D84"/>
    <w:rsid w:val="00542191"/>
    <w:rsid w:val="00543C64"/>
    <w:rsid w:val="005442A7"/>
    <w:rsid w:val="00544A93"/>
    <w:rsid w:val="00551D15"/>
    <w:rsid w:val="005576AA"/>
    <w:rsid w:val="00561861"/>
    <w:rsid w:val="00563834"/>
    <w:rsid w:val="00570C61"/>
    <w:rsid w:val="00575A33"/>
    <w:rsid w:val="00581413"/>
    <w:rsid w:val="0058149B"/>
    <w:rsid w:val="005818AD"/>
    <w:rsid w:val="00585467"/>
    <w:rsid w:val="00586B65"/>
    <w:rsid w:val="005876F2"/>
    <w:rsid w:val="00592C65"/>
    <w:rsid w:val="00594BB6"/>
    <w:rsid w:val="00594EA2"/>
    <w:rsid w:val="00596377"/>
    <w:rsid w:val="005A07BB"/>
    <w:rsid w:val="005A21B9"/>
    <w:rsid w:val="005A28CB"/>
    <w:rsid w:val="005A2E57"/>
    <w:rsid w:val="005A3246"/>
    <w:rsid w:val="005A53B3"/>
    <w:rsid w:val="005A6762"/>
    <w:rsid w:val="005A700E"/>
    <w:rsid w:val="005C072F"/>
    <w:rsid w:val="005C2062"/>
    <w:rsid w:val="005C3895"/>
    <w:rsid w:val="005D183E"/>
    <w:rsid w:val="005E0EB3"/>
    <w:rsid w:val="005E10D3"/>
    <w:rsid w:val="005E5DB4"/>
    <w:rsid w:val="005E6540"/>
    <w:rsid w:val="005F0111"/>
    <w:rsid w:val="005F0D0F"/>
    <w:rsid w:val="005F1C66"/>
    <w:rsid w:val="005F2196"/>
    <w:rsid w:val="005F2E48"/>
    <w:rsid w:val="005F6A0E"/>
    <w:rsid w:val="005F79B4"/>
    <w:rsid w:val="00600464"/>
    <w:rsid w:val="00601240"/>
    <w:rsid w:val="0060156A"/>
    <w:rsid w:val="00610C6F"/>
    <w:rsid w:val="00610E65"/>
    <w:rsid w:val="00622170"/>
    <w:rsid w:val="006229B4"/>
    <w:rsid w:val="0062768D"/>
    <w:rsid w:val="00631A39"/>
    <w:rsid w:val="00632B6E"/>
    <w:rsid w:val="0064254D"/>
    <w:rsid w:val="0064263C"/>
    <w:rsid w:val="0065263E"/>
    <w:rsid w:val="00652772"/>
    <w:rsid w:val="00656202"/>
    <w:rsid w:val="00656C95"/>
    <w:rsid w:val="00657176"/>
    <w:rsid w:val="00660DF6"/>
    <w:rsid w:val="00664162"/>
    <w:rsid w:val="0066651C"/>
    <w:rsid w:val="0066712B"/>
    <w:rsid w:val="00672764"/>
    <w:rsid w:val="00676810"/>
    <w:rsid w:val="00676BFE"/>
    <w:rsid w:val="00676C89"/>
    <w:rsid w:val="006800FE"/>
    <w:rsid w:val="00682388"/>
    <w:rsid w:val="00684656"/>
    <w:rsid w:val="0068784C"/>
    <w:rsid w:val="006927E5"/>
    <w:rsid w:val="00693C87"/>
    <w:rsid w:val="00694B8C"/>
    <w:rsid w:val="006964B7"/>
    <w:rsid w:val="006A1269"/>
    <w:rsid w:val="006A456A"/>
    <w:rsid w:val="006B0C45"/>
    <w:rsid w:val="006B1AEC"/>
    <w:rsid w:val="006C1BEB"/>
    <w:rsid w:val="006D1810"/>
    <w:rsid w:val="006D197D"/>
    <w:rsid w:val="006D31CF"/>
    <w:rsid w:val="006D4321"/>
    <w:rsid w:val="006D49F5"/>
    <w:rsid w:val="006D60DA"/>
    <w:rsid w:val="006D7FE2"/>
    <w:rsid w:val="006E1431"/>
    <w:rsid w:val="006E748C"/>
    <w:rsid w:val="006F2563"/>
    <w:rsid w:val="006F262D"/>
    <w:rsid w:val="006F39AB"/>
    <w:rsid w:val="006F64EF"/>
    <w:rsid w:val="006F79E2"/>
    <w:rsid w:val="007006CA"/>
    <w:rsid w:val="00700870"/>
    <w:rsid w:val="00700E04"/>
    <w:rsid w:val="007029C5"/>
    <w:rsid w:val="00705FA8"/>
    <w:rsid w:val="00726708"/>
    <w:rsid w:val="00727141"/>
    <w:rsid w:val="00735E3D"/>
    <w:rsid w:val="00736801"/>
    <w:rsid w:val="00737EED"/>
    <w:rsid w:val="00740E06"/>
    <w:rsid w:val="00742315"/>
    <w:rsid w:val="00742DC1"/>
    <w:rsid w:val="00746E6A"/>
    <w:rsid w:val="00753267"/>
    <w:rsid w:val="00753497"/>
    <w:rsid w:val="0075522C"/>
    <w:rsid w:val="00762436"/>
    <w:rsid w:val="00764A43"/>
    <w:rsid w:val="007724A5"/>
    <w:rsid w:val="0077283A"/>
    <w:rsid w:val="007745F2"/>
    <w:rsid w:val="00782534"/>
    <w:rsid w:val="00782861"/>
    <w:rsid w:val="00782EC2"/>
    <w:rsid w:val="007849B1"/>
    <w:rsid w:val="00784EFD"/>
    <w:rsid w:val="007855CE"/>
    <w:rsid w:val="00785CE5"/>
    <w:rsid w:val="00787113"/>
    <w:rsid w:val="007908A8"/>
    <w:rsid w:val="00791BB6"/>
    <w:rsid w:val="00797362"/>
    <w:rsid w:val="007A0928"/>
    <w:rsid w:val="007A37CB"/>
    <w:rsid w:val="007A42AE"/>
    <w:rsid w:val="007A513C"/>
    <w:rsid w:val="007A52AA"/>
    <w:rsid w:val="007A643D"/>
    <w:rsid w:val="007C089C"/>
    <w:rsid w:val="007C1628"/>
    <w:rsid w:val="007C301C"/>
    <w:rsid w:val="007C35D9"/>
    <w:rsid w:val="007C3ABB"/>
    <w:rsid w:val="007C4237"/>
    <w:rsid w:val="007C42AA"/>
    <w:rsid w:val="007C4374"/>
    <w:rsid w:val="007D0B99"/>
    <w:rsid w:val="007D132B"/>
    <w:rsid w:val="007D1E2E"/>
    <w:rsid w:val="007D3CE2"/>
    <w:rsid w:val="007D46BA"/>
    <w:rsid w:val="007E0767"/>
    <w:rsid w:val="007E0CAC"/>
    <w:rsid w:val="007E2B6C"/>
    <w:rsid w:val="007E2C8A"/>
    <w:rsid w:val="007E301C"/>
    <w:rsid w:val="007E560B"/>
    <w:rsid w:val="007F1C12"/>
    <w:rsid w:val="007F2404"/>
    <w:rsid w:val="007F56B3"/>
    <w:rsid w:val="007F6819"/>
    <w:rsid w:val="008056F6"/>
    <w:rsid w:val="008116EE"/>
    <w:rsid w:val="0081214E"/>
    <w:rsid w:val="00812B69"/>
    <w:rsid w:val="00822CFC"/>
    <w:rsid w:val="0082476F"/>
    <w:rsid w:val="00824F3E"/>
    <w:rsid w:val="00825410"/>
    <w:rsid w:val="0082545D"/>
    <w:rsid w:val="008276A2"/>
    <w:rsid w:val="008277AF"/>
    <w:rsid w:val="00831EC6"/>
    <w:rsid w:val="008375E7"/>
    <w:rsid w:val="008379BF"/>
    <w:rsid w:val="00840E22"/>
    <w:rsid w:val="00847AD5"/>
    <w:rsid w:val="008622FB"/>
    <w:rsid w:val="00863FB5"/>
    <w:rsid w:val="00864A3D"/>
    <w:rsid w:val="008659FF"/>
    <w:rsid w:val="008675D4"/>
    <w:rsid w:val="00867C93"/>
    <w:rsid w:val="00870724"/>
    <w:rsid w:val="00881F1D"/>
    <w:rsid w:val="00882C3A"/>
    <w:rsid w:val="00883219"/>
    <w:rsid w:val="00884C4D"/>
    <w:rsid w:val="00887503"/>
    <w:rsid w:val="008902D6"/>
    <w:rsid w:val="00897149"/>
    <w:rsid w:val="008A7412"/>
    <w:rsid w:val="008B1952"/>
    <w:rsid w:val="008B2C49"/>
    <w:rsid w:val="008C08D0"/>
    <w:rsid w:val="008C5F3F"/>
    <w:rsid w:val="008C6192"/>
    <w:rsid w:val="008C746D"/>
    <w:rsid w:val="008D4159"/>
    <w:rsid w:val="008D48B7"/>
    <w:rsid w:val="008D4F99"/>
    <w:rsid w:val="008D7986"/>
    <w:rsid w:val="008D7E7B"/>
    <w:rsid w:val="008E0069"/>
    <w:rsid w:val="008E232E"/>
    <w:rsid w:val="008E592C"/>
    <w:rsid w:val="008F0A0F"/>
    <w:rsid w:val="008F3F69"/>
    <w:rsid w:val="009017CB"/>
    <w:rsid w:val="0090384B"/>
    <w:rsid w:val="0090508F"/>
    <w:rsid w:val="0091064E"/>
    <w:rsid w:val="009128FD"/>
    <w:rsid w:val="00912A54"/>
    <w:rsid w:val="0091301A"/>
    <w:rsid w:val="0091521B"/>
    <w:rsid w:val="00915C96"/>
    <w:rsid w:val="009206D9"/>
    <w:rsid w:val="00932E44"/>
    <w:rsid w:val="00937A88"/>
    <w:rsid w:val="00941CDB"/>
    <w:rsid w:val="00942257"/>
    <w:rsid w:val="009436EF"/>
    <w:rsid w:val="00943C65"/>
    <w:rsid w:val="0094406B"/>
    <w:rsid w:val="0094585A"/>
    <w:rsid w:val="00950DD0"/>
    <w:rsid w:val="00950F45"/>
    <w:rsid w:val="00953BF4"/>
    <w:rsid w:val="00956D22"/>
    <w:rsid w:val="00957BB7"/>
    <w:rsid w:val="0096182E"/>
    <w:rsid w:val="0096572B"/>
    <w:rsid w:val="00972CBC"/>
    <w:rsid w:val="00980619"/>
    <w:rsid w:val="00980DA7"/>
    <w:rsid w:val="00990CCC"/>
    <w:rsid w:val="00991812"/>
    <w:rsid w:val="00995072"/>
    <w:rsid w:val="009968BE"/>
    <w:rsid w:val="009A23E8"/>
    <w:rsid w:val="009A2B21"/>
    <w:rsid w:val="009A483A"/>
    <w:rsid w:val="009B1C58"/>
    <w:rsid w:val="009B30D5"/>
    <w:rsid w:val="009B39C3"/>
    <w:rsid w:val="009B6364"/>
    <w:rsid w:val="009B7381"/>
    <w:rsid w:val="009C09FB"/>
    <w:rsid w:val="009C1D47"/>
    <w:rsid w:val="009C5EAF"/>
    <w:rsid w:val="009C63F8"/>
    <w:rsid w:val="009D4069"/>
    <w:rsid w:val="009D5985"/>
    <w:rsid w:val="009E06C1"/>
    <w:rsid w:val="009E1C00"/>
    <w:rsid w:val="009E449D"/>
    <w:rsid w:val="009E4B4D"/>
    <w:rsid w:val="009E5DB4"/>
    <w:rsid w:val="009E6324"/>
    <w:rsid w:val="009E683A"/>
    <w:rsid w:val="009E771C"/>
    <w:rsid w:val="009F30CE"/>
    <w:rsid w:val="009F32A7"/>
    <w:rsid w:val="009F4E3A"/>
    <w:rsid w:val="00A024B3"/>
    <w:rsid w:val="00A0614E"/>
    <w:rsid w:val="00A066F8"/>
    <w:rsid w:val="00A07BCC"/>
    <w:rsid w:val="00A103D1"/>
    <w:rsid w:val="00A11FB9"/>
    <w:rsid w:val="00A14543"/>
    <w:rsid w:val="00A1588A"/>
    <w:rsid w:val="00A163EB"/>
    <w:rsid w:val="00A20462"/>
    <w:rsid w:val="00A30D58"/>
    <w:rsid w:val="00A32F4B"/>
    <w:rsid w:val="00A34CF8"/>
    <w:rsid w:val="00A3581F"/>
    <w:rsid w:val="00A578E3"/>
    <w:rsid w:val="00A57BD5"/>
    <w:rsid w:val="00A65578"/>
    <w:rsid w:val="00A656E8"/>
    <w:rsid w:val="00A71741"/>
    <w:rsid w:val="00A71C91"/>
    <w:rsid w:val="00A766BD"/>
    <w:rsid w:val="00A805BB"/>
    <w:rsid w:val="00A806C1"/>
    <w:rsid w:val="00A81F85"/>
    <w:rsid w:val="00A90397"/>
    <w:rsid w:val="00A91308"/>
    <w:rsid w:val="00A92ADA"/>
    <w:rsid w:val="00A93C9C"/>
    <w:rsid w:val="00A968A2"/>
    <w:rsid w:val="00A97085"/>
    <w:rsid w:val="00A97344"/>
    <w:rsid w:val="00AA2689"/>
    <w:rsid w:val="00AA6D10"/>
    <w:rsid w:val="00AA7D01"/>
    <w:rsid w:val="00AB49A6"/>
    <w:rsid w:val="00AC5087"/>
    <w:rsid w:val="00AC6445"/>
    <w:rsid w:val="00AD0460"/>
    <w:rsid w:val="00AD264B"/>
    <w:rsid w:val="00AD3950"/>
    <w:rsid w:val="00AE2A72"/>
    <w:rsid w:val="00AE3748"/>
    <w:rsid w:val="00AF003D"/>
    <w:rsid w:val="00AF2B28"/>
    <w:rsid w:val="00AF4C28"/>
    <w:rsid w:val="00AF4E4A"/>
    <w:rsid w:val="00AF65A2"/>
    <w:rsid w:val="00B01A79"/>
    <w:rsid w:val="00B02098"/>
    <w:rsid w:val="00B100DF"/>
    <w:rsid w:val="00B11774"/>
    <w:rsid w:val="00B13E5E"/>
    <w:rsid w:val="00B23A1D"/>
    <w:rsid w:val="00B24FDA"/>
    <w:rsid w:val="00B26582"/>
    <w:rsid w:val="00B27E30"/>
    <w:rsid w:val="00B3646F"/>
    <w:rsid w:val="00B42F2D"/>
    <w:rsid w:val="00B47DE4"/>
    <w:rsid w:val="00B5009C"/>
    <w:rsid w:val="00B50379"/>
    <w:rsid w:val="00B52E37"/>
    <w:rsid w:val="00B543C5"/>
    <w:rsid w:val="00B56A13"/>
    <w:rsid w:val="00B56DC0"/>
    <w:rsid w:val="00B60803"/>
    <w:rsid w:val="00B62833"/>
    <w:rsid w:val="00B701E5"/>
    <w:rsid w:val="00B70726"/>
    <w:rsid w:val="00B71E68"/>
    <w:rsid w:val="00B753A3"/>
    <w:rsid w:val="00B83C1B"/>
    <w:rsid w:val="00B862E3"/>
    <w:rsid w:val="00B869E2"/>
    <w:rsid w:val="00B9027B"/>
    <w:rsid w:val="00BA3DBD"/>
    <w:rsid w:val="00BA5E6C"/>
    <w:rsid w:val="00BA607B"/>
    <w:rsid w:val="00BA6308"/>
    <w:rsid w:val="00BB1780"/>
    <w:rsid w:val="00BB59AB"/>
    <w:rsid w:val="00BB62D1"/>
    <w:rsid w:val="00BB78CF"/>
    <w:rsid w:val="00BC53E4"/>
    <w:rsid w:val="00BC6E7E"/>
    <w:rsid w:val="00BC7846"/>
    <w:rsid w:val="00BD4B09"/>
    <w:rsid w:val="00BE23B9"/>
    <w:rsid w:val="00BE5E5A"/>
    <w:rsid w:val="00BE652B"/>
    <w:rsid w:val="00BE73AE"/>
    <w:rsid w:val="00BF000D"/>
    <w:rsid w:val="00BF7A8E"/>
    <w:rsid w:val="00C07796"/>
    <w:rsid w:val="00C11273"/>
    <w:rsid w:val="00C11A3D"/>
    <w:rsid w:val="00C11AD2"/>
    <w:rsid w:val="00C1461B"/>
    <w:rsid w:val="00C16066"/>
    <w:rsid w:val="00C2295B"/>
    <w:rsid w:val="00C23239"/>
    <w:rsid w:val="00C27FA2"/>
    <w:rsid w:val="00C30688"/>
    <w:rsid w:val="00C31C38"/>
    <w:rsid w:val="00C355B2"/>
    <w:rsid w:val="00C36ED7"/>
    <w:rsid w:val="00C375B3"/>
    <w:rsid w:val="00C4170C"/>
    <w:rsid w:val="00C4183A"/>
    <w:rsid w:val="00C43B44"/>
    <w:rsid w:val="00C458FE"/>
    <w:rsid w:val="00C469B9"/>
    <w:rsid w:val="00C50FB0"/>
    <w:rsid w:val="00C5486C"/>
    <w:rsid w:val="00C55385"/>
    <w:rsid w:val="00C55CDD"/>
    <w:rsid w:val="00C570B7"/>
    <w:rsid w:val="00C6270E"/>
    <w:rsid w:val="00C64F66"/>
    <w:rsid w:val="00C65AE2"/>
    <w:rsid w:val="00C67C60"/>
    <w:rsid w:val="00C70B36"/>
    <w:rsid w:val="00C71740"/>
    <w:rsid w:val="00C7192E"/>
    <w:rsid w:val="00C728B9"/>
    <w:rsid w:val="00C731ED"/>
    <w:rsid w:val="00C759BA"/>
    <w:rsid w:val="00C761F4"/>
    <w:rsid w:val="00C766F3"/>
    <w:rsid w:val="00C80103"/>
    <w:rsid w:val="00C90FEC"/>
    <w:rsid w:val="00C94548"/>
    <w:rsid w:val="00CA256E"/>
    <w:rsid w:val="00CA6741"/>
    <w:rsid w:val="00CA7BF7"/>
    <w:rsid w:val="00CB0F17"/>
    <w:rsid w:val="00CC289B"/>
    <w:rsid w:val="00CC50B5"/>
    <w:rsid w:val="00CC6CE4"/>
    <w:rsid w:val="00CD0587"/>
    <w:rsid w:val="00CD06D8"/>
    <w:rsid w:val="00CD1A12"/>
    <w:rsid w:val="00CD51E7"/>
    <w:rsid w:val="00CD62F9"/>
    <w:rsid w:val="00CF0F3C"/>
    <w:rsid w:val="00CF4460"/>
    <w:rsid w:val="00D0213F"/>
    <w:rsid w:val="00D0274F"/>
    <w:rsid w:val="00D05C53"/>
    <w:rsid w:val="00D07B4B"/>
    <w:rsid w:val="00D10954"/>
    <w:rsid w:val="00D10EF4"/>
    <w:rsid w:val="00D110FE"/>
    <w:rsid w:val="00D1158A"/>
    <w:rsid w:val="00D145C5"/>
    <w:rsid w:val="00D252D2"/>
    <w:rsid w:val="00D26A73"/>
    <w:rsid w:val="00D323DA"/>
    <w:rsid w:val="00D36DEC"/>
    <w:rsid w:val="00D4102D"/>
    <w:rsid w:val="00D459CF"/>
    <w:rsid w:val="00D46132"/>
    <w:rsid w:val="00D51531"/>
    <w:rsid w:val="00D5270C"/>
    <w:rsid w:val="00D528FB"/>
    <w:rsid w:val="00D537C0"/>
    <w:rsid w:val="00D56737"/>
    <w:rsid w:val="00D622A9"/>
    <w:rsid w:val="00D62EBE"/>
    <w:rsid w:val="00D65230"/>
    <w:rsid w:val="00D67272"/>
    <w:rsid w:val="00D67431"/>
    <w:rsid w:val="00D71417"/>
    <w:rsid w:val="00D72392"/>
    <w:rsid w:val="00D74F53"/>
    <w:rsid w:val="00D75044"/>
    <w:rsid w:val="00D75C7D"/>
    <w:rsid w:val="00D80772"/>
    <w:rsid w:val="00D906DC"/>
    <w:rsid w:val="00D95499"/>
    <w:rsid w:val="00D96589"/>
    <w:rsid w:val="00DA0AD8"/>
    <w:rsid w:val="00DA1896"/>
    <w:rsid w:val="00DA4842"/>
    <w:rsid w:val="00DA4A7F"/>
    <w:rsid w:val="00DA559A"/>
    <w:rsid w:val="00DB6BE6"/>
    <w:rsid w:val="00DC6BF9"/>
    <w:rsid w:val="00DC737A"/>
    <w:rsid w:val="00DC7EBA"/>
    <w:rsid w:val="00DD1396"/>
    <w:rsid w:val="00DD42A0"/>
    <w:rsid w:val="00DD4999"/>
    <w:rsid w:val="00DD5905"/>
    <w:rsid w:val="00DD7D6C"/>
    <w:rsid w:val="00DE064D"/>
    <w:rsid w:val="00DE0E5D"/>
    <w:rsid w:val="00DE57E9"/>
    <w:rsid w:val="00DE649A"/>
    <w:rsid w:val="00DE763A"/>
    <w:rsid w:val="00DF0214"/>
    <w:rsid w:val="00DF2143"/>
    <w:rsid w:val="00DF24B7"/>
    <w:rsid w:val="00DF7280"/>
    <w:rsid w:val="00E00438"/>
    <w:rsid w:val="00E0051B"/>
    <w:rsid w:val="00E04DF4"/>
    <w:rsid w:val="00E0568D"/>
    <w:rsid w:val="00E11937"/>
    <w:rsid w:val="00E12851"/>
    <w:rsid w:val="00E149D1"/>
    <w:rsid w:val="00E20286"/>
    <w:rsid w:val="00E24030"/>
    <w:rsid w:val="00E3249B"/>
    <w:rsid w:val="00E32AEC"/>
    <w:rsid w:val="00E340AB"/>
    <w:rsid w:val="00E35874"/>
    <w:rsid w:val="00E36526"/>
    <w:rsid w:val="00E37DC0"/>
    <w:rsid w:val="00E40AF2"/>
    <w:rsid w:val="00E40D4F"/>
    <w:rsid w:val="00E44179"/>
    <w:rsid w:val="00E47B0F"/>
    <w:rsid w:val="00E47DA3"/>
    <w:rsid w:val="00E550A4"/>
    <w:rsid w:val="00E5697A"/>
    <w:rsid w:val="00E634D5"/>
    <w:rsid w:val="00E63721"/>
    <w:rsid w:val="00E66277"/>
    <w:rsid w:val="00E77DD8"/>
    <w:rsid w:val="00E80497"/>
    <w:rsid w:val="00E80C80"/>
    <w:rsid w:val="00E8493A"/>
    <w:rsid w:val="00E86D76"/>
    <w:rsid w:val="00E912D6"/>
    <w:rsid w:val="00E956EB"/>
    <w:rsid w:val="00E97213"/>
    <w:rsid w:val="00EA4801"/>
    <w:rsid w:val="00EA5F36"/>
    <w:rsid w:val="00EA6C60"/>
    <w:rsid w:val="00EB3C07"/>
    <w:rsid w:val="00EB4DF3"/>
    <w:rsid w:val="00EB693A"/>
    <w:rsid w:val="00EB6AD8"/>
    <w:rsid w:val="00EC470A"/>
    <w:rsid w:val="00ED059B"/>
    <w:rsid w:val="00ED3B99"/>
    <w:rsid w:val="00ED3C58"/>
    <w:rsid w:val="00ED403C"/>
    <w:rsid w:val="00ED488B"/>
    <w:rsid w:val="00EE2400"/>
    <w:rsid w:val="00EE4460"/>
    <w:rsid w:val="00EE7DE7"/>
    <w:rsid w:val="00EF033B"/>
    <w:rsid w:val="00EF163A"/>
    <w:rsid w:val="00EF2043"/>
    <w:rsid w:val="00EF3B07"/>
    <w:rsid w:val="00EF79C2"/>
    <w:rsid w:val="00EF7F1F"/>
    <w:rsid w:val="00F02E5B"/>
    <w:rsid w:val="00F04183"/>
    <w:rsid w:val="00F07A9E"/>
    <w:rsid w:val="00F11428"/>
    <w:rsid w:val="00F12F4A"/>
    <w:rsid w:val="00F135FA"/>
    <w:rsid w:val="00F20F1C"/>
    <w:rsid w:val="00F233B5"/>
    <w:rsid w:val="00F25735"/>
    <w:rsid w:val="00F2616C"/>
    <w:rsid w:val="00F32E5A"/>
    <w:rsid w:val="00F35D4A"/>
    <w:rsid w:val="00F36A7A"/>
    <w:rsid w:val="00F36E19"/>
    <w:rsid w:val="00F40E79"/>
    <w:rsid w:val="00F42A55"/>
    <w:rsid w:val="00F4321C"/>
    <w:rsid w:val="00F43338"/>
    <w:rsid w:val="00F438FA"/>
    <w:rsid w:val="00F44959"/>
    <w:rsid w:val="00F50DC2"/>
    <w:rsid w:val="00F60C6B"/>
    <w:rsid w:val="00F60FE3"/>
    <w:rsid w:val="00F61C55"/>
    <w:rsid w:val="00F66850"/>
    <w:rsid w:val="00F66EE3"/>
    <w:rsid w:val="00F67A36"/>
    <w:rsid w:val="00F70391"/>
    <w:rsid w:val="00F72651"/>
    <w:rsid w:val="00F7746D"/>
    <w:rsid w:val="00F779C9"/>
    <w:rsid w:val="00F80B45"/>
    <w:rsid w:val="00F80D08"/>
    <w:rsid w:val="00F81D6E"/>
    <w:rsid w:val="00F846E9"/>
    <w:rsid w:val="00F855B1"/>
    <w:rsid w:val="00F954EE"/>
    <w:rsid w:val="00F95AEA"/>
    <w:rsid w:val="00F96F83"/>
    <w:rsid w:val="00FA16BD"/>
    <w:rsid w:val="00FA5C5B"/>
    <w:rsid w:val="00FB566B"/>
    <w:rsid w:val="00FC2159"/>
    <w:rsid w:val="00FC29FB"/>
    <w:rsid w:val="00FC4FDA"/>
    <w:rsid w:val="00FC5B07"/>
    <w:rsid w:val="00FD4B0F"/>
    <w:rsid w:val="00FE07BF"/>
    <w:rsid w:val="00FE7F7F"/>
    <w:rsid w:val="00FF0E9F"/>
    <w:rsid w:val="00FF2DFA"/>
    <w:rsid w:val="00FF4F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92D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DEC"/>
    <w:pPr>
      <w:jc w:val="both"/>
    </w:pPr>
    <w:rPr>
      <w:rFonts w:ascii="Times New Roman" w:eastAsiaTheme="minorEastAsia" w:hAnsi="Times New Roman"/>
      <w:sz w:val="24"/>
    </w:rPr>
  </w:style>
  <w:style w:type="paragraph" w:styleId="Heading1">
    <w:name w:val="heading 1"/>
    <w:basedOn w:val="Normal"/>
    <w:next w:val="Normal"/>
    <w:link w:val="Heading1Char"/>
    <w:uiPriority w:val="9"/>
    <w:qFormat/>
    <w:rsid w:val="00897149"/>
    <w:pPr>
      <w:keepNext/>
      <w:spacing w:before="120" w:after="0"/>
      <w:jc w:val="center"/>
      <w:outlineLvl w:val="0"/>
    </w:pPr>
    <w:rPr>
      <w:rFonts w:eastAsia="Times New Roman" w:cs="Times New Roman"/>
      <w:b/>
      <w:bCs/>
      <w:kern w:val="32"/>
      <w:sz w:val="28"/>
      <w:szCs w:val="32"/>
    </w:rPr>
  </w:style>
  <w:style w:type="paragraph" w:styleId="Heading2">
    <w:name w:val="heading 2"/>
    <w:basedOn w:val="Normal"/>
    <w:next w:val="Normal"/>
    <w:link w:val="Heading2Char"/>
    <w:uiPriority w:val="99"/>
    <w:unhideWhenUsed/>
    <w:qFormat/>
    <w:rsid w:val="00D252D2"/>
    <w:pPr>
      <w:keepNext/>
      <w:keepLines/>
      <w:spacing w:before="200" w:after="0"/>
      <w:outlineLvl w:val="1"/>
    </w:pPr>
    <w:rPr>
      <w:rFonts w:eastAsiaTheme="majorEastAsia" w:cstheme="majorBidi"/>
      <w:b/>
      <w:bCs/>
      <w:sz w:val="28"/>
      <w:szCs w:val="26"/>
    </w:rPr>
  </w:style>
  <w:style w:type="paragraph" w:styleId="Heading3">
    <w:name w:val="heading 3"/>
    <w:basedOn w:val="Normal"/>
    <w:next w:val="Normal"/>
    <w:link w:val="Heading3Char"/>
    <w:uiPriority w:val="99"/>
    <w:unhideWhenUsed/>
    <w:qFormat/>
    <w:rsid w:val="00B56A13"/>
    <w:pPr>
      <w:keepNext/>
      <w:keepLines/>
      <w:spacing w:before="200" w:after="0"/>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4C6074"/>
    <w:pPr>
      <w:keepNext/>
      <w:keepLines/>
      <w:spacing w:before="200" w:after="0"/>
      <w:outlineLvl w:val="3"/>
    </w:pPr>
    <w:rPr>
      <w:rFonts w:eastAsiaTheme="majorEastAsia" w:cstheme="majorBidi"/>
      <w:b/>
      <w:bCs/>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7149"/>
    <w:rPr>
      <w:rFonts w:ascii="Times New Roman" w:eastAsia="Times New Roman" w:hAnsi="Times New Roman" w:cs="Times New Roman"/>
      <w:b/>
      <w:bCs/>
      <w:kern w:val="32"/>
      <w:sz w:val="28"/>
      <w:szCs w:val="32"/>
    </w:rPr>
  </w:style>
  <w:style w:type="character" w:customStyle="1" w:styleId="Heading2Char">
    <w:name w:val="Heading 2 Char"/>
    <w:basedOn w:val="DefaultParagraphFont"/>
    <w:link w:val="Heading2"/>
    <w:uiPriority w:val="9"/>
    <w:rsid w:val="00D252D2"/>
    <w:rPr>
      <w:rFonts w:ascii="Times New Roman" w:eastAsiaTheme="majorEastAsia" w:hAnsi="Times New Roman" w:cstheme="majorBidi"/>
      <w:b/>
      <w:bCs/>
      <w:sz w:val="28"/>
      <w:szCs w:val="26"/>
    </w:rPr>
  </w:style>
  <w:style w:type="paragraph" w:styleId="ListParagraph">
    <w:name w:val="List Paragraph"/>
    <w:aliases w:val="Indent Paragraph,Heading II,List Paragraph1"/>
    <w:basedOn w:val="Normal"/>
    <w:link w:val="ListParagraphChar"/>
    <w:uiPriority w:val="34"/>
    <w:qFormat/>
    <w:rsid w:val="005D183E"/>
    <w:pPr>
      <w:ind w:left="720"/>
      <w:contextualSpacing/>
    </w:pPr>
  </w:style>
  <w:style w:type="character" w:customStyle="1" w:styleId="Heading3Char">
    <w:name w:val="Heading 3 Char"/>
    <w:basedOn w:val="DefaultParagraphFont"/>
    <w:link w:val="Heading3"/>
    <w:uiPriority w:val="99"/>
    <w:rsid w:val="00B56A13"/>
    <w:rPr>
      <w:rFonts w:ascii="Times New Roman" w:eastAsiaTheme="majorEastAsia" w:hAnsi="Times New Roman" w:cstheme="majorBidi"/>
      <w:b/>
      <w:bCs/>
      <w:sz w:val="28"/>
    </w:rPr>
  </w:style>
  <w:style w:type="paragraph" w:customStyle="1" w:styleId="Default">
    <w:name w:val="Default"/>
    <w:rsid w:val="00F72651"/>
    <w:pPr>
      <w:autoSpaceDE w:val="0"/>
      <w:autoSpaceDN w:val="0"/>
      <w:adjustRightInd w:val="0"/>
      <w:spacing w:after="0" w:line="240" w:lineRule="auto"/>
    </w:pPr>
    <w:rPr>
      <w:rFonts w:ascii="Calibri" w:eastAsia="Calibri" w:hAnsi="Calibri" w:cs="Calibri"/>
      <w:color w:val="000000"/>
      <w:sz w:val="24"/>
      <w:szCs w:val="24"/>
    </w:rPr>
  </w:style>
  <w:style w:type="character" w:customStyle="1" w:styleId="Heading4Char">
    <w:name w:val="Heading 4 Char"/>
    <w:basedOn w:val="DefaultParagraphFont"/>
    <w:link w:val="Heading4"/>
    <w:uiPriority w:val="9"/>
    <w:rsid w:val="004C6074"/>
    <w:rPr>
      <w:rFonts w:ascii="Times New Roman" w:eastAsiaTheme="majorEastAsia" w:hAnsi="Times New Roman" w:cstheme="majorBidi"/>
      <w:b/>
      <w:bCs/>
      <w:iCs/>
      <w:sz w:val="24"/>
    </w:rPr>
  </w:style>
  <w:style w:type="table" w:styleId="TableGrid">
    <w:name w:val="Table Grid"/>
    <w:basedOn w:val="TableNormal"/>
    <w:uiPriority w:val="59"/>
    <w:rsid w:val="007973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797362"/>
    <w:pPr>
      <w:spacing w:line="240" w:lineRule="auto"/>
    </w:pPr>
    <w:rPr>
      <w:b/>
      <w:bCs/>
      <w:color w:val="4F81BD" w:themeColor="accent1"/>
      <w:sz w:val="18"/>
      <w:szCs w:val="18"/>
    </w:rPr>
  </w:style>
  <w:style w:type="table" w:customStyle="1" w:styleId="LightGrid1">
    <w:name w:val="Light Grid1"/>
    <w:basedOn w:val="TableNormal"/>
    <w:uiPriority w:val="62"/>
    <w:rsid w:val="0079736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apple-converted-space">
    <w:name w:val="apple-converted-space"/>
    <w:basedOn w:val="DefaultParagraphFont"/>
    <w:rsid w:val="00797362"/>
  </w:style>
  <w:style w:type="paragraph" w:styleId="BalloonText">
    <w:name w:val="Balloon Text"/>
    <w:basedOn w:val="Normal"/>
    <w:link w:val="BalloonTextChar"/>
    <w:uiPriority w:val="99"/>
    <w:semiHidden/>
    <w:unhideWhenUsed/>
    <w:rsid w:val="007973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7362"/>
    <w:rPr>
      <w:rFonts w:ascii="Tahoma" w:eastAsiaTheme="minorEastAsia" w:hAnsi="Tahoma" w:cs="Tahoma"/>
      <w:sz w:val="16"/>
      <w:szCs w:val="16"/>
    </w:rPr>
  </w:style>
  <w:style w:type="character" w:customStyle="1" w:styleId="ListParagraphChar">
    <w:name w:val="List Paragraph Char"/>
    <w:aliases w:val="Indent Paragraph Char,Heading II Char,List Paragraph1 Char"/>
    <w:link w:val="ListParagraph"/>
    <w:uiPriority w:val="34"/>
    <w:qFormat/>
    <w:rsid w:val="00131A63"/>
    <w:rPr>
      <w:rFonts w:eastAsiaTheme="minorEastAsia"/>
    </w:rPr>
  </w:style>
  <w:style w:type="paragraph" w:styleId="Header">
    <w:name w:val="header"/>
    <w:basedOn w:val="Normal"/>
    <w:link w:val="HeaderChar"/>
    <w:uiPriority w:val="99"/>
    <w:unhideWhenUsed/>
    <w:rsid w:val="003B6D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6D1D"/>
    <w:rPr>
      <w:rFonts w:eastAsiaTheme="minorEastAsia"/>
    </w:rPr>
  </w:style>
  <w:style w:type="paragraph" w:styleId="Footer">
    <w:name w:val="footer"/>
    <w:basedOn w:val="Normal"/>
    <w:link w:val="FooterChar"/>
    <w:uiPriority w:val="99"/>
    <w:unhideWhenUsed/>
    <w:rsid w:val="003B6D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6D1D"/>
    <w:rPr>
      <w:rFonts w:eastAsiaTheme="minorEastAsia"/>
    </w:rPr>
  </w:style>
  <w:style w:type="paragraph" w:styleId="TOCHeading">
    <w:name w:val="TOC Heading"/>
    <w:basedOn w:val="Heading1"/>
    <w:next w:val="Normal"/>
    <w:uiPriority w:val="39"/>
    <w:semiHidden/>
    <w:unhideWhenUsed/>
    <w:qFormat/>
    <w:rsid w:val="00812B69"/>
    <w:pPr>
      <w:keepLines/>
      <w:spacing w:before="480"/>
      <w:outlineLvl w:val="9"/>
    </w:pPr>
    <w:rPr>
      <w:rFonts w:asciiTheme="majorHAnsi" w:eastAsiaTheme="majorEastAsia" w:hAnsiTheme="majorHAnsi" w:cstheme="majorBidi"/>
      <w:color w:val="365F91" w:themeColor="accent1" w:themeShade="BF"/>
      <w:kern w:val="0"/>
      <w:szCs w:val="28"/>
      <w:lang w:eastAsia="ja-JP"/>
    </w:rPr>
  </w:style>
  <w:style w:type="paragraph" w:styleId="TOC1">
    <w:name w:val="toc 1"/>
    <w:basedOn w:val="Normal"/>
    <w:next w:val="Normal"/>
    <w:autoRedefine/>
    <w:uiPriority w:val="39"/>
    <w:unhideWhenUsed/>
    <w:qFormat/>
    <w:rsid w:val="00103FD9"/>
    <w:pPr>
      <w:tabs>
        <w:tab w:val="right" w:leader="underscore" w:pos="8290"/>
      </w:tabs>
      <w:spacing w:after="0" w:line="360" w:lineRule="auto"/>
      <w:jc w:val="center"/>
    </w:pPr>
    <w:rPr>
      <w:rFonts w:cs="Times New Roman"/>
      <w:b/>
      <w:bCs/>
      <w:iCs/>
      <w:sz w:val="28"/>
      <w:szCs w:val="24"/>
    </w:rPr>
  </w:style>
  <w:style w:type="paragraph" w:styleId="TOC2">
    <w:name w:val="toc 2"/>
    <w:basedOn w:val="Normal"/>
    <w:next w:val="Normal"/>
    <w:autoRedefine/>
    <w:uiPriority w:val="39"/>
    <w:unhideWhenUsed/>
    <w:qFormat/>
    <w:rsid w:val="00812B69"/>
    <w:pPr>
      <w:spacing w:before="120" w:after="0"/>
      <w:ind w:left="240"/>
      <w:jc w:val="left"/>
    </w:pPr>
    <w:rPr>
      <w:rFonts w:asciiTheme="minorHAnsi" w:hAnsiTheme="minorHAnsi" w:cstheme="minorHAnsi"/>
      <w:b/>
      <w:bCs/>
      <w:sz w:val="22"/>
    </w:rPr>
  </w:style>
  <w:style w:type="paragraph" w:styleId="TOC3">
    <w:name w:val="toc 3"/>
    <w:basedOn w:val="Normal"/>
    <w:next w:val="Normal"/>
    <w:autoRedefine/>
    <w:uiPriority w:val="39"/>
    <w:unhideWhenUsed/>
    <w:qFormat/>
    <w:rsid w:val="00812B69"/>
    <w:pPr>
      <w:spacing w:after="0"/>
      <w:ind w:left="480"/>
      <w:jc w:val="left"/>
    </w:pPr>
    <w:rPr>
      <w:rFonts w:asciiTheme="minorHAnsi" w:hAnsiTheme="minorHAnsi" w:cstheme="minorHAnsi"/>
      <w:sz w:val="20"/>
      <w:szCs w:val="20"/>
    </w:rPr>
  </w:style>
  <w:style w:type="character" w:styleId="Hyperlink">
    <w:name w:val="Hyperlink"/>
    <w:basedOn w:val="DefaultParagraphFont"/>
    <w:uiPriority w:val="99"/>
    <w:unhideWhenUsed/>
    <w:rsid w:val="00812B69"/>
    <w:rPr>
      <w:color w:val="0000FF" w:themeColor="hyperlink"/>
      <w:u w:val="single"/>
    </w:rPr>
  </w:style>
  <w:style w:type="paragraph" w:styleId="TableofFigures">
    <w:name w:val="table of figures"/>
    <w:basedOn w:val="Normal"/>
    <w:next w:val="Normal"/>
    <w:uiPriority w:val="99"/>
    <w:unhideWhenUsed/>
    <w:rsid w:val="00812B69"/>
    <w:pPr>
      <w:spacing w:after="0"/>
    </w:pPr>
  </w:style>
  <w:style w:type="paragraph" w:styleId="CommentText">
    <w:name w:val="annotation text"/>
    <w:basedOn w:val="Normal"/>
    <w:link w:val="CommentTextChar"/>
    <w:uiPriority w:val="99"/>
    <w:unhideWhenUsed/>
    <w:rsid w:val="0033636F"/>
    <w:pPr>
      <w:spacing w:line="240" w:lineRule="auto"/>
    </w:pPr>
    <w:rPr>
      <w:rFonts w:ascii="Calibri" w:eastAsia="SimSun" w:hAnsi="Calibri" w:cs="SimSun"/>
      <w:sz w:val="20"/>
      <w:szCs w:val="20"/>
    </w:rPr>
  </w:style>
  <w:style w:type="character" w:customStyle="1" w:styleId="CommentTextChar">
    <w:name w:val="Comment Text Char"/>
    <w:basedOn w:val="DefaultParagraphFont"/>
    <w:link w:val="CommentText"/>
    <w:uiPriority w:val="99"/>
    <w:rsid w:val="0033636F"/>
    <w:rPr>
      <w:rFonts w:ascii="Calibri" w:eastAsia="SimSun" w:hAnsi="Calibri" w:cs="SimSun"/>
      <w:sz w:val="20"/>
      <w:szCs w:val="20"/>
    </w:rPr>
  </w:style>
  <w:style w:type="character" w:styleId="CommentReference">
    <w:name w:val="annotation reference"/>
    <w:basedOn w:val="DefaultParagraphFont"/>
    <w:uiPriority w:val="99"/>
    <w:semiHidden/>
    <w:unhideWhenUsed/>
    <w:rsid w:val="00AD3950"/>
    <w:rPr>
      <w:sz w:val="16"/>
      <w:szCs w:val="16"/>
    </w:rPr>
  </w:style>
  <w:style w:type="paragraph" w:styleId="CommentSubject">
    <w:name w:val="annotation subject"/>
    <w:basedOn w:val="CommentText"/>
    <w:next w:val="CommentText"/>
    <w:link w:val="CommentSubjectChar"/>
    <w:uiPriority w:val="99"/>
    <w:semiHidden/>
    <w:unhideWhenUsed/>
    <w:rsid w:val="00AD3950"/>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AD3950"/>
    <w:rPr>
      <w:rFonts w:ascii="Calibri" w:eastAsiaTheme="minorEastAsia" w:hAnsi="Calibri" w:cs="SimSun"/>
      <w:b/>
      <w:bCs/>
      <w:sz w:val="20"/>
      <w:szCs w:val="20"/>
    </w:rPr>
  </w:style>
  <w:style w:type="paragraph" w:styleId="Revision">
    <w:name w:val="Revision"/>
    <w:hidden/>
    <w:uiPriority w:val="99"/>
    <w:semiHidden/>
    <w:rsid w:val="00693C87"/>
    <w:pPr>
      <w:spacing w:after="0" w:line="240" w:lineRule="auto"/>
    </w:pPr>
    <w:rPr>
      <w:rFonts w:eastAsiaTheme="minorEastAsia"/>
    </w:rPr>
  </w:style>
  <w:style w:type="paragraph" w:styleId="NoSpacing">
    <w:name w:val="No Spacing"/>
    <w:uiPriority w:val="1"/>
    <w:qFormat/>
    <w:rsid w:val="00F04183"/>
    <w:pPr>
      <w:spacing w:after="0" w:line="240" w:lineRule="auto"/>
    </w:pPr>
    <w:rPr>
      <w:rFonts w:eastAsiaTheme="minorEastAsia"/>
    </w:rPr>
  </w:style>
  <w:style w:type="paragraph" w:styleId="Bibliography">
    <w:name w:val="Bibliography"/>
    <w:basedOn w:val="Normal"/>
    <w:next w:val="Normal"/>
    <w:uiPriority w:val="37"/>
    <w:unhideWhenUsed/>
    <w:rsid w:val="004955E2"/>
  </w:style>
  <w:style w:type="character" w:styleId="Emphasis">
    <w:name w:val="Emphasis"/>
    <w:basedOn w:val="DefaultParagraphFont"/>
    <w:uiPriority w:val="20"/>
    <w:qFormat/>
    <w:rsid w:val="00DC737A"/>
    <w:rPr>
      <w:i/>
      <w:iCs/>
    </w:rPr>
  </w:style>
  <w:style w:type="character" w:styleId="Strong">
    <w:name w:val="Strong"/>
    <w:basedOn w:val="DefaultParagraphFont"/>
    <w:uiPriority w:val="22"/>
    <w:qFormat/>
    <w:rsid w:val="0038431B"/>
    <w:rPr>
      <w:b/>
      <w:bCs/>
    </w:rPr>
  </w:style>
  <w:style w:type="character" w:customStyle="1" w:styleId="gmail-fontstyle01">
    <w:name w:val="gmail-fontstyle01"/>
    <w:basedOn w:val="DefaultParagraphFont"/>
    <w:rsid w:val="0038431B"/>
  </w:style>
  <w:style w:type="paragraph" w:styleId="TOC4">
    <w:name w:val="toc 4"/>
    <w:basedOn w:val="Normal"/>
    <w:next w:val="Normal"/>
    <w:autoRedefine/>
    <w:uiPriority w:val="39"/>
    <w:unhideWhenUsed/>
    <w:rsid w:val="00656202"/>
    <w:pPr>
      <w:spacing w:after="0"/>
      <w:ind w:left="72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656202"/>
    <w:pPr>
      <w:spacing w:after="0"/>
      <w:ind w:left="96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656202"/>
    <w:pPr>
      <w:spacing w:after="0"/>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656202"/>
    <w:pPr>
      <w:spacing w:after="0"/>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656202"/>
    <w:pPr>
      <w:spacing w:after="0"/>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656202"/>
    <w:pPr>
      <w:spacing w:after="0"/>
      <w:ind w:left="1920"/>
      <w:jc w:val="left"/>
    </w:pPr>
    <w:rPr>
      <w:rFonts w:asciiTheme="minorHAnsi" w:hAnsiTheme="minorHAnsi"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DEC"/>
    <w:pPr>
      <w:jc w:val="both"/>
    </w:pPr>
    <w:rPr>
      <w:rFonts w:ascii="Times New Roman" w:eastAsiaTheme="minorEastAsia" w:hAnsi="Times New Roman"/>
      <w:sz w:val="24"/>
    </w:rPr>
  </w:style>
  <w:style w:type="paragraph" w:styleId="Heading1">
    <w:name w:val="heading 1"/>
    <w:basedOn w:val="Normal"/>
    <w:next w:val="Normal"/>
    <w:link w:val="Heading1Char"/>
    <w:uiPriority w:val="9"/>
    <w:qFormat/>
    <w:rsid w:val="00897149"/>
    <w:pPr>
      <w:keepNext/>
      <w:spacing w:before="120" w:after="0"/>
      <w:jc w:val="center"/>
      <w:outlineLvl w:val="0"/>
    </w:pPr>
    <w:rPr>
      <w:rFonts w:eastAsia="Times New Roman" w:cs="Times New Roman"/>
      <w:b/>
      <w:bCs/>
      <w:kern w:val="32"/>
      <w:sz w:val="28"/>
      <w:szCs w:val="32"/>
    </w:rPr>
  </w:style>
  <w:style w:type="paragraph" w:styleId="Heading2">
    <w:name w:val="heading 2"/>
    <w:basedOn w:val="Normal"/>
    <w:next w:val="Normal"/>
    <w:link w:val="Heading2Char"/>
    <w:uiPriority w:val="99"/>
    <w:unhideWhenUsed/>
    <w:qFormat/>
    <w:rsid w:val="00D252D2"/>
    <w:pPr>
      <w:keepNext/>
      <w:keepLines/>
      <w:spacing w:before="200" w:after="0"/>
      <w:outlineLvl w:val="1"/>
    </w:pPr>
    <w:rPr>
      <w:rFonts w:eastAsiaTheme="majorEastAsia" w:cstheme="majorBidi"/>
      <w:b/>
      <w:bCs/>
      <w:sz w:val="28"/>
      <w:szCs w:val="26"/>
    </w:rPr>
  </w:style>
  <w:style w:type="paragraph" w:styleId="Heading3">
    <w:name w:val="heading 3"/>
    <w:basedOn w:val="Normal"/>
    <w:next w:val="Normal"/>
    <w:link w:val="Heading3Char"/>
    <w:uiPriority w:val="99"/>
    <w:unhideWhenUsed/>
    <w:qFormat/>
    <w:rsid w:val="00B56A13"/>
    <w:pPr>
      <w:keepNext/>
      <w:keepLines/>
      <w:spacing w:before="200" w:after="0"/>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4C6074"/>
    <w:pPr>
      <w:keepNext/>
      <w:keepLines/>
      <w:spacing w:before="200" w:after="0"/>
      <w:outlineLvl w:val="3"/>
    </w:pPr>
    <w:rPr>
      <w:rFonts w:eastAsiaTheme="majorEastAsia" w:cstheme="majorBidi"/>
      <w:b/>
      <w:bCs/>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7149"/>
    <w:rPr>
      <w:rFonts w:ascii="Times New Roman" w:eastAsia="Times New Roman" w:hAnsi="Times New Roman" w:cs="Times New Roman"/>
      <w:b/>
      <w:bCs/>
      <w:kern w:val="32"/>
      <w:sz w:val="28"/>
      <w:szCs w:val="32"/>
    </w:rPr>
  </w:style>
  <w:style w:type="character" w:customStyle="1" w:styleId="Heading2Char">
    <w:name w:val="Heading 2 Char"/>
    <w:basedOn w:val="DefaultParagraphFont"/>
    <w:link w:val="Heading2"/>
    <w:uiPriority w:val="9"/>
    <w:rsid w:val="00D252D2"/>
    <w:rPr>
      <w:rFonts w:ascii="Times New Roman" w:eastAsiaTheme="majorEastAsia" w:hAnsi="Times New Roman" w:cstheme="majorBidi"/>
      <w:b/>
      <w:bCs/>
      <w:sz w:val="28"/>
      <w:szCs w:val="26"/>
    </w:rPr>
  </w:style>
  <w:style w:type="paragraph" w:styleId="ListParagraph">
    <w:name w:val="List Paragraph"/>
    <w:aliases w:val="Indent Paragraph,Heading II,List Paragraph1"/>
    <w:basedOn w:val="Normal"/>
    <w:link w:val="ListParagraphChar"/>
    <w:uiPriority w:val="34"/>
    <w:qFormat/>
    <w:rsid w:val="005D183E"/>
    <w:pPr>
      <w:ind w:left="720"/>
      <w:contextualSpacing/>
    </w:pPr>
  </w:style>
  <w:style w:type="character" w:customStyle="1" w:styleId="Heading3Char">
    <w:name w:val="Heading 3 Char"/>
    <w:basedOn w:val="DefaultParagraphFont"/>
    <w:link w:val="Heading3"/>
    <w:uiPriority w:val="99"/>
    <w:rsid w:val="00B56A13"/>
    <w:rPr>
      <w:rFonts w:ascii="Times New Roman" w:eastAsiaTheme="majorEastAsia" w:hAnsi="Times New Roman" w:cstheme="majorBidi"/>
      <w:b/>
      <w:bCs/>
      <w:sz w:val="28"/>
    </w:rPr>
  </w:style>
  <w:style w:type="paragraph" w:customStyle="1" w:styleId="Default">
    <w:name w:val="Default"/>
    <w:rsid w:val="00F72651"/>
    <w:pPr>
      <w:autoSpaceDE w:val="0"/>
      <w:autoSpaceDN w:val="0"/>
      <w:adjustRightInd w:val="0"/>
      <w:spacing w:after="0" w:line="240" w:lineRule="auto"/>
    </w:pPr>
    <w:rPr>
      <w:rFonts w:ascii="Calibri" w:eastAsia="Calibri" w:hAnsi="Calibri" w:cs="Calibri"/>
      <w:color w:val="000000"/>
      <w:sz w:val="24"/>
      <w:szCs w:val="24"/>
    </w:rPr>
  </w:style>
  <w:style w:type="character" w:customStyle="1" w:styleId="Heading4Char">
    <w:name w:val="Heading 4 Char"/>
    <w:basedOn w:val="DefaultParagraphFont"/>
    <w:link w:val="Heading4"/>
    <w:uiPriority w:val="9"/>
    <w:rsid w:val="004C6074"/>
    <w:rPr>
      <w:rFonts w:ascii="Times New Roman" w:eastAsiaTheme="majorEastAsia" w:hAnsi="Times New Roman" w:cstheme="majorBidi"/>
      <w:b/>
      <w:bCs/>
      <w:iCs/>
      <w:sz w:val="24"/>
    </w:rPr>
  </w:style>
  <w:style w:type="table" w:styleId="TableGrid">
    <w:name w:val="Table Grid"/>
    <w:basedOn w:val="TableNormal"/>
    <w:uiPriority w:val="59"/>
    <w:rsid w:val="007973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797362"/>
    <w:pPr>
      <w:spacing w:line="240" w:lineRule="auto"/>
    </w:pPr>
    <w:rPr>
      <w:b/>
      <w:bCs/>
      <w:color w:val="4F81BD" w:themeColor="accent1"/>
      <w:sz w:val="18"/>
      <w:szCs w:val="18"/>
    </w:rPr>
  </w:style>
  <w:style w:type="table" w:customStyle="1" w:styleId="LightGrid1">
    <w:name w:val="Light Grid1"/>
    <w:basedOn w:val="TableNormal"/>
    <w:uiPriority w:val="62"/>
    <w:rsid w:val="0079736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apple-converted-space">
    <w:name w:val="apple-converted-space"/>
    <w:basedOn w:val="DefaultParagraphFont"/>
    <w:rsid w:val="00797362"/>
  </w:style>
  <w:style w:type="paragraph" w:styleId="BalloonText">
    <w:name w:val="Balloon Text"/>
    <w:basedOn w:val="Normal"/>
    <w:link w:val="BalloonTextChar"/>
    <w:uiPriority w:val="99"/>
    <w:semiHidden/>
    <w:unhideWhenUsed/>
    <w:rsid w:val="007973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7362"/>
    <w:rPr>
      <w:rFonts w:ascii="Tahoma" w:eastAsiaTheme="minorEastAsia" w:hAnsi="Tahoma" w:cs="Tahoma"/>
      <w:sz w:val="16"/>
      <w:szCs w:val="16"/>
    </w:rPr>
  </w:style>
  <w:style w:type="character" w:customStyle="1" w:styleId="ListParagraphChar">
    <w:name w:val="List Paragraph Char"/>
    <w:aliases w:val="Indent Paragraph Char,Heading II Char,List Paragraph1 Char"/>
    <w:link w:val="ListParagraph"/>
    <w:uiPriority w:val="34"/>
    <w:qFormat/>
    <w:rsid w:val="00131A63"/>
    <w:rPr>
      <w:rFonts w:eastAsiaTheme="minorEastAsia"/>
    </w:rPr>
  </w:style>
  <w:style w:type="paragraph" w:styleId="Header">
    <w:name w:val="header"/>
    <w:basedOn w:val="Normal"/>
    <w:link w:val="HeaderChar"/>
    <w:uiPriority w:val="99"/>
    <w:unhideWhenUsed/>
    <w:rsid w:val="003B6D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6D1D"/>
    <w:rPr>
      <w:rFonts w:eastAsiaTheme="minorEastAsia"/>
    </w:rPr>
  </w:style>
  <w:style w:type="paragraph" w:styleId="Footer">
    <w:name w:val="footer"/>
    <w:basedOn w:val="Normal"/>
    <w:link w:val="FooterChar"/>
    <w:uiPriority w:val="99"/>
    <w:unhideWhenUsed/>
    <w:rsid w:val="003B6D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6D1D"/>
    <w:rPr>
      <w:rFonts w:eastAsiaTheme="minorEastAsia"/>
    </w:rPr>
  </w:style>
  <w:style w:type="paragraph" w:styleId="TOCHeading">
    <w:name w:val="TOC Heading"/>
    <w:basedOn w:val="Heading1"/>
    <w:next w:val="Normal"/>
    <w:uiPriority w:val="39"/>
    <w:semiHidden/>
    <w:unhideWhenUsed/>
    <w:qFormat/>
    <w:rsid w:val="00812B69"/>
    <w:pPr>
      <w:keepLines/>
      <w:spacing w:before="480"/>
      <w:outlineLvl w:val="9"/>
    </w:pPr>
    <w:rPr>
      <w:rFonts w:asciiTheme="majorHAnsi" w:eastAsiaTheme="majorEastAsia" w:hAnsiTheme="majorHAnsi" w:cstheme="majorBidi"/>
      <w:color w:val="365F91" w:themeColor="accent1" w:themeShade="BF"/>
      <w:kern w:val="0"/>
      <w:szCs w:val="28"/>
      <w:lang w:eastAsia="ja-JP"/>
    </w:rPr>
  </w:style>
  <w:style w:type="paragraph" w:styleId="TOC1">
    <w:name w:val="toc 1"/>
    <w:basedOn w:val="Normal"/>
    <w:next w:val="Normal"/>
    <w:autoRedefine/>
    <w:uiPriority w:val="39"/>
    <w:unhideWhenUsed/>
    <w:qFormat/>
    <w:rsid w:val="00103FD9"/>
    <w:pPr>
      <w:tabs>
        <w:tab w:val="right" w:leader="underscore" w:pos="8290"/>
      </w:tabs>
      <w:spacing w:after="0" w:line="360" w:lineRule="auto"/>
      <w:jc w:val="center"/>
    </w:pPr>
    <w:rPr>
      <w:rFonts w:cs="Times New Roman"/>
      <w:b/>
      <w:bCs/>
      <w:iCs/>
      <w:sz w:val="28"/>
      <w:szCs w:val="24"/>
    </w:rPr>
  </w:style>
  <w:style w:type="paragraph" w:styleId="TOC2">
    <w:name w:val="toc 2"/>
    <w:basedOn w:val="Normal"/>
    <w:next w:val="Normal"/>
    <w:autoRedefine/>
    <w:uiPriority w:val="39"/>
    <w:unhideWhenUsed/>
    <w:qFormat/>
    <w:rsid w:val="00812B69"/>
    <w:pPr>
      <w:spacing w:before="120" w:after="0"/>
      <w:ind w:left="240"/>
      <w:jc w:val="left"/>
    </w:pPr>
    <w:rPr>
      <w:rFonts w:asciiTheme="minorHAnsi" w:hAnsiTheme="minorHAnsi" w:cstheme="minorHAnsi"/>
      <w:b/>
      <w:bCs/>
      <w:sz w:val="22"/>
    </w:rPr>
  </w:style>
  <w:style w:type="paragraph" w:styleId="TOC3">
    <w:name w:val="toc 3"/>
    <w:basedOn w:val="Normal"/>
    <w:next w:val="Normal"/>
    <w:autoRedefine/>
    <w:uiPriority w:val="39"/>
    <w:unhideWhenUsed/>
    <w:qFormat/>
    <w:rsid w:val="00812B69"/>
    <w:pPr>
      <w:spacing w:after="0"/>
      <w:ind w:left="480"/>
      <w:jc w:val="left"/>
    </w:pPr>
    <w:rPr>
      <w:rFonts w:asciiTheme="minorHAnsi" w:hAnsiTheme="minorHAnsi" w:cstheme="minorHAnsi"/>
      <w:sz w:val="20"/>
      <w:szCs w:val="20"/>
    </w:rPr>
  </w:style>
  <w:style w:type="character" w:styleId="Hyperlink">
    <w:name w:val="Hyperlink"/>
    <w:basedOn w:val="DefaultParagraphFont"/>
    <w:uiPriority w:val="99"/>
    <w:unhideWhenUsed/>
    <w:rsid w:val="00812B69"/>
    <w:rPr>
      <w:color w:val="0000FF" w:themeColor="hyperlink"/>
      <w:u w:val="single"/>
    </w:rPr>
  </w:style>
  <w:style w:type="paragraph" w:styleId="TableofFigures">
    <w:name w:val="table of figures"/>
    <w:basedOn w:val="Normal"/>
    <w:next w:val="Normal"/>
    <w:uiPriority w:val="99"/>
    <w:unhideWhenUsed/>
    <w:rsid w:val="00812B69"/>
    <w:pPr>
      <w:spacing w:after="0"/>
    </w:pPr>
  </w:style>
  <w:style w:type="paragraph" w:styleId="CommentText">
    <w:name w:val="annotation text"/>
    <w:basedOn w:val="Normal"/>
    <w:link w:val="CommentTextChar"/>
    <w:uiPriority w:val="99"/>
    <w:unhideWhenUsed/>
    <w:rsid w:val="0033636F"/>
    <w:pPr>
      <w:spacing w:line="240" w:lineRule="auto"/>
    </w:pPr>
    <w:rPr>
      <w:rFonts w:ascii="Calibri" w:eastAsia="SimSun" w:hAnsi="Calibri" w:cs="SimSun"/>
      <w:sz w:val="20"/>
      <w:szCs w:val="20"/>
    </w:rPr>
  </w:style>
  <w:style w:type="character" w:customStyle="1" w:styleId="CommentTextChar">
    <w:name w:val="Comment Text Char"/>
    <w:basedOn w:val="DefaultParagraphFont"/>
    <w:link w:val="CommentText"/>
    <w:uiPriority w:val="99"/>
    <w:rsid w:val="0033636F"/>
    <w:rPr>
      <w:rFonts w:ascii="Calibri" w:eastAsia="SimSun" w:hAnsi="Calibri" w:cs="SimSun"/>
      <w:sz w:val="20"/>
      <w:szCs w:val="20"/>
    </w:rPr>
  </w:style>
  <w:style w:type="character" w:styleId="CommentReference">
    <w:name w:val="annotation reference"/>
    <w:basedOn w:val="DefaultParagraphFont"/>
    <w:uiPriority w:val="99"/>
    <w:semiHidden/>
    <w:unhideWhenUsed/>
    <w:rsid w:val="00AD3950"/>
    <w:rPr>
      <w:sz w:val="16"/>
      <w:szCs w:val="16"/>
    </w:rPr>
  </w:style>
  <w:style w:type="paragraph" w:styleId="CommentSubject">
    <w:name w:val="annotation subject"/>
    <w:basedOn w:val="CommentText"/>
    <w:next w:val="CommentText"/>
    <w:link w:val="CommentSubjectChar"/>
    <w:uiPriority w:val="99"/>
    <w:semiHidden/>
    <w:unhideWhenUsed/>
    <w:rsid w:val="00AD3950"/>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AD3950"/>
    <w:rPr>
      <w:rFonts w:ascii="Calibri" w:eastAsiaTheme="minorEastAsia" w:hAnsi="Calibri" w:cs="SimSun"/>
      <w:b/>
      <w:bCs/>
      <w:sz w:val="20"/>
      <w:szCs w:val="20"/>
    </w:rPr>
  </w:style>
  <w:style w:type="paragraph" w:styleId="Revision">
    <w:name w:val="Revision"/>
    <w:hidden/>
    <w:uiPriority w:val="99"/>
    <w:semiHidden/>
    <w:rsid w:val="00693C87"/>
    <w:pPr>
      <w:spacing w:after="0" w:line="240" w:lineRule="auto"/>
    </w:pPr>
    <w:rPr>
      <w:rFonts w:eastAsiaTheme="minorEastAsia"/>
    </w:rPr>
  </w:style>
  <w:style w:type="paragraph" w:styleId="NoSpacing">
    <w:name w:val="No Spacing"/>
    <w:uiPriority w:val="1"/>
    <w:qFormat/>
    <w:rsid w:val="00F04183"/>
    <w:pPr>
      <w:spacing w:after="0" w:line="240" w:lineRule="auto"/>
    </w:pPr>
    <w:rPr>
      <w:rFonts w:eastAsiaTheme="minorEastAsia"/>
    </w:rPr>
  </w:style>
  <w:style w:type="paragraph" w:styleId="Bibliography">
    <w:name w:val="Bibliography"/>
    <w:basedOn w:val="Normal"/>
    <w:next w:val="Normal"/>
    <w:uiPriority w:val="37"/>
    <w:unhideWhenUsed/>
    <w:rsid w:val="004955E2"/>
  </w:style>
  <w:style w:type="character" w:styleId="Emphasis">
    <w:name w:val="Emphasis"/>
    <w:basedOn w:val="DefaultParagraphFont"/>
    <w:uiPriority w:val="20"/>
    <w:qFormat/>
    <w:rsid w:val="00DC737A"/>
    <w:rPr>
      <w:i/>
      <w:iCs/>
    </w:rPr>
  </w:style>
  <w:style w:type="character" w:styleId="Strong">
    <w:name w:val="Strong"/>
    <w:basedOn w:val="DefaultParagraphFont"/>
    <w:uiPriority w:val="22"/>
    <w:qFormat/>
    <w:rsid w:val="0038431B"/>
    <w:rPr>
      <w:b/>
      <w:bCs/>
    </w:rPr>
  </w:style>
  <w:style w:type="character" w:customStyle="1" w:styleId="gmail-fontstyle01">
    <w:name w:val="gmail-fontstyle01"/>
    <w:basedOn w:val="DefaultParagraphFont"/>
    <w:rsid w:val="0038431B"/>
  </w:style>
  <w:style w:type="paragraph" w:styleId="TOC4">
    <w:name w:val="toc 4"/>
    <w:basedOn w:val="Normal"/>
    <w:next w:val="Normal"/>
    <w:autoRedefine/>
    <w:uiPriority w:val="39"/>
    <w:unhideWhenUsed/>
    <w:rsid w:val="00656202"/>
    <w:pPr>
      <w:spacing w:after="0"/>
      <w:ind w:left="72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656202"/>
    <w:pPr>
      <w:spacing w:after="0"/>
      <w:ind w:left="96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656202"/>
    <w:pPr>
      <w:spacing w:after="0"/>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656202"/>
    <w:pPr>
      <w:spacing w:after="0"/>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656202"/>
    <w:pPr>
      <w:spacing w:after="0"/>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656202"/>
    <w:pPr>
      <w:spacing w:after="0"/>
      <w:ind w:left="1920"/>
      <w:jc w:val="left"/>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478891">
      <w:bodyDiv w:val="1"/>
      <w:marLeft w:val="0"/>
      <w:marRight w:val="0"/>
      <w:marTop w:val="0"/>
      <w:marBottom w:val="0"/>
      <w:divBdr>
        <w:top w:val="none" w:sz="0" w:space="0" w:color="auto"/>
        <w:left w:val="none" w:sz="0" w:space="0" w:color="auto"/>
        <w:bottom w:val="none" w:sz="0" w:space="0" w:color="auto"/>
        <w:right w:val="none" w:sz="0" w:space="0" w:color="auto"/>
      </w:divBdr>
    </w:div>
    <w:div w:id="1507019132">
      <w:bodyDiv w:val="1"/>
      <w:marLeft w:val="0"/>
      <w:marRight w:val="0"/>
      <w:marTop w:val="0"/>
      <w:marBottom w:val="0"/>
      <w:divBdr>
        <w:top w:val="none" w:sz="0" w:space="0" w:color="auto"/>
        <w:left w:val="none" w:sz="0" w:space="0" w:color="auto"/>
        <w:bottom w:val="none" w:sz="0" w:space="0" w:color="auto"/>
        <w:right w:val="none" w:sz="0" w:space="0" w:color="auto"/>
      </w:divBdr>
    </w:div>
    <w:div w:id="2060278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chart" Target="charts/chart1.xm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oleObject" Target="embeddings/oleObject3.bin"/><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oleObject" Target="embeddings/oleObject2.bin"/><Relationship Id="rId23" Type="http://schemas.microsoft.com/office/2016/09/relationships/commentsIds" Target="commentsIds.xml"/><Relationship Id="rId10" Type="http://schemas.openxmlformats.org/officeDocument/2006/relationships/footer" Target="footer1.xml"/><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wmf"/><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0">
                <a:latin typeface="Times New Roman" pitchFamily="18" charset="0"/>
                <a:cs typeface="Times New Roman" pitchFamily="18" charset="0"/>
              </a:rPr>
              <a:t>Resoan for loan defualt</a:t>
            </a:r>
          </a:p>
        </c:rich>
      </c:tx>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Sheet1!$C$1:$C$2</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Sheet1!$B$3:$B$7</c:f>
              <c:strCache>
                <c:ptCount val="5"/>
                <c:pt idx="0">
                  <c:v>Distance from branch</c:v>
                </c:pt>
                <c:pt idx="1">
                  <c:v>Lack of Suppervision</c:v>
                </c:pt>
                <c:pt idx="2">
                  <c:v>Loss of Business</c:v>
                </c:pt>
                <c:pt idx="3">
                  <c:v>Short repayment period</c:v>
                </c:pt>
                <c:pt idx="4">
                  <c:v>Pooor credit Administrition</c:v>
                </c:pt>
              </c:strCache>
            </c:strRef>
          </c:cat>
          <c:val>
            <c:numRef>
              <c:f>Sheet1!$C$3:$C$7</c:f>
              <c:numCache>
                <c:formatCode>General</c:formatCode>
                <c:ptCount val="5"/>
                <c:pt idx="0">
                  <c:v>44</c:v>
                </c:pt>
                <c:pt idx="1">
                  <c:v>13</c:v>
                </c:pt>
                <c:pt idx="2">
                  <c:v>62</c:v>
                </c:pt>
                <c:pt idx="3">
                  <c:v>21</c:v>
                </c:pt>
                <c:pt idx="4">
                  <c:v>15</c:v>
                </c:pt>
              </c:numCache>
            </c:numRef>
          </c:val>
          <c:extLst xmlns:c16r2="http://schemas.microsoft.com/office/drawing/2015/06/chart">
            <c:ext xmlns:c16="http://schemas.microsoft.com/office/drawing/2014/chart" uri="{C3380CC4-5D6E-409C-BE32-E72D297353CC}">
              <c16:uniqueId val="{00000000-E57F-49E1-AC4E-C0C4941FAA99}"/>
            </c:ext>
          </c:extLst>
        </c:ser>
        <c:ser>
          <c:idx val="1"/>
          <c:order val="1"/>
          <c:tx>
            <c:strRef>
              <c:f>Sheet1!$D$1:$D$2</c:f>
              <c:strCache>
                <c:ptCount val="1"/>
                <c:pt idx="0">
                  <c:v>Percent</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Sheet1!$B$3:$B$7</c:f>
              <c:strCache>
                <c:ptCount val="5"/>
                <c:pt idx="0">
                  <c:v>Distance from branch</c:v>
                </c:pt>
                <c:pt idx="1">
                  <c:v>Lack of Suppervision</c:v>
                </c:pt>
                <c:pt idx="2">
                  <c:v>Loss of Business</c:v>
                </c:pt>
                <c:pt idx="3">
                  <c:v>Short repayment period</c:v>
                </c:pt>
                <c:pt idx="4">
                  <c:v>Pooor credit Administrition</c:v>
                </c:pt>
              </c:strCache>
            </c:strRef>
          </c:cat>
          <c:val>
            <c:numRef>
              <c:f>Sheet1!$D$3:$D$7</c:f>
              <c:numCache>
                <c:formatCode>General</c:formatCode>
                <c:ptCount val="5"/>
                <c:pt idx="0">
                  <c:v>28.4</c:v>
                </c:pt>
                <c:pt idx="1">
                  <c:v>8.4</c:v>
                </c:pt>
                <c:pt idx="2">
                  <c:v>40</c:v>
                </c:pt>
                <c:pt idx="3">
                  <c:v>13.5</c:v>
                </c:pt>
                <c:pt idx="4">
                  <c:v>9.6999999999999993</c:v>
                </c:pt>
              </c:numCache>
            </c:numRef>
          </c:val>
          <c:extLst xmlns:c16r2="http://schemas.microsoft.com/office/drawing/2015/06/chart">
            <c:ext xmlns:c16="http://schemas.microsoft.com/office/drawing/2014/chart" uri="{C3380CC4-5D6E-409C-BE32-E72D297353CC}">
              <c16:uniqueId val="{00000001-E57F-49E1-AC4E-C0C4941FAA99}"/>
            </c:ext>
          </c:extLst>
        </c:ser>
        <c:dLbls>
          <c:showLegendKey val="0"/>
          <c:showVal val="1"/>
          <c:showCatName val="0"/>
          <c:showSerName val="0"/>
          <c:showPercent val="0"/>
          <c:showBubbleSize val="0"/>
        </c:dLbls>
        <c:gapWidth val="150"/>
        <c:shape val="cone"/>
        <c:axId val="455322624"/>
        <c:axId val="455337088"/>
        <c:axId val="0"/>
      </c:bar3DChart>
      <c:catAx>
        <c:axId val="455322624"/>
        <c:scaling>
          <c:orientation val="minMax"/>
        </c:scaling>
        <c:delete val="0"/>
        <c:axPos val="l"/>
        <c:numFmt formatCode="General" sourceLinked="0"/>
        <c:majorTickMark val="none"/>
        <c:minorTickMark val="none"/>
        <c:tickLblPos val="nextTo"/>
        <c:crossAx val="455337088"/>
        <c:crosses val="autoZero"/>
        <c:auto val="1"/>
        <c:lblAlgn val="ctr"/>
        <c:lblOffset val="100"/>
        <c:noMultiLvlLbl val="0"/>
      </c:catAx>
      <c:valAx>
        <c:axId val="455337088"/>
        <c:scaling>
          <c:orientation val="minMax"/>
        </c:scaling>
        <c:delete val="1"/>
        <c:axPos val="b"/>
        <c:numFmt formatCode="General" sourceLinked="1"/>
        <c:majorTickMark val="out"/>
        <c:minorTickMark val="none"/>
        <c:tickLblPos val="nextTo"/>
        <c:crossAx val="455322624"/>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Sheet1!$C$2</c:f>
              <c:strCache>
                <c:ptCount val="1"/>
                <c:pt idx="0">
                  <c:v>Frequency</c:v>
                </c:pt>
              </c:strCache>
            </c:strRef>
          </c:tx>
          <c:explosion val="25"/>
          <c:dLbls>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Sheet1!$B$3:$B$7</c:f>
              <c:strCache>
                <c:ptCount val="5"/>
                <c:pt idx="0">
                  <c:v>Distance from branch</c:v>
                </c:pt>
                <c:pt idx="1">
                  <c:v>Lack of Suppervision</c:v>
                </c:pt>
                <c:pt idx="2">
                  <c:v>Loss of Business</c:v>
                </c:pt>
                <c:pt idx="3">
                  <c:v>Short repayment period</c:v>
                </c:pt>
                <c:pt idx="4">
                  <c:v>Pooor credit Administrition</c:v>
                </c:pt>
              </c:strCache>
            </c:strRef>
          </c:cat>
          <c:val>
            <c:numRef>
              <c:f>Sheet1!$C$3:$C$7</c:f>
              <c:numCache>
                <c:formatCode>General</c:formatCode>
                <c:ptCount val="5"/>
                <c:pt idx="0">
                  <c:v>44</c:v>
                </c:pt>
                <c:pt idx="1">
                  <c:v>13</c:v>
                </c:pt>
                <c:pt idx="2">
                  <c:v>62</c:v>
                </c:pt>
                <c:pt idx="3">
                  <c:v>21</c:v>
                </c:pt>
                <c:pt idx="4">
                  <c:v>15</c:v>
                </c:pt>
              </c:numCache>
            </c:numRef>
          </c:val>
          <c:extLst xmlns:c16r2="http://schemas.microsoft.com/office/drawing/2015/06/chart">
            <c:ext xmlns:c16="http://schemas.microsoft.com/office/drawing/2014/chart" uri="{C3380CC4-5D6E-409C-BE32-E72D297353CC}">
              <c16:uniqueId val="{00000000-8303-4623-91ED-B441EB60C39D}"/>
            </c:ext>
          </c:extLst>
        </c:ser>
        <c:ser>
          <c:idx val="1"/>
          <c:order val="1"/>
          <c:tx>
            <c:strRef>
              <c:f>Sheet1!$D$2</c:f>
              <c:strCache>
                <c:ptCount val="1"/>
                <c:pt idx="0">
                  <c:v>Percent</c:v>
                </c:pt>
              </c:strCache>
            </c:strRef>
          </c:tx>
          <c:explosion val="25"/>
          <c:dLbls>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Sheet1!$B$3:$B$7</c:f>
              <c:strCache>
                <c:ptCount val="5"/>
                <c:pt idx="0">
                  <c:v>Distance from branch</c:v>
                </c:pt>
                <c:pt idx="1">
                  <c:v>Lack of Suppervision</c:v>
                </c:pt>
                <c:pt idx="2">
                  <c:v>Loss of Business</c:v>
                </c:pt>
                <c:pt idx="3">
                  <c:v>Short repayment period</c:v>
                </c:pt>
                <c:pt idx="4">
                  <c:v>Pooor credit Administrition</c:v>
                </c:pt>
              </c:strCache>
            </c:strRef>
          </c:cat>
          <c:val>
            <c:numRef>
              <c:f>Sheet1!$D$3:$D$7</c:f>
              <c:numCache>
                <c:formatCode>General</c:formatCode>
                <c:ptCount val="5"/>
                <c:pt idx="0">
                  <c:v>28.4</c:v>
                </c:pt>
                <c:pt idx="1">
                  <c:v>8.4</c:v>
                </c:pt>
                <c:pt idx="2">
                  <c:v>40</c:v>
                </c:pt>
                <c:pt idx="3">
                  <c:v>13.5</c:v>
                </c:pt>
                <c:pt idx="4">
                  <c:v>9.6999999999999993</c:v>
                </c:pt>
              </c:numCache>
            </c:numRef>
          </c:val>
          <c:extLst xmlns:c16r2="http://schemas.microsoft.com/office/drawing/2015/06/chart">
            <c:ext xmlns:c16="http://schemas.microsoft.com/office/drawing/2014/chart" uri="{C3380CC4-5D6E-409C-BE32-E72D297353CC}">
              <c16:uniqueId val="{00000001-8303-4623-91ED-B441EB60C39D}"/>
            </c:ext>
          </c:extLst>
        </c:ser>
        <c:dLbls>
          <c:showLegendKey val="0"/>
          <c:showVal val="1"/>
          <c:showCatName val="1"/>
          <c:showSerName val="0"/>
          <c:showPercent val="0"/>
          <c:showBubbleSize val="0"/>
          <c:showLeaderLines val="1"/>
        </c:dLbls>
      </c:pie3DChart>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910"/>
    <w:rsid w:val="00271910"/>
    <w:rsid w:val="005028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28D8CB857AD4196BAF13BC8D8B77275">
    <w:name w:val="528D8CB857AD4196BAF13BC8D8B77275"/>
    <w:rsid w:val="00271910"/>
  </w:style>
  <w:style w:type="paragraph" w:customStyle="1" w:styleId="4CE881250FB843D69F38F07CC00F6A6B">
    <w:name w:val="4CE881250FB843D69F38F07CC00F6A6B"/>
    <w:rsid w:val="00271910"/>
  </w:style>
  <w:style w:type="paragraph" w:customStyle="1" w:styleId="E690DDAF1F564285B2B4190FF70B387D">
    <w:name w:val="E690DDAF1F564285B2B4190FF70B387D"/>
    <w:rsid w:val="00271910"/>
  </w:style>
  <w:style w:type="paragraph" w:customStyle="1" w:styleId="D8385F31899B4EEAAAB4042924B803EF">
    <w:name w:val="D8385F31899B4EEAAAB4042924B803EF"/>
    <w:rsid w:val="00502878"/>
  </w:style>
  <w:style w:type="paragraph" w:customStyle="1" w:styleId="F90EFBA3FF6B4C929F2247CA9C58574A">
    <w:name w:val="F90EFBA3FF6B4C929F2247CA9C58574A"/>
    <w:rsid w:val="00502878"/>
  </w:style>
  <w:style w:type="paragraph" w:customStyle="1" w:styleId="9C399DF0511849B4BF8885065E0201F2">
    <w:name w:val="9C399DF0511849B4BF8885065E0201F2"/>
    <w:rsid w:val="0050287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28D8CB857AD4196BAF13BC8D8B77275">
    <w:name w:val="528D8CB857AD4196BAF13BC8D8B77275"/>
    <w:rsid w:val="00271910"/>
  </w:style>
  <w:style w:type="paragraph" w:customStyle="1" w:styleId="4CE881250FB843D69F38F07CC00F6A6B">
    <w:name w:val="4CE881250FB843D69F38F07CC00F6A6B"/>
    <w:rsid w:val="00271910"/>
  </w:style>
  <w:style w:type="paragraph" w:customStyle="1" w:styleId="E690DDAF1F564285B2B4190FF70B387D">
    <w:name w:val="E690DDAF1F564285B2B4190FF70B387D"/>
    <w:rsid w:val="00271910"/>
  </w:style>
  <w:style w:type="paragraph" w:customStyle="1" w:styleId="D8385F31899B4EEAAAB4042924B803EF">
    <w:name w:val="D8385F31899B4EEAAAB4042924B803EF"/>
    <w:rsid w:val="00502878"/>
  </w:style>
  <w:style w:type="paragraph" w:customStyle="1" w:styleId="F90EFBA3FF6B4C929F2247CA9C58574A">
    <w:name w:val="F90EFBA3FF6B4C929F2247CA9C58574A"/>
    <w:rsid w:val="00502878"/>
  </w:style>
  <w:style w:type="paragraph" w:customStyle="1" w:styleId="9C399DF0511849B4BF8885065E0201F2">
    <w:name w:val="9C399DF0511849B4BF8885065E0201F2"/>
    <w:rsid w:val="0050287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Mos16</b:Tag>
    <b:SourceType>JournalArticle</b:SourceType>
    <b:Guid>{E295F92F-78E9-453E-8F2E-589BFA98F758}</b:Guid>
    <b:Author>
      <b:Author>
        <b:Corporate>Mosha</b:Corporate>
      </b:Author>
    </b:Author>
    <b:Title> Determinants of Loan Defaults in MFIs in Tanzania: A case of two selected MFIs in DODOMA Municipality (Master‟s Thesis). MizumbeUniversity, Tanzania. </b:Title>
    <b:Year>2016</b:Year>
    <b:RefOrder>27</b:RefOrder>
  </b:Source>
  <b:Source>
    <b:Tag>Yoh242</b:Tag>
    <b:SourceType>JournalArticle</b:SourceType>
    <b:Guid>{AFFB35BE-5C85-4154-ACB0-77314E73AAAA}</b:Guid>
    <b:Author>
      <b:Author>
        <b:Corporate>Yohannes Walie and Fiker Ayalew</b:Corporate>
      </b:Author>
    </b:Author>
    <b:Title>The economic role of micro and small-scale business enterprise in case of Meket town, North Wollo, Ethiopia </b:Title>
    <b:Year>2024</b:Year>
    <b:RefOrder>38</b:RefOrder>
  </b:Source>
  <b:Source>
    <b:Tag>Geb15</b:Tag>
    <b:SourceType>JournalArticle</b:SourceType>
    <b:Guid>{C95051CC-2BCC-4458-841C-B8942FC0E3DF}</b:Guid>
    <b:Author>
      <b:Author>
        <b:Corporate>Gebreyohannes Y</b:Corporate>
      </b:Author>
    </b:Author>
    <b:Title>Assessment of the challenges of micro and small scale enterprises to contribute to sustainable development: the case of manufacturing enterprise in Addis Ababa-Ethiopia. Addis Ababa University, Ethiopia. </b:Title>
    <b:Year>2015</b:Year>
    <b:RefOrder>39</b:RefOrder>
  </b:Source>
  <b:Source>
    <b:Tag>Gel13</b:Tag>
    <b:SourceType>JournalArticle</b:SourceType>
    <b:Guid>{6462A27F-E70D-470C-95CD-B8D309E49884}</b:Guid>
    <b:Author>
      <b:Author>
        <b:Corporate>Geleta DS</b:Corporate>
      </b:Author>
    </b:Author>
    <b:Title>Socio-economic Contributions of Micro and Small Enterprises: The Case of Jimma City. Science, Technology And Arts Research Journal 2(2):123-134.</b:Title>
    <b:Year>2013</b:Year>
    <b:RefOrder>40</b:RefOrder>
  </b:Source>
  <b:Source>
    <b:Tag>Chi15</b:Tag>
    <b:SourceType>JournalArticle</b:SourceType>
    <b:Guid>{693FC7CD-F337-4D1C-A41B-9478B4F511E9}</b:Guid>
    <b:Author>
      <b:Author>
        <b:Corporate>Chimucheka T,and  Mandipaka F</b:Corporate>
      </b:Author>
    </b:Author>
    <b:Title>Challenges faced by small, medium and micro enterprises in the Nkonkobe Municipality. The International Business and Economics Research Journal 14(2):309.</b:Title>
    <b:Year>2015</b:Year>
    <b:RefOrder>41</b:RefOrder>
  </b:Source>
  <b:Source>
    <b:Tag>Yar184</b:Tag>
    <b:SourceType>JournalArticle</b:SourceType>
    <b:Guid>{34109C79-96BA-43C3-8AEB-BBA54BA3708D}</b:Guid>
    <b:Author>
      <b:Author>
        <b:Corporate>Yaregal TG </b:Corporate>
      </b:Author>
    </b:Author>
    <b:Title> The Role of Micro and Small Enterprises for Poverty Alleviation. International Journal of Research Studies in Agricultural Sciences 4(12):38-47. Available at: https://www.arcjournals.org/pdfs/ijrsas/v4-i12/5.pdf </b:Title>
    <b:Year>2018</b:Year>
    <b:RefOrder>42</b:RefOrder>
  </b:Source>
  <b:Source>
    <b:Tag>Chi151</b:Tag>
    <b:SourceType>JournalArticle</b:SourceType>
    <b:Guid>{974C949F-CDE9-41EC-8DA0-15A557E596A3}</b:Guid>
    <b:Author>
      <b:Author>
        <b:Corporate>Chimucheka T,and  Mandipaka F </b:Corporate>
      </b:Author>
    </b:Author>
    <b:Title> Challenges faced by small, medium and micro enterprises in the Nkonkobe Municipality. The International Business and Economics Research Journal 14(2):309. </b:Title>
    <b:Year>2015</b:Year>
    <b:RefOrder>43</b:RefOrder>
  </b:Source>
  <b:Source>
    <b:Tag>Dag16</b:Tag>
    <b:SourceType>JournalArticle</b:SourceType>
    <b:Guid>{FBC8C5AE-3C41-4D04-8581-D7ED2E9F295A}</b:Guid>
    <b:Author>
      <b:Author>
        <b:Corporate>Dagmawit and Yishak</b:Corporate>
      </b:Author>
    </b:Author>
    <b:Title>Also studied determinants of micro and small enterprise growth in Southern Nations and Nationalities and Peoples Region, Ethiopia. </b:Title>
    <b:Year>2016</b:Year>
    <b:RefOrder>13</b:RefOrder>
  </b:Source>
  <b:Source>
    <b:Tag>Bal17</b:Tag>
    <b:SourceType>JournalArticle</b:SourceType>
    <b:Guid>{BE0318CF-209D-4B10-BAD4-E9D563BBC61A}</b:Guid>
    <b:Author>
      <b:Author>
        <b:Corporate>Balamurugan</b:Corporate>
      </b:Author>
    </b:Author>
    <b:Title> assessed the credit default risk in Oromia credit and saving Share Company.</b:Title>
    <b:Year>2017</b:Year>
    <b:RefOrder>32</b:RefOrder>
  </b:Source>
  <b:Source>
    <b:Tag>Gar17</b:Tag>
    <b:SourceType>JournalArticle</b:SourceType>
    <b:Guid>{BC266ABF-165E-4B89-9259-04D596BF7F93}</b:Guid>
    <b:Author>
      <b:Author>
        <b:Corporate>Garomsa </b:Corporate>
      </b:Author>
    </b:Author>
    <b:Title>conducted a study on the assessment of factors affecting loan repayment performance of borrowers on selected microfinance institutions in Oromia region. </b:Title>
    <b:Year>2017</b:Year>
    <b:RefOrder>33</b:RefOrder>
  </b:Source>
  <b:Source>
    <b:Tag>Ale18</b:Tag>
    <b:SourceType>JournalArticle</b:SourceType>
    <b:Guid>{E15E7271-2CE5-41E2-B617-7B1DAA0BFCD4}</b:Guid>
    <b:Author>
      <b:Author>
        <b:Corporate>Alemu</b:Corporate>
      </b:Author>
    </b:Author>
    <b:Title> The determinants of loan repayment of micro and small enterprises in Jimma town, Ethiopia</b:Title>
    <b:Year>2018</b:Year>
    <b:RefOrder>21</b:RefOrder>
  </b:Source>
  <b:Source>
    <b:Tag>Gel18</b:Tag>
    <b:SourceType>JournalArticle</b:SourceType>
    <b:Guid>{E0F4D52F-E306-4ECD-A687-8B362A7ED723}</b:Guid>
    <b:Author>
      <b:Author>
        <b:Corporate>Geleta</b:Corporate>
      </b:Author>
    </b:Author>
    <b:Title> The determinants of loan repayment performance of micro and small enterprises the case of Oromia credit </b:Title>
    <b:Year>2018</b:Year>
    <b:RefOrder>34</b:RefOrder>
  </b:Source>
  <b:Source>
    <b:Tag>Abr17</b:Tag>
    <b:SourceType>JournalArticle</b:SourceType>
    <b:Guid>{7CBB4E70-5015-4EC6-8D2B-FEFD3B665429}</b:Guid>
    <b:Author>
      <b:Author>
        <b:Corporate>Abraham </b:Corporate>
      </b:Author>
    </b:Author>
    <b:Title> Factors affecting loan repayment performance of borrowers</b:Title>
    <b:Year>2017</b:Year>
    <b:RefOrder>19</b:RefOrder>
  </b:Source>
  <b:Source>
    <b:Tag>Pas141</b:Tag>
    <b:SourceType>JournalArticle</b:SourceType>
    <b:Guid>{D837CD9C-CB0F-4741-94A5-EA3A3704CC04}</b:Guid>
    <b:Author>
      <b:Author>
        <b:Corporate>Pasha  and Negese</b:Corporate>
      </b:Author>
    </b:Author>
    <b:Title>Performance of loan payment determinant in  Ethiopia Microfinance - an analysis;  Eurasian journal of business and economics  vol.7(13) PP.29-49</b:Title>
    <b:Year>2014</b:Year>
    <b:RefOrder>26</b:RefOrder>
  </b:Source>
  <b:Source>
    <b:Tag>Yog16</b:Tag>
    <b:SourceType>JournalArticle</b:SourceType>
    <b:Guid>{8A1CBED3-9F2A-45ED-B190-2A511FF87E28}</b:Guid>
    <b:Author>
      <b:Author>
        <b:Corporate>Yogendrarajah and Semasinghe</b:Corporate>
      </b:Author>
    </b:Author>
    <b:Title>The empirical analysis of micro credit repayment in Northern Sri Lanka.</b:Title>
    <b:Year>2016</b:Year>
    <b:RefOrder>22</b:RefOrder>
  </b:Source>
  <b:Source>
    <b:Tag>Pec15</b:Tag>
    <b:SourceType>JournalArticle</b:SourceType>
    <b:Guid>{047BF848-E070-4DCF-B493-60B58BB66E2D}</b:Guid>
    <b:Author>
      <b:Author>
        <b:NameList>
          <b:Person>
            <b:Last>Peci</b:Last>
            <b:First>F</b:First>
          </b:Person>
        </b:NameList>
      </b:Author>
    </b:Author>
    <b:Title> What determines the allowance of bank loans for investment–an overview of Kosovo SMEs. International Journal of Innovation and Economic Development, 1(1), 27-35.</b:Title>
    <b:Year>2015</b:Year>
    <b:RefOrder>44</b:RefOrder>
  </b:Source>
  <b:Source>
    <b:Tag>Deg18</b:Tag>
    <b:SourceType>JournalArticle</b:SourceType>
    <b:Guid>{61D391AB-CF8C-4841-925F-3A7B5BBE764F}</b:Guid>
    <b:Author>
      <b:Author>
        <b:NameList>
          <b:Person>
            <b:Last>Degefu</b:Last>
            <b:First>D.</b:First>
            <b:Middle>G.</b:Middle>
          </b:Person>
        </b:NameList>
      </b:Author>
    </b:Author>
    <b:Title>Factors that determine the growth of micro and small enterprises: In the case of Hawassa City, Ethiopia. iBusiness</b:Title>
    <b:Year>2018</b:Year>
    <b:Pages> 185</b:Pages>
    <b:Volume>10(04)</b:Volume>
    <b:RefOrder>4</b:RefOrder>
  </b:Source>
  <b:Source>
    <b:Tag>Gho22</b:Tag>
    <b:SourceType>JournalArticle</b:SourceType>
    <b:Guid>{0538280C-A707-436F-8E7D-E177E2A3FDAA}</b:Guid>
    <b:Author>
      <b:Author>
        <b:Corporate>Ghosh, D., &amp; Dutta, M.</b:Corporate>
      </b:Author>
    </b:Author>
    <b:Title>Environmental behaviour under credit constraints–Evidence from panel of Indian manufacturing firms. Structural Change and Economic Dynamics</b:Title>
    <b:Year>2022</b:Year>
    <b:Pages>490-500</b:Pages>
    <b:Volume>60</b:Volume>
    <b:RefOrder>45</b:RefOrder>
  </b:Source>
  <b:Source>
    <b:Tag>Mer20</b:Tag>
    <b:SourceType>JournalArticle</b:SourceType>
    <b:Guid>{73A13099-10B1-4E5D-80BB-A97EBD93968A}</b:Guid>
    <b:Author>
      <b:Author>
        <b:NameList>
          <b:Person>
            <b:Last>Meressa</b:Last>
            <b:First>H.</b:First>
            <b:Middle>A.</b:Middle>
          </b:Person>
        </b:NameList>
      </b:Author>
    </b:Author>
    <b:Title> Growth of micro and small scale enterprises and its driving factors: Empirical evidence from entrepreneurs in emerging region of Ethiopia. Journal of Innovation and Entrepreneurship</b:Title>
    <b:Year>2020</b:Year>
    <b:Pages>1-22</b:Pages>
    <b:Volume>9</b:Volume>
    <b:RefOrder>10</b:RefOrder>
  </b:Source>
  <b:Source>
    <b:Tag>OCo18</b:Tag>
    <b:SourceType>JournalArticle</b:SourceType>
    <b:Guid>{CCA9F115-1009-4DF7-A079-3EC3BC83AEA9}</b:Guid>
    <b:Author>
      <b:Author>
        <b:Corporate>O’Connell, A. A., &amp; Amico, K. R</b:Corporate>
      </b:Author>
    </b:Author>
    <b:Title>Logistic regression and extensions. In The reviewer’s guide to quantitative methods in the social sciences (pp. 214-234). Routledge.</b:Title>
    <b:Year>2018</b:Year>
    <b:RefOrder>46</b:RefOrder>
  </b:Source>
  <b:Source>
    <b:Tag>Kot04</b:Tag>
    <b:SourceType>JournalArticle</b:SourceType>
    <b:Guid>{7CDCCE54-460E-458A-A364-F0AC8C2103AA}</b:Guid>
    <b:Author>
      <b:Author>
        <b:Corporate>Kothari, C. R</b:Corporate>
      </b:Author>
    </b:Author>
    <b:Title> Research Methodology Methods and Techniques New Age International .</b:Title>
    <b:Year>2004</b:Year>
    <b:RefOrder>47</b:RefOrder>
  </b:Source>
  <b:Source>
    <b:Tag>Wat01</b:Tag>
    <b:SourceType>JournalArticle</b:SourceType>
    <b:Guid>{95E696F7-3297-4832-A9EF-D1E0BC99B951}</b:Guid>
    <b:Author>
      <b:Author>
        <b:NameList>
          <b:Person>
            <b:Last>Watson</b:Last>
            <b:First>J</b:First>
          </b:Person>
        </b:NameList>
      </b:Author>
    </b:Author>
    <b:Title> How to Determine a Sample Size: Tipsheet #60, University Park, PA: Penn State Cooperative Extension.</b:Title>
    <b:Year>2001</b:Year>
    <b:RefOrder>48</b:RefOrder>
  </b:Source>
  <b:Source>
    <b:Tag>Yıl21</b:Tag>
    <b:SourceType>JournalArticle</b:SourceType>
    <b:Guid>{C665E25F-3AD2-4A97-B4DF-72F6C035B459}</b:Guid>
    <b:Author>
      <b:Author>
        <b:NameList>
          <b:Person>
            <b:Last>Yılmaz</b:Last>
            <b:First>K.,</b:First>
          </b:Person>
        </b:NameList>
      </b:Author>
    </b:Author>
    <b:Title>Effects of Transformational Leadership on Organizational Changes Management and Organizational Ambidexterity.</b:Title>
    <b:JournalName>Global Journal of Economics and</b:JournalName>
    <b:Year>2021</b:Year>
    <b:Pages>10(20), 15-25.</b:Pages>
    <b:RefOrder>49</b:RefOrder>
  </b:Source>
  <b:Source>
    <b:Tag>Rob20</b:Tag>
    <b:SourceType>JournalArticle</b:SourceType>
    <b:Guid>{622155A1-1449-42E9-9869-FEB051DAE8EA}</b:Guid>
    <b:Author>
      <b:Author>
        <b:NameList>
          <b:Person>
            <b:Last>Trewelly</b:Last>
            <b:First>Robert</b:First>
            <b:Middle>L.</b:Middle>
          </b:Person>
        </b:NameList>
      </b:Author>
    </b:Author>
    <b:Title>Concept of management</b:Title>
    <b:JournalName>paper Tyari.Com</b:JournalName>
    <b:Year>2020</b:Year>
    <b:RefOrder>50</b:RefOrder>
  </b:Source>
  <b:Source>
    <b:Tag>Tod12</b:Tag>
    <b:SourceType>JournalArticle</b:SourceType>
    <b:Guid>{B5D2291F-C603-4004-8128-EDCB2781CA4C}</b:Guid>
    <b:Author>
      <b:Author>
        <b:NameList>
          <b:Person>
            <b:Last>Todnem</b:Last>
            <b:First>J.</b:First>
          </b:Person>
        </b:NameList>
      </b:Author>
    </b:Author>
    <b:Title>“All Change? Managers‟ Experience of Organizational Change in Theory and Practice”,</b:Title>
    <b:JournalName>Journal of Organizational Change Management,21(3).Annual Review of Psychology, Vol. 50.</b:JournalName>
    <b:Year>2012</b:Year>
    <b:RefOrder>51</b:RefOrder>
  </b:Source>
  <b:Source>
    <b:Tag>Tho14</b:Tag>
    <b:SourceType>JournalArticle</b:SourceType>
    <b:Guid>{ED37070F-69B1-4E7D-88D7-1B181C8A7E67}</b:Guid>
    <b:Author>
      <b:Author>
        <b:NameList>
          <b:Person>
            <b:Last>Thomas</b:Last>
            <b:First>O.</b:First>
          </b:Person>
        </b:NameList>
      </b:Author>
    </b:Author>
    <b:Title>Change management and its effects on organizational performance of Nigerian telecoms industries: Empirical Insight from Airtel Nigeria.</b:Title>
    <b:JournalName>International Journal of Humanities Social Sciences and Education,</b:JournalName>
    <b:Year>2014</b:Year>
    <b:Pages>1(11), 170-179.</b:Pages>
    <b:RefOrder>52</b:RefOrder>
  </b:Source>
  <b:Source>
    <b:Tag>Sto78</b:Tag>
    <b:SourceType>JournalArticle</b:SourceType>
    <b:Guid>{452E7BF2-B716-4997-91EE-19D3F00F9998}</b:Guid>
    <b:Author>
      <b:Author>
        <b:NameList>
          <b:Person>
            <b:Last>Stoner</b:Last>
            <b:First>J.</b:First>
          </b:Person>
        </b:NameList>
      </b:Author>
    </b:Author>
    <b:Title>Management. New York: Longman Publishers.</b:Title>
    <b:Year>1978</b:Year>
    <b:RefOrder>53</b:RefOrder>
  </b:Source>
  <b:Source>
    <b:Tag>Smi11</b:Tag>
    <b:SourceType>JournalArticle</b:SourceType>
    <b:Guid>{A349346A-C826-4CFF-90AD-F7B5FAB62F24}</b:Guid>
    <b:Author>
      <b:Author>
        <b:NameList>
          <b:Person>
            <b:Last>Smith</b:Last>
            <b:First>P.</b:First>
          </b:Person>
        </b:NameList>
      </b:Author>
    </b:Author>
    <b:Title>“Today Markets Audits and Research Service”,</b:Title>
    <b:JournalName>Business Day, August 12,</b:JournalName>
    <b:Year>2011</b:Year>
    <b:Pages>P-12</b:Pages>
    <b:RefOrder>54</b:RefOrder>
  </b:Source>
  <b:Source>
    <b:Tag>Sid01</b:Tag>
    <b:SourceType>JournalArticle</b:SourceType>
    <b:Guid>{B00DC665-55E7-48CE-889B-7E1247955990}</b:Guid>
    <b:Author>
      <b:Author>
        <b:NameList>
          <b:Person>
            <b:Last>Sidikova</b:Last>
            <b:First>M.,</b:First>
          </b:Person>
        </b:NameList>
      </b:Author>
    </b:Author>
    <b:Title>The impact of change on employees‟ motivation:</b:Title>
    <b:JournalName>A case of CSSC</b:JournalName>
    <b:Year>2001</b:Year>
    <b:RefOrder>55</b:RefOrder>
  </b:Source>
  <b:Source>
    <b:Tag>Sha20</b:Tag>
    <b:SourceType>JournalArticle</b:SourceType>
    <b:Guid>{C54FBE90-3724-4248-BE57-08FE2C133B16}</b:Guid>
    <b:Author>
      <b:Author>
        <b:NameList>
          <b:Person>
            <b:Last>Sharma</b:Last>
            <b:First>R.</b:First>
          </b:Person>
        </b:NameList>
      </b:Author>
    </b:Author>
    <b:Title>Organizational Development Interventions and Indian Banking Industry</b:Title>
    <b:JournalName>International Journal of Advanced Research in Science, Communication and Technology (IJARSCT), 11(2),</b:JournalName>
    <b:Year>2020</b:Year>
    <b:RefOrder>56</b:RefOrder>
  </b:Source>
  <b:Source>
    <b:Tag>Rob05</b:Tag>
    <b:SourceType>JournalArticle</b:SourceType>
    <b:Guid>{72C07270-FCBA-46D4-9D30-177BF64A23A8}</b:Guid>
    <b:Author>
      <b:Author>
        <b:NameList>
          <b:Person>
            <b:Last>Robbins</b:Last>
            <b:First>S.P.</b:First>
          </b:Person>
        </b:NameList>
      </b:Author>
    </b:Author>
    <b:Title>10th Ed Organisational Behaviour</b:Title>
    <b:Year>2005</b:Year>
    <b:RefOrder>57</b:RefOrder>
  </b:Source>
  <b:Source>
    <b:Tag>Mao22</b:Tag>
    <b:SourceType>JournalArticle</b:SourceType>
    <b:Guid>{B585F65D-3163-4412-A70F-ECBCB7DBD3EF}</b:Guid>
    <b:Author>
      <b:Author>
        <b:NameList>
          <b:Person>
            <b:Last>Pur</b:Last>
            <b:First>Maor</b:First>
            <b:Middle>David</b:Middle>
          </b:Person>
        </b:NameList>
      </b:Author>
    </b:Author>
    <b:Title>Concept of Change</b:Title>
    <b:JournalName>https://www.linkedin.com/pulse/concepts-change-maor-david-pur</b:JournalName>
    <b:Year>2022</b:Year>
    <b:RefOrder>58</b:RefOrder>
  </b:Source>
  <b:Source>
    <b:Tag>Pal17</b:Tag>
    <b:SourceType>JournalArticle</b:SourceType>
    <b:Guid>{F8C1941E-99AB-4B6C-9558-67A5A4287DA8}</b:Guid>
    <b:Author>
      <b:Author>
        <b:NameList>
          <b:Person>
            <b:Last>Palecková</b:Last>
            <b:First>T,</b:First>
            <b:Middle>K.</b:Middle>
          </b:Person>
        </b:NameList>
      </b:Author>
    </b:Author>
    <b:Title>Organizational Research:</b:Title>
    <b:JournalName> Survey Research, Muncie, Indiana, the Verge Publisher</b:JournalName>
    <b:Year>2017</b:Year>
    <b:RefOrder>59</b:RefOrder>
  </b:Source>
  <b:Source>
    <b:Tag>Nwa22</b:Tag>
    <b:SourceType>JournalArticle</b:SourceType>
    <b:Guid>{264E9A9A-7FE6-4D90-8249-25D999499E8F}</b:Guid>
    <b:Author>
      <b:Author>
        <b:NameList>
          <b:Person>
            <b:Last>Nwankwo</b:Last>
            <b:First>A.</b:First>
          </b:Person>
        </b:NameList>
      </b:Author>
    </b:Author>
    <b:Title>Impact of Emerging Digital Technology on Organizational Performance : A Study of Fidelity Bank in Anambra State.</b:Title>
    <b:JournalName>International Journal of Business Systems and Economics</b:JournalName>
    <b:Year>2022</b:Year>
    <b:RefOrder>60</b:RefOrder>
  </b:Source>
  <b:Source>
    <b:Tag>Mul11</b:Tag>
    <b:SourceType>JournalArticle</b:SourceType>
    <b:Guid>{E562FE1A-866A-485E-9E95-3F6088D96302}</b:Guid>
    <b:Author>
      <b:Author>
        <b:NameList>
          <b:Person>
            <b:Last>Mullins</b:Last>
            <b:First>L.</b:First>
          </b:Person>
        </b:NameList>
      </b:Author>
    </b:Author>
    <b:Title>Essentials of Organisational Behaviour, 3rd Edition. Prentice Hall.</b:Title>
    <b:JournalName>Financial Times. pp.</b:JournalName>
    <b:Year>2011</b:Year>
    <b:Pages>41-76</b:Pages>
    <b:RefOrder>61</b:RefOrder>
  </b:Source>
  <b:Source>
    <b:Tag>Mor05</b:Tag>
    <b:SourceType>JournalArticle</b:SourceType>
    <b:Guid>{837FCDA7-54BD-4C79-B962-8D3635131269}</b:Guid>
    <b:Author>
      <b:Author>
        <b:NameList>
          <b:Person>
            <b:Last>Moran</b:Last>
            <b:First>B.S.&amp;</b:First>
            <b:Middle>Brightman,P.R.</b:Middle>
          </b:Person>
        </b:NameList>
      </b:Author>
    </b:Author>
    <b:Title>Creating lasting change.</b:Title>
    <b:JournalName>The TQM Magazine,</b:JournalName>
    <b:Year>2005</b:Year>
    <b:Pages>9(2), 146-151.</b:Pages>
    <b:RefOrder>62</b:RefOrder>
  </b:Source>
  <b:Source>
    <b:Tag>Wal23</b:Tag>
    <b:SourceType>JournalArticle</b:SourceType>
    <b:Guid>{15E5F2BB-B054-4A93-8E2E-30D8B2EEEED0}</b:Guid>
    <b:Author>
      <b:Author>
        <b:NameList>
          <b:Person>
            <b:Last>Mandhanya</b:Last>
            <b:First>Y.e</b:First>
          </b:Person>
        </b:NameList>
      </b:Author>
    </b:Author>
    <b:Title>A Study on the Impact of Change Management in Banking Sector With Special Reference To Nanded City India.</b:Title>
    <b:Year>2021</b:Year>
    <b:JournalName>International Journal on Recent Trends in Business and Tourism</b:JournalName>
    <b:RefOrder>63</b:RefOrder>
  </b:Source>
  <b:Source>
    <b:Tag>Lyn01</b:Tag>
    <b:SourceType>JournalArticle</b:SourceType>
    <b:Guid>{B40B94BF-DC4C-46A0-B752-ACD686367479}</b:Guid>
    <b:Author>
      <b:Author>
        <b:NameList>
          <b:Person>
            <b:Last>Lynn</b:Last>
            <b:First>L</b:First>
          </b:Person>
        </b:NameList>
      </b:Author>
    </b:Author>
    <b:Title>The Myth of the Bureaucratic Paradigm: What Traditional Public Administration Really Stood For.</b:Title>
    <b:JournalName>Public Administration Review,</b:JournalName>
    <b:Year>2001</b:Year>
    <b:Pages>61(2):144-160</b:Pages>
    <b:RefOrder>64</b:RefOrder>
  </b:Source>
  <b:Source>
    <b:Tag>lie02</b:Tag>
    <b:SourceType>JournalArticle</b:SourceType>
    <b:Guid>{164155A5-9409-46DB-99E1-9DCE3FDAF5DA}</b:Guid>
    <b:Author>
      <b:Author>
        <b:NameList>
          <b:Person>
            <b:Last>liedholm</b:Last>
          </b:Person>
        </b:NameList>
      </b:Author>
    </b:Author>
    <b:Title>Determinant of MSEs in urban area</b:Title>
    <b:JournalName>nijeria journal no 2</b:JournalName>
    <b:Year>2002</b:Year>
    <b:RefOrder>65</b:RefOrder>
  </b:Source>
  <b:Source>
    <b:Tag>Lew15</b:Tag>
    <b:SourceType>JournalArticle</b:SourceType>
    <b:Guid>{BBE07661-B2F3-402B-8534-E61E4EEB0AFC}</b:Guid>
    <b:Author>
      <b:Author>
        <b:NameList>
          <b:Person>
            <b:Last>Lewins</b:Last>
            <b:First>A.</b:First>
          </b:Person>
        </b:NameList>
      </b:Author>
    </b:Author>
    <b:Title>“Main Aspects Regarding the Implication of Change Management in an Organization”</b:Title>
    <b:JournalName>Research in the Sociology of Organizations</b:JournalName>
    <b:Year>2015</b:Year>
    <b:RefOrder>66</b:RefOrder>
  </b:Source>
  <b:Source>
    <b:Tag>Law12</b:Tag>
    <b:SourceType>JournalArticle</b:SourceType>
    <b:Guid>{4FA03B0E-7C6E-4DB7-A813-52489AC2C80A}</b:Guid>
    <b:Author>
      <b:Author>
        <b:NameList>
          <b:Person>
            <b:Last>Lawal</b:Last>
            <b:First>A.</b:First>
          </b:Person>
        </b:NameList>
      </b:Author>
    </b:Author>
    <b:Title>Management in focus. Lagos: Sahanit Nigeria Limited.</b:Title>
    <b:Year>2012</b:Year>
    <b:RefOrder>67</b:RefOrder>
  </b:Source>
  <b:Source>
    <b:Tag>Amb22</b:Tag>
    <b:SourceType>JournalArticle</b:SourceType>
    <b:Guid>{A6CF0197-ACD5-4529-AC42-113AFDB370A2}</b:Guid>
    <b:Author>
      <b:Author>
        <b:NameList>
          <b:Person>
            <b:Last>Krosel</b:Last>
            <b:First>Amber</b:First>
          </b:Person>
        </b:NameList>
      </b:Author>
    </b:Author>
    <b:Title>Commitment in Leadership: What It Is and Why It's Important</b:Title>
    <b:JournalName>career development</b:JournalName>
    <b:Year>2022</b:Year>
    <b:RefOrder>68</b:RefOrder>
  </b:Source>
  <b:Source>
    <b:Tag>Kot08</b:Tag>
    <b:SourceType>JournalArticle</b:SourceType>
    <b:Guid>{B2D71E9D-B1A1-4737-A202-EEFF1506EC0D}</b:Guid>
    <b:Author>
      <b:Author>
        <b:NameList>
          <b:Person>
            <b:Last>Kotter</b:Last>
            <b:First>J.</b:First>
            <b:Middle>P.</b:Middle>
          </b:Person>
        </b:NameList>
      </b:Author>
    </b:Author>
    <b:Title>Choosing strategies for change.</b:Title>
    <b:JournalName>Harvard Business Review, 86(1),</b:JournalName>
    <b:Year>2008</b:Year>
    <b:RefOrder>69</b:RefOrder>
  </b:Source>
  <b:Source>
    <b:Tag>Kar15</b:Tag>
    <b:SourceType>JournalArticle</b:SourceType>
    <b:Guid>{B544F401-31B1-4236-9292-E6DC4E80D2C6}</b:Guid>
    <b:Author>
      <b:Author>
        <b:NameList>
          <b:Person>
            <b:Last>Karada</b:Last>
            <b:First>E.</b:First>
          </b:Person>
        </b:NameList>
      </b:Author>
    </b:Author>
    <b:Title>Leadership and organizational outcomes: Meta-analysis of empirical studies. Leadership and Organizational Outcomes:</b:Title>
    <b:JournalName>Meta-Analysis of Empirical Studies, February, 1–273</b:JournalName>
    <b:Year>2015</b:Year>
    <b:RefOrder>70</b:RefOrder>
  </b:Source>
  <b:Source>
    <b:Tag>Jah15</b:Tag>
    <b:SourceType>JournalArticle</b:SourceType>
    <b:Guid>{9640179C-F436-42EC-9D12-106E6BBD3B63}</b:Guid>
    <b:Author>
      <b:Author>
        <b:NameList>
          <b:Person>
            <b:Last>Jahmurataj</b:Last>
            <b:First>V.</b:First>
          </b:Person>
        </b:NameList>
      </b:Author>
    </b:Author>
    <b:Title>Impact of Culture on Organizational Development: Case Study Kosovo.</b:Title>
    <b:JournalName>Academic Journal of Interdisciplinary Studies, June.</b:JournalName>
    <b:Year>2015</b:Year>
    <b:RefOrder>71</b:RefOrder>
  </b:Source>
  <b:Source>
    <b:Tag>Jac17</b:Tag>
    <b:SourceType>JournalArticle</b:SourceType>
    <b:Guid>{8BB54212-9D52-4551-BAC7-07DD68A81650}</b:Guid>
    <b:Author>
      <b:Author>
        <b:NameList>
          <b:Person>
            <b:Last>Jackson</b:Last>
            <b:First>B.</b:First>
            <b:Middle>C.</b:Middle>
          </b:Person>
        </b:NameList>
      </b:Author>
    </b:Author>
    <b:Title>“Management of Change; An Overview of the Nigerian Corporate Profile”</b:Title>
    <b:JournalName>Management in Nigerian 40(2-4) April-Dec</b:JournalName>
    <b:Year>2017</b:Year>
    <b:RefOrder>72</b:RefOrder>
  </b:Source>
  <b:Source>
    <b:Tag>Ism11</b:Tag>
    <b:SourceType>JournalArticle</b:SourceType>
    <b:Guid>{473E9F37-156B-4584-833D-E6DC09258EA8}</b:Guid>
    <b:Author>
      <b:Author>
        <b:NameList>
          <b:Person>
            <b:Last>Ismaila</b:Last>
            <b:First>B.</b:First>
          </b:Person>
        </b:NameList>
      </b:Author>
    </b:Author>
    <b:Title>Financial performance measurement of Standard Bank South Africa.</b:Title>
    <b:JournalName>masters thesis submitted to the University of South Africa.</b:JournalName>
    <b:Year>2011</b:Year>
    <b:RefOrder>73</b:RefOrder>
  </b:Source>
  <b:Source>
    <b:Tag>Iny08</b:Tag>
    <b:SourceType>JournalArticle</b:SourceType>
    <b:Guid>{7EF6C80C-26BF-4AF6-9343-E91D4BF1074B}</b:Guid>
    <b:Author>
      <b:Author>
        <b:NameList>
          <b:Person>
            <b:Last>Inyang</b:Last>
            <b:First>B.</b:First>
          </b:Person>
        </b:NameList>
      </b:Author>
    </b:Author>
    <b:Title>The challenges of evolving and developing management indigenous theories and practices in Africa.</b:Title>
    <b:JournalName>International Journal of Business and Management.</b:JournalName>
    <b:Year>2008</b:Year>
    <b:Pages>3(12): 122-132</b:Pages>
    <b:RefOrder>74</b:RefOrder>
  </b:Source>
  <b:Source>
    <b:Tag>Hoq04</b:Tag>
    <b:SourceType>JournalArticle</b:SourceType>
    <b:Guid>{7B450253-6026-4956-92A5-39FC3F275E9A}</b:Guid>
    <b:Author>
      <b:Author>
        <b:NameList>
          <b:Person>
            <b:Last>Hoque</b:Last>
            <b:First>S.R.</b:First>
          </b:Person>
        </b:NameList>
      </b:Author>
    </b:Author>
    <b:Title>A contingency model of the association between strategy, environmental uncertainty and performance measurement: impact on organizational performance.</b:Title>
    <b:JournalName>International Business Review,</b:JournalName>
    <b:Year>2004</b:Year>
    <b:Pages>13(4), 485-502.</b:Pages>
    <b:RefOrder>75</b:RefOrder>
  </b:Source>
  <b:Source>
    <b:Tag>Heo18</b:Tag>
    <b:SourceType>JournalArticle</b:SourceType>
    <b:Guid>{6F1443D4-DB79-49FE-A3B8-18204A3FC9AA}</b:Guid>
    <b:Author>
      <b:Author>
        <b:NameList>
          <b:Person>
            <b:Last>Heorhiadi</b:Last>
            <b:First>N.,</b:First>
            <b:Middle>Druhov, O., Vilhutska, R., Bets, M., Stoianovskyi, A., &amp; Folwarski, M.</b:Middle>
          </b:Person>
        </b:NameList>
      </b:Author>
    </b:Author>
    <b:Title>Organizational development in banks management systems.</b:Title>
    <b:JournalName>Banks and Bank Systems, 13(3),</b:JournalName>
    <b:Year>2018</b:Year>
    <b:RefOrder>76</b:RefOrder>
  </b:Source>
  <b:Source>
    <b:Tag>Gol18</b:Tag>
    <b:SourceType>JournalArticle</b:SourceType>
    <b:Guid>{8BACBB4C-CCD1-4F6D-95EF-512DC9115EA8}</b:Guid>
    <b:Author>
      <b:Author>
        <b:NameList>
          <b:Person>
            <b:Last>Golembiewski</b:Last>
            <b:First>R.</b:First>
          </b:Person>
        </b:NameList>
      </b:Author>
    </b:Author>
    <b:Title>Organization Development and Change. In Public Administration as a Developing Discipline</b:Title>
    <b:Year>2018</b:Year>
    <b:RefOrder>77</b:RefOrder>
  </b:Source>
  <b:Source>
    <b:Tag>Gic11</b:Tag>
    <b:SourceType>JournalArticle</b:SourceType>
    <b:Guid>{CF732CD9-1463-44F9-BEBA-CE079750DC1D}</b:Guid>
    <b:Author>
      <b:Author>
        <b:NameList>
          <b:Person>
            <b:Last>Gichohi</b:Last>
            <b:First>B.M.</b:First>
          </b:Person>
        </b:NameList>
      </b:Author>
    </b:Author>
    <b:Title>Strategic Change Management practices at the NIC Bank of Kenya.</b:Title>
    <b:JournalName>Unpublished MBA Project, University of Nairobi.</b:JournalName>
    <b:Year>2011</b:Year>
    <b:RefOrder>78</b:RefOrder>
  </b:Source>
  <b:Source>
    <b:Tag>Abe09</b:Tag>
    <b:SourceType>JournalArticle</b:SourceType>
    <b:Guid>{4CF0C238-4F21-478C-9227-8D3F5A6B290F}</b:Guid>
    <b:Author>
      <b:Author>
        <b:NameList>
          <b:Person>
            <b:Last>G.</b:Last>
            <b:First>Abera</b:First>
          </b:Person>
        </b:NameList>
      </b:Author>
    </b:Author>
    <b:Title>Commercialization of small holder farming:Determinants and welfare outcomes:A crosssectional study in Enderta District,Tigray,Ethiopia</b:Title>
    <b:Year>2009</b:Year>
    <b:RefOrder>79</b:RefOrder>
  </b:Source>
  <b:Source>
    <b:Tag>Smi96</b:Tag>
    <b:SourceType>JournalArticle</b:SourceType>
    <b:Guid>{B2958334-B181-45BB-BF4F-FFE47F5EBEC6}</b:Guid>
    <b:Author>
      <b:Author>
        <b:NameList>
          <b:Person>
            <b:Last>DK</b:Last>
            <b:First>Smith</b:First>
          </b:Person>
        </b:NameList>
      </b:Author>
    </b:Author>
    <b:Title>Taking Charge of Change: 10 Principles For Managing People and Performance, Massachusetts:</b:Title>
    <b:JournalName>Addison-Wesley Publishing Company.</b:JournalName>
    <b:Year>1996</b:Year>
    <b:RefOrder>80</b:RefOrder>
  </b:Source>
  <b:Source>
    <b:Tag>Daf86</b:Tag>
    <b:SourceType>JournalArticle</b:SourceType>
    <b:Guid>{D36D940E-19C8-49A3-8B34-BD0E7C25C24A}</b:Guid>
    <b:Author>
      <b:Author>
        <b:NameList>
          <b:Person>
            <b:Last>Daft</b:Last>
            <b:First>R.</b:First>
          </b:Person>
        </b:NameList>
      </b:Author>
    </b:Author>
    <b:Title>Organizational theory and design, 2nd Edition.</b:Title>
    <b:JournalName>New York: McGraw-Hill.</b:JournalName>
    <b:Year>1986</b:Year>
    <b:RefOrder>81</b:RefOrder>
  </b:Source>
  <b:Source>
    <b:Tag>Dan22</b:Tag>
    <b:SourceType>JournalArticle</b:SourceType>
    <b:Guid>{652152C0-7ED9-43D2-AE2D-510480B274A7}</b:Guid>
    <b:Author>
      <b:Author>
        <b:NameList>
          <b:Person>
            <b:Last>Ciccone</b:Last>
            <b:First>Dana</b:First>
            <b:Middle>Karen</b:Middle>
          </b:Person>
        </b:NameList>
      </b:Author>
    </b:Author>
    <b:Title>Common Change Management Challenges and How to Address Them</b:Title>
    <b:JournalName>info@kalleid.com</b:JournalName>
    <b:Year>2022</b:Year>
    <b:RefOrder>82</b:RefOrder>
  </b:Source>
  <b:Source>
    <b:Tag>Cha05</b:Tag>
    <b:SourceType>JournalArticle</b:SourceType>
    <b:Guid>{061BF6A2-F4FA-4FBC-95E5-06A3373A1799}</b:Guid>
    <b:Author>
      <b:Author>
        <b:NameList>
          <b:Person>
            <b:Last>Chapman</b:Last>
            <b:First>B.</b:First>
          </b:Person>
        </b:NameList>
      </b:Author>
    </b:Author>
    <b:Title>“Researching the roles of internal-change agents in the management of organizational change”.</b:Title>
    <b:JournalName>British Journal of Management, Vol. 8 No. 1,</b:JournalName>
    <b:Year>2005</b:Year>
    <b:Pages>66</b:Pages>
    <b:RefOrder>83</b:RefOrder>
  </b:Source>
  <b:Source>
    <b:Tag>Bur09</b:Tag>
    <b:SourceType>JournalArticle</b:SourceType>
    <b:Guid>{3FFCA60A-5BB5-4362-9340-68412E5357CF}</b:Guid>
    <b:Author>
      <b:Author>
        <b:NameList>
          <b:Person>
            <b:Last>Burnes</b:Last>
            <b:First>B.</b:First>
          </b:Person>
        </b:NameList>
      </b:Author>
    </b:Author>
    <b:Title>Managing change. Upper Saddle River, NJ:</b:Title>
    <b:JournalName>Prentice Hall.</b:JournalName>
    <b:Year>2009</b:Year>
    <b:RefOrder>84</b:RefOrder>
  </b:Source>
  <b:Source>
    <b:Tag>Bir15</b:Tag>
    <b:SourceType>JournalArticle</b:SourceType>
    <b:Guid>{A56E531C-DF2A-4AE4-AFEE-F9966319554C}</b:Guid>
    <b:Author>
      <b:Author>
        <b:NameList>
          <b:Person>
            <b:Last>Birhanu</b:Last>
            <b:First>M.</b:First>
          </b:Person>
        </b:NameList>
      </b:Author>
    </b:Author>
    <b:Title>The Effects of Change Management Practices on Organizational performance:</b:Title>
    <b:JournalName>The case of commercial bank of ethiopia, Addis Ababa.</b:JournalName>
    <b:Year>2015</b:Year>
    <b:RefOrder>85</b:RefOrder>
  </b:Source>
  <b:Source>
    <b:Tag>Ban16</b:Tag>
    <b:SourceType>JournalArticle</b:SourceType>
    <b:Guid>{1DA812E2-C8AA-431F-BD07-ECA7E49AD1DF}</b:Guid>
    <b:Author>
      <b:Author>
        <b:NameList>
          <b:Person>
            <b:Last>Banutu-Gomez</b:Last>
            <b:First>M.</b:First>
            <b:Middle>B.</b:Middle>
          </b:Person>
        </b:NameList>
      </b:Author>
    </b:Author>
    <b:Title>Organizational Change And Development.</b:Title>
    <b:JournalName>European Scientific Journal, ESJ,</b:JournalName>
    <b:Year>2016</b:Year>
    <b:RefOrder>86</b:RefOrder>
  </b:Source>
  <b:Source>
    <b:Tag>Bal08</b:Tag>
    <b:SourceType>JournalArticle</b:SourceType>
    <b:Guid>{C2A5105C-ACDD-4A08-A96E-591040468AA0}</b:Guid>
    <b:Author>
      <b:Author>
        <b:NameList>
          <b:Person>
            <b:Last>Balogun J</b:Last>
            <b:First>Hailey</b:First>
            <b:Middle>VH</b:Middle>
          </b:Person>
        </b:NameList>
      </b:Author>
    </b:Author>
    <b:Title>Exploring Strategic Change.</b:Title>
    <b:JournalName>3rd Edition, Prentice Education Limited England.</b:JournalName>
    <b:Year>2008</b:Year>
    <b:RefOrder>87</b:RefOrder>
  </b:Source>
  <b:Source>
    <b:Tag>Gas15</b:Tag>
    <b:SourceType>JournalArticle</b:SourceType>
    <b:Guid>{4C24A750-167C-4F04-8A2A-BF2B0DFDDC0F}</b:Guid>
    <b:Author>
      <b:Author>
        <b:NameList>
          <b:Person>
            <b:Last>Ayeram</b:Last>
            <b:First>Gashaw</b:First>
          </b:Person>
        </b:NameList>
      </b:Author>
    </b:Author>
    <b:Title>Assessment of the Roles and Constraints of Women in EconomicDevelopment Of Ethiopa:The case of Ambo Town since 191. </b:Title>
    <b:JournalName>Journal Of Polotical Sciences and Public Affairs , 89</b:JournalName>
    <b:Year>2015</b:Year>
    <b:RefOrder>88</b:RefOrder>
  </b:Source>
  <b:Source>
    <b:Tag>Alr17</b:Tag>
    <b:SourceType>JournalArticle</b:SourceType>
    <b:Guid>{F83791DF-0EDE-4301-A177-C00D78194B8C}</b:Guid>
    <b:Author>
      <b:Author>
        <b:NameList>
          <b:Person>
            <b:Last>Alrumaih</b:Last>
            <b:First>S.</b:First>
          </b:Person>
        </b:NameList>
      </b:Author>
    </b:Author>
    <b:Title>The Effect of Change Management on the Organizations Innovation</b:Title>
    <b:JournalName>European Journal of Business and Management</b:JournalName>
    <b:Year>2017</b:Year>
    <b:RefOrder>89</b:RefOrder>
  </b:Source>
  <b:Source>
    <b:Tag>Elm22</b:Tag>
    <b:SourceType>JournalArticle</b:SourceType>
    <b:Guid>{DC1822E4-370F-4315-8D2A-2AFE9FA4C545}</b:Guid>
    <b:Author>
      <b:Author>
        <b:Corporate>Elmansori, E., &amp; Al-Hindawi, A.</b:Corporate>
      </b:Author>
    </b:Author>
    <b:Title>The impact of organizational change strategies on competitive advantage in commercial banks in Al-Bayda City-Libya.</b:Title>
    <b:JournalName>International Journal of Finance &amp; Banking Studies (2147-4486), 11(1),</b:JournalName>
    <b:Year>2022</b:Year>
    <b:Pages>85-97</b:Pages>
    <b:RefOrder>90</b:RefOrder>
  </b:Source>
  <b:Source>
    <b:Tag>Wir22</b:Tag>
    <b:SourceType>JournalArticle</b:SourceType>
    <b:Guid>{C37423D6-8A30-4199-88D2-42B7B0B7454A}</b:Guid>
    <b:Author>
      <b:Author>
        <b:Corporate>Wirapong, C., Roy, S., Krithika, M., Pooja, B.</b:Corporate>
      </b:Author>
    </b:Author>
    <b:Title>The Impact of Change Management on Employees Performance in Information Management System.</b:Title>
    <b:JournalName>Universitas Airlangga, Indonesia, roy@petra.ac.id.</b:JournalName>
    <b:Year>2022</b:Year>
    <b:RefOrder>91</b:RefOrder>
  </b:Source>
  <b:Source>
    <b:Tag>Nik22</b:Tag>
    <b:SourceType>JournalArticle</b:SourceType>
    <b:Guid>{8A7B4E97-7FB7-448C-95AD-4A660A27FD7A}</b:Guid>
    <b:Author>
      <b:Author>
        <b:Corporate>Niken, W., Habibullah, J. &amp; Erlina, R. R.</b:Corporate>
      </b:Author>
    </b:Author>
    <b:Title>The Effect of Transformational Leadership on EmployeePerformance Mediated by Work Motivation in Car Rental Services Companies in Lampung Province.</b:Title>
    <b:JournalName>SSRG International Journal of Economics and Management Studies,</b:JournalName>
    <b:Year>2022</b:Year>
    <b:Pages>9(3), 53-59.</b:Pages>
    <b:RefOrder>92</b:RefOrder>
  </b:Source>
  <b:Source>
    <b:Tag>Dav02</b:Tag>
    <b:SourceType>JournalArticle</b:SourceType>
    <b:Guid>{60F0BCD0-453E-4C44-8CC1-89D2FD660FB7}</b:Guid>
    <b:Author>
      <b:Author>
        <b:Corporate>Davis,M.&amp; Holland,P.</b:Corporate>
      </b:Author>
    </b:Author>
    <b:Title>Strategic environmental awakening: European Environmental Review,</b:Title>
    <b:Year>2002</b:Year>
    <b:Pages>11(2), 75-88.</b:Pages>
    <b:RefOrder>93</b:RefOrder>
  </b:Source>
  <b:Source>
    <b:Tag>Cum14</b:Tag>
    <b:SourceType>JournalArticle</b:SourceType>
    <b:Guid>{AA085EB5-55A0-4B72-A3ED-DAE85A795897}</b:Guid>
    <b:Author>
      <b:Author>
        <b:Corporate>Cumming, P. &amp;Worely. J</b:Corporate>
      </b:Author>
    </b:Author>
    <b:Title>Reshaping Change in Processional Perspectives</b:Title>
    <b:JournalName>London: Rout ledge publisher.</b:JournalName>
    <b:Year>2014</b:Year>
    <b:RefOrder>94</b:RefOrder>
  </b:Source>
  <b:Source>
    <b:Tag>Mor00</b:Tag>
    <b:SourceType>JournalArticle</b:SourceType>
    <b:Guid>{97BD5F63-DA78-4749-A8A7-4AC187D48D4A}</b:Guid>
    <b:Author>
      <b:Author>
        <b:Corporate>Moran &amp; Brightman</b:Corporate>
      </b:Author>
    </b:Author>
    <b:Title>Leading organizational change.</b:Title>
    <b:JournalName>Journal of Workplace Learning,</b:JournalName>
    <b:Year>2000</b:Year>
    <b:Pages>12(2), 66-74.</b:Pages>
    <b:RefOrder>95</b:RefOrder>
  </b:Source>
  <b:Source>
    <b:Tag>Wan16</b:Tag>
    <b:SourceType>JournalArticle</b:SourceType>
    <b:Guid>{E652717C-033B-4FD3-A87B-B5C6D3E56618}</b:Guid>
    <b:Author>
      <b:Author>
        <b:Corporate>Wanza, S. L., &amp; Nkuraru, J. K.</b:Corporate>
      </b:Author>
    </b:Author>
    <b:Title>Influence of change management on employee performance: A case of university of Eldoret, Kenya.</b:Title>
    <b:JournalName>International Journal of Business and Social Science,</b:JournalName>
    <b:Year>2016</b:Year>
    <b:Pages>7(4), 190-199</b:Pages>
    <b:RefOrder>96</b:RefOrder>
  </b:Source>
  <b:Source>
    <b:Tag>Ric01</b:Tag>
    <b:SourceType>JournalArticle</b:SourceType>
    <b:Guid>{F4621732-CB81-4F43-98CA-5AFCF66E3116}</b:Guid>
    <b:Author>
      <b:Author>
        <b:NameList>
          <b:Person>
            <b:Last>Richards</b:Last>
            <b:First>R.</b:First>
          </b:Person>
        </b:NameList>
      </b:Author>
    </b:Author>
    <b:Title>A new aesthetic for environmental awareness: Chaos theory, the beauty of nature, and our broader humanistic identity. </b:Title>
    <b:JournalName> Journal of Humanistic Psychology</b:JournalName>
    <b:Year>2001</b:Year>
    <b:Pages>41(2), 59-95.</b:Pages>
    <b:RefOrder>97</b:RefOrder>
  </b:Source>
  <b:Source>
    <b:Tag>Imp22</b:Tag>
    <b:SourceType>JournalArticle</b:SourceType>
    <b:Guid>{C7AED115-5C96-4BDC-AF24-F33F865B8C3E}</b:Guid>
    <b:Title>Impact of economic sectors on inflation rate: Evidence from Ethiopia</b:Title>
    <b:JournalName>Wondimhunegn Atilaw &amp;Tecklebirhan Adisu</b:JournalName>
    <b:Year>2022</b:Year>
    <b:RefOrder>98</b:RefOrder>
  </b:Source>
  <b:Source>
    <b:Tag>Imp221</b:Tag>
    <b:SourceType>JournalArticle</b:SourceType>
    <b:Guid>{66362F38-EC5F-40F2-952C-B04DE32519E3}</b:Guid>
    <b:Title>Impact of economic sectors on inflation rate: Evidence from Ethiopia</b:Title>
    <b:JournalName>GENERAL &amp; APPLIED ECONOMICS</b:JournalName>
    <b:Year>2022</b:Year>
    <b:RefOrder>99</b:RefOrder>
  </b:Source>
  <b:Source>
    <b:Tag>Won22</b:Tag>
    <b:SourceType>JournalArticle</b:SourceType>
    <b:Guid>{7116D4C3-F338-44F8-9121-26AFF1555F89}</b:Guid>
    <b:Author>
      <b:Author>
        <b:Corporate>Wondimhunegn Atilaw &amp;Tecklebirhan Adisu</b:Corporate>
      </b:Author>
    </b:Author>
    <b:Title>Impact of economic sectors on inflation rate: Evidence from Ethiopia</b:Title>
    <b:JournalName>GENERAL &amp; APPLIED ECONOMICS</b:JournalName>
    <b:Year>2022</b:Year>
    <b:RefOrder>100</b:RefOrder>
  </b:Source>
  <b:Source>
    <b:Tag>Anu21</b:Tag>
    <b:SourceType>JournalArticle</b:SourceType>
    <b:Guid>{D24D8889-166C-4814-AAAB-4AE871B63B21}</b:Guid>
    <b:Author>
      <b:Author>
        <b:NameList>
          <b:Person>
            <b:Last>Anuto</b:Last>
            <b:First>David</b:First>
            <b:Middle>Ojulu,</b:Middle>
          </b:Person>
        </b:NameList>
      </b:Author>
    </b:Author>
    <b:Title>DETERMINANT OF MAIZE COMMERCIALIZATION AMONG SMALLHOLDER FARMERS IN GOG DISTRICTS, ANYWAA ZONE, SOUTHWESTERN, ETHIOPIA</b:Title>
    <b:Year>2021</b:Year>
    <b:RefOrder>101</b:RefOrder>
  </b:Source>
  <b:Source>
    <b:Tag>CSA18</b:Tag>
    <b:SourceType>JournalArticle</b:SourceType>
    <b:Guid>{E7EF3586-4415-4BF6-92AF-C6ADA944809D}</b:Guid>
    <b:Author>
      <b:Author>
        <b:NameList>
          <b:Person>
            <b:Last>CSA</b:Last>
          </b:Person>
        </b:NameList>
      </b:Author>
    </b:Author>
    <b:Title>C The Federal Democratic Republic of Ethiopia Central Statistical Agency. Key Findings of the Agricultural Sample Surveys.</b:Title>
    <b:Year>2018</b:Year>
    <b:RefOrder>102</b:RefOrder>
  </b:Source>
  <b:Source>
    <b:Tag>NBE19</b:Tag>
    <b:SourceType>JournalArticle</b:SourceType>
    <b:Guid>{3601215B-904E-4FF8-A797-35266FE822B2}</b:Guid>
    <b:Author>
      <b:Author>
        <b:NameList>
          <b:Person>
            <b:Last>NBE</b:Last>
          </b:Person>
        </b:NameList>
      </b:Author>
    </b:Author>
    <b:Title>Ethiopia’s overall economic performance</b:Title>
    <b:Year>2019</b:Year>
    <b:RefOrder>103</b:RefOrder>
  </b:Source>
  <b:Source>
    <b:Tag>CSA20</b:Tag>
    <b:SourceType>JournalArticle</b:SourceType>
    <b:Guid>{66ABC9D9-7768-4805-AF6B-0AD1E373A4EF}</b:Guid>
    <b:Author>
      <b:Author>
        <b:NameList>
          <b:Person>
            <b:Last>CSA</b:Last>
          </b:Person>
        </b:NameList>
      </b:Author>
    </b:Author>
    <b:Title> Report on area and production of majorcrops</b:Title>
    <b:Year>2020</b:Year>
    <b:RefOrder>104</b:RefOrder>
  </b:Source>
  <b:Source>
    <b:Tag>CSA201</b:Tag>
    <b:SourceType>JournalArticle</b:SourceType>
    <b:Guid>{CE3E7296-0BCE-4790-AC66-7A03E9987EBE}</b:Guid>
    <b:Author>
      <b:Author>
        <b:NameList>
          <b:Person>
            <b:Last>CSA</b:Last>
          </b:Person>
        </b:NameList>
      </b:Author>
    </b:Author>
    <b:Title>Report on area and production of major</b:Title>
    <b:Year>2020</b:Year>
    <b:RefOrder>105</b:RefOrder>
  </b:Source>
  <b:Source>
    <b:Tag>CSA202</b:Tag>
    <b:SourceType>JournalArticle</b:SourceType>
    <b:Guid>{A17D40EA-0D2C-4C01-8F6B-777EB80C76B9}</b:Guid>
    <b:Author>
      <b:Author>
        <b:NameList>
          <b:Person>
            <b:Last>CSA</b:Last>
          </b:Person>
        </b:NameList>
      </b:Author>
    </b:Author>
    <b:Title>Report on area and production of major crops</b:Title>
    <b:Year>2020</b:Year>
    <b:RefOrder>106</b:RefOrder>
  </b:Source>
  <b:Source>
    <b:Tag>CSA203</b:Tag>
    <b:SourceType>JournalArticle</b:SourceType>
    <b:Guid>{C97D0827-3233-4473-BB20-69E8BC7CFA46}</b:Guid>
    <b:Author>
      <b:Author>
        <b:Corporate>CSA</b:Corporate>
      </b:Author>
    </b:Author>
    <b:Title>Report on area and production of major crops</b:Title>
    <b:Year>2020</b:Year>
    <b:RefOrder>107</b:RefOrder>
  </b:Source>
  <b:Source>
    <b:Tag>CSA17</b:Tag>
    <b:SourceType>JournalArticle</b:SourceType>
    <b:Guid>{C54C988A-BA1F-4906-9563-5A0F77C93A8B}</b:Guid>
    <b:Author>
      <b:Author>
        <b:Corporate>CSA</b:Corporate>
      </b:Author>
    </b:Author>
    <b:Title>Agricultural sample survey: Report on area and production of major crops</b:Title>
    <b:Year>2017</b:Year>
    <b:RefOrder>108</b:RefOrder>
  </b:Source>
  <b:Source>
    <b:Tag>Get17</b:Tag>
    <b:SourceType>JournalArticle</b:SourceType>
    <b:Guid>{14D71D55-5B5D-4438-A35D-D3FED3F1B357}</b:Guid>
    <b:Author>
      <b:Author>
        <b:Corporate> Getahun, K., Y. Eskinder, and A. Desalegn</b:Corporate>
      </b:Author>
    </b:Author>
    <b:Title> Determinants  of Smallholder Market Participation among Banana  Growers in Bench Maji Zone, Southwest Ethiopia.” International Journal of Agricultural Policy and Research 5 (11): 169–177.</b:Title>
    <b:Year>2017</b:Year>
    <b:RefOrder>109</b:RefOrder>
  </b:Source>
  <b:Source>
    <b:Tag>Dub21</b:Tag>
    <b:SourceType>JournalArticle</b:SourceType>
    <b:Guid>{D487D3EC-21E7-4CDE-9240-87194A66A637}</b:Guid>
    <b:Author>
      <b:Author>
        <b:Corporate>Dubale Abate, Fikadu Mitiku and Rijalu Negash</b:Corporate>
      </b:Author>
    </b:Author>
    <b:Title>Commercialization level and determinants of market participation of smallholder wheat farmers in northern Ethiopia.African Journal of Science, Technology, Innovation and Development, 2021</b:Title>
    <b:Year>2021</b:Year>
    <b:RefOrder>110</b:RefOrder>
  </b:Source>
  <b:Source>
    <b:Tag>CSA181</b:Tag>
    <b:SourceType>JournalArticle</b:SourceType>
    <b:Guid>{2DE4457E-4EF6-4367-B2D4-4D443AED2D95}</b:Guid>
    <b:Author>
      <b:Author>
        <b:Corporate>CSA</b:Corporate>
      </b:Author>
    </b:Author>
    <b:Title> Agricultural sample survey 2017/2018: Volume I–Report on area and production of major crops (Private Peasant Holdings, Meher Season),Ethiopia.  </b:Title>
    <b:Year>2018</b:Year>
    <b:RefOrder>111</b:RefOrder>
  </b:Source>
  <b:Source>
    <b:Tag>Aba16</b:Tag>
    <b:SourceType>JournalArticle</b:SourceType>
    <b:Guid>{BAC04C8E-127E-43B7-877D-6E51C7BF6D96}</b:Guid>
    <b:Author>
      <b:Author>
        <b:Corporate>Abafita, J., 1Atkinson, J. and Kim, C.-S. </b:Corporate>
      </b:Author>
    </b:Author>
    <b:Title>Smallholder Commercialization in Ethiopia :Market Orientation and Participation. International Food Research Journal, 23(4), 1797–1807.</b:Title>
    <b:Year>2016</b:Year>
    <b:RefOrder>112</b:RefOrder>
  </b:Source>
  <b:Source>
    <b:Tag>Age20</b:Tag>
    <b:SourceType>JournalArticle</b:SourceType>
    <b:Guid>{60B7CB4D-F01F-43C9-B613-C28EE6B9A324}</b:Guid>
    <b:Author>
      <b:Author>
        <b:NameList>
          <b:Person>
            <b:Last>Wassihun </b:Last>
            <b:First>Agerie</b:First>
            <b:Middle>Nega</b:Middle>
          </b:Person>
        </b:NameList>
      </b:Author>
    </b:Author>
    <b:Title>Analysis of Maize Commercialization among Smallholder Farmers: Empirical Evidence from North Western Ethiopia</b:Title>
    <b:Year>2020</b:Year>
    <b:RefOrder>113</b:RefOrder>
  </b:Source>
  <b:Source>
    <b:Tag>JZu15</b:Tag>
    <b:SourceType>JournalArticle</b:SourceType>
    <b:Guid>{34A129BE-CD85-4D6C-9601-3BF2D5D0300C}</b:Guid>
    <b:Author>
      <b:Author>
        <b:Corporate>J. Zuwarimwe* and S. M. Mbaai</b:Corporate>
      </b:Author>
    </b:Author>
    <b:Title>Factors influencing smallholder farmers’ decisions to participate in livestock markets in Namibia.Department of Agriculture, School of Natural Resources and Tourism Polytechnic of Namibia, Private Bag 13388, 13 Störch Street, Windhoek, Namibia</b:Title>
    <b:Year>2015</b:Year>
    <b:RefOrder>114</b:RefOrder>
  </b:Source>
  <b:Source>
    <b:Tag>Ter20</b:Tag>
    <b:SourceType>JournalArticle</b:SourceType>
    <b:Guid>{ED134AD5-0E2B-46DF-B83D-18EF9153FBD0}</b:Guid>
    <b:Author>
      <b:Author>
        <b:Corporate>Teresa Chuma a,Maxwell Mudhara and  Jones Govereh</b:Corporate>
      </b:Author>
    </b:Author>
    <b:Title>The effects of grain storage technologies on maize marketing behaviou of smallholder farmers in ZimbabweJournal of Agriculture and Rural Development in the Tropics and Subtropics Vol. 121 No. 1 (2020) 1–12</b:Title>
    <b:Year>2020</b:Year>
    <b:RefOrder>115</b:RefOrder>
  </b:Source>
  <b:Source>
    <b:Tag>And17</b:Tag>
    <b:SourceType>JournalArticle</b:SourceType>
    <b:Guid>{13963488-057D-4F9B-9453-66806767646E}</b:Guid>
    <b:Author>
      <b:Author>
        <b:NameList>
          <b:Person>
            <b:Last>Girma</b:Last>
            <b:First>Andualem</b:First>
          </b:Person>
        </b:NameList>
      </b:Author>
    </b:Author>
    <b:Title>DETERMINANTS OF SMALLHOLDERS WHEAT COMMERCIALIZATION: THE CASE OF GOLOLCHA DISTRICT, BALE ZONE, ETHIOPIA,UNIVERSITY OF GONDAR</b:Title>
    <b:Year>2017</b:Year>
    <b:RefOrder>116</b:RefOrder>
  </b:Source>
  <b:Source>
    <b:Tag>ZEL22</b:Tag>
    <b:SourceType>JournalArticle</b:SourceType>
    <b:Guid>{F4972162-EBA0-4039-928F-26C215362594}</b:Guid>
    <b:Author>
      <b:Author>
        <b:Corporate>ZELALEMFIKADU,AMSALUMITIKU AND GUTAREGASAMEGERSSA</b:Corporate>
      </b:Author>
    </b:Author>
    <b:Title>Commercialization of teff growers and determinants inwestEthiopia:Double hurdlemodelanalysis.JournalofAgricultureandEnvironmentforInternationalDevelopment-JAEID2023,117(1):141–162</b:Title>
    <b:Year>2022</b:Year>
    <b:RefOrder>117</b:RefOrder>
  </b:Source>
  <b:Source>
    <b:Tag>Agr23</b:Tag>
    <b:SourceType>JournalArticle</b:SourceType>
    <b:Guid>{822FD004-E66B-463E-A524-9F2D19376885}</b:Guid>
    <b:Author>
      <b:Author>
        <b:NameList>
          <b:Person>
            <b:Last>Agriculture</b:Last>
          </b:Person>
        </b:NameList>
      </b:Author>
    </b:Author>
    <b:Title>Agriculture Sector in Ethiopia: Challenges, Progress, and Potential</b:Title>
    <b:Year>2023</b:Year>
    <b:RefOrder>118</b:RefOrder>
  </b:Source>
  <b:Source>
    <b:Tag>Ber12</b:Tag>
    <b:SourceType>JournalArticle</b:SourceType>
    <b:Guid>{9635D047-D5E2-49F9-B6CB-8E298571E1B4}</b:Guid>
    <b:Author>
      <b:Author>
        <b:Corporate>Berhanu Gebremedhin and Moti Jaleta</b:Corporate>
      </b:Author>
    </b:Author>
    <b:Title>Interdependence of smallholders‟ net market positions in mixed crop-livestock systems of Ethiopian highlands.</b:Title>
    <b:Year>2012</b:Year>
    <b:RefOrder>119</b:RefOrder>
  </b:Source>
  <b:Source>
    <b:Tag>Olw15</b:Tag>
    <b:SourceType>JournalArticle</b:SourceType>
    <b:Guid>{17CE1316-334D-43A8-9B3B-6E8100ECC407}</b:Guid>
    <b:Author>
      <b:Author>
        <b:Corporate>Olwande, J., Smale, M., Mathenge, M.K., Place, F and  Mithöfer, D.</b:Corporate>
      </b:Author>
    </b:Author>
    <b:Title>Agricultural marketing by smallholders in Kenya: a comparison of maize, kale and dairy. Food Policy 52, 22–32.</b:Title>
    <b:Year>2015</b:Year>
    <b:RefOrder>120</b:RefOrder>
  </b:Source>
  <b:Source>
    <b:Tag>Jal09</b:Tag>
    <b:SourceType>JournalArticle</b:SourceType>
    <b:Guid>{C2A4496E-5088-4E2C-9815-01FF21E51804}</b:Guid>
    <b:Author>
      <b:Author>
        <b:Corporate>Jaleta,M.,Gebremedhin,B., Hoekstra,D, and Abara</b:Corporate>
      </b:Author>
    </b:Author>
    <b:Title>Smallholder commercialization. Processes,</b:Title>
    <b:Year>2009</b:Year>
    <b:RefOrder>121</b:RefOrder>
  </b:Source>
  <b:Source>
    <b:Tag>Efa16</b:Tag>
    <b:SourceType>JournalArticle</b:SourceType>
    <b:Guid>{61294792-0838-4DEC-8B27-414598B3CC3E}</b:Guid>
    <b:Author>
      <b:Author>
        <b:Corporate>Efa Gobena, Degye Goshu, Tinsae Demisie and Tadesse Kenea</b:Corporate>
      </b:Author>
    </b:Author>
    <b:Title>Determinants of Market Participation and Intensity of Marketed Surplus of teff Producers in Bacho and Dawo Districts of Oromia State, Ethiopia. Journal of Agricultural Economics and Development. 5(2): 020-032.</b:Title>
    <b:Year>2016</b:Year>
    <b:RefOrder>122</b:RefOrder>
  </b:Source>
  <b:Source>
    <b:Tag>Geb08</b:Tag>
    <b:SourceType>JournalArticle</b:SourceType>
    <b:Guid>{B7882A1C-9B2A-47D4-BD0F-600BD67EFE2C}</b:Guid>
    <b:Author>
      <b:Author>
        <b:Corporate>Gebremedhin, B., &amp; Hoekstra, D.</b:Corporate>
      </b:Author>
    </b:Author>
    <b:Title>Cereal marketing and household market participation in Ethiopia: The case of teff, wheat and rice (No. 307-2016-4963, pp.5-14). </b:Title>
    <b:Year>2008</b:Year>
    <b:RefOrder>123</b:RefOrder>
  </b:Source>
  <b:Source>
    <b:Tag>Efa161</b:Tag>
    <b:SourceType>JournalArticle</b:SourceType>
    <b:Guid>{1F402919-75DF-4958-BFC5-59C3C90A6B7B}</b:Guid>
    <b:Author>
      <b:Author>
        <b:Corporate>Efa Gobena, Degye Goshu, Tinsae Demisie and Tadesse Kenea. 2016.</b:Corporate>
      </b:Author>
    </b:Author>
    <b:Title>Determinants of Market Participation and Intensity of Marketed Surplus of teff Producers in Bacho and Dawo Districts of Oromia State, Ethiopia. Journal of Agricultural Economics and Development.5(2): 020-032. </b:Title>
    <b:Year>2016</b:Year>
    <b:RefOrder>124</b:RefOrder>
  </b:Source>
  <b:Source>
    <b:Tag>Ben14</b:Tag>
    <b:SourceType>JournalArticle</b:SourceType>
    <b:Guid>{5E952AD5-4D78-4692-97A5-3F04EBC6E9AF}</b:Guid>
    <b:Author>
      <b:Author>
        <b:Corporate>Benjamin, A., Yaw Bonsu, O. and Seini, W.</b:Corporate>
      </b:Author>
    </b:Author>
    <b:Title>Market participation of smallholder maize farmers in the upper west region of Ghana. African Journal of Agricultural Research,9(31): 2427-2435.</b:Title>
    <b:Year>2014</b:Year>
    <b:RefOrder>125</b:RefOrder>
  </b:Source>
  <b:Source>
    <b:Tag>Urg11</b:Tag>
    <b:SourceType>JournalArticle</b:SourceType>
    <b:Guid>{81862794-CAC2-4800-9956-C1668A1E7496}</b:Guid>
    <b:Author>
      <b:Author>
        <b:NameList>
          <b:Person>
            <b:Last>Urgessa</b:Last>
            <b:First>M.</b:First>
          </b:Person>
        </b:NameList>
      </b:Author>
    </b:Author>
    <b:Title>Market Chain Analysis of Teff and Wheat Production In halaba Special woreda, Southern Ethiopia (Doctoral dissertation, Haramaya University).</b:Title>
    <b:Year>2011</b:Year>
    <b:RefOrder>126</b:RefOrder>
  </b:Source>
  <b:Source>
    <b:Tag>Ber13</b:Tag>
    <b:SourceType>JournalArticle</b:SourceType>
    <b:Guid>{18C0CC1D-3C7C-4007-AF8B-95B7D2CCC953}</b:Guid>
    <b:Author>
      <b:Author>
        <b:Corporate>Berhanu Kuma, Derek Baker, Kindie Getnet and Belay Kassa  </b:Corporate>
      </b:Author>
    </b:Author>
    <b:Title>Factors affecting milk market outlet choices in Wolaita zone, Ethiopia. African Journal of Agricultural Marketing Vol. 1(2), pp. 024-031, 2013.</b:Title>
    <b:Year>2013</b:Year>
    <b:RefOrder>127</b:RefOrder>
  </b:Source>
  <b:Source>
    <b:Tag>Urg111</b:Tag>
    <b:SourceType>JournalArticle</b:SourceType>
    <b:Guid>{0311C4F3-B605-4C8A-9232-0DA8F820A4B2}</b:Guid>
    <b:Author>
      <b:Author>
        <b:Corporate>Urgessa, M.</b:Corporate>
      </b:Author>
    </b:Author>
    <b:Title>Market Chain Analysis of Teff and Wheat Production In halaba Specia woreda, Southern Ethiopia (Doctoral dissertation, Haramaya University).</b:Title>
    <b:Year>2011</b:Year>
    <b:RefOrder>128</b:RefOrder>
  </b:Source>
  <b:Source>
    <b:Tag>Hab15</b:Tag>
    <b:SourceType>JournalArticle</b:SourceType>
    <b:Guid>{F35B74BC-8096-4AE4-8F8D-B06106440BCB}</b:Guid>
    <b:Author>
      <b:Author>
        <b:Corporate>Habtamu Gemeda.</b:Corporate>
      </b:Author>
    </b:Author>
    <b:Title>Analysis of Potato Value Chain in Hadiya Zone of Ethiopia. Msc thesis Haramaya University. </b:Title>
    <b:Year>2015</b:Year>
    <b:RefOrder>129</b:RefOrder>
  </b:Source>
  <b:Source>
    <b:Tag>CGD23</b:Tag>
    <b:SourceType>JournalArticle</b:SourceType>
    <b:Guid>{0FB0CC9A-3F22-481B-98CE-731D57CF65A4}</b:Guid>
    <b:Author>
      <b:Author>
        <b:Corporate>CGDOA</b:Corporate>
      </b:Author>
    </b:Author>
    <b:Title>Choman Guduru District Office of Agriculture. Office report of 2023</b:Title>
    <b:Year>2023</b:Year>
    <b:RefOrder>130</b:RefOrder>
  </b:Source>
  <b:Source>
    <b:Tag>Yam67</b:Tag>
    <b:SourceType>JournalArticle</b:SourceType>
    <b:Guid>{5F9F88F5-3E49-4054-AE48-BB62B038FBDE}</b:Guid>
    <b:Author>
      <b:Author>
        <b:Corporate>Yamane, T.</b:Corporate>
      </b:Author>
    </b:Author>
    <b:Title>  Statistics: An Introductory Analysis, 2nd Edition. Harper &amp; Row, Publisher,</b:Title>
    <b:Year>1967</b:Year>
    <b:RefOrder>131</b:RefOrder>
  </b:Source>
  <b:Source>
    <b:Tag>Str99</b:Tag>
    <b:SourceType>JournalArticle</b:SourceType>
    <b:Guid>{8BAC144E-0886-4FD0-B07A-D50DCDCAF373}</b:Guid>
    <b:Author>
      <b:Author>
        <b:Corporate>Strasberg, P.J., Jayne, T.S., Yamano, T., Nyoro, J., Karanja, D., Strauss, J.</b:Corporate>
      </b:Author>
    </b:Author>
    <b:Title>Effects of agricultural commercialization on food crop input use and productivity in Kenya. Office of Sustainable Development; Policy Synthesis for USAID-Africa Bureau, pp.</b:Title>
    <b:Year>1999</b:Year>
    <b:RefOrder>132</b:RefOrder>
  </b:Source>
  <b:Source>
    <b:Tag>Von94</b:Tag>
    <b:SourceType>JournalArticle</b:SourceType>
    <b:Guid>{2CC989EA-7455-4918-B9D0-3ACB7E6D4F5C}</b:Guid>
    <b:Author>
      <b:Author>
        <b:Corporate>Von Braun, J., Bouis, H. and Kennedy, E.</b:Corporate>
      </b:Author>
    </b:Author>
    <b:Title> Conceptual Framework, In: Agricultural Commercialization, Economic Development and Nutrition.</b:Title>
    <b:Year>1994</b:Year>
    <b:RefOrder>133</b:RefOrder>
  </b:Source>
  <b:Source>
    <b:Tag>Gov99</b:Tag>
    <b:SourceType>JournalArticle</b:SourceType>
    <b:Guid>{28A4FECA-C9D6-4E81-8B84-9B2AEF7EE877}</b:Guid>
    <b:Author>
      <b:Author>
        <b:Corporate>Govereh, T., Jayne, S. and Nyoro, J.</b:Corporate>
      </b:Author>
    </b:Author>
    <b:Title> Smallholder commercialization, interlinked markets and food crop productivity. </b:Title>
    <b:Year>1999</b:Year>
    <b:RefOrder>134</b:RefOrder>
  </b:Source>
  <b:Source>
    <b:Tag>Chr14</b:Tag>
    <b:SourceType>JournalArticle</b:SourceType>
    <b:Guid>{C13D371E-E572-4F50-8770-417D1D748294}</b:Guid>
    <b:Author>
      <b:Author>
        <b:Corporate>Christopher, B</b:Corporate>
      </b:Author>
    </b:Author>
    <b:Title>. Smallholder market participation: Concepts and evidence from eastern and southern Africa. </b:Title>
    <b:Year>2014</b:Year>
    <b:RefOrder>135</b:RefOrder>
  </b:Source>
  <b:Source>
    <b:Tag>Hea84</b:Tag>
    <b:SourceType>JournalArticle</b:SourceType>
    <b:Guid>{05185360-C8A1-49F9-8666-658F2273CD81}</b:Guid>
    <b:Author>
      <b:Author>
        <b:Corporate>Healy, F.</b:Corporate>
      </b:Author>
    </b:Author>
    <b:Title> Statistics: A Tool for Social Research. Wads Worth Publishing Company,California.</b:Title>
    <b:Year>1984</b:Year>
    <b:RefOrder>136</b:RefOrder>
  </b:Source>
  <b:Source>
    <b:Tag>Ama14</b:Tag>
    <b:SourceType>JournalArticle</b:SourceType>
    <b:Guid>{7B265B14-7A23-4886-B690-C37095ED4E17}</b:Guid>
    <b:Author>
      <b:Author>
        <b:Corporate>Aman Tufa, Adam Bekele and Lemma Zemedu</b:Corporate>
      </b:Author>
    </b:Author>
    <b:Title> Determinants of smallholder commercialization of horticultural crops in Gemechis district, West Hararghe zone,Ethiopia. African Journal of Agricultural Research, 9 (3): 310-319.</b:Title>
    <b:Year>2014</b:Year>
    <b:RefOrder>137</b:RefOrder>
  </b:Source>
  <b:Source>
    <b:Tag>Ben141</b:Tag>
    <b:SourceType>JournalArticle</b:SourceType>
    <b:Guid>{8D8325ED-4024-4616-80C4-F87D70E80B82}</b:Guid>
    <b:Author>
      <b:Author>
        <b:Corporate>Benjamin, A., Yaw Bonsu, O. and Seini, W.</b:Corporate>
      </b:Author>
    </b:Author>
    <b:Title>Market participation of smallholder maize farmers in the upper west region of Ghana. African Journal of Agricultural Research,9(31): 2427-2435.</b:Title>
    <b:Year>2014</b:Year>
    <b:RefOrder>138</b:RefOrder>
  </b:Source>
  <b:Source>
    <b:Tag>Gut17</b:Tag>
    <b:SourceType>JournalArticle</b:SourceType>
    <b:Guid>{5CDAF53B-C2A4-4342-B944-3DEC9B8D0C66}</b:Guid>
    <b:Author>
      <b:Author>
        <b:Corporate>Gutu Tesso.</b:Corporate>
      </b:Author>
    </b:Author>
    <b:Title>Climate change challenges, smallholder commercialization and progress out poverty in Ethiopia. African Development Bank, working series paper. No 253.</b:Title>
    <b:Year>2017</b:Year>
    <b:RefOrder>139</b:RefOrder>
  </b:Source>
  <b:Source>
    <b:Tag>Str991</b:Tag>
    <b:SourceType>JournalArticle</b:SourceType>
    <b:Guid>{E4B84658-D531-4BD8-A796-D6EEF3E65406}</b:Guid>
    <b:Author>
      <b:Author>
        <b:Corporate>Strasberg, P.J., Jayne, T.S., Yamano, T., Nyoro, J., Karanja, D., Strauss, J</b:Corporate>
      </b:Author>
    </b:Author>
    <b:Title>Effects of agricultural commercialization on food crop input use and productivity in Kenya. Office of Sustainable Development; Policy Synthesis for USAID-Africa Bureau, pp.</b:Title>
    <b:Year>1999</b:Year>
    <b:RefOrder>140</b:RefOrder>
  </b:Source>
  <b:Source>
    <b:Tag>CSA182</b:Tag>
    <b:SourceType>JournalArticle</b:SourceType>
    <b:Guid>{5D8C15D8-F97D-4F78-B346-59E3B6E62A41}</b:Guid>
    <b:Author>
      <b:Author>
        <b:Corporate>CSA (Central Statistical Agency)</b:Corporate>
      </b:Author>
    </b:Author>
    <b:Title>The Federal Democratic Republic of Ethiopia central Statistical Agency agricultural sample survey report on area and production of major crops 584 Statistical Bulletin 2018/2019 Volume I</b:Title>
    <b:Year>2018</b:Year>
    <b:RefOrder>141</b:RefOrder>
  </b:Source>
  <b:Source>
    <b:Tag>Dix03</b:Tag>
    <b:SourceType>JournalArticle</b:SourceType>
    <b:Guid>{53801807-5A60-4F27-9C15-FCA47ED4C9BE}</b:Guid>
    <b:Author>
      <b:Author>
        <b:Corporate>Dixon, J., Taniguchi, K. and Wattenbach, H.</b:Corporate>
      </b:Author>
    </b:Author>
    <b:Title>Approaches to assessing the impact of globalization on African smallholders: Household and village economy modeling.Proceedings of a Working Session on Globalization and the African Smallholder Study 10-13 November 2003.</b:Title>
    <b:Year>2003</b:Year>
    <b:RefOrder>142</b:RefOrder>
  </b:Source>
  <b:Source>
    <b:Tag>Gov991</b:Tag>
    <b:SourceType>JournalArticle</b:SourceType>
    <b:Guid>{45EE937B-F430-413F-B77A-38B0259F735A}</b:Guid>
    <b:Author>
      <b:Author>
        <b:Corporate>Govereh, T., Jayne, S. and Nyoro, J.</b:Corporate>
      </b:Author>
    </b:Author>
    <b:Title>Smallholder commercialization, interlinked markets and food crop productivity.</b:Title>
    <b:Year>1999</b:Year>
    <b:RefOrder>143</b:RefOrder>
  </b:Source>
  <b:Source>
    <b:Tag>Abd16</b:Tag>
    <b:SourceType>JournalArticle</b:SourceType>
    <b:Guid>{7CA72DB2-DD8C-42E4-B92C-B4606A15C20F}</b:Guid>
    <b:Author>
      <b:Author>
        <b:Corporate>Abdu Mohammed, Melkamu Baze and Mohammed Ahmed</b:Corporate>
      </b:Author>
    </b:Author>
    <b:Title>Smallholder commercialization and commercial farming in coffee-spice based farming system of South West Ethiopia. International Journal of Research Studies in Agricultural Sciences, 2 (5):13-26.</b:Title>
    <b:Year>2016</b:Year>
    <b:RefOrder>144</b:RefOrder>
  </b:Source>
  <b:Source>
    <b:Tag>Str992</b:Tag>
    <b:SourceType>JournalArticle</b:SourceType>
    <b:Guid>{0C100D68-EFDE-4C9D-A831-CCC2B934260A}</b:Guid>
    <b:Author>
      <b:Author>
        <b:Corporate>Strasberg, P.J., Jayne, T.S., Yamano, T., Nyoro, J., Karanja, D., Strauss, J.</b:Corporate>
      </b:Author>
    </b:Author>
    <b:Title>Effects of agricultural commercialization on food crop input use and productivity in Kenya. Office of Sustainable Development; Policy Synthesis for USAID-Africa Bureau, pp.</b:Title>
    <b:Year>1999</b:Year>
    <b:RefOrder>145</b:RefOrder>
  </b:Source>
  <b:Source>
    <b:Tag>Pin05</b:Tag>
    <b:SourceType>JournalArticle</b:SourceType>
    <b:Guid>{B85F3CBE-1686-40FA-958F-817575908A0A}</b:Guid>
    <b:Author>
      <b:Author>
        <b:Corporate>Pingali, L.P.  </b:Corporate>
      </b:Author>
    </b:Author>
    <b:Title>Pingali, L.P. 2005. Commercializing Small Farms: Reducing Transaction Costs.ESA working paper NO.05-08</b:Title>
    <b:Year>2005</b:Year>
    <b:RefOrder>146</b:RefOrder>
  </b:Source>
  <b:Source>
    <b:Tag>Meb14</b:Tag>
    <b:SourceType>JournalArticle</b:SourceType>
    <b:Guid>{3A486D37-0E6D-4425-90E5-6581217E5CF7}</b:Guid>
    <b:Author>
      <b:Author>
        <b:Corporate>Mebrahatom Medhane, Dawit Alemu and Belaineh Legesse.  </b:Corporate>
      </b:Author>
    </b:Author>
    <b:Title>Factors that determine the extent of smallholders‟ participation in output market.</b:Title>
    <b:Year>2014</b:Year>
    <b:RefOrder>147</b:RefOrder>
  </b:Source>
  <b:Source>
    <b:Tag>Jal091</b:Tag>
    <b:SourceType>JournalArticle</b:SourceType>
    <b:Guid>{D0538E87-0098-459B-9CDC-D0D28ECF707E}</b:Guid>
    <b:Author>
      <b:Author>
        <b:Corporate>Jaleta,M.,Gebremedhin,B.,&amp; Hoekstra,D.</b:Corporate>
      </b:Author>
    </b:Author>
    <b:Title> Smallholder commercialization. Processes,determinants and impact.</b:Title>
    <b:Year>2009</b:Year>
    <b:RefOrder>148</b:RefOrder>
  </b:Source>
  <b:Source xmlns:b="http://schemas.openxmlformats.org/officeDocument/2006/bibliography">
    <b:Tag>Geb06</b:Tag>
    <b:SourceType>JournalArticle</b:SourceType>
    <b:Guid>{BE888261-78A7-4765-B08C-8A9AC40319F0}</b:Guid>
    <b:Author>
      <b:Author>
        <b:Corporate>Gebreselassie, S. (2006)</b:Corporate>
      </b:Author>
    </b:Author>
    <b:Title> Intensification of Smallholder Agriculture in Ethiopia: Options and Scenarios.</b:Title>
    <b:Year>2006</b:Year>
    <b:RefOrder>149</b:RefOrder>
  </b:Source>
  <b:Source xmlns:b="http://schemas.openxmlformats.org/officeDocument/2006/bibliography">
    <b:Tag>Shi18</b:Tag>
    <b:SourceType>JournalArticle</b:SourceType>
    <b:Guid>{481E043A-1BF6-4013-B5E4-0ED6F3BC7E79}</b:Guid>
    <b:Author>
      <b:Author>
        <b:Corporate>Shita, A., Kumar, N., and Singh, S.</b:Corporate>
      </b:Author>
    </b:Author>
    <b:Title>Agricultural Technology Adoption and its Determinants in Ethiopia : A Reviewed Paper. Asia Pacific Journal of Research, I(LVV),99–104</b:Title>
    <b:Year>2018</b:Year>
    <b:RefOrder>150</b:RefOrder>
  </b:Source>
  <b:Source>
    <b:Tag>Haz08</b:Tag>
    <b:SourceType>JournalArticle</b:SourceType>
    <b:Guid>{CDED1E93-8AEF-41C6-B09D-9BFEA9E493A2}</b:Guid>
    <b:Author>
      <b:Author>
        <b:Corporate>Hazell et al.</b:Corporate>
      </b:Author>
    </b:Author>
    <b:Title>The future of small farms for poverty reduction and growth.</b:Title>
    <b:Year>2008</b:Year>
    <b:RefOrder>151</b:RefOrder>
  </b:Source>
  <b:Source>
    <b:Tag>Cha08</b:Tag>
    <b:SourceType>JournalArticle</b:SourceType>
    <b:Guid>{1B550855-F7D8-42CF-B3E7-9E1144280B8D}</b:Guid>
    <b:Author>
      <b:Author>
        <b:Corporate>Chamberlin</b:Corporate>
      </b:Author>
    </b:Author>
    <b:Title>It’s a Small World After All: Defining Smallholder Agriculture in Ghana.IFPRI Discussion Paper No. 00823, November 2008</b:Title>
    <b:Year>2008</b:Year>
    <b:RefOrder>152</b:RefOrder>
  </b:Source>
  <b:Source>
    <b:Tag>Ste19</b:Tag>
    <b:SourceType>JournalArticle</b:SourceType>
    <b:Guid>{7F6DCD8D-808E-4E35-A17C-87F0DEA3743D}</b:Guid>
    <b:Author>
      <b:Author>
        <b:Corporate>Stellmacher, T.; Kelboro, G</b:Corporate>
      </b:Author>
    </b:Author>
    <b:Title>Family Farms, Agricultural Productivity, and the Terrain of Food (In)Security in Ethiopia. Sustainability</b:Title>
    <b:Year>2019</b:Year>
    <b:RefOrder>153</b:RefOrder>
  </b:Source>
  <b:Source>
    <b:Tag>Zer21</b:Tag>
    <b:SourceType>JournalArticle</b:SourceType>
    <b:Guid>{2711445A-014F-475E-9D3E-296F1F2B1715}</b:Guid>
    <b:Author>
      <b:Author>
        <b:Corporate>Zerssa, G.; Feyssa, D.; Kim,D.-G.; Eichler-Löbermann, B.</b:Corporate>
      </b:Author>
    </b:Author>
    <b:Title>Challenges of Smallholder Farming in Ethiopia and Opportunities by Adopting Climate-Smart Agriculture. </b:Title>
    <b:Year>2021</b:Year>
    <b:RefOrder>154</b:RefOrder>
  </b:Source>
  <b:Source>
    <b:Tag>Ali21</b:Tag>
    <b:SourceType>JournalArticle</b:SourceType>
    <b:Guid>{4873F0C6-644A-47F8-A73D-9D4B009BDEED}</b:Guid>
    <b:Author>
      <b:Author>
        <b:Corporate>Aliyi, I., Faris, A., Ayele, A., Oljirra, A., &amp; Bayessa, M.</b:Corporate>
      </b:Author>
    </b:Author>
    <b:Title>Profitability and Market Performance of Smallholder Vegetable Production: Evidence from Ethiopia. Heliyon.</b:Title>
    <b:Year>2021</b:Year>
    <b:RefOrder>155</b:RefOrder>
  </b:Source>
  <b:Source>
    <b:Tag>AGR22</b:Tag>
    <b:SourceType>JournalArticle</b:SourceType>
    <b:Guid>{6E26DFA6-7868-4B09-AA05-BCE108BDC9AE}</b:Guid>
    <b:Author>
      <b:Author>
        <b:Corporate> ETHIOPIA AGRICULTURAL SAMPLE SURVEY</b:Corporate>
      </b:Author>
    </b:Author>
    <b:Title>ETHIOPIA AGRICULTURAL SAMPLE SURVEY</b:Title>
    <b:Year>2021/22</b:Year>
    <b:RefOrder>156</b:RefOrder>
  </b:Source>
  <b:Source>
    <b:Tag>Oju20</b:Tag>
    <b:SourceType>JournalArticle</b:SourceType>
    <b:Guid>{CB02A725-8955-467C-B26A-4F45EB65B8B2}</b:Guid>
    <b:Author>
      <b:Author>
        <b:Corporate>Ojulu, Anuto and David</b:Corporate>
      </b:Author>
    </b:Author>
    <b:Title> Reviews of Smallholder Farmers Market Participations Decisions and It Intensity in Ethiopia." American Journal of Management Science and Engineering 5.4 (2020): 51-55.</b:Title>
    <b:Year>2020</b:Year>
    <b:RefOrder>157</b:RefOrder>
  </b:Source>
  <b:Source>
    <b:Tag>Ote19</b:Tag>
    <b:SourceType>JournalArticle</b:SourceType>
    <b:Guid>{64F2E02E-18CC-4366-9381-2BE1FB5801D5}</b:Guid>
    <b:Author>
      <b:Author>
        <b:Corporate>Otekunrin, Olutosin A., Siaka Momoh, and Idris A. Ayinde. </b:Corporate>
      </b:Author>
    </b:Author>
    <b:Title>Smallholder farmers’ market participation: concepts and methodological approach from Sub-Saharan Africa." Current Agriculture Research Journal 7.2 (2019): 139.</b:Title>
    <b:Year>2019</b:Year>
    <b:RefOrder>158</b:RefOrder>
  </b:Source>
  <b:Source>
    <b:Tag>Kus22</b:Tag>
    <b:SourceType>JournalArticle</b:SourceType>
    <b:Guid>{7E1B8B67-12E0-4189-9C96-463CE4DC1DAD}</b:Guid>
    <b:Author>
      <b:Author>
        <b:Corporate>-Kusse.H,Engida.G,and Agegnehu.W</b:Corporate>
      </b:Author>
    </b:Author>
    <b:Title>Determinants of market participation among smallholder farmers in Southwest Ethiopia: double-hurdle model approach</b:Title>
    <b:Year>2022</b:Year>
    <b:RefOrder>159</b:RefOrder>
  </b:Source>
  <b:Source>
    <b:Tag>Cal16</b:Tag>
    <b:SourceType>JournalArticle</b:SourceType>
    <b:Guid>{C3D0E3A9-AC6B-4927-B304-3F18EED92F81}</b:Guid>
    <b:Author>
      <b:Author>
        <b:Corporate>Calogero .C,Paul.C and Anita.G</b:Corporate>
      </b:Author>
    </b:Author>
    <b:Title>Agricultural commercialization and nutrition revisited: Empirical evidence from three African countries</b:Title>
    <b:Year>2016</b:Year>
    <b:RefOrder>160</b:RefOrder>
  </b:Source>
  <b:Source>
    <b:Tag>Aim22</b:Tag>
    <b:SourceType>JournalArticle</b:SourceType>
    <b:Guid>{5BE7CBB8-A360-4BE5-8299-5C35B3A61624}</b:Guid>
    <b:Author>
      <b:Author>
        <b:Corporate>Aimée Knight</b:Corporate>
      </b:Author>
    </b:Author>
    <b:Title>What is a Smallholder Farmer?</b:Title>
    <b:Year>2022</b:Year>
    <b:RefOrder>161</b:RefOrder>
  </b:Source>
  <b:Source>
    <b:Tag>Joa22</b:Tag>
    <b:SourceType>JournalArticle</b:SourceType>
    <b:Guid>{F2EFF350-91D3-4097-A23E-517F0F0BB315}</b:Guid>
    <b:Author>
      <b:Author>
        <b:Corporate>Joanna . A and Pilar.G</b:Corporate>
      </b:Author>
    </b:Author>
    <b:Title>Agricultural commercialization and nutrition; evidence from smallholder coffee farmers</b:Title>
    <b:Year>2022</b:Year>
    <b:RefOrder>162</b:RefOrder>
  </b:Source>
  <b:Source>
    <b:Tag>Ade21</b:Tag>
    <b:SourceType>JournalArticle</b:SourceType>
    <b:Guid>{657AE343-EF0F-4E94-8302-C339E9A447C6}</b:Guid>
    <b:Author>
      <b:Author>
        <b:Corporate>Adem.K,Amsalu.M and Osman.R</b:Corporate>
      </b:Author>
    </b:Author>
    <b:Title>Commercialization of smallholder farmer’s maize producer in Bilo Nopa district of Ilu Aba Bor zone, Oromia region, Ethiopia: market orientation and market participation</b:Title>
    <b:Year>2021</b:Year>
    <b:RefOrder>163</b:RefOrder>
  </b:Source>
  <b:Source>
    <b:Tag>Tam23</b:Tag>
    <b:SourceType>JournalArticle</b:SourceType>
    <b:Guid>{FE6F1D02-4ED7-480A-8763-14AF587EFC5E}</b:Guid>
    <b:Author>
      <b:Author>
        <b:Corporate>Tamrat Gebiso, Mengistu Ketema,Arega Shumetie and Getachew Leggesse </b:Corporate>
      </b:Author>
    </b:Author>
    <b:JournalName>Drivers of crop commercialization in central and southern Oromia,Ethiopia</b:JournalName>
    <b:Year>2023</b:Year>
    <b:RefOrder>164</b:RefOrder>
  </b:Source>
  <b:Source>
    <b:Tag>Eng21</b:Tag>
    <b:SourceType>JournalArticle</b:SourceType>
    <b:Guid>{821F0210-BC40-4DC4-8416-39D5C851A21B}</b:Guid>
    <b:Author>
      <b:Author>
        <b:Corporate>Engida.G,Agegnehu .W and Kusse.H</b:Corporate>
      </b:Author>
    </b:Author>
    <b:Title>Determinants of sorghum crop commercialization the case of Southwest Ethiopia</b:Title>
    <b:Year>2021</b:Year>
    <b:RefOrder>165</b:RefOrder>
  </b:Source>
  <b:Source>
    <b:Tag>Moh15</b:Tag>
    <b:SourceType>JournalArticle</b:SourceType>
    <b:Guid>{9AA9AA47-D8B6-4AC0-BF1D-63778FC2579C}</b:Guid>
    <b:Title>Land degradation and its impact in the highlands ofof Ethiopia: Case study in Kutaber wereda, South wollo, Ethiopia.</b:Title>
    <b:JournalName>Global Journal of Agriculture and Agricultural Sciences 3(8)</b:JournalName>
    <b:Year>2015</b:Year>
    <b:Pages>288-294</b:Pages>
    <b:Author>
      <b:Author>
        <b:NameList>
          <b:Person>
            <b:Last>Mohammed</b:Last>
            <b:First>Gedefaw</b:First>
          </b:Person>
          <b:Person>
            <b:Last>Teshome</b:Last>
            <b:First>Soromessa</b:First>
          </b:Person>
        </b:NameList>
      </b:Author>
    </b:Author>
    <b:RefOrder>166</b:RefOrder>
  </b:Source>
  <b:Source>
    <b:Tag>Placeholder1</b:Tag>
    <b:SourceType>JournalArticle</b:SourceType>
    <b:Guid>{2670428B-057D-44AF-848F-45F619563772}</b:Guid>
    <b:Title>Factors influencing adoption of soil and water conservation practices in the northwest Ethiopian highlands</b:Title>
    <b:JournalName>International Soil and Water Conservation Research, 8(1)</b:JournalName>
    <b:Year>2020</b:Year>
    <b:Pages>80-89</b:Pages>
    <b:Author>
      <b:Author>
        <b:NameList>
          <b:Person>
            <b:Last>Agere</b:Last>
            <b:First>Belachew</b:First>
          </b:Person>
          <b:Person>
            <b:Last>Wuletaw</b:Last>
            <b:First>Mekuria</b:First>
          </b:Person>
          <b:Person>
            <b:Last>Kavitha</b:Last>
            <b:First>Nachimuthu</b:First>
          </b:Person>
        </b:NameList>
      </b:Author>
    </b:Author>
    <b:RefOrder>167</b:RefOrder>
  </b:Source>
  <b:Source>
    <b:Tag>Asn18</b:Tag>
    <b:SourceType>JournalArticle</b:SourceType>
    <b:Guid>{06B84F82-505B-4806-807C-881263AFE694}</b:Guid>
    <b:Title>Factors influencing the adoption of physical soil and water conservation practices in the Ethiopian highlands</b:Title>
    <b:JournalName>International soil and water conservation research, 6(1)</b:JournalName>
    <b:Year>2018</b:Year>
    <b:Pages>23-30</b:Pages>
    <b:Author>
      <b:Author>
        <b:NameList>
          <b:Person>
            <b:Last>Asnake</b:Last>
            <b:First>Mekuriaw</b:First>
          </b:Person>
          <b:Person>
            <b:Last>Andreas</b:Last>
            <b:First>Heinimann</b:First>
          </b:Person>
          <b:Person>
            <b:Last>Gete</b:Last>
            <b:First>Zeleke</b:First>
          </b:Person>
          <b:Person>
            <b:Last>Hans</b:Last>
            <b:First>Hurni</b:First>
          </b:Person>
        </b:NameList>
      </b:Author>
    </b:Author>
    <b:RefOrder>168</b:RefOrder>
  </b:Source>
  <b:Source>
    <b:Tag>CSAEC</b:Tag>
    <b:SourceType>JournalArticle</b:SourceType>
    <b:Guid>{5A5DA38E-934A-4D28-9052-FBCF3716DE8D}</b:Guid>
    <b:Author>
      <b:Author>
        <b:NameList>
          <b:Person>
            <b:Last>CSA</b:Last>
          </b:Person>
        </b:NameList>
      </b:Author>
    </b:Author>
    <b:Title>Key Findings of the 2017/2018(2010 E.C).Agricultural Sample Surveys. Country Summary</b:Title>
    <b:JournalName>The Federal Democratic Republic of Ethiopia, Central Statistical Agency, Addis Ababa.</b:JournalName>
    <b:Year>2018</b:Year>
    <b:RefOrder>169</b:RefOrder>
  </b:Source>
  <b:Source>
    <b:Tag>Aka16</b:Tag>
    <b:SourceType>JournalArticle</b:SourceType>
    <b:Guid>{1701B859-C566-43A3-B03C-8526FBC00A9E}</b:Guid>
    <b:Title>Household-Level Determinants of Soil and Water Conservation</b:Title>
    <b:Year>2016</b:Year>
    <b:Author>
      <b:Author>
        <b:NameList>
          <b:Person>
            <b:Last>Akalu</b:Last>
            <b:First> Teshome</b:First>
          </b:Person>
          <b:Person>
            <b:Last>Jan</b:Last>
            <b:First> de Graaff</b:First>
          </b:Person>
          <b:Person>
            <b:Last>Menale</b:Last>
            <b:First>Kassie</b:First>
          </b:Person>
        </b:NameList>
      </b:Author>
    </b:Author>
    <b:Pages>620-636</b:Pages>
    <b:JournalName>Journal of Environmental Management, 57(3)</b:JournalName>
    <b:RefOrder>170</b:RefOrder>
  </b:Source>
  <b:Source>
    <b:Tag>Awu10</b:Tag>
    <b:SourceType>JournalArticle</b:SourceType>
    <b:Guid>{DB68B54E-9703-4868-93EA-4DF61A1B1734}</b:Guid>
    <b:Author>
      <b:Author>
        <b:NameList>
          <b:Person>
            <b:Last>Awulachew</b:Last>
            <b:First>B.</b:First>
          </b:Person>
        </b:NameList>
      </b:Author>
    </b:Author>
    <b:Title> Constraints and opportunities for enhancing the system irrigation potential in Ethiopia.</b:Title>
    <b:Year>2010</b:Year>
    <b:RefOrder>171</b:RefOrder>
  </b:Source>
  <b:Source>
    <b:Tag>Ama</b:Tag>
    <b:SourceType>JournalArticle</b:SourceType>
    <b:Guid>{33E4FDDB-27F1-4B33-971C-01C47693F925}</b:Guid>
    <b:Author>
      <b:Author>
        <b:NameList>
          <b:Person>
            <b:Last>Amaury </b:Last>
            <b:First>Frankl</b:First>
          </b:Person>
          <b:Person>
            <b:Last>Jean</b:Last>
            <b:First>Poesen</b:First>
          </b:Person>
          <b:Person>
            <b:Last>Mitiku</b:Last>
            <b:First>Haile</b:First>
          </b:Person>
          <b:Person>
            <b:Last>Jozef</b:Last>
            <b:First>Dechers</b:First>
          </b:Person>
          <b:Person>
            <b:Last>Jan</b:Last>
            <b:First>Nyssen</b:First>
          </b:Person>
        </b:NameList>
      </b:Author>
    </b:Author>
    <b:Title>Quantifying long-term changes in gully networks and volumes in dryland environments: The case of Northern Ethiopia</b:Title>
    <b:Year>2013</b:Year>
    <b:JournalName>Geomorphology 201</b:JournalName>
    <b:Pages>254–263</b:Pages>
    <b:RefOrder>172</b:RefOrder>
  </b:Source>
  <b:Source>
    <b:Tag>Asn15</b:Tag>
    <b:SourceType>JournalArticle</b:SourceType>
    <b:Guid>{750BF2BB-C3C1-4B7A-A08C-803833B3025C}</b:Guid>
    <b:Title>Analysing factors determining the adoption of environmental management measures on the highlands of Ethiopia</b:Title>
    <b:JournalName>Civil Engineering and Environmental Systems 7(12)</b:JournalName>
    <b:Year>2015</b:Year>
    <b:Pages>61-72</b:Pages>
    <b:Author>
      <b:Author>
        <b:NameList>
          <b:Person>
            <b:Last>Asnake </b:Last>
            <b:Middle>Amera</b:Middle>
            <b:First>Mekuriaw </b:First>
          </b:Person>
          <b:Person>
            <b:Last>Hans </b:Last>
            <b:First>Hurni</b:First>
          </b:Person>
        </b:NameList>
      </b:Author>
    </b:Author>
    <b:RefOrder>173</b:RefOrder>
  </b:Source>
  <b:Source>
    <b:Tag>Dan17</b:Tag>
    <b:SourceType>JournalArticle</b:SourceType>
    <b:Guid>{D051B130-A43F-4C78-B768-833CC625E3BF}</b:Guid>
    <b:Title> Factors affecting adoption of soil and water conservation practices: The case of Wereillu Woreda (district), south Wollo zone, Amhara region, Ethiopia.</b:Title>
    <b:JournalName> International Soil and Water Conservation Research, (5)</b:JournalName>
    <b:Year>2017</b:Year>
    <b:Pages>273-279</b:Pages>
    <b:Author>
      <b:Author>
        <b:NameList>
          <b:Person>
            <b:Last>Daniel</b:Last>
            <b:First>Asfaw</b:First>
          </b:Person>
          <b:Person>
            <b:Last>Mulugeta</b:Last>
            <b:First>Neka</b:First>
          </b:Person>
        </b:NameList>
      </b:Author>
    </b:Author>
    <b:RefOrder>174</b:RefOrder>
  </b:Source>
  <b:Source>
    <b:Tag>Dan15</b:Tag>
    <b:SourceType>JournalArticle</b:SourceType>
    <b:Guid>{C5AE0280-68C4-4E8F-A345-AD4BE33FAEC5}</b:Guid>
    <b:Title> Conservation Effects on Soil Quality and Climate Change Adaptability of Ethiopian Watersheds</b:Title>
    <b:JournalName>Land Degradation &amp; Development, 27</b:JournalName>
    <b:Year>2015</b:Year>
    <b:Author>
      <b:Author>
        <b:NameList>
          <b:Person>
            <b:Last>Daniel</b:Last>
            <b:First>Mengistu</b:First>
          </b:Person>
          <b:Person>
            <b:Last>Rattan</b:Last>
            <b:First>Lal</b:First>
          </b:Person>
        </b:NameList>
      </b:Author>
    </b:Author>
    <b:Pages>1603-1621</b:Pages>
    <b:RefOrder>175</b:RefOrder>
  </b:Source>
  <b:Source>
    <b:Tag>Bun17</b:Tag>
    <b:SourceType>JournalArticle</b:SourceType>
    <b:Guid>{7AA3CB89-2A99-44F6-A9DB-4B9C2C6CE3FE}</b:Guid>
    <b:Title>Water security for productive economies: Applying an assessment framework in Southern Africa</b:Title>
    <b:JournalName> Physics and Chemistry of the Earth, 100</b:JournalName>
    <b:Year>2017</b:Year>
    <b:Pages>258– 269</b:Pages>
    <b:Author>
      <b:Author>
        <b:NameList>
          <b:Person>
            <b:Last>Bunyad</b:Last>
            <b:First>Holmatov</b:First>
          </b:Person>
          <b:Person>
            <b:Last>Jonathan</b:Last>
            <b:First>Lautze</b:First>
          </b:Person>
          <b:Person>
            <b:Last>Herath</b:Last>
            <b:First>Manthilake</b:First>
          </b:Person>
          <b:Person>
            <b:Last>Lan </b:Last>
            <b:First>Makin</b:First>
          </b:Person>
        </b:NameList>
      </b:Author>
    </b:Author>
    <b:RefOrder>176</b:RefOrder>
  </b:Source>
  <b:Source>
    <b:Tag>Moh</b:Tag>
    <b:SourceType>JournalArticle</b:SourceType>
    <b:Guid>{CADD9782-D1A4-4CE8-9350-283653BD2414}</b:Guid>
    <b:Title>Evaluation of adoption behavior of soil and water conservation practices in the Simein Mountain National Park, Highlands of Ethiopia</b:Title>
    <b:Author>
      <b:Author>
        <b:NameList>
          <b:Person>
            <b:Last>Mohamed</b:Last>
            <b:First>Gedefaw</b:First>
          </b:Person>
          <b:Person>
            <b:Last>Yan</b:Last>
            <b:First>Denghua</b:First>
          </b:Person>
          <b:Person>
            <b:Last>Wang</b:Last>
            <b:First>Hao</b:First>
          </b:Person>
          <b:Person>
            <b:Last>Basaznew</b:Last>
            <b:First>Alemu</b:First>
          </b:Person>
          <b:Person>
            <b:Last>Mersha</b:Last>
            <b:First>Chanie</b:First>
          </b:Person>
          <b:Person>
            <b:Last>Genanew</b:Last>
            <b:First>Agitew</b:First>
          </b:Person>
        </b:NameList>
      </b:Author>
    </b:Author>
    <b:JournalName>Cogent Food &amp; Agriculture, 4(1)</b:JournalName>
    <b:Year>2018</b:Year>
    <b:Pages>1513782</b:Pages>
    <b:RefOrder>177</b:RefOrder>
  </b:Source>
  <b:Source>
    <b:Tag>Han</b:Tag>
    <b:SourceType>JournalArticle</b:SourceType>
    <b:Guid>{4F256185-50E4-4947-9B02-A4F6CD2032C2}</b:Guid>
    <b:Author>
      <b:Author>
        <b:NameList>
          <b:Person>
            <b:Last>Jansen</b:Last>
            <b:First>H.,</b:First>
            <b:Middle>Rodríguez, A., Damon, A., Pender, J., Chenier, J., &amp; Schipper, R.</b:Middle>
          </b:Person>
        </b:NameList>
      </b:Author>
    </b:Author>
    <b:Title>Determinants of income-earning strategies and adoption of conservation practices in hillside communities in rural Honduras</b:Title>
    <b:JournalName>Agricultural Systems, 88</b:JournalName>
    <b:Year>2006</b:Year>
    <b:Pages>92-110</b:Pages>
    <b:RefOrder>178</b:RefOrder>
  </b:Source>
  <b:Source>
    <b:Tag>Add15</b:Tag>
    <b:SourceType>JournalArticle</b:SourceType>
    <b:Guid>{C8EDB2E7-42B9-45E7-A7D8-B2DAA70A6F76}</b:Guid>
    <b:Title>Determinants of adopting techniques of soil and water conservation in Goromti Watershed, Western Ethiopia</b:Title>
    <b:JournalName>Journal of Soil Science and Environmental Management, 6(6)</b:JournalName>
    <b:Year>2015</b:Year>
    <b:Author>
      <b:Author>
        <b:NameList>
          <b:Person>
            <b:Last>Addisu</b:Last>
            <b:First>Damtew</b:First>
            <b:Middle>Atnafe</b:Middle>
          </b:Person>
          <b:Person>
            <b:Last>Husen</b:Last>
            <b:First>Maru</b:First>
            <b:Middle>Ahmed</b:Middle>
          </b:Person>
          <b:Person>
            <b:Last>Demeku</b:Last>
            <b:First>Mesfin</b:First>
            <b:Middle>Adane</b:Middle>
          </b:Person>
        </b:NameList>
      </b:Author>
    </b:Author>
    <b:Pages>168-177</b:Pages>
    <b:RefOrder>179</b:RefOrder>
  </b:Source>
  <b:Source>
    <b:Tag>WOCrt</b:Tag>
    <b:SourceType>Report</b:SourceType>
    <b:Guid>{5A085390-857B-41E0-874F-879D24A3DBA5}</b:Guid>
    <b:JournalName>External Evaluation Report </b:JournalName>
    <b:Year>2014</b:Year>
    <b:Author>
      <b:Author>
        <b:NameList>
          <b:Person>
            <b:Last>WOCAT</b:Last>
          </b:Person>
        </b:NameList>
      </b:Author>
    </b:Author>
    <b:Title>World Overview of Conservation Approaches and Technologies External Evaluation Report</b:Title>
    <b:RefOrder>180</b:RefOrder>
  </b:Source>
  <b:Source>
    <b:Tag>Ger85</b:Tag>
    <b:SourceType>JournalArticle</b:SourceType>
    <b:Guid>{8F7BCC0B-B524-4C74-9D63-890DD6C73F86}</b:Guid>
    <b:Title>Adoption of Agricultural Innovations in Developing Countries: A Survey</b:Title>
    <b:Year>1985</b:Year>
    <b:Author>
      <b:Author>
        <b:NameList>
          <b:Person>
            <b:Last>Gershon</b:Last>
            <b:First>Feder</b:First>
          </b:Person>
          <b:Person>
            <b:Last>Richard</b:Last>
            <b:First>E.</b:First>
            <b:Middle>Just</b:Middle>
          </b:Person>
          <b:Person>
            <b:Last>David</b:Last>
            <b:First>Zilberman</b:First>
          </b:Person>
        </b:NameList>
      </b:Author>
    </b:Author>
    <b:JournalName>Economic Development and Cultural Change 33(2)</b:JournalName>
    <b:Pages>255-198</b:Pages>
    <b:RefOrder>181</b:RefOrder>
  </b:Source>
  <b:Source>
    <b:Tag>Deb18</b:Tag>
    <b:SourceType>JournalArticle</b:SourceType>
    <b:Guid>{DE18DDF2-5C16-4A40-8064-76AA8AEC45D8}</b:Guid>
    <b:Title>Perceived Impacts of Land Degradation on Livelihood of Farming Communities in Upper Gumara Catchment Northern, Ethiopia</b:Title>
    <b:Year>2018</b:Year>
    <b:Author>
      <b:Author>
        <b:NameList>
          <b:Person>
            <b:Last>Debri</b:Last>
            <b:First>Mersha</b:First>
          </b:Person>
        </b:NameList>
      </b:Author>
    </b:Author>
    <b:RefOrder>182</b:RefOrder>
  </b:Source>
  <b:Source>
    <b:Tag>Mil07</b:Tag>
    <b:SourceType>JournalArticle</b:SourceType>
    <b:Guid>{25B07774-1057-4338-9E0E-7A0F889543E1}</b:Guid>
    <b:Title>Factors Influencing Adoption of Soil Conservation Measures in Southern Ethiopia: The Case of Gununo Area</b:Title>
    <b:JournalName>Journal of Agriculture and Rural Development in the tropics and Subtropics 150(1)</b:JournalName>
    <b:Year>2007</b:Year>
    <b:Pages>49-62</b:Pages>
    <b:Author>
      <b:Author>
        <b:NameList>
          <b:Person>
            <b:Last>Million</b:Last>
            <b:First>Tadesse</b:First>
          </b:Person>
          <b:Person>
            <b:Last>Kassa</b:Last>
            <b:First>Belay</b:First>
          </b:Person>
        </b:NameList>
      </b:Author>
    </b:Author>
    <b:RefOrder>183</b:RefOrder>
  </b:Source>
  <b:Source>
    <b:Tag>Mer17</b:Tag>
    <b:SourceType>JournalArticle</b:SourceType>
    <b:Guid>{1A007D1A-43EC-4E4A-838C-F4E5996026CD}</b:Guid>
    <b:Title>Extent &amp; Impact of Land Degradation and Rehabilitation Strategies: Ethiopian Highlands</b:Title>
    <b:JournalName>Journal of Environment and Earth Science 7(11)</b:JournalName>
    <b:Year>2017</b:Year>
    <b:Pages>22-32</b:Pages>
    <b:Author>
      <b:Author>
        <b:NameList>
          <b:Person>
            <b:Last>Merkineh</b:Last>
            <b:First>Mesene</b:First>
          </b:Person>
        </b:NameList>
      </b:Author>
    </b:Author>
    <b:RefOrder>184</b:RefOrder>
  </b:Source>
  <b:Source>
    <b:Tag>Aya02</b:Tag>
    <b:SourceType>JournalArticle</b:SourceType>
    <b:Guid>{D59DBBAE-D8B4-4622-9810-A9C64F665815}</b:Guid>
    <b:Title>Land degradation, impoverishment and livelihood strategies of rural households in Ethiopia : farmers' perceptions and policy implication</b:Title>
    <b:JournalName>Institutional change in agriculture and natural resources, 8</b:JournalName>
    <b:Year>2002</b:Year>
    <b:Author>
      <b:Author>
        <b:NameList>
          <b:Person>
            <b:Last>Ayalneh</b:Last>
            <b:First>Bogale</b:First>
          </b:Person>
        </b:NameList>
      </b:Author>
    </b:Author>
    <b:RefOrder>185</b:RefOrder>
  </b:Source>
  <b:Source>
    <b:Tag>LBe03</b:Tag>
    <b:SourceType>JournalArticle</b:SourceType>
    <b:Guid>{545A3979-3F25-405B-8E24-6E8F66F93E42}</b:Guid>
    <b:Title>land degradation in Ethiopia: its extent and impact</b:Title>
    <b:Year>2003</b:Year>
    <b:Author>
      <b:Author>
        <b:NameList>
          <b:Person>
            <b:Last>Berry</b:Last>
            <b:First>L. </b:First>
          </b:Person>
        </b:NameList>
      </b:Author>
    </b:Author>
    <b:RefOrder>186</b:RefOrder>
  </b:Source>
  <b:Source>
    <b:Tag>Til02</b:Tag>
    <b:SourceType>JournalArticle</b:SourceType>
    <b:Guid>{EACB2409-7A06-4CFA-B846-9BBB06D402ED}</b:Guid>
    <b:Title>Opportunities and challenges in reversing land degradation:The expiriance</b:Title>
    <b:Year>2002</b:Year>
    <b:Pages>173-183</b:Pages>
    <b:Author>
      <b:Author>
        <b:NameList>
          <b:Person>
            <b:Last>Tilahun</b:Last>
            <b:First>M.</b:First>
          </b:Person>
          <b:Person>
            <b:Last>Eylachew</b:Last>
            <b:First>B.</b:First>
          </b:Person>
        </b:NameList>
      </b:Author>
    </b:Author>
    <b:JournalName>Proceedings of a conference on: Natural resources degradation and environmental concerns in the Amhara national regional state, Ethiopia: Impact on food security. Bahir Dar, Ethiopia, 24-26 July 2002, ESSS</b:JournalName>
    <b:RefOrder>187</b:RefOrder>
  </b:Source>
  <b:Source>
    <b:Tag>Men10</b:Tag>
    <b:SourceType>JournalArticle</b:SourceType>
    <b:Guid>{5664BED9-6762-475A-80A6-F93BB6E476BE}</b:Guid>
    <b:Title>The Economics of Sustainable Land Management Practices in the Ethiopian Highlands </b:Title>
    <b:Year>2010</b:Year>
    <b:Pages>605-627</b:Pages>
    <b:Author>
      <b:Author>
        <b:NameList>
          <b:Person>
            <b:Last>Menale</b:Last>
            <b:First>Kassie</b:First>
          </b:Person>
          <b:Person>
            <b:Last>Precious</b:Last>
            <b:First>Zikhali</b:First>
          </b:Person>
          <b:Person>
            <b:Last>John</b:Last>
            <b:First>Pender</b:First>
          </b:Person>
          <b:Person>
            <b:Last>Gunnar</b:Last>
            <b:First>Ko¨hlin</b:First>
          </b:Person>
        </b:NameList>
      </b:Author>
    </b:Author>
    <b:JournalName>Journal of Agricultural Economics, 61(3)</b:JournalName>
    <b:RefOrder>188</b:RefOrder>
  </b:Source>
  <b:Source>
    <b:Tag>Bro05</b:Tag>
    <b:SourceType>JournalArticle</b:SourceType>
    <b:Guid>{57EB8994-44A4-4B7F-9FE5-6732AA803AA0}</b:Guid>
    <b:Title>Determinants of Participation versus Consumption in the Nordic Swan Eco-labeled Market. Selected Paper Prepared for Presentation at the American Agricultural Economics</b:Title>
    <b:Year>2005</b:Year>
    <b:Author>
      <b:Author>
        <b:NameList>
          <b:Person>
            <b:Last>Brouhle</b:Last>
            <b:First> Keith</b:First>
          </b:Person>
          <b:Person>
            <b:Last>Khanna</b:Last>
            <b:First>Madhu</b:First>
          </b:Person>
        </b:NameList>
      </b:Author>
    </b:Author>
    <b:RefOrder>189</b:RefOrder>
  </b:Source>
  <b:Source>
    <b:Tag>Tek06</b:Tag>
    <b:SourceType>JournalArticle</b:SourceType>
    <b:Guid>{3C27E339-3ED1-4E05-8DAA-D43C70DD05C4}</b:Guid>
    <b:Title>Determinants of adoption of poultry technology: a double-hurdle approach. Livestock research for rural development, 18(3), 1-14.</b:Title>
    <b:Year>2006</b:Year>
    <b:Author>
      <b:Author>
        <b:NameList>
          <b:Person>
            <b:Last>Teklewold</b:Last>
            <b:First>H.</b:First>
          </b:Person>
          <b:Person>
            <b:Last>Dadi</b:Last>
            <b:First>L.</b:First>
          </b:Person>
          <b:Person>
            <b:Last>Yami</b:Last>
            <b:First>A.</b:First>
          </b:Person>
          <b:Person>
            <b:Last>Dana</b:Last>
            <b:First>N.</b:First>
          </b:Person>
        </b:NameList>
      </b:Author>
    </b:Author>
    <b:RefOrder>190</b:RefOrder>
  </b:Source>
  <b:Source>
    <b:Tag>Yit04</b:Tag>
    <b:SourceType>JournalArticle</b:SourceType>
    <b:Guid>{0B8CA7C5-EEB5-45C6-9A40-2168F0B078FB}</b:Guid>
    <b:Author>
      <b:Author>
        <b:NameList>
          <b:Person>
            <b:Last>Anley</b:Last>
            <b:First>Yitayal</b:First>
          </b:Person>
        </b:NameList>
      </b:Author>
    </b:Author>
    <b:Title>Determinants of use of soil conservation measures by smallholder farmers in Jimma Zone. The Case of Dedo District. Ethiopia. MSc Thesis, Alemaya University Ethiopia</b:Title>
    <b:Year>2004</b:Year>
    <b:RefOrder>191</b:RefOrder>
  </b:Source>
  <b:Source>
    <b:Tag>Bog02</b:Tag>
    <b:SourceType>JournalArticle</b:SourceType>
    <b:Guid>{4D5F59E2-5367-42A1-A487-23FA021AE3E5}</b:Guid>
    <b:Title>Land degradation, impoverishment and livelihood strategies of rural households in Ethiopia: farmers' perceptions and policy implication.</b:Title>
    <b:Year>2002 </b:Year>
    <b:Pages>pp.227 </b:Pages>
    <b:Author>
      <b:Author>
        <b:NameList>
          <b:Person>
            <b:Last>Bogale</b:Last>
            <b:First> A.</b:First>
          </b:Person>
        </b:NameList>
      </b:Author>
    </b:Author>
    <b:RefOrder>192</b:RefOrder>
  </b:Source>
  <b:Source>
    <b:Tag>Bur10</b:Tag>
    <b:SourceType>JournalArticle</b:SourceType>
    <b:Guid>{1B855706-58ED-4C5C-A599-F6D70EA4DD37}</b:Guid>
    <b:Author>
      <b:Author>
        <b:NameList>
          <b:Person>
            <b:Last>Buraimo</b:Last>
            <b:First>B.</b:First>
          </b:Person>
          <b:Person>
            <b:Last>Humphreys</b:Last>
            <b:First>B.</b:First>
          </b:Person>
          <b:Person>
            <b:Last>Simmons</b:Last>
            <b:First>R.</b:First>
          </b:Person>
        </b:NameList>
      </b:Author>
    </b:Author>
    <b:Title>Participation and engagement in sport: A double hurdle approach for the United Participation and engagement in Kingdom (Working Paper).Preston, United Kingdom: University of Central Lancashire</b:Title>
    <b:Year>2010</b:Year>
    <b:RefOrder>193</b:RefOrder>
  </b:Source>
  <b:Source>
    <b:Tag>FAO06</b:Tag>
    <b:SourceType>JournalArticle</b:SourceType>
    <b:Guid>{971F6498-F027-40CE-A59D-C93333CB1333}</b:Guid>
    <b:Author>
      <b:Author>
        <b:NameList>
          <b:Person>
            <b:Last>FAO</b:Last>
          </b:Person>
        </b:NameList>
      </b:Author>
    </b:Author>
    <b:Title>World reference base for soil resources. A framework for international classification, correlation and communication. Rome, Italy</b:Title>
    <b:Year>2006</b:Year>
    <b:RefOrder>194</b:RefOrder>
  </b:Source>
  <b:Source>
    <b:Tag>Abe15</b:Tag>
    <b:SourceType>JournalArticle</b:SourceType>
    <b:Guid>{B0FD83C0-1712-4A0D-A865-F38F51D07C52}</b:Guid>
    <b:Title>GIS Based Land Degradation Assessment for Sustainable Land Management: The Case of Bench Maji Zone, Ethiopia, Africa</b:Title>
    <b:JournalName>International Journal of Research and Innovations in Earth Science 2(2)</b:JournalName>
    <b:Year>2015</b:Year>
    <b:Author>
      <b:Author>
        <b:NameList>
          <b:Person>
            <b:Last>Abebe</b:Last>
            <b:Middle>Wubie</b:Middle>
            <b:First>Mengaw  </b:First>
          </b:Person>
        </b:NameList>
      </b:Author>
    </b:Author>
    <b:Pages>2394-1375</b:Pages>
    <b:RefOrder>195</b:RefOrder>
  </b:Source>
  <b:Source>
    <b:Tag>Abr12</b:Tag>
    <b:SourceType>JournalArticle</b:SourceType>
    <b:Guid>{8DE88CBE-CF80-42A1-B3F7-3BE5D867A5C0}</b:Guid>
    <b:Title>Analyzing Adoption and Intensity of Use of Coffee Technology Package in Yergacheffe District, Gedeo Zone, SNNP Regional State, Ethiopia</b:Title>
    <b:JournalName>International Journal of Science and Research (IJSR), 3(10)</b:JournalName>
    <b:Year>2012</b:Year>
    <b:Author>
      <b:Author>
        <b:NameList>
          <b:Person>
            <b:Last>Abreham </b:Last>
            <b:First>Kebedom</b:First>
          </b:Person>
          <b:Person>
            <b:Last>Tewodros</b:Last>
            <b:First> Ayalew</b:First>
          </b:Person>
        </b:NameList>
      </b:Author>
    </b:Author>
    <b:Pages>2319-7064</b:Pages>
    <b:RefOrder>196</b:RefOrder>
  </b:Source>
  <b:Source>
    <b:Tag>Adu14</b:Tag>
    <b:SourceType>JournalArticle</b:SourceType>
    <b:Guid>{280F5FD6-8580-4A9B-BE4D-6EA27E271B5D}</b:Guid>
    <b:Title>Environmental Degradation and Management in Ethiopian Highlands: Review of Lessons Learned</b:Title>
    <b:JournalName>International Journal of Environmental Protection and Policy, 2(24)</b:JournalName>
    <b:Year>2014</b:Year>
    <b:Pages>24-34</b:Pages>
    <b:Author>
      <b:Author>
        <b:NameList>
          <b:Person>
            <b:Last>Adugnaw</b:Last>
            <b:First>Birhanu</b:First>
          </b:Person>
        </b:NameList>
      </b:Author>
    </b:Author>
    <b:RefOrder>197</b:RefOrder>
  </b:Source>
  <b:Source>
    <b:Tag>Bed10</b:Tag>
    <b:SourceType>JournalArticle</b:SourceType>
    <b:Guid>{1B196417-17DA-4B59-A113-3A31820C6B91}</b:Guid>
    <b:Title>Assessing the sustainability of forest management: an application of multi-criteria decision analysis to community forests in northern Ethiopia</b:Title>
    <b:JournalName>Journal of environmental management, 91(6)</b:JournalName>
    <b:Year>2010</b:Year>
    <b:Author>
      <b:Author>
        <b:NameList>
          <b:Person>
            <b:Last>Bedru</b:Last>
            <b:First>Babulo</b:First>
            <b:Middle>Balana</b:Middle>
          </b:Person>
          <b:Person>
            <b:Last>Erik</b:Last>
            <b:First>Mathijs</b:First>
          </b:Person>
          <b:Person>
            <b:Last>Bart</b:Last>
            <b:First>Muys</b:First>
          </b:Person>
        </b:NameList>
      </b:Author>
    </b:Author>
    <b:Pages>1294–1304</b:Pages>
    <b:RefOrder>198</b:RefOrder>
  </b:Source>
  <b:Source>
    <b:Tag>Bek09</b:Tag>
    <b:SourceType>JournalArticle</b:SourceType>
    <b:Guid>{693AE6AC-397F-422E-A01D-FD290F83FD27}</b:Guid>
    <b:Title>Adoption and adaptation of natural resource management innovations in smallholder agriculture: reflections on key lessons and best practices</b:Title>
    <b:JournalName>Environment, Development and Sustainability 11</b:JournalName>
    <b:Year>2009</b:Year>
    <b:Pages>601–619</b:Pages>
    <b:Author>
      <b:Author>
        <b:NameList>
          <b:Person>
            <b:Last>Bekele</b:Last>
            <b:First>A.</b:First>
            <b:Middle>Shiferaw</b:Middle>
          </b:Person>
          <b:Person>
            <b:Last>Julius</b:Last>
            <b:First>Okello</b:First>
          </b:Person>
          <b:Person>
            <b:Last>Ratna</b:Last>
            <b:First>V.</b:First>
            <b:Middle>Reddy</b:Middle>
          </b:Person>
        </b:NameList>
      </b:Author>
    </b:Author>
    <b:RefOrder>199</b:RefOrder>
  </b:Source>
  <b:Source>
    <b:Tag>Bel18</b:Tag>
    <b:SourceType>JournalArticle</b:SourceType>
    <b:Guid>{304693F2-F57A-493D-B9BE-50245B53B55E}</b:Guid>
    <b:Title>Factors affecting adoption of soil and water conservation practices in the case of Damotawatershed, Wolaita zone, Southern, Ethiopia</b:Title>
    <b:JournalName>International Journal of Agricultural Science Research 7(1), 001-009</b:JournalName>
    <b:Year>2017</b:Year>
    <b:Author>
      <b:Author>
        <b:NameList>
          <b:Person>
            <b:Last>Belete</b:Last>
            <b:Middle>Kerse</b:Middle>
            <b:First> Limani </b:First>
          </b:Person>
        </b:NameList>
      </b:Author>
    </b:Author>
    <b:RefOrder>200</b:RefOrder>
  </b:Source>
  <b:Source>
    <b:Tag>Ber16</b:Tag>
    <b:SourceType>JournalArticle</b:SourceType>
    <b:Guid>{876DDD12-42F4-45D0-A0FC-7633C2C9CFED}</b:Guid>
    <b:Title>Soil and water conservation practices: economic and environmental effects in Ethiopia</b:Title>
    <b:JournalName>Global Journal of Agricultural Economics and Econometrics ISSN, 4 (1)</b:JournalName>
    <b:Year>2016</b:Year>
    <b:Author>
      <b:Author>
        <b:NameList>
          <b:Person>
            <b:Last>Berhanu Afro</b:Last>
            <b:First>Kebede</b:First>
          </b:Person>
          <b:Person>
            <b:Last>Teddy</b:Last>
            <b:First>G.</b:First>
            <b:Middle>Black</b:Middle>
          </b:Person>
          <b:Person>
            <b:Last>Dinaw</b:Last>
            <b:First>Defar</b:First>
            <b:Middle>Mideksa</b:Middle>
          </b:Person>
          <b:Person>
            <b:Last>Meles</b:Last>
            <b:First>B.</b:First>
            <b:Middle>Nega</b:Middle>
          </b:Person>
        </b:NameList>
      </b:Author>
    </b:Author>
    <b:Pages>169-177</b:Pages>
    <b:RefOrder>201</b:RefOrder>
  </b:Source>
  <b:Source>
    <b:Tag>Fis14</b:Tag>
    <b:SourceType>JournalArticle</b:SourceType>
    <b:Guid>{1CC57BED-EF8D-4911-B8DA-0A775D20AD05}</b:Guid>
    <b:Title>Enhanced land use system through cassava/maize intercropping in south region of Ethiopia</b:Title>
    <b:Year>2014</b:Year>
    <b:Author>
      <b:Author>
        <b:NameList>
          <b:Person>
            <b:Last>Fisseha</b:Last>
            <b:First>Negash</b:First>
          </b:Person>
          <b:Person>
            <b:Last>T.</b:Last>
            <b:First>Mulualem</b:First>
          </b:Person>
        </b:NameList>
      </b:Author>
    </b:Author>
    <b:JournalName>Sky Journal of Agricultural Research 3(10), 196 - 200</b:JournalName>
    <b:RefOrder>202</b:RefOrder>
  </b:Source>
  <b:Source>
    <b:Tag>Geb11</b:Tag>
    <b:SourceType>JournalArticle</b:SourceType>
    <b:Guid>{9B39E91E-7BBB-4EFA-BC81-01D9CA2153B6}</b:Guid>
    <b:Title>Irrigation enhances and food deficits discourage fertilizer adoption in a risky environment. Evidence from Tigray, Ethiopia</b:Title>
    <b:Year>2011</b:Year>
    <b:Author>
      <b:Author>
        <b:NameList>
          <b:Person>
            <b:Last>Gebregziabher</b:Last>
            <b:First>G.</b:First>
          </b:Person>
          <b:Person>
            <b:Last>Holden</b:Last>
            <b:First>S.</b:First>
          </b:Person>
        </b:NameList>
      </b:Author>
    </b:Author>
    <b:JournalName>Journal of Development and Agricultural Economics, 3(10)</b:JournalName>
    <b:Pages>514-52</b:Pages>
    <b:RefOrder>203</b:RefOrder>
  </b:Source>
  <b:Source>
    <b:Tag>Han88</b:Tag>
    <b:SourceType>JournalArticle</b:SourceType>
    <b:Guid>{1AB2C0D2-7EFF-4C22-8DAA-E5752A45A503}</b:Guid>
    <b:Title>Degradation and Conservation of the soil Resources in the Ethiopian Highlands</b:Title>
    <b:JournalName>A paper presented at the 1st International Workshop on African mountain and highlands, Addis Abeba,13-14</b:JournalName>
    <b:Year>1988</b:Year>
    <b:Author>
      <b:Author>
        <b:NameList>
          <b:Person>
            <b:Last>Han</b:Last>
            <b:First>Hurni</b:First>
          </b:Person>
        </b:NameList>
      </b:Author>
    </b:Author>
    <b:RefOrder>204</b:RefOrder>
  </b:Source>
  <b:Source>
    <b:Tag>Bek98</b:Tag>
    <b:SourceType>JournalArticle</b:SourceType>
    <b:Guid>{4B77697F-B28A-42A3-8C10-F738000E90B2}</b:Guid>
    <b:Title>Resource degradation and adoption of land conservation technologies in the Ethiopian Highlands: A case study in Andit Tid, North Shewa Ethiopia</b:Title>
    <b:Year>1998</b:Year>
    <b:Author>
      <b:Author>
        <b:NameList>
          <b:Person>
            <b:Last>Bekele</b:Last>
            <b:First>Shiferaw</b:First>
          </b:Person>
          <b:Person>
            <b:Last>Stein</b:Last>
            <b:First>T.</b:First>
            <b:Middle>Holden</b:Middle>
          </b:Person>
        </b:NameList>
      </b:Author>
    </b:Author>
    <b:RefOrder>205</b:RefOrder>
  </b:Source>
  <b:Source>
    <b:Tag>Nig15</b:Tag>
    <b:SourceType>JournalArticle</b:SourceType>
    <b:Guid>{369D5BB4-9F87-4D6F-B683-AC1807604277}</b:Guid>
    <b:Title>Soil erosion and conservation in Ethiopia: A review</b:Title>
    <b:JournalName>Progress in Physical Geography 39(6)</b:JournalName>
    <b:Year>2015</b:Year>
    <b:Pages>750–74</b:Pages>
    <b:Author>
      <b:Author>
        <b:NameList>
          <b:Person>
            <b:Last>Nigussie</b:Last>
            <b:First>Haregeweyn</b:First>
          </b:Person>
          <b:Person>
            <b:Last>Atsushi</b:Last>
            <b:First>Tsunekawa</b:First>
          </b:Person>
          <b:Person>
            <b:Last>Jan</b:Last>
            <b:First>Nyssen</b:First>
          </b:Person>
          <b:Person>
            <b:Last>Jean</b:Last>
            <b:First>Poesen</b:First>
          </b:Person>
          <b:Person>
            <b:Last>Mitsuru</b:Last>
            <b:First>Tsubo</b:First>
          </b:Person>
          <b:Person>
            <b:Last>Derege</b:Last>
            <b:First>Tsegaye</b:First>
            <b:Middle>Meshesha</b:Middle>
          </b:Person>
          <b:Person>
            <b:Last>Brigitta</b:Last>
            <b:First>Schütt</b:First>
          </b:Person>
          <b:Person>
            <b:Last>Enyew</b:Last>
            <b:First>Adgo</b:First>
          </b:Person>
          <b:Person>
            <b:Last>Firew</b:Last>
            <b:First>Tegegne</b:First>
          </b:Person>
        </b:NameList>
      </b:Author>
    </b:Author>
    <b:RefOrder>206</b:RefOrder>
  </b:Source>
  <b:Source>
    <b:Tag>Pau14</b:Tag>
    <b:SourceType>JournalArticle</b:SourceType>
    <b:Guid>{B0BE74B7-639C-4ACE-9F86-3CFC12F86922}</b:Guid>
    <b:Title>African Agriculture in 50 Years: Smallholders in a Rapidly Changing World?☆</b:Title>
    <b:JournalName>World development, 63, 92-101</b:JournalName>
    <b:Year>2014</b:Year>
    <b:Author>
      <b:Author>
        <b:NameList>
          <b:Person>
            <b:Last>Paul</b:Last>
            <b:First>Collier</b:First>
          </b:Person>
          <b:Person>
            <b:Last>Stefan</b:Last>
            <b:First>Decron</b:First>
          </b:Person>
        </b:NameList>
      </b:Author>
    </b:Author>
    <b:RefOrder>207</b:RefOrder>
  </b:Source>
  <b:Source>
    <b:Tag>Sam17</b:Tag>
    <b:SourceType>JournalArticle</b:SourceType>
    <b:Guid>{7357A42C-1F75-4DAF-8A02-9A05707D35CE}</b:Guid>
    <b:Title>Factors affecting adoption and degree of adoption of soya bean in Ilu-Ababora Zone; Southwestern Ethiopia.</b:Title>
    <b:JournalName>Agricultural Science Research Journal, 7(1), 15 -26</b:JournalName>
    <b:Year>2017</b:Year>
    <b:Author>
      <b:Author>
        <b:NameList>
          <b:Person>
            <b:Last>Samuel </b:Last>
            <b:First>Diro</b:First>
          </b:Person>
          <b:Person>
            <b:Last>Efrem </b:Last>
            <b:First>Asfaw</b:First>
          </b:Person>
          <b:Person>
            <b:Last>Beza </b:Last>
            <b:First>Erko </b:First>
          </b:Person>
          <b:Person>
            <b:Last> Misganaw </b:Last>
            <b:First>A</b:First>
          </b:Person>
        </b:NameList>
      </b:Author>
    </b:Author>
    <b:RefOrder>208</b:RefOrder>
  </b:Source>
  <b:Source>
    <b:Tag>Sar18</b:Tag>
    <b:SourceType>JournalArticle</b:SourceType>
    <b:Guid>{4244842A-A8E8-495F-8FEC-83F75BD27A7B}</b:Guid>
    <b:Title>Awareness and Adoption of Soil and Water Conservation Technologies in a Developing Country: A Case of Nabajuzi Watershed in Central Uganda</b:Title>
    <b:JournalName>Environmental Management, 61,188–196</b:JournalName>
    <b:Year>2018</b:Year>
    <b:Author>
      <b:Author>
        <b:NameList>
          <b:Person>
            <b:Last>Sarah </b:Last>
            <b:First>Kagoya</b:First>
          </b:Person>
          <b:Person>
            <b:Last>Krishna </b:Last>
            <b:First>P. Paudel</b:First>
          </b:Person>
          <b:Person>
            <b:Last>Nadhomi</b:Last>
            <b:First> L. Danie</b:First>
          </b:Person>
        </b:NameList>
      </b:Author>
    </b:Author>
    <b:RefOrder>209</b:RefOrder>
  </b:Source>
  <b:Source>
    <b:Tag>UNC04</b:Tag>
    <b:SourceType>JournalArticle</b:SourceType>
    <b:Guid>{2F36BCFC-C97D-4C0A-A795-ADEEF4748479}</b:Guid>
    <b:Author>
      <b:Author>
        <b:NameList>
          <b:Person>
            <b:Last>UNCCD</b:Last>
          </b:Person>
        </b:NameList>
      </b:Author>
    </b:Author>
    <b:Title>United Nations Convention to Combat Desertification. United Nations General Assembly, New York City</b:Title>
    <b:Year>2004</b:Year>
    <b:RefOrder>210</b:RefOrder>
  </b:Source>
  <b:Source>
    <b:Tag>Wag03</b:Tag>
    <b:SourceType>JournalArticle</b:SourceType>
    <b:Guid>{1D9064C1-9BB9-4C61-B012-E0DA58DF1B41}</b:Guid>
    <b:Title>Soil and water conservation decision behavior of subsistence farmers in the Eastern Highlands of Ethiopia: a case study of the Hunde-Lafto area</b:Title>
    <b:JournalName>Ecological Economics</b:JournalName>
    <b:Year>2003</b:Year>
    <b:Pages>437- 451</b:Pages>
    <b:Author>
      <b:Author>
        <b:NameList>
          <b:Person>
            <b:Last>Wagayehu </b:Last>
            <b:First>Bekele</b:First>
          </b:Person>
          <b:Person>
            <b:Last>Lars</b:Last>
            <b:First>Drake</b:First>
          </b:Person>
        </b:NameList>
      </b:Author>
    </b:Author>
    <b:RefOrder>211</b:RefOrder>
  </b:Source>
  <b:Source>
    <b:Tag>Tam18</b:Tag>
    <b:SourceType>JournalArticle</b:SourceType>
    <b:Guid>{6BADCCC5-B474-45CE-9D7A-2B77AA1B076E}</b:Guid>
    <b:Title>The effects of biological soil conservation practices and community perception toward these practices in the Lemo District of Southern Ethiopia</b:Title>
    <b:JournalName>International Soil and Water Conservation Research 6(2)</b:JournalName>
    <b:Year>2018</b:Year>
    <b:Pages>79-202</b:Pages>
    <b:Author>
      <b:Author>
        <b:NameList>
          <b:Person>
            <b:Last>Tamrat</b:Last>
            <b:First>Sinore</b:First>
          </b:Person>
          <b:Person>
            <b:Last>Endalikachew</b:Last>
            <b:First>Kissi</b:First>
          </b:Person>
          <b:Person>
            <b:Last>Abebayehu</b:Last>
            <b:First>Aticho</b:First>
          </b:Person>
        </b:NameList>
      </b:Author>
    </b:Author>
    <b:RefOrder>212</b:RefOrder>
  </b:Source>
  <b:Source>
    <b:Tag>Mul202</b:Tag>
    <b:SourceType>JournalArticle</b:SourceType>
    <b:Guid>{1EBF9529-08A7-49E7-8FCC-6C7CA744E0A1}</b:Guid>
    <b:Title>Factors influencing adoption of improved structural soil and water conservation measures in Eastern Ethiopia. Environmental Systems Research 9, 1-11</b:Title>
    <b:Year>2020</b:Year>
    <b:Author>
      <b:Author>
        <b:NameList>
          <b:Person>
            <b:Last>Muluken</b:Last>
            <b:Middle>Wordofa</b:Middle>
            <b:First>Gezahegn</b:First>
          </b:Person>
          <b:Person>
            <b:Last>Eric</b:Last>
            <b:First>N. Okoyo</b:First>
          </b:Person>
          <b:Person>
            <b:Last>Eliso</b:Last>
            <b:First>Erkalo</b:First>
          </b:Person>
        </b:NameList>
      </b:Author>
    </b:Author>
    <b:RefOrder>213</b:RefOrder>
  </b:Source>
  <b:Source>
    <b:Tag>Nig17</b:Tag>
    <b:SourceType>JournalArticle</b:SourceType>
    <b:Guid>{746807A7-BABC-465B-914B-F6ED0FF390F5}</b:Guid>
    <b:Title>Soil and Water Conservation Practices on Crop Productivity and its Economic Implications in Ethiopia: A Review</b:Title>
    <b:JournalName>Asian Journal of Agricultural Research, 11(4)</b:JournalName>
    <b:Year>2017</b:Year>
    <b:Pages>128-136</b:Pages>
    <b:Author>
      <b:Author>
        <b:NameList>
          <b:Person>
            <b:Last>Nigatu</b:Last>
            <b:First>Dabi</b:First>
          </b:Person>
          <b:Person>
            <b:Last>Kalkidan</b:Last>
            <b:First>Fikirie</b:First>
          </b:Person>
          <b:Person>
            <b:Last>Tewodros</b:Last>
            <b:First>Mulualem</b:First>
          </b:Person>
        </b:NameList>
      </b:Author>
    </b:Author>
    <b:RefOrder>214</b:RefOrder>
  </b:Source>
  <b:Source>
    <b:Tag>And89</b:Tag>
    <b:SourceType>JournalArticle</b:SourceType>
    <b:Guid>{C9EF8147-6EAF-44A9-ABDF-20C9203B513F}</b:Guid>
    <b:Title>A double‐hurdle model of cigarette consumption</b:Title>
    <b:JournalName>Journal of Applied Econometrics 4(1)</b:JournalName>
    <b:Year>1989</b:Year>
    <b:Author>
      <b:Author>
        <b:NameList>
          <b:Person>
            <b:Last>Andrew</b:Last>
            <b:First> M. Jones</b:First>
          </b:Person>
        </b:NameList>
      </b:Author>
    </b:Author>
    <b:Pages>23-39</b:Pages>
    <b:RefOrder>215</b:RefOrder>
  </b:Source>
  <b:Source>
    <b:Tag>BKH18</b:Tag>
    <b:SourceType>JournalArticle</b:SourceType>
    <b:Guid>{C3DD87B1-3080-4A84-8C02-B4FAECF38156}</b:Guid>
    <b:Title>Sustainable Land Management for Environmental Benefits and Food Security</b:Title>
    <b:JournalName>A synthesis report for the GEF.Washington DC, USA, 127</b:JournalName>
    <b:Year>2018</b:Year>
    <b:Author>
      <b:Author>
        <b:NameList>
          <b:Person>
            <b:Last>Henry</b:Last>
            <b:First>B.K.</b:First>
          </b:Person>
          <b:Person>
            <b:Last>B.W.</b:Last>
            <b:First>Murphy</b:First>
          </b:Person>
          <b:Person>
            <b:Last>Annette</b:Last>
            <b:First>Louise</b:First>
            <b:Middle>cowie</b:Middle>
          </b:Person>
        </b:NameList>
      </b:Author>
    </b:Author>
    <b:RefOrder>216</b:RefOrder>
  </b:Source>
  <b:Source xmlns:b="http://schemas.openxmlformats.org/officeDocument/2006/bibliography">
    <b:Tag>Has</b:Tag>
    <b:SourceType>JournalArticle</b:SourceType>
    <b:Guid>{9285C074-6A2D-4B2E-BFB6-4D03839C39E4}</b:Guid>
    <b:Title>Factors Affecting the Adoption and Intensity of Use of Improved Forages in North East Highlands of Ethiopia</b:Title>
    <b:JournalName>Journal of Experimental Agriculture International, 4(1)</b:JournalName>
    <b:Author>
      <b:Author>
        <b:NameList>
          <b:Person>
            <b:Last>Hassen</b:Last>
            <b:First>Beshir</b:First>
          </b:Person>
        </b:NameList>
      </b:Author>
    </b:Author>
    <b:Year>2013</b:Year>
    <b:Pages>12-27</b:Pages>
    <b:RefOrder>217</b:RefOrder>
  </b:Source>
  <b:Source>
    <b:Tag>ADA00</b:Tag>
    <b:SourceType>JournalArticle</b:SourceType>
    <b:Guid>{C2DF13E0-B39E-4AD5-B62E-5B0BC9C57CC6}</b:Guid>
    <b:Title>Farmers’ preferences and physical effectiveness of soil and water conservation</b:Title>
    <b:JournalName>Agricultural Economics Research, Policy and Practice in Southern Africa, 39 (4)</b:JournalName>
    <b:Year>2000</b:Year>
    <b:Author>
      <b:Author>
        <b:NameList>
          <b:Person>
            <b:Last>Alene</b:Last>
            <b:First>A.D.</b:First>
          </b:Person>
          <b:Person>
            <b:Last>Poonyth</b:Last>
            <b:First>D</b:First>
          </b:Person>
          <b:Person>
            <b:Last>Hassan</b:Last>
            <b:First>R.M.</b:First>
          </b:Person>
        </b:NameList>
      </b:Author>
    </b:Author>
    <b:RefOrder>218</b:RefOrder>
  </b:Source>
  <b:Source>
    <b:Tag>Ber03</b:Tag>
    <b:SourceType>JournalArticle</b:SourceType>
    <b:Guid>{4A4C8E84-FA3F-4EE0-A287-62392EB9F732}</b:Guid>
    <b:Title>Investment in soil conservation in northern Ethiopia: the role of land tenure security and public programs</b:Title>
    <b:JournalName>Agricultural Economics 29(1), 69–84</b:JournalName>
    <b:Year>2003</b:Year>
    <b:Author>
      <b:Author>
        <b:NameList>
          <b:Person>
            <b:Last>Berhanu </b:Last>
            <b:First>Gebremedhin  </b:First>
          </b:Person>
          <b:Person>
            <b:Last>Scott </b:Last>
            <b:First>M. Swinton</b:First>
          </b:Person>
        </b:NameList>
      </b:Author>
    </b:Author>
    <b:RefOrder>219</b:RefOrder>
  </b:Source>
  <b:Source>
    <b:Tag>AMu19</b:Tag>
    <b:SourceType>JournalArticle</b:SourceType>
    <b:Guid>{D40172CF-A749-4471-9C9D-EB806F801431}</b:Guid>
    <b:Title>Determinants of adoption and use-intensity of soil and water conservation practices among smallholder farmers in Nigeria</b:Title>
    <b:JournalName>African Journal of Food Agriculture Nutrition and Development 19(03)</b:JournalName>
    <b:Year>2019</b:Year>
    <b:Author>
      <b:Author>
        <b:NameList>
          <b:Person>
            <b:Last>Olawuyi</b:Last>
            <b:First>Seyi Olalekan</b:First>
          </b:Person>
          <b:Person>
            <b:Last>Mushunje</b:Last>
            <b:First>Abbyssinia</b:First>
          </b:Person>
        </b:NameList>
      </b:Author>
    </b:Author>
    <b:Pages>14571-14586</b:Pages>
    <b:RefOrder>220</b:RefOrder>
  </b:Source>
  <b:Source>
    <b:Tag>Guj03</b:Tag>
    <b:SourceType>Book</b:SourceType>
    <b:Guid>{5228B983-F587-42AE-9AC0-2B7A1CAA1271}</b:Guid>
    <b:Title>Basic econometrics (4th edition)</b:Title>
    <b:Year> 2003</b:Year>
    <b:Author>
      <b:Author>
        <b:NameList>
          <b:Person>
            <b:Last>Gujarati</b:Last>
            <b:First>D.</b:First>
          </b:Person>
        </b:NameList>
      </b:Author>
    </b:Author>
    <b:City>New York: McGraw Hill</b:City>
    <b:RefOrder>221</b:RefOrder>
  </b:Source>
  <b:Source>
    <b:Tag>FAC19</b:Tag>
    <b:SourceType>JournalArticle</b:SourceType>
    <b:Guid>{643C403A-4948-44CF-AC99-D455AF004548}</b:Guid>
    <b:Title>Factors Affecting the Adoption of Soil and Water Conservation Practices: The Case of Dokema Wenze and Gshieni Watersheds, Northwest, Ethiopia</b:Title>
    <b:JournalName>A Thesis Submitted to the Departments of Natural Resource Management, School of Graduate Studies in Partial Fulfillment of the Requirements for the Degree of Master of Science (M.Sc.)</b:JournalName>
    <b:Year>2019</b:Year>
    <b:Author>
      <b:Author>
        <b:NameList>
          <b:Person>
            <b:Last>Zewditu</b:Last>
            <b:First>Yeshambel</b:First>
          </b:Person>
        </b:NameList>
      </b:Author>
    </b:Author>
    <b:Pages>In Watershed Management and Soil and Water Conservation Bahir dar University, Bahir Dar</b:Pages>
    <b:RefOrder>222</b:RefOrder>
  </b:Source>
  <b:Source>
    <b:Tag>Nor871</b:Tag>
    <b:SourceType>JournalArticle</b:SourceType>
    <b:Guid>{C14A95C6-19E6-418C-AA29-FB3B5C705AB5}</b:Guid>
    <b:Author>
      <b:Author>
        <b:NameList>
          <b:Person>
            <b:Last>Norris</b:Last>
            <b:First>P.E.</b:First>
          </b:Person>
          <b:Person>
            <b:Last>Batie</b:Last>
            <b:First>S.S.</b:First>
          </b:Person>
        </b:NameList>
      </b:Author>
    </b:Author>
    <b:Title>Virginia Farmers’ Soil conservation Decisions: An Application to Tobit Analysis. Southern Journal of Agricultural Economics 19, 79-90</b:Title>
    <b:Year>1987</b:Year>
    <b:RefOrder>223</b:RefOrder>
  </b:Source>
  <b:Source>
    <b:Tag>YAn06</b:Tag>
    <b:SourceType>JournalArticle</b:SourceType>
    <b:Guid>{CED20C92-4153-4C75-B09D-382B08778F29}</b:Guid>
    <b:Title>Adoption decision and use intensity of soil and water conservation measures by smallholder subsistence farmers in Dedo District, Western Ethiopia</b:Title>
    <b:JournalName>Land Degradation &amp; Development 18(3)</b:JournalName>
    <b:Year>2006</b:Year>
    <b:Author>
      <b:Author>
        <b:NameList>
          <b:Person>
            <b:Last>Aneley</b:Last>
            <b:First>Y.</b:First>
          </b:Person>
          <b:Person>
            <b:Last>Bogale</b:Last>
            <b:First>A.</b:First>
          </b:Person>
          <b:Person>
            <b:Last>Haile-Gebriel</b:Last>
            <b:First>A.</b:First>
          </b:Person>
        </b:NameList>
      </b:Author>
    </b:Author>
    <b:Pages>289-302</b:Pages>
    <b:RefOrder>224</b:RefOrder>
  </b:Source>
  <b:Source>
    <b:Tag>Fik09</b:Tag>
    <b:SourceType>JournalArticle</b:SourceType>
    <b:Guid>{FC4AFF04-441A-4562-ACDA-949349170A4E}</b:Guid>
    <b:Title>Assessment of Adoption Behavior of Soil and Water conservation Practices in the Koga Watershed, Highlands of Ethiopia</b:Title>
    <b:JournalName>A Thesis Presented to the Faculty of the Graduate School of Cornell University in Partial Fulfillment of the Requirements for the Degree of Master of Professional Studies</b:JournalName>
    <b:Year>2009</b:Year>
    <b:Author>
      <b:Author>
        <b:NameList>
          <b:Person>
            <b:Last>Fikru</b:Last>
            <b:First>A.</b:First>
          </b:Person>
        </b:NameList>
      </b:Author>
    </b:Author>
    <b:RefOrder>225</b:RefOrder>
  </b:Source>
  <b:Source>
    <b:Tag>Gre00</b:Tag>
    <b:SourceType>Book</b:SourceType>
    <b:Guid>{D99A9B01-E497-421F-899A-C7C5A155597E}</b:Guid>
    <b:Title>Econometric analysis, 4th edition</b:Title>
    <b:Year>2000</b:Year>
    <b:Author>
      <b:Author>
        <b:NameList>
          <b:Person>
            <b:Last>Greene</b:Last>
            <b:First>W.H. </b:First>
          </b:Person>
        </b:NameList>
      </b:Author>
    </b:Author>
    <b:City>New York University</b:City>
    <b:RefOrder>226</b:RefOrder>
  </b:Source>
  <b:Source>
    <b:Tag>Gar13</b:Tag>
    <b:SourceType>JournalArticle</b:SourceType>
    <b:Guid>{1D684EA7-2DC5-438F-A83C-E06FAFDF34AC}</b:Guid>
    <b:Author>
      <b:Author>
        <b:NameList>
          <b:Person>
            <b:Last>Garcia</b:Last>
            <b:First>B.</b:First>
          </b:Person>
        </b:NameList>
      </b:Author>
    </b:Author>
    <b:Title>Implementation of double-hurdle model. Stata Journal, 13(4), 776 – 794</b:Title>
    <b:Year>2013</b:Year>
    <b:RefOrder>227</b:RefOrder>
  </b:Source>
  <b:Source>
    <b:Tag>Car05</b:Tag>
    <b:SourceType>JournalArticle</b:SourceType>
    <b:Guid>{35D80C67-4252-46E0-AA6E-0D230A88D030}</b:Guid>
    <b:Title>An econometric analysis of charitable donations in the republic of Ireland. The Economic and Social Review, 36(3),229-249</b:Title>
    <b:Year>2005</b:Year>
    <b:Author>
      <b:Author>
        <b:NameList>
          <b:Person>
            <b:Last>Carroll</b:Last>
            <b:First>J.</b:First>
          </b:Person>
          <b:Person>
            <b:Last>McCarthy</b:Last>
            <b:First>S.</b:First>
          </b:Person>
          <b:Person>
            <b:Last>Newman</b:Last>
            <b:First>C.</b:First>
          </b:Person>
        </b:NameList>
      </b:Author>
    </b:Author>
    <b:RefOrder>228</b:RefOrder>
  </b:Source>
  <b:Source>
    <b:Tag>AWA06</b:Tag>
    <b:SourceType>Report</b:SourceType>
    <b:Guid>{47287D4F-6744-4D70-A6B0-C605FB313D92}</b:Guid>
    <b:Author>
      <b:Author>
        <b:Corporate>AWARDO(Ambo Wereda Agricultural and Natural Resource Office)</b:Corporate>
      </b:Author>
    </b:Author>
    <b:Title>Annual report on Goromti Watershed, Unpublished.</b:Title>
    <b:Year>2012</b:Year>
    <b:RefOrder>229</b:RefOrder>
  </b:Source>
  <b:Source>
    <b:Tag>Bet03</b:Tag>
    <b:SourceType>JournalArticle</b:SourceType>
    <b:Guid>{96433E7C-1B88-45BC-987D-E731F7F1ECE2}</b:Guid>
    <b:Title>Soil and Water Conservation Program in the Amhara National Regional State. In: Tilahun Amede (ed.) Proceeding of a Conference on Natural Resource Degradation and Environmental Concerns in the Amhara National Regional State</b:Title>
    <b:Year>2003</b:Year>
    <b:Author>
      <b:Author>
        <b:NameList>
          <b:Person>
            <b:Last>Betru </b:Last>
            <b:First>Nedasa</b:First>
          </b:Person>
        </b:NameList>
      </b:Author>
    </b:Author>
    <b:Pages>109-125, Bahir Dar</b:Pages>
    <b:JournalName>Impact on Food Security</b:JournalName>
    <b:RefOrder>230</b:RefOrder>
  </b:Source>
  <b:Source>
    <b:Tag>Cra71</b:Tag>
    <b:SourceType>JournalArticle</b:SourceType>
    <b:Guid>{30F4E68D-A4AA-4C00-B927-732DA598839C}</b:Guid>
    <b:Title>Some statistical models for limited dependent variables with application to the demand for durable goods. Econometrical, 39(5), 829-844</b:Title>
    <b:Year>1971</b:Year>
    <b:Author>
      <b:Author>
        <b:NameList>
          <b:Person>
            <b:Last>Cragg</b:Last>
            <b:First>J.G. </b:First>
          </b:Person>
        </b:NameList>
      </b:Author>
    </b:Author>
    <b:RefOrder>231</b:RefOrder>
  </b:Source>
  <b:Source>
    <b:Tag>Zen18</b:Tag>
    <b:SourceType>JournalArticle</b:SourceType>
    <b:Guid>{7848B908-C79E-4E99-82B2-2E94EBA6421D}</b:Guid>
    <b:Author>
      <b:Author>
        <b:Corporate>Zenebe, Adimassu; Simon, Langan; Jennie, Barron</b:Corporate>
      </b:Author>
    </b:Author>
    <b:Title>Highlights of Soil and Water Conservation Investments in Four Regions of Ethiopia</b:Title>
    <b:Year>2018</b:Year>
    <b:JournalName>Colombo, Sri Lanka: International Water Management Institute (IWMI). (IWMI Working Paper 182)</b:JournalName>
    <b:Pages>35</b:Pages>
    <b:RefOrder>232</b:RefOrder>
  </b:Source>
  <b:Source>
    <b:Tag>Zen12</b:Tag>
    <b:SourceType>JournalArticle</b:SourceType>
    <b:Guid>{202860B8-DBF1-4F79-B8F3-0131D0EB9E86}</b:Guid>
    <b:Title>Effect of soil bunds on runoff, soil and nutrient losses, and crop yield</b:Title>
    <b:JournalName>Land Degradation and Development 25(6)</b:JournalName>
    <b:Year>2014</b:Year>
    <b:Pages>554 -564</b:Pages>
    <b:Author>
      <b:Author>
        <b:Corporate>Zenebe, Adimassu; K., Mekonnen; C., Yirga; A., Kessler</b:Corporate>
      </b:Author>
    </b:Author>
    <b:RefOrder>233</b:RefOrder>
  </b:Source>
  <b:Source>
    <b:Tag>Zen121</b:Tag>
    <b:SourceType>JournalArticle</b:SourceType>
    <b:Guid>{26544ED3-B76B-4F5C-A7AE-27F74645BD31}</b:Guid>
    <b:Title>Exploring determinants of farmers' investments in land management in the Central Rift Valley of Ethiopia</b:Title>
    <b:JournalName>Applied Geography, 35(1-2)</b:JournalName>
    <b:Year>2012</b:Year>
    <b:Pages>191-198</b:Pages>
    <b:Author>
      <b:Author>
        <b:Corporate>Zenebe, Adimasu; Aad, Kessler; Huib, Hengsdijk</b:Corporate>
      </b:Author>
    </b:Author>
    <b:RefOrder>234</b:RefOrder>
  </b:Source>
  <b:Source>
    <b:Tag>Placeholder2</b:Tag>
    <b:SourceType>JournalArticle</b:SourceType>
    <b:Guid>{9D12736A-BF97-4495-88B0-56F208626AF0}</b:Guid>
    <b:Title>Adoption of soil conservation practices in north Achefer district, northwest Ethiopia</b:Title>
    <b:Year>2014</b:Year>
    <b:Author>
      <b:Author>
        <b:NameList>
          <b:Person>
            <b:Last>Zemenu</b:Last>
            <b:Middle>Abebe</b:Middle>
            <b:First>Dagie </b:First>
          </b:Person>
          <b:Person>
            <b:Last>Minale</b:Last>
            <b:Middle>Sewenet</b:Middle>
            <b:First>Amare</b:First>
          </b:Person>
        </b:NameList>
      </b:Author>
    </b:Author>
    <b:JournalName>Chinese Journal of Population Resources and Environment,12(3)</b:JournalName>
    <b:Pages>261-268</b:Pages>
    <b:RefOrder>235</b:RefOrder>
  </b:Source>
  <b:Source>
    <b:Tag>Yoh00</b:Tag>
    <b:SourceType>JournalArticle</b:SourceType>
    <b:Guid>{AC9D3BAF-7200-4E29-A412-1B094D0783F8}</b:Guid>
    <b:Title>From indigenous knowledge to participatory technology development</b:Title>
    <b:Year>2000</b:Year>
    <b:Author>
      <b:Author>
        <b:NameList>
          <b:Person>
            <b:Last>Yohannes</b:Last>
            <b:First>Gebre</b:First>
            <b:Middle>Michael</b:Middle>
          </b:Person>
          <b:Person>
            <b:Last>Karl</b:Last>
            <b:First>Herweg</b:First>
          </b:Person>
        </b:NameList>
      </b:Author>
    </b:Author>
    <b:JournalName>Centre for Development and Environment (CDE), University of Berne, Switzerland.https://www.researchgate.net/publication/339788697</b:JournalName>
    <b:RefOrder>236</b:RefOrder>
  </b:Source>
  <b:Source>
    <b:Tag>Yit</b:Tag>
    <b:SourceType>JournalArticle</b:SourceType>
    <b:Guid>{ACB4CFB9-CBD2-4BF3-8E09-1BB3AFF5AE50}</b:Guid>
    <b:Title>The Impact of Soil and Water Conservation Program on the Income and Productivity of Farm Households in Adama District, Ethiopia</b:Title>
    <b:Author>
      <b:Author>
        <b:NameList>
          <b:Person>
            <b:Last>Yitayal</b:Last>
            <b:First>Abebe</b:First>
          </b:Person>
          <b:Person>
            <b:Last>Adam</b:Last>
            <b:First>Bekele</b:First>
          </b:Person>
        </b:NameList>
      </b:Author>
    </b:Author>
    <b:JournalName>Science, Technology and Arts Research Journal, 3(3)</b:JournalName>
    <b:Year>2014</b:Year>
    <b:Pages>198-203</b:Pages>
    <b:RefOrder>237</b:RefOrder>
  </b:Source>
  <b:Source>
    <b:Tag>Wol03</b:Tag>
    <b:SourceType>Report</b:SourceType>
    <b:Guid>{CD17619B-FA54-4EB5-A9FF-464081029A89}</b:Guid>
    <b:Title>Land Degradation and Farmers' Acceptance and Adoption of Conservation Technologies in the Digil Watershed, Northwestern Highlands of Ethiopia No.29</b:Title>
    <b:Year>2003</b:Year>
    <b:Author>
      <b:Author>
        <b:NameList>
          <b:Person>
            <b:Last>Woldeamlak</b:Last>
            <b:First>B.</b:First>
          </b:Person>
        </b:NameList>
      </b:Author>
    </b:Author>
    <b:Publisher>OSSREA</b:Publisher>
    <b:City>Addis Ababa</b:City>
    <b:RefOrder>238</b:RefOrder>
  </b:Source>
  <b:Source>
    <b:Tag>Suh09</b:Tag>
    <b:SourceType>JournalArticle</b:SourceType>
    <b:Guid>{5EEFA4F5-8B68-4540-BCE1-3DAED5C1DD1D}</b:Guid>
    <b:Title>Watershed Management Concept</b:Title>
    <b:JournalName>Watershed Management Concept and Principles. In: Best-bet Options for Integrated Watershed Management Proceedings of the Comprehensive Assessment of Watershed Programs in India, 25-27 July 2007, ICRISAT Patancheru, Andhra Pradesh,India</b:JournalName>
    <b:Year>2009</b:Year>
    <b:Author>
      <b:Author>
        <b:NameList>
          <b:Person>
            <b:Last>Wani</b:Last>
            <b:First>S.</b:First>
          </b:Person>
          <b:Person>
            <b:Last>Garg</b:Last>
            <b:First>K.K.</b:First>
          </b:Person>
        </b:NameList>
      </b:Author>
    </b:Author>
    <b:RefOrder>239</b:RefOrder>
  </b:Source>
  <b:Source>
    <b:Tag>Wag13</b:Tag>
    <b:SourceType>JournalArticle</b:SourceType>
    <b:Guid>{59E0C8D7-1EBF-4584-A898-67A010F3D891}</b:Guid>
    <b:Title>Role of collective actions in integrated soil and water conservation: The Case of Gununo Watershed, Southern Ethiopia</b:Title>
    <b:Year>2013</b:Year>
    <b:Author>
      <b:Author>
        <b:NameList>
          <b:Person>
            <b:Last>Waga</b:Last>
            <b:First>Mazengia</b:First>
          </b:Person>
          <b:Person>
            <b:Last>Jermias</b:Last>
            <b:First>Mowo</b:First>
          </b:Person>
        </b:NameList>
      </b:Author>
    </b:Author>
    <b:JournalName>Jornal of Development and Agricultural Economics, 4(1), 23-36</b:JournalName>
    <b:RefOrder>240</b:RefOrder>
  </b:Source>
  <b:Source>
    <b:Tag>Placeholder3</b:Tag>
    <b:SourceType>JournalArticle</b:SourceType>
    <b:Guid>{866AE334-2B51-4062-978F-F8970EF4583A}</b:Guid>
    <b:Title>Sustainability, institutional arrangement and challenges of community based climate smart practices in northwest Ethiopia</b:Title>
    <b:Year>2018</b:Year>
    <b:Author>
      <b:Author>
        <b:NameList>
          <b:Person>
            <b:Last>Tsega</b:Last>
            <b:First>Adego</b:First>
          </b:Person>
          <b:Person>
            <b:Last>Belay</b:Last>
            <b:First>Simane</b:First>
          </b:Person>
          <b:Person>
            <b:Last>Getachew</b:Last>
            <b:First>Abebe</b:First>
            <b:Middle>Woldie</b:Middle>
          </b:Person>
        </b:NameList>
      </b:Author>
    </b:Author>
    <b:JournalName>Agriculture &amp; Food Security, 7( 56)</b:JournalName>
    <b:RefOrder>241</b:RefOrder>
  </b:Source>
  <b:Source>
    <b:Tag>Tes</b:Tag>
    <b:SourceType>JournalArticle</b:SourceType>
    <b:Guid>{E927F1A4-1274-4A82-861E-C50F8C7CCBFB}</b:Guid>
    <b:Title>Analysis of farmers’ perception on the impact of land degradation hazard on agricultural land productivity in Jeldu district in West Shewa Zone, Oromia, Ethiopia</b:Title>
    <b:Author>
      <b:Author>
        <b:NameList>
          <b:Person>
            <b:Last>Tesfaye</b:Last>
            <b:First>Samuel</b:First>
            <b:Middle>Saguye</b:Middle>
          </b:Person>
        </b:NameList>
      </b:Author>
    </b:Author>
    <b:JournalName>Journal of Agricultural Extension and Rural Development,9(6)</b:JournalName>
    <b:Year>2017</b:Year>
    <b:Pages>111-123</b:Pages>
    <b:RefOrder>242</b:RefOrder>
  </b:Source>
  <b:Source>
    <b:Tag>TEr</b:Tag>
    <b:SourceType>JournalArticle</b:SourceType>
    <b:Guid>{A765D512-BFB7-4473-98B1-D26A0C58D10B}</b:Guid>
    <b:Title>Linking soil erosion to on-site financial cost: lessons from watersheds in the Blue Nile basin</b:Title>
    <b:JournalName>Solid Earth, 6, 765–774</b:JournalName>
    <b:Author>
      <b:Author>
        <b:Corporate>Teklu, Erkossa; A., Wodneh; B., Desalegn; G., Taye</b:Corporate>
      </b:Author>
    </b:Author>
    <b:Year>2015</b:Year>
    <b:RefOrder>243</b:RefOrder>
  </b:Source>
  <b:Source>
    <b:Tag>Tag13</b:Tag>
    <b:SourceType>JournalArticle</b:SourceType>
    <b:Guid>{14E22B74-72B5-43F1-A766-6C56AC6BA92C}</b:Guid>
    <b:Title>Farm Level Adaptation to Climate Change: The Case of Farmer’s in the Ethiopian Highlands</b:Title>
    <b:JournalName>Environmental Management, 52</b:JournalName>
    <b:Year>2013</b:Year>
    <b:Pages>29-44</b:Pages>
    <b:Author>
      <b:Author>
        <b:NameList>
          <b:Person>
            <b:Last>Tagel</b:Last>
            <b:First>Geberehiwot</b:First>
          </b:Person>
          <b:Person>
            <b:Last>Anne</b:Last>
            <b:First>Van der Veen</b:First>
          </b:Person>
        </b:NameList>
      </b:Author>
    </b:Author>
    <b:RefOrder>244</b:RefOrder>
  </b:Source>
  <b:Source>
    <b:Tag>Shi07</b:Tag>
    <b:SourceType>JournalArticle</b:SourceType>
    <b:Guid>{E9E2216E-29D5-40E0-A35A-326C82D3CAF9}</b:Guid>
    <b:Title>Structure and functioning of chickpea markets in Ethiopia: evidence based on analyses of value chains linking smallholders and markets. IPMS Working Paper 6. 63p. Nairobi (Kenya): ILRI</b:Title>
    <b:Year>2007</b:Year>
    <b:Author>
      <b:Author>
        <b:NameList>
          <b:Person>
            <b:Last>Shiferaw</b:Last>
            <b:First>B.</b:First>
          </b:Person>
          <b:Person>
            <b:Last>Teklewold</b:Last>
            <b:First>H.</b:First>
          </b:Person>
        </b:NameList>
      </b:Author>
    </b:Author>
    <b:RefOrder>245</b:RefOrder>
  </b:Source>
  <b:Source>
    <b:Tag>Nke</b:Tag>
    <b:SourceType>JournalArticle</b:SourceType>
    <b:Guid>{CA91DDAB-6A03-4399-9BFB-B758784B0EB3}</b:Guid>
    <b:Title>Adoption intensity of soil and water conservation practices by smallholders: evidence from Northern Ghana</b:Title>
    <b:Author>
      <b:Author>
        <b:NameList>
          <b:Person>
            <b:Last>Nkegbe</b:Last>
            <b:First>Paul Kwame</b:First>
          </b:Person>
          <b:Person>
            <b:Last>Shankar</b:Last>
            <b:First>Bhavani</b:First>
          </b:Person>
        </b:NameList>
      </b:Author>
    </b:Author>
    <b:Year>2014</b:Year>
    <b:JournalName>Bio-based and Applied Economics, 3(2), 159-174</b:JournalName>
    <b:RefOrder>246</b:RefOrder>
  </b:Source>
  <b:Source>
    <b:Tag>or87</b:Tag>
    <b:SourceType>JournalArticle</b:SourceType>
    <b:Guid>{EDA2A87B-44DD-4C9F-8616-3EFB8A056F8F}</b:Guid>
    <b:Title>Virginia Farmers’ Soil conservation Decisions: An Application to Tobit Analysis</b:Title>
    <b:JournalName>Southern Journal of Agricultural Economics 19, 79-90</b:JournalName>
    <b:Year>1987</b:Year>
    <b:RefOrder>247</b:RefOrder>
  </b:Source>
  <b:Source>
    <b:Tag>Pet05</b:Tag>
    <b:SourceType>JournalArticle</b:SourceType>
    <b:Guid>{3C44BE55-9436-4050-8523-4A454AEF2805}</b:Guid>
    <b:Title>Stochastic Choice and the Allocation of Cognitive Effort. Experimental Economics 8, 369–388</b:Title>
    <b:Year>2005</b:Year>
    <b:Author>
      <b:Author>
        <b:NameList>
          <b:Person>
            <b:Last>Peter</b:Last>
            <b:First>G.Moffatt</b:First>
          </b:Person>
        </b:NameList>
      </b:Author>
    </b:Author>
    <b:RefOrder>248</b:RefOrder>
  </b:Source>
  <b:Source>
    <b:Tag>Rog83</b:Tag>
    <b:SourceType>Book</b:SourceType>
    <b:Guid>{A3A452F8-6CDD-42F5-83FE-A84B0557DEE0}</b:Guid>
    <b:Author>
      <b:Author>
        <b:NameList>
          <b:Person>
            <b:Last>Rogers</b:Last>
            <b:First>Everett</b:First>
            <b:Middle>M.</b:Middle>
          </b:Person>
        </b:NameList>
      </b:Author>
    </b:Author>
    <b:Title>Diffusion of innovations, 3rd edition</b:Title>
    <b:Year>1983</b:Year>
    <b:Publisher>New York : Free Press ; London : Collier Macmillan</b:Publisher>
    <b:RefOrder>249</b:RefOrder>
  </b:Source>
  <b:Source>
    <b:Tag>MMe</b:Tag>
    <b:SourceType>JournalArticle</b:SourceType>
    <b:Guid>{0F933A24-204D-4602-B316-ACF95B2B9A57}</b:Guid>
    <b:Title>Evaluating sediment storage dams: structural off-site sediment trapping measures in northwest Ethiopia CIG 41,7–22</b:Title>
    <b:Author>
      <b:Author>
        <b:Corporate>Mulatie, Mekonnen; S.D, Kesstra; J.E, Baartman; C.J, Ritsema; A.M, Melesse</b:Corporate>
      </b:Author>
    </b:Author>
    <b:Year>2015</b:Year>
    <b:RefOrder>250</b:RefOrder>
  </b:Source>
  <b:Source>
    <b:Tag>Mof05</b:Tag>
    <b:SourceType>JournalArticle</b:SourceType>
    <b:Guid>{4BD476F5-FBEB-4D13-AF90-699BE011D6D8}</b:Guid>
    <b:Author>
      <b:Author>
        <b:NameList>
          <b:Person>
            <b:Last>Moffatt</b:Last>
            <b:First>P.</b:First>
          </b:Person>
        </b:NameList>
      </b:Author>
    </b:Author>
    <b:Title>Hurdle Models of Loan Default. Journal of the Operational Research Society, 56, 1063-1071</b:Title>
    <b:Year>2005</b:Year>
    <b:RefOrder>251</b:RefOrder>
  </b:Source>
  <b:Source>
    <b:Tag>PAs</b:Tag>
    <b:SourceType>JournalArticle</b:SourceType>
    <b:Guid>{01CABF56-FAF4-49F5-BE14-5290E646098C}</b:Guid>
    <b:Title>Determinants of farmers' willingness to pay for soil conservation practices in the southeastern highlands of Ethiopia</b:Title>
    <b:Author>
      <b:Author>
        <b:Corporate>Asrat, P.; Belay, K.; Hamito, D.</b:Corporate>
      </b:Author>
    </b:Author>
    <b:JournalName>Land Degradation &amp; Development, 15(4)</b:JournalName>
    <b:Pages>423-438</b:Pages>
    <b:Year>2004</b:Year>
    <b:RefOrder>252</b:RefOrder>
  </b:Source>
  <b:Source>
    <b:Tag>Mon18</b:Tag>
    <b:SourceType>Report</b:SourceType>
    <b:Guid>{D6029989-D370-4666-8178-3C29028CEBFA}</b:Guid>
    <b:Title>The IPBES assessment report on land degradation and restoration, Bonn, Germany</b:Title>
    <b:Year>2018</b:Year>
    <b:Author>
      <b:Author>
        <b:NameList>
          <b:Person>
            <b:Last>Montanarella</b:Last>
            <b:First> Luca</b:First>
          </b:Person>
          <b:Person>
            <b:Last>Scholes</b:Last>
            <b:First>Robert</b:First>
          </b:Person>
          <b:Person>
            <b:Last>Brainich</b:Last>
            <b:First>Anastasia</b:First>
          </b:Person>
        </b:NameList>
      </b:Author>
    </b:Author>
    <b:JournalName>Secretari at of the and Ecosystem744 pp. doi: 10.5281/zenodo.3237392</b:JournalName>
    <b:RefOrder>253</b:RefOrder>
  </b:Source>
  <b:Source>
    <b:Tag>MoA10</b:Tag>
    <b:SourceType>JournalArticle</b:SourceType>
    <b:Guid>{18EFA427-D109-410B-81CD-9B5C0BA6A6F3}</b:Guid>
    <b:Author>
      <b:Author>
        <b:NameList>
          <b:Person>
            <b:Last>MoARD</b:Last>
          </b:Person>
        </b:NameList>
      </b:Author>
    </b:Author>
    <b:Title>Ethiopian Strategic Investment Framework for Sustainable Land Management. The Federal Democratic Republic of Ethiopia, Ministry of Agriculture and Rural Development (MoARD), Addis Ababa</b:Title>
    <b:Year>2010</b:Year>
    <b:RefOrder>254</b:RefOrder>
  </b:Source>
  <b:Source>
    <b:Tag>Mil</b:Tag>
    <b:SourceType>JournalArticle</b:SourceType>
    <b:Guid>{5DC17F3A-01EB-4E84-8C4E-EFB9D0C66C97}</b:Guid>
    <b:Title>Determinants for adoption of physical soil and water conservation measures by smallholder farmers in Ethiopia</b:Title>
    <b:Author>
      <b:Author>
        <b:Corporate>Million, Sileshi, Reubener, Kadigi, R.M., Mutabazi, K.D., &amp; Sieber, S.</b:Corporate>
      </b:Author>
    </b:Author>
    <b:JournalName>International Soil and Water Conservation Research, 7</b:JournalName>
    <b:Year>2019</b:Year>
    <b:Pages>354-361</b:Pages>
    <b:RefOrder>255</b:RefOrder>
  </b:Source>
  <b:Source>
    <b:Tag>Mil1</b:Tag>
    <b:SourceType>JournalArticle</b:SourceType>
    <b:Guid>{156E9B7E-F593-4F49-866E-8D1542BBED5D}</b:Guid>
    <b:Title>Factors influencing adoption of soil conservation measures in Southern Ethiopia: the case of Gununo area</b:Title>
    <b:JournalName>Journal of Agriculture and Rural Development in the Tropics and Subtropics 105(1)</b:JournalName>
    <b:Pages>49-62</b:Pages>
    <b:Author>
      <b:Author>
        <b:Corporate>Million, Tadesse; Kassa, Belay</b:Corporate>
      </b:Author>
    </b:Author>
    <b:Year>2004</b:Year>
    <b:RefOrder>256</b:RefOrder>
  </b:Source>
  <b:Source>
    <b:Tag>Mul20</b:Tag>
    <b:SourceType>JournalArticle</b:SourceType>
    <b:Guid>{2B9A8D1E-45A8-434D-9DC0-9E46CD661561}</b:Guid>
    <b:Title>Effects of Soil Bund and Stone-Faced Soil Bund on Soil Physicochemical Properties and Crop Yield Under Rain-Fed Conditions of Northwest Ethiopia</b:Title>
    <b:JournalName>Land, 9(1)</b:JournalName>
    <b:Year>2020</b:Year>
    <b:Pages>13</b:Pages>
    <b:Author>
      <b:Author>
        <b:Corporate>Mulat, Guadie; Eyayu, Molla; Mulatie, Mekonnen; Artemi, Cerda</b:Corporate>
      </b:Author>
    </b:Author>
    <b:RefOrder>257</b:RefOrder>
  </b:Source>
  <b:Source>
    <b:Tag>Mar06</b:Tag>
    <b:SourceType>JournalArticle</b:SourceType>
    <b:Guid>{1744E38E-06E9-4AD9-A5E7-86AADEEB8C13}</b:Guid>
    <b:Title>A box-cox double-hurdle model of wildlife valuation:The citizen’s perspective. Ecological Economics, 58(1)</b:Title>
    <b:Year>2006</b:Year>
    <b:Author>
      <b:Author>
        <b:NameList>
          <b:Person>
            <b:Last>Martinez-Espineira</b:Last>
            <b:First>R.</b:First>
          </b:Person>
        </b:NameList>
      </b:Author>
    </b:Author>
    <b:Pages>192-208</b:Pages>
    <b:RefOrder>258</b:RefOrder>
  </b:Source>
  <b:Source>
    <b:Tag>GSM92</b:Tag>
    <b:SourceType>Book</b:SourceType>
    <b:Guid>{CC451221-7DE0-4762-9DDF-52ECB70FEAC9}</b:Guid>
    <b:Title>Limited dependent and qualitative variables in econometrics.New York: Cambridge University Press.</b:Title>
    <b:Year>1992</b:Year>
    <b:Author>
      <b:Author>
        <b:NameList>
          <b:Person>
            <b:Last>Maddala</b:Last>
            <b:First>G.S</b:First>
          </b:Person>
        </b:NameList>
      </b:Author>
    </b:Author>
    <b:RefOrder>259</b:RefOrder>
  </b:Source>
  <b:Source>
    <b:Tag>Lap99</b:Tag>
    <b:SourceType>JournalArticle</b:SourceType>
    <b:Guid>{FFB507A7-CB13-4048-A6FA-1D5EDDD247F4}</b:Guid>
    <b:Title>Adoption of soil conservation: the case of the Philippine uplands. Agricultural Economics, 21(3), 241- 256</b:Title>
    <b:Year>1999</b:Year>
    <b:Author>
      <b:Author>
        <b:NameList>
          <b:Person>
            <b:Last>Lapar</b:Last>
            <b:First>A.L.</b:First>
          </b:Person>
          <b:Person>
            <b:Last>Pandey</b:Last>
            <b:First>S.</b:First>
          </b:Person>
        </b:NameList>
      </b:Author>
    </b:Author>
    <b:RefOrder>260</b:RefOrder>
  </b:Source>
  <b:Source>
    <b:Tag>Keb</b:Tag>
    <b:SourceType>JournalArticle</b:SourceType>
    <b:Guid>{FC6E720E-30D0-41C4-AA84-4C7C3EC343A7}</b:Guid>
    <b:Title>"Effects of soil and water conservation techniques on crop yield, runoff and soil loss in Sub-Saharan Africa: A review," Agricultural Water Management, Elsevier, 207(C), 67-79</b:Title>
    <b:Author>
      <b:Author>
        <b:Corporate>Kebede, Wolka; Mulder Jan,; Birhanu, Biazin</b:Corporate>
      </b:Author>
    </b:Author>
    <b:Year>2018</b:Year>
    <b:RefOrder>261</b:RefOrder>
  </b:Source>
  <b:Source>
    <b:Tag>Lak00</b:Tag>
    <b:SourceType>Book</b:SourceType>
    <b:Guid>{47FF2916-FEFE-4050-9780-ED09D98F5C58}</b:Guid>
    <b:Title>Land degradation and strategies for sustainable development in the Ethiopian highlands: Amhara Region. Socio-economics and Policy Research Working Paper 32. ILRI (International Livestock Research Institute), Nairobi, Kenya. 122 pp.</b:Title>
    <b:Year>2000</b:Year>
    <b:Author>
      <b:Author>
        <b:NameList>
          <b:Person>
            <b:Last>Lakew Desta</b:Last>
            <b:First>Menale</b:First>
            <b:Middle>Kassie, Benin S. and Pender J.</b:Middle>
          </b:Person>
        </b:NameList>
      </b:Author>
    </b:Author>
    <b:RefOrder>262</b:RefOrder>
  </b:Source>
  <b:Source>
    <b:Tag>Jam58</b:Tag>
    <b:SourceType>JournalArticle</b:SourceType>
    <b:Guid>{C32AD235-926F-4A3E-86E0-0616BD87C1E1}</b:Guid>
    <b:Title>Estimation of Relationships for Limited Dependent Variables</b:Title>
    <b:JournalName>In Econometrical, 26(1)</b:JournalName>
    <b:Year>1958</b:Year>
    <b:Pages>24-36</b:Pages>
    <b:Author>
      <b:Author>
        <b:NameList>
          <b:Person>
            <b:Last>James</b:Last>
            <b:First>Tobin</b:First>
          </b:Person>
        </b:NameList>
      </b:Author>
    </b:Author>
    <b:RefOrder>263</b:RefOrder>
  </b:Source>
  <b:Source>
    <b:Tag>Jde08</b:Tag>
    <b:SourceType>JournalArticle</b:SourceType>
    <b:Guid>{8F23A447-C7AC-4F6A-86AA-B78169515870}</b:Guid>
    <b:Title>Factors influencing adoption and continued use of long-term soil and water conservation measures in five developing countries</b:Title>
    <b:Year>2008</b:Year>
    <b:Author>
      <b:Author>
        <b:Corporate>Jan, de Graaff; Aklilu, Amsalu; F., Bodnar; Aad, Kessler; Helena, Posthumus; Albino, Tenge</b:Corporate>
      </b:Author>
    </b:Author>
    <b:JournalName>Applied Geography 28(4)</b:JournalName>
    <b:Pages>271-280</b:Pages>
    <b:RefOrder>264</b:RefOrder>
  </b:Source>
  <b:Source>
    <b:Tag>Ian</b:Tag>
    <b:SourceType>JournalArticle</b:SourceType>
    <b:Guid>{85D03AA9-162A-4274-A150-1952122467E5}</b:Guid>
    <b:Author>
      <b:Author>
        <b:NameList>
          <b:Person>
            <b:Last>Ian</b:Last>
            <b:First>Coxhead</b:First>
          </b:Person>
          <b:Person>
            <b:Last>Ragnar</b:Last>
            <b:First>Øygard</b:First>
          </b:Person>
        </b:NameList>
      </b:Author>
    </b:Author>
    <b:Title>Land Degradation. Submitted for Copenhagen Consensus Comments. University of Wisconsin-Madison and Norwegian University of Life Sciences.</b:Title>
    <b:Year>2008</b:Year>
    <b:RefOrder>265</b:RefOrder>
  </b:Source>
  <b:Source>
    <b:Tag>Coc77</b:Tag>
    <b:SourceType>JournalArticle</b:SourceType>
    <b:Guid>{2F4E8096-731F-42AC-949B-32AC90044619}</b:Guid>
    <b:Author>
      <b:Author>
        <b:NameList>
          <b:Person>
            <b:Last>Cochran</b:Last>
            <b:First>W.</b:First>
            <b:Middle>G.</b:Middle>
          </b:Person>
        </b:NameList>
      </b:Author>
    </b:Author>
    <b:Title>Sampling techniques (3rd edition). New York: John Wiley &amp; Sons.</b:Title>
    <b:Year>1977</b:Year>
    <b:RefOrder>266</b:RefOrder>
  </b:Source>
  <b:Source>
    <b:Tag>Placeholder4</b:Tag>
    <b:SourceType>JournalArticle</b:SourceType>
    <b:Guid>{9DB058BF-B74E-4E67-AAE2-380CF3AA0F88}</b:Guid>
    <b:Title> Economics of land degradation and improvement in Ethiopia</b:Title>
    <b:JournalName>A Global Assessment for Sustainable Development</b:JournalName>
    <b:Year>2015</b:Year>
    <b:Pages>401-430</b:Pages>
    <b:Author>
      <b:Author>
        <b:NameList>
          <b:Person>
            <b:Last>Gebreselassie</b:Last>
            <b:First>S</b:First>
          </b:Person>
          <b:Person>
            <b:Last>Kirui</b:Last>
            <b:First>O</b:First>
          </b:Person>
          <b:Person>
            <b:Last>Mirzabaev</b:Last>
            <b:First>A</b:First>
          </b:Person>
        </b:NameList>
      </b:Author>
    </b:Author>
    <b:RefOrder>267</b:RefOrder>
  </b:Source>
  <b:Source>
    <b:Tag>Hab08</b:Tag>
    <b:SourceType>JournalArticle</b:SourceType>
    <b:Guid>{6D1DADAD-DD4E-4473-8340-CAAA3256FACD}</b:Guid>
    <b:Title>Homegardens and Agrobiodiversity Conservation in Sabata Town, Oromiya Regional State. College of Natural Sciences, Addis Ababa University</b:Title>
    <b:Year>2008</b:Year>
    <b:Author>
      <b:Author>
        <b:NameList>
          <b:Person>
            <b:Last>Habtamu</b:Last>
            <b:First>Hailu</b:First>
          </b:Person>
          <b:Person>
            <b:Last>Zemede</b:Last>
            <b:First>Asfaw</b:First>
          </b:Person>
        </b:NameList>
      </b:Author>
    </b:Author>
    <b:JournalName> Ethiopia Jorrnal Science, 34(1), 1–16</b:JournalName>
    <b:RefOrder>268</b:RefOrder>
  </b:Source>
  <b:Source>
    <b:Tag>Hur93</b:Tag>
    <b:SourceType>JournalArticle</b:SourceType>
    <b:Guid>{36E47814-52B4-42BE-BFE0-07760D97F232}</b:Guid>
    <b:Title>Land Degradation, Famines and Resource Scenarios in Ethiopia. Mountain Research and Development 8(2/3),123</b:Title>
    <b:Year>1993</b:Year>
    <b:Author>
      <b:Author>
        <b:Corporate>H., Hurni</b:Corporate>
      </b:Author>
    </b:Author>
    <b:RefOrder>269</b:RefOrder>
  </b:Source>
  <b:Source>
    <b:Tag>Get15</b:Tag>
    <b:SourceType>JournalArticle</b:SourceType>
    <b:Guid>{6ADC579A-730E-46D9-973E-BBB37EFF3AC5}</b:Guid>
    <b:Title>A Biophysical and Economic Assessment of a Community‐based Rehabilitated Gully in the Ethiopian Highlands</b:Title>
    <b:Year>2015</b:Year>
    <b:Author>
      <b:Author>
        <b:Corporate>Getaneh, K. Ayele; Azalu, A Gessess; Meseret, B. Addise; Seifu, A. Tilahun; Tigist, Y. Tebebu; Daregot, B. Tenessa; Eddy, J. Langendoen; Charles, F. Nicholson; Tammo, S. Steenhuis</b:Corporate>
      </b:Author>
    </b:Author>
    <b:JournalName>Land Degradation &amp; Development, 27(2)</b:JournalName>
    <b:Pages>270-280</b:Pages>
    <b:RefOrder>270</b:RefOrder>
  </b:Source>
  <b:Source>
    <b:Tag>Ert06</b:Tag>
    <b:SourceType>JournalArticle</b:SourceType>
    <b:Guid>{A62AE199-6C35-47D6-AFB4-63651CD5E3D0}</b:Guid>
    <b:Title>Adoption of physical soil and water conservation structures in Anna Watershed, Hadiya Zone, Ethiopia (Doctoral dissertation, Addis Ababa University)</b:Title>
    <b:Year>2006</b:Year>
    <b:Author>
      <b:Author>
        <b:NameList>
          <b:Person>
            <b:Last>Ertiro</b:Last>
            <b:First>Habtamu</b:First>
          </b:Person>
        </b:NameList>
      </b:Author>
    </b:Author>
    <b:RefOrder>271</b:RefOrder>
  </b:Source>
  <b:Source>
    <b:Tag>Fra20</b:Tag>
    <b:SourceType>JournalArticle</b:SourceType>
    <b:Guid>{10ED07C0-8B7D-461C-9CA7-1FBAB2371D2E}</b:Guid>
    <b:Title>"Soil and Water Conservation technology adoption and labour allocation: Evidence from Ethiopia," World Development, Elsevier,127(C)</b:Title>
    <b:Year>2020</b:Year>
    <b:Author>
      <b:Author>
        <b:NameList>
          <b:Person>
            <b:Last>Fontes</b:Last>
            <b:First>Francisco</b:First>
            <b:Middle>Pereira</b:Middle>
          </b:Person>
        </b:NameList>
      </b:Author>
    </b:Author>
    <b:RefOrder>272</b:RefOrder>
  </b:Source>
  <b:Source>
    <b:Tag>AGRya</b:Tag>
    <b:SourceType>Report</b:SourceType>
    <b:Guid>{E0E32755-FDC9-4D23-8A04-4A8815A892F3}</b:Guid>
    <b:Year>2018</b:Year>
    <b:Title>Africa Agriculture Status Report: Catalyzing Government Capacity to Drive Agricultural Transformation (6),Nairobi, Kenya</b:Title>
    <b:Author>
      <b:Author>
        <b:Corporate>AGRA(Alliance Green Revolution Africa)</b:Corporate>
      </b:Author>
    </b:Author>
    <b:RefOrder>273</b:RefOrder>
  </b:Source>
  <b:Source>
    <b:Tag>Akl06</b:Tag>
    <b:SourceType>JournalArticle</b:SourceType>
    <b:Guid>{D151D7C0-8D62-4BB9-A5A8-DAA683F59EEC}</b:Guid>
    <b:Year>2006</b:Year>
    <b:Author>
      <b:Author>
        <b:NameList>
          <b:Person>
            <b:Last>Aklilu</b:Last>
            <b:First>Amsalu</b:First>
            <b:Middle>Taye</b:Middle>
          </b:Person>
        </b:NameList>
      </b:Author>
    </b:Author>
    <b:Title>Caring for the Land Best Practices in Best practices in soil and water conservation in Beressa watershed,highlands of Ethiopia highlands of Ethiopia.Tropical Resource Management</b:Title>
    <b:RefOrder>274</b:RefOrder>
  </b:Source>
  <b:Source>
    <b:Tag>Ale</b:Tag>
    <b:SourceType>JournalArticle</b:SourceType>
    <b:Guid>{DF267491-F231-4B22-92B2-497A558929B0}</b:Guid>
    <b:Title>Factor affecting adoption and intensity of use of improved maize varieties: The case of Kiremu District Oromia Regional State, Ethiopia</b:Title>
    <b:Author>
      <b:Author>
        <b:NameList>
          <b:Person>
            <b:Last>Alemayehu</b:Last>
            <b:First>Keba</b:First>
          </b:Person>
          <b:Person>
            <b:Last>Adeba</b:Last>
            <b:First>Gemechu,</b:First>
            <b:Middle>Gobena</b:Middle>
          </b:Person>
          <b:Person>
            <b:Last>Admassu</b:Last>
            <b:First>Tesso</b:First>
          </b:Person>
        </b:NameList>
      </b:Author>
    </b:Author>
    <b:JournalName>Agricultural Science Research Journal 10(2), 41-54</b:JournalName>
    <b:Year>2020</b:Year>
    <b:RefOrder>275</b:RefOrder>
  </b:Source>
  <b:Source>
    <b:Tag>Wol07</b:Tag>
    <b:SourceType>JournalArticle</b:SourceType>
    <b:Guid>{A2C9F4EB-C69B-4BBC-9042-7E436FDAAC5A}</b:Guid>
    <b:Author>
      <b:Author>
        <b:NameList>
          <b:Person>
            <b:Last>Bewket</b:Last>
            <b:First>Woldeamlak</b:First>
          </b:Person>
        </b:NameList>
      </b:Author>
    </b:Author>
    <b:Title>Soil and water conservation intervention with conventional technologies in northwestern highlands of Ethiopia:</b:Title>
    <b:JournalName>Acceptance and adoption by farmers. Land Use Policy, 24</b:JournalName>
    <b:Year>2007</b:Year>
    <b:Pages>404–416</b:Pages>
    <b:RefOrder>276</b:RefOrder>
  </b:Source>
  <b:Source>
    <b:Tag>Bir17</b:Tag>
    <b:SourceType>JournalArticle</b:SourceType>
    <b:Guid>{C839FD79-7511-46D5-801A-EDD13AE1C023}</b:Guid>
    <b:Title>Determinants of farmers’ adoption of land management practices in Gelana sub-watershed of Northern highlands of Ethiopia</b:Title>
    <b:JournalName>Ecological Processes, 6(19)</b:JournalName>
    <b:Year>2017</b:Year>
    <b:Author>
      <b:Author>
        <b:Corporate>Birhan, Asmame Miheretu; Assefa, Abegaz Yimer</b:Corporate>
      </b:Author>
    </b:Author>
    <b:RefOrder>277</b:RefOrder>
  </b:Source>
  <b:Source>
    <b:Tag>Han12</b:Tag>
    <b:SourceType>JournalArticle</b:SourceType>
    <b:Guid>{F14AE1AA-77C0-4267-9F59-2CBF6B901A0F}</b:Guid>
    <b:Title>Understanding Rural-to-Urban Migration in Ethiopia: Driving Factors, Analytical and Recommendations. Addis Ababa University, Ethiopia</b:Title>
    <b:Year>2012</b:Year>
    <b:Author>
      <b:Author>
        <b:NameList>
          <b:Person>
            <b:Last>Hannes</b:Last>
            <b:First>H. </b:First>
          </b:Person>
        </b:NameList>
      </b:Author>
    </b:Author>
    <b:RefOrder>278</b:RefOrder>
  </b:Source>
  <b:Source>
    <b:Tag>Has12</b:Tag>
    <b:SourceType>JournalArticle</b:SourceType>
    <b:Guid>{B1770B5B-6CBF-4A5A-B7D3-FFB0573BA58F}</b:Guid>
    <b:Title>Determinants of chemical fertilizer technology adoption in North eastern highlands of Ethiopia: the double hurdle approach</b:Title>
    <b:JournalName>Journal of Research in Economics and International Finance (JREIF),1(2)</b:JournalName>
    <b:Year>2012</b:Year>
    <b:Author>
      <b:Author>
        <b:NameList>
          <b:Person>
            <b:Last>Hassen</b:Last>
            <b:First>Beshir</b:First>
          </b:Person>
          <b:Person>
            <b:Last>Bezabih</b:Last>
            <b:First>Emana</b:First>
          </b:Person>
          <b:Person>
            <b:Last>Belay</b:Last>
            <b:First>Kassa</b:First>
          </b:Person>
          <b:Person>
            <b:Last>Jemal</b:Last>
            <b:First>Haji</b:First>
          </b:Person>
        </b:NameList>
      </b:Author>
    </b:Author>
    <b:Pages>39-49</b:Pages>
    <b:RefOrder>279</b:RefOrder>
  </b:Source>
  <b:Source>
    <b:Tag>Geb</b:Tag>
    <b:SourceType>JournalArticle</b:SourceType>
    <b:Guid>{35372356-C786-41A6-A2D4-5DA0B15DC169}</b:Guid>
    <b:Title>Effects of land use, slope gradient, and soil and water conservation structures on runoff and soil loss in semi-arid Northern Ethiopia</b:Title>
    <b:Author>
      <b:Author>
        <b:Corporate>Gebeyehu, Taye; Jean, Poesen; Bas, Van Wesemael; Matthias, Vanmaercke; Danieal, Teka; Jozef, Deckers; Willem, Maetens; Jan, Nyssen; Vincent, Hallet; Nigussie, Haregeweyn</b:Corporate>
      </b:Author>
    </b:Author>
    <b:JournalName>Physical Geography  34</b:JournalName>
    <b:Year>2013</b:Year>
    <b:Pages>236-259</b:Pages>
    <b:RefOrder>280</b:RefOrder>
  </b:Source>
  <b:Source xmlns:b="http://schemas.openxmlformats.org/officeDocument/2006/bibliography">
    <b:Tag>Erv82</b:Tag>
    <b:SourceType>JournalArticle</b:SourceType>
    <b:Guid>{5C02E5E7-4D97-4370-AA35-2905E25B00B7}</b:Guid>
    <b:Title>Factors affecting the use of soil conservation practices: Hypotheses, evidence, and policy implications</b:Title>
    <b:Year>1982</b:Year>
    <b:Pages>277-92.</b:Pages>
    <b:JournalName>Land Economics,58 (3)</b:JournalName>
    <b:Author>
      <b:Author>
        <b:NameList>
          <b:Person>
            <b:Last>Ervin</b:Last>
            <b:First>C.A.</b:First>
          </b:Person>
          <b:Person>
            <b:Last>D.E.</b:Last>
            <b:First>Ervin</b:First>
          </b:Person>
        </b:NameList>
      </b:Author>
    </b:Author>
    <b:RefOrder>281</b:RefOrder>
  </b:Source>
  <b:Source>
    <b:Tag>Ale16</b:Tag>
    <b:SourceType>JournalArticle</b:SourceType>
    <b:Guid>{3CCF7ACD-A461-4998-B11A-8667967EDF2F}</b:Guid>
    <b:Title>Land Degradation and Adaptive Mechanism in Northeastern Wollega, Ethiopia</b:Title>
    <b:JournalName>Thesis submitted to Department of Geography and Environmental Studies Presented in fulfillment of the requirement PhD degree  in Geography and Environmental Studies(specialization in Natural Resources Management) Addis Ababa University Addis Abeba</b:JournalName>
    <b:Year>2016</b:Year>
    <b:Author>
      <b:Author>
        <b:NameList>
          <b:Person>
            <b:Last>Alemayehu</b:Last>
            <b:First>Adugna</b:First>
          </b:Person>
        </b:NameList>
      </b:Author>
    </b:Author>
    <b:RefOrder>282</b:RefOrder>
  </b:Source>
  <b:Source>
    <b:Tag>Erk16</b:Tag>
    <b:SourceType>JournalArticle</b:SourceType>
    <b:Guid>{6AE142C6-B936-4093-80A7-8B8FC7286C63}</b:Guid>
    <b:Title>Asessment of Farmers’ Awareness and Adoption on Soil and Water Conservation Practices: the Case of Borebor Micro Watershed, Dera Woreda, Ethiopia</b:Title>
    <b:Year>2016</b:Year>
    <b:Author>
      <b:Author>
        <b:NameList>
          <b:Person>
            <b:Last>Melkie</b:Last>
            <b:First>Erkie</b:First>
          </b:Person>
        </b:NameList>
      </b:Author>
    </b:Author>
    <b:RefOrder>283</b:RefOrder>
  </b:Source>
  <b:Source>
    <b:Tag>Bir20</b:Tag>
    <b:SourceType>JournalArticle</b:SourceType>
    <b:Guid>{EFE269C5-05D0-461D-A965-1A81105250C8}</b:Guid>
    <b:Title>Socio-Economic Impacts, and Factors Affecting Adoption of Watershed Management Practices Between the Treated andUntreated  Micro-Watersheds in the Chirachasub-Watershed of Ethiopia</b:Title>
    <b:JournalName>alarch’s Journal Of Archaeology Of Egypt/Egyptology 17(9)</b:JournalName>
    <b:Year>2020</b:Year>
    <b:Pages>ISSN 1567-214x</b:Pages>
    <b:Author>
      <b:Author>
        <b:NameList>
          <b:Person>
            <b:Last>Birtukan</b:Last>
            <b:First>Dufera</b:First>
          </b:Person>
          <b:Person>
            <b:Last>Dharmnder</b:Last>
            <b:First>Kumar</b:First>
            <b:Middle>Dube</b:Middle>
          </b:Person>
          <b:Person>
            <b:Last>Abebe</b:Last>
            <b:First>Aschalew</b:First>
          </b:Person>
        </b:NameList>
      </b:Author>
    </b:Author>
    <b:RefOrder>284</b:RefOrder>
  </b:Source>
  <b:Source>
    <b:Tag>Wol071</b:Tag>
    <b:SourceType>JournalArticle</b:SourceType>
    <b:Guid>{FCA498DA-9973-4362-8880-70BAA94E53F4}</b:Guid>
    <b:Title>Soil and water conservation intervention with conventional technologies in northwestern highlands of Ethiopia: Acceptance andadoption by farmers</b:Title>
    <b:JournalName>Land Use Policy Volume 24, Issue 2</b:JournalName>
    <b:Year>2007</b:Year>
    <b:Pages> 404- 416</b:Pages>
    <b:Author>
      <b:Author>
        <b:NameList>
          <b:Person>
            <b:Last>Woldeamlak</b:Last>
            <b:First>Bewket</b:First>
          </b:Person>
        </b:NameList>
      </b:Author>
    </b:Author>
    <b:RefOrder>285</b:RefOrder>
  </b:Source>
  <b:Source>
    <b:Tag>Yen13</b:Tag>
    <b:SourceType>JournalArticle</b:SourceType>
    <b:Guid>{C30FBF61-420B-466C-B12C-A64E27D780B5}</b:Guid>
    <b:Title>Impact of integrated soil and water conservation programon crop production and income in West Harerghe Zone</b:Title>
    <b:JournalName>International Journal of Environmental Monitoring and Analysis 1(4): </b:JournalName>
    <b:Year>2013</b:Year>
    <b:Pages>111-120</b:Pages>
    <b:Author>
      <b:Author>
        <b:NameList>
          <b:Person>
            <b:Last>Yenealem</b:Last>
            <b:First>Kassa</b:First>
          </b:Person>
          <b:Person>
            <b:Last>Fekadu</b:Last>
            <b:First>Beyene</b:First>
          </b:Person>
          <b:Person>
            <b:Last>Jema</b:Last>
            <b:First>Haji</b:First>
          </b:Person>
          <b:Person>
            <b:Last>Belaineh</b:Last>
            <b:First>Legesse</b:First>
          </b:Person>
        </b:NameList>
      </b:Author>
    </b:Author>
    <b:RefOrder>286</b:RefOrder>
  </b:Source>
  <b:Source>
    <b:Tag>Aka</b:Tag>
    <b:SourceType>JournalArticle</b:SourceType>
    <b:Guid>{2FEBB5F3-7030-4ACF-9226-22C22DCA868D}</b:Guid>
    <b:Title>Household-Level Determinants of Soil and Water Conservation Adoption Phases: Evidence from North-Western Ethiopian highlands</b:Title>
    <b:Author>
      <b:Author>
        <b:NameList>
          <b:Person>
            <b:Last>Akalu</b:Last>
            <b:First>Teshome</b:First>
          </b:Person>
          <b:Person>
            <b:Last>Jan</b:Last>
            <b:First>de</b:First>
            <b:Middle>Graaff</b:Middle>
          </b:Person>
          <b:Person>
            <b:Last>Menale</b:Last>
            <b:First>Kassie</b:First>
          </b:Person>
        </b:NameList>
      </b:Author>
    </b:Author>
    <b:JournalName>Journal of Environmental Management, 57(3)</b:JournalName>
    <b:Year>2016</b:Year>
    <b:Pages>620-636</b:Pages>
    <b:RefOrder>287</b:RefOrder>
  </b:Source>
  <b:Source>
    <b:Tag>ZEM19</b:Tag>
    <b:SourceType>JournalArticle</b:SourceType>
    <b:Guid>{1193485E-3C39-4C53-A931-E52425DD52BE}</b:Guid>
    <b:Author>
      <b:Author>
        <b:Corporate>Zemedkun  H</b:Corporate>
      </b:Author>
    </b:Author>
    <b:Title>THE EFFECT OF CREDIT RISK MANAGEMENT ON THE PROFITABILITY PERFORMANCE OF COMMERCIAL BANK OF ETHIOPIA.  ADDIS ABABA UNIVERSITY ADDIS ABABA.</b:Title>
    <b:Year>2019</b:Year>
    <b:RefOrder>288</b:RefOrder>
  </b:Source>
  <b:Source>
    <b:Tag>Aba18</b:Tag>
    <b:SourceType>JournalArticle</b:SourceType>
    <b:Guid>{42E83FEF-F4FD-47E9-BC30-93245C3CB462}</b:Guid>
    <b:Author>
      <b:Author>
        <b:Corporate>Abate D</b:Corporate>
      </b:Author>
    </b:Author>
    <b:Title>Abate, D., Review on market chain analysis of wheat in Ethiopia. The International Journal of Business Management and Technology, 2018. 2(6): p. 94-105. </b:Title>
    <b:Year>2018</b:Year>
    <b:RefOrder>289</b:RefOrder>
  </b:Source>
  <b:Source>
    <b:Tag>ATA16</b:Tag>
    <b:SourceType>JournalArticle</b:SourceType>
    <b:Guid>{5B6AF192-F237-4107-B5FF-06BB980FC173}</b:Guid>
    <b:Author>
      <b:Author>
        <b:Corporate>ATA</b:Corporate>
      </b:Author>
    </b:Author>
    <b:Title>.Agricultural annual report of Ethiopia. </b:Title>
    <b:Year>2016</b:Year>
    <b:RefOrder>290</b:RefOrder>
  </b:Source>
  <b:Source>
    <b:Tag>USD15</b:Tag>
    <b:SourceType>JournalArticle</b:SourceType>
    <b:Guid>{27B1F190-5766-4211-8CFA-2C0A6C54F65B}</b:Guid>
    <b:Author>
      <b:Author>
        <b:Corporate>USDA</b:Corporate>
      </b:Author>
    </b:Author>
    <b:Title>Grain and Feed Annual Report in Ethiopia.  </b:Title>
    <b:Year>2015</b:Year>
    <b:RefOrder>291</b:RefOrder>
  </b:Source>
  <b:Source>
    <b:Tag>WBW18</b:Tag>
    <b:SourceType>JournalArticle</b:SourceType>
    <b:Guid>{82C97B33-4E0E-4DA8-B3CF-E0E746AC7208}</b:Guid>
    <b:Author>
      <b:Author>
        <b:Corporate>WB (World Bank)</b:Corporate>
      </b:Author>
    </b:Author>
    <b:Title>Cereal market performance in Ethiopia. Policy implications for improving investments in maize and wheat value chains. Addis Ababa, Ethiopia. </b:Title>
    <b:Year>2018</b:Year>
    <b:RefOrder>292</b:RefOrder>
  </b:Source>
  <b:Source>
    <b:Tag>Agr13</b:Tag>
    <b:SourceType>JournalArticle</b:SourceType>
    <b:Guid>{27F9D5DE-CE63-4D56-9CC9-89BE87560977}</b:Guid>
    <b:Author>
      <b:Author>
        <b:Corporate> MOA</b:Corporate>
      </b:Author>
    </b:Author>
    <b:Title>Agricultural transformation agency. Maize Sector Development Strategy (Working Document (2013-2017).</b:Title>
    <b:Year>2013</b:Year>
    <b:RefOrder>293</b:RefOrder>
  </b:Source>
  <b:Source>
    <b:Tag>Cen17</b:Tag>
    <b:SourceType>JournalArticle</b:SourceType>
    <b:Guid>{90ADA7BF-D76C-4021-B7C8-24C12A851949}</b:Guid>
    <b:Author>
      <b:Author>
        <b:Corporate>Central statistical agency (CSA)</b:Corporate>
      </b:Author>
    </b:Author>
    <b:Title> Agricultural sample survey 2016/2017 (2009 E.C).volume I report on area and production of major crops (private peasant holdings, Meher season) ,Addis Ababa. </b:Title>
    <b:Year>2017</b:Year>
    <b:RefOrder>294</b:RefOrder>
  </b:Source>
  <b:Source>
    <b:Tag>EEA17</b:Tag>
    <b:SourceType>JournalArticle</b:SourceType>
    <b:Guid>{12423C22-6A1E-4E7C-B69A-BF0A497A9B9C}</b:Guid>
    <b:Author>
      <b:Author>
        <b:Corporate>EEA (Ethiopian Economic Association)</b:Corporate>
      </b:Author>
    </b:Author>
    <b:Title>Reducing the maize yield gap in Ethiopia: analysis and policy simulation. Addis Ababa Ethiopia. </b:Title>
    <b:Year>2017</b:Year>
    <b:RefOrder>295</b:RefOrder>
  </b:Source>
  <b:Source>
    <b:Tag>Sam67</b:Tag>
    <b:SourceType>JournalArticle</b:SourceType>
    <b:Guid>{4E5B705D-A314-41E1-BFE3-7776B8FBE5A8}</b:Guid>
    <b:Author>
      <b:Author>
        <b:Corporate>Yamane T.</b:Corporate>
      </b:Author>
    </b:Author>
    <b:Title>Sampling Formula. E-Book www albookez com</b:Title>
    <b:Year>1967</b:Year>
    <b:RefOrder>296</b:RefOrder>
  </b:Source>
  <b:Source>
    <b:Tag>Kim16</b:Tag>
    <b:SourceType>JournalArticle</b:SourceType>
    <b:Guid>{ECC6C222-C6BE-4BB3-85CE-BDF352F4A4EB}</b:Guid>
    <b:Author>
      <b:Author>
        <b:Corporate>Kim et al.</b:Corporate>
      </b:Author>
    </b:Author>
    <b:Title>Smallholder commercialization in Ethiopia: market orientation and participation. Journal of Administrative and Business Studies, 2(1): p. 19-28.</b:Title>
    <b:Year>2016</b:Year>
    <b:RefOrder>297</b:RefOrder>
  </b:Source>
  <b:Source>
    <b:Tag>Dan192</b:Tag>
    <b:SourceType>JournalArticle</b:SourceType>
    <b:Guid>{C7DA0377-C046-4D26-805A-6019DB816967}</b:Guid>
    <b:Author>
      <b:Author>
        <b:Corporate>Dangia et al.</b:Corporate>
      </b:Author>
    </b:Author>
    <b:Title>Determinants of Maize Commercialization among Smallholder Farmers: The Case of Nunu Kumba District, East Wollega Zone, Oromia Regional State, Western Ethiopia. Asian Journal of Agricultural Extension, Economics &amp; Soci</b:Title>
    <b:Year>2019</b:Year>
    <b:RefOrder>298</b:RefOrder>
  </b:Source>
  <b:Source>
    <b:Tag>Dan191</b:Tag>
    <b:SourceType>JournalArticle</b:SourceType>
    <b:Guid>{0515C6B5-45F2-4219-9B09-F68C06391CC2}</b:Guid>
    <b:Author>
      <b:Author>
        <b:Corporate>Dangia et al.</b:Corporate>
      </b:Author>
    </b:Author>
    <b:Title>Determinants of Maize Commercialization among Smallholder Farmers: The Case of Nunu Kumba District, East Wollega Zone, Oromia Regional State, Western Ethiopia. Asian Journal of Agricultural Extension, Economics &amp; Soci</b:Title>
    <b:Year>2019</b:Year>
    <b:RefOrder>299</b:RefOrder>
  </b:Source>
  <b:Source>
    <b:Tag>Moh16</b:Tag>
    <b:SourceType>JournalArticle</b:SourceType>
    <b:Guid>{8B96DDA2-8058-4734-8C21-0F0A8386BBC2}</b:Guid>
    <b:Author>
      <b:Author>
        <b:Corporate>Mohammed et al.</b:Corporate>
      </b:Author>
    </b:Author>
    <b:Title>Smallholder Commercialization and Commercial Farming in Coffee-Spice Based Farming Systems. 2016, Ethiopian Institute of Agricultural Research (EIAR).</b:Title>
    <b:Year>2016</b:Year>
    <b:RefOrder>300</b:RefOrder>
  </b:Source>
  <b:Source>
    <b:Tag>Dan19</b:Tag>
    <b:SourceType>JournalArticle</b:SourceType>
    <b:Guid>{CE255715-0B96-4D5C-81BE-A604CF011025}</b:Guid>
    <b:Author>
      <b:Author>
        <b:Corporate>Dangia et al.</b:Corporate>
      </b:Author>
    </b:Author>
    <b:Title>Determinants of Maize Commercialization among Smallholder Farmers: The Case of Nunu Kumba District, East Wollega Zone, Oromia Regional State, Western Ethiopia. Asian Journal of Agricultural Extension, Economics &amp; Sociology p. 1-8.</b:Title>
    <b:Year>2019</b:Year>
    <b:RefOrder>301</b:RefOrder>
  </b:Source>
  <b:Source>
    <b:Tag>Tol19</b:Tag>
    <b:SourceType>JournalArticle</b:SourceType>
    <b:Guid>{08B18C9C-F531-416C-B9A0-072CBD4D71F5}</b:Guid>
    <b:Author>
      <b:Author>
        <b:Corporate>Tolesa Tesema,Temesgen Kebede,Zekarias Shumeta</b:Corporate>
      </b:Author>
    </b:Author>
    <b:Title>Analysis of Price Efficiency of Smallholder Farmers in Maize</b:Title>
    <b:Year>2019</b:Year>
    <b:RefOrder>302</b:RefOrder>
  </b:Source>
  <b:Source>
    <b:Tag>Tol192</b:Tag>
    <b:SourceType>JournalArticle</b:SourceType>
    <b:Guid>{159F6B5F-9906-47DD-BBC5-4D0A6A9BF3E7}</b:Guid>
    <b:Author>
      <b:Author>
        <b:Corporate>Tolesa Tesema,Temesgen Kebede and Zekarias Shumeta</b:Corporate>
      </b:Author>
    </b:Author>
    <b:Title>Analysis of Price Efficiency of Smallholder Farmers in Maize Production in Gudeya Bila District, Oromia National Regional State, Ethiopia: Stochastic, Dual Cost approach</b:Title>
    <b:Year>2019</b:Year>
    <b:RefOrder>303</b:RefOrder>
  </b:Source>
  <b:Source>
    <b:Tag>Nat23</b:Tag>
    <b:SourceType>JournalArticle</b:SourceType>
    <b:Guid>{C08E6DD9-6893-4827-B338-6841AE9315E2}</b:Guid>
    <b:Title>Growth and Transformation Plan II (GTP II)</b:Title>
    <b:JournalName>National Planning Commission</b:JournalName>
    <b:Year>2023</b:Year>
    <b:Author>
      <b:Author>
        <b:NameList>
          <b:Person>
            <b:Last>Commission</b:Last>
            <b:First>National</b:First>
            <b:Middle>Planning</b:Middle>
          </b:Person>
        </b:NameList>
      </b:Author>
    </b:Author>
    <b:RefOrder>304</b:RefOrder>
  </b:Source>
  <b:Source>
    <b:Tag>Kum16</b:Tag>
    <b:SourceType>JournalArticle</b:SourceType>
    <b:Guid>{34E07734-4F9F-4E02-96AB-7910CF39E791}</b:Guid>
    <b:Author>
      <b:Author>
        <b:NameList>
          <b:Person>
            <b:Last>Alamerie</b:Last>
            <b:First>Kumilachew</b:First>
          </b:Person>
        </b:NameList>
      </b:Author>
    </b:Author>
    <b:Title>COMMERCIAL BEHAVIOUR OF SMALLHOLDER POTATO PRODUCERS: THE CASE OF KOMBOLCHAWOREDA, EASTERN PART OF ETHIOPIA</b:Title>
    <b:Year>2016</b:Year>
    <b:RefOrder>305</b:RefOrder>
  </b:Source>
  <b:Source>
    <b:Tag>Tar22</b:Tag>
    <b:SourceType>JournalArticle</b:SourceType>
    <b:Guid>{D4713C57-423A-461B-81B9-089F395E4044}</b:Guid>
    <b:Author>
      <b:Author>
        <b:NameList>
          <b:Person>
            <b:Last>A</b:Last>
            <b:First>Tarrah</b:First>
          </b:Person>
        </b:NameList>
      </b:Author>
    </b:Author>
    <b:Title>Training and Development: Investing in Employees Through Assessment</b:Title>
    <b:Year>2022</b:Year>
    <b:RefOrder>306</b:RefOrder>
  </b:Source>
  <b:Source>
    <b:Tag>Tar221</b:Tag>
    <b:SourceType>JournalArticle</b:SourceType>
    <b:Guid>{1774E135-08B7-47EE-9D4C-A971DD7B5CB6}</b:Guid>
    <b:Author>
      <b:Author>
        <b:NameList>
          <b:Person>
            <b:Last>A</b:Last>
            <b:First>Tarrah</b:First>
          </b:Person>
        </b:NameList>
      </b:Author>
    </b:Author>
    <b:Title>Training and Development: Investing in Employees Through Assessment</b:Title>
    <b:Year>2022</b:Year>
    <b:RefOrder>307</b:RefOrder>
  </b:Source>
  <b:Source>
    <b:Tag>Tar222</b:Tag>
    <b:SourceType>JournalArticle</b:SourceType>
    <b:Guid>{25E94921-A8D4-4EF6-9287-C16319DD72B7}</b:Guid>
    <b:Author>
      <b:Author>
        <b:NameList>
          <b:Person>
            <b:Last>A</b:Last>
            <b:First>Tarrah</b:First>
          </b:Person>
        </b:NameList>
      </b:Author>
    </b:Author>
    <b:Title>Training and Development: Investing in Employees Through Assessment</b:Title>
    <b:Year>2022</b:Year>
    <b:RefOrder>308</b:RefOrder>
  </b:Source>
  <b:Source>
    <b:Tag>Nav16</b:Tag>
    <b:SourceType>JournalArticle</b:SourceType>
    <b:Guid>{27BB0840-0D4B-4E18-81D3-DDECFD46D818}</b:Guid>
    <b:Author>
      <b:Author>
        <b:NameList>
          <b:Person>
            <b:Last>Raj</b:Last>
            <b:First>Navin</b:First>
          </b:Person>
        </b:NameList>
      </b:Author>
    </b:Author>
    <b:Title>Marketing Channel</b:Title>
    <b:Year>2016</b:Year>
    <b:RefOrder>309</b:RefOrder>
  </b:Source>
  <b:Source>
    <b:Tag>AND17</b:Tag>
    <b:SourceType>JournalArticle</b:SourceType>
    <b:Guid>{786949ED-6BDC-40A9-80DA-121919D867DF}</b:Guid>
    <b:Author>
      <b:Author>
        <b:NameList>
          <b:Person>
            <b:Last>GARI</b:Last>
            <b:First>ANDUALEM</b:First>
            <b:Middle>GIRMA</b:Middle>
          </b:Person>
        </b:NameList>
      </b:Author>
    </b:Author>
    <b:Title>DETERMINANTS OF SMALLHOLDERS WHEAT COMMERCIALIZATION: THE CASE OF GOLOLCHA DISTRICT, BALE ZONE, ETHIOPIA</b:Title>
    <b:Year>2017</b:Year>
    <b:RefOrder>310</b:RefOrder>
  </b:Source>
  <b:Source>
    <b:Tag>Abd</b:Tag>
    <b:SourceType>JournalArticle</b:SourceType>
    <b:Guid>{1899BE97-6DF8-4334-A59C-8740B30C7B8E}</b:Guid>
    <b:Author>
      <b:Author>
        <b:Corporate>Abdi E</b:Corporate>
      </b:Author>
    </b:Author>
    <b:Title>Smallholder agro-pastoralists commercialization of major crop smallholder agro-pastoralists commercialization of major crop (maize and onion) in Fentalle District: the Case of Boset-Fentalle Irrigation Scheme, Ethiopia. Age. 2016;2:31–4. https://</b:Title>
    <b:Year>2016</b:Year>
    <b:RefOrder>311</b:RefOrder>
  </b:Source>
  <b:Source>
    <b:Tag>Dag24</b:Tag>
    <b:SourceType>JournalArticle</b:SourceType>
    <b:Guid>{41B6BEBA-87B8-4A57-8BB9-8AD103042E78}</b:Guid>
    <b:Author>
      <b:Author>
        <b:Corporate>Dagmawe  et al.</b:Corporate>
      </b:Author>
    </b:Author>
    <b:Title>Analysis of constraints and opportunities in maize production and marketing in Ethiopia</b:Title>
    <b:Year>2024</b:Year>
    <b:Pages>Analysis of constraints and opportunities in maize production and marketing in Ethiopia</b:Pages>
    <b:RefOrder>312</b:RefOrder>
  </b:Source>
  <b:Source>
    <b:Tag>Get22</b:Tag>
    <b:SourceType>JournalArticle</b:SourceType>
    <b:Guid>{72B8E66F-7A63-468F-9F94-4E6C125D2142}</b:Guid>
    <b:Author>
      <b:Author>
        <b:Corporate>Getachew  et al.</b:Corporate>
      </b:Author>
    </b:Author>
    <b:Title>From staple food to market-oriented crop: commercialization level of smallholder teff (Eragrostis teff) growers in Jamma District, Ethiopia</b:Title>
    <b:JournalName>CABI Agriculture &amp; Bioscience</b:JournalName>
    <b:Year>2022</b:Year>
    <b:RefOrder>313</b:RefOrder>
  </b:Source>
  <b:Source>
    <b:Tag>Ade211</b:Tag>
    <b:SourceType>JournalArticle</b:SourceType>
    <b:Guid>{98E9B81A-BB74-4E2C-8A8E-0BC9D6FBBEF3}</b:Guid>
    <b:Author>
      <b:Author>
        <b:Corporate>Adem et al.</b:Corporate>
      </b:Author>
    </b:Author>
    <b:Title>Commercialization of smallholder farmer’s maize producer in Bilo Nopa district of Ilu Aba Bor zone, Oromia region, Ethiopia: market orientation and market participation</b:Title>
    <b:Year>2021</b:Year>
    <b:RefOrder>314</b:RefOrder>
  </b:Source>
  <b:Source>
    <b:Tag>Tek22</b:Tag>
    <b:SourceType>JournalArticle</b:SourceType>
    <b:Guid>{7DC5B712-E8A9-487E-A7CF-67DBE0DF522A}</b:Guid>
    <b:Author>
      <b:Author>
        <b:Corporate>Teka et al.</b:Corporate>
      </b:Author>
    </b:Author>
    <b:Title>Resource use efficiency of smallholder maize producers’ in Bilo Nopa District, Ilu Ababor Zone, Oromia Region, Ethiopia: An application of stochastic frontier analysis</b:Title>
    <b:Year>2022</b:Year>
    <b:RefOrder>315</b:RefOrder>
  </b:Source>
  <b:Source>
    <b:Tag>Tol191</b:Tag>
    <b:SourceType>JournalArticle</b:SourceType>
    <b:Guid>{583C8332-5EE7-4437-88DB-E33F9201999E}</b:Guid>
    <b:Author>
      <b:Author>
        <b:Corporate>Tolesa  et al.</b:Corporate>
      </b:Author>
    </b:Author>
    <b:Title>Analysis of Price Efficiency of Smallholder Farmers in Maize</b:Title>
    <b:Year>2019</b:Year>
    <b:RefOrder>316</b:RefOrder>
  </b:Source>
  <b:Source>
    <b:Tag>Emm20</b:Tag>
    <b:SourceType>JournalArticle</b:SourceType>
    <b:Guid>{377376AF-E2B0-4525-A577-0EAD2E34073D}</b:Guid>
    <b:Author>
      <b:Author>
        <b:Corporate>Emmanuel et al.</b:Corporate>
      </b:Author>
    </b:Author>
    <b:Title>The impact of output price support on smallholder farmers' income: evidence from maize farmers in Ghana</b:Title>
    <b:Year>2020</b:Year>
    <b:RefOrder>317</b:RefOrder>
  </b:Source>
  <b:Source>
    <b:Tag>Aga19</b:Tag>
    <b:SourceType>JournalArticle</b:SourceType>
    <b:Guid>{62EFB140-52A4-45AE-A320-DD1EF5102130}</b:Guid>
    <b:Author>
      <b:Author>
        <b:Corporate>Agata  et al.</b:Corporate>
      </b:Author>
    </b:Author>
    <b:Title>Farmers’ Bargaining Power and Input Prices</b:Title>
    <b:Year>2019</b:Year>
    <b:RefOrder>318</b:RefOrder>
  </b:Source>
  <b:Source>
    <b:Tag>Ulr21</b:Tag>
    <b:SourceType>JournalArticle</b:SourceType>
    <b:Guid>{1B5E7C9B-BE23-4925-89A6-B74FAFBD6953}</b:Guid>
    <b:Author>
      <b:Author>
        <b:Corporate>Ulrike  et al.</b:Corporate>
      </b:Author>
    </b:Author>
    <b:Title>Food Security and the Dynamics of Wheat and Maize Value Chains in Africa and Asia</b:Title>
    <b:Year>2021</b:Year>
    <b:RefOrder>319</b:RefOrder>
  </b:Source>
  <b:Source>
    <b:Tag>Dag241</b:Tag>
    <b:SourceType>JournalArticle</b:SourceType>
    <b:Guid>{8BE33291-BFC4-4EE0-A0CA-7FCDDF7EE534}</b:Guid>
    <b:Author>
      <b:Author>
        <b:Corporate>Dagmawee et al.</b:Corporate>
      </b:Author>
    </b:Author>
    <b:Title>Analysis of constraints and opportunities in maize production and marketing in Ethiopia</b:Title>
    <b:Year>2024</b:Year>
    <b:RefOrder>320</b:RefOrder>
  </b:Source>
  <b:Source>
    <b:Tag>Kas23</b:Tag>
    <b:SourceType>JournalArticle</b:SourceType>
    <b:Guid>{50B38B87-9CD2-45C3-BC61-FC69F2C26222}</b:Guid>
    <b:Author>
      <b:Author>
        <b:Corporate>Kassahun  et al.</b:Corporate>
      </b:Author>
    </b:Author>
    <b:Title>Evaluating Ethiopian Commodity Export Diversification.</b:Title>
    <b:Year>2023</b:Year>
    <b:RefOrder>321</b:RefOrder>
  </b:Source>
  <b:Source>
    <b:Tag>Eng211</b:Tag>
    <b:SourceType>JournalArticle</b:SourceType>
    <b:Guid>{731F562E-CBB9-4369-9AC8-9C2862092CDF}</b:Guid>
    <b:Author>
      <b:Author>
        <b:Corporate>Engida et al.</b:Corporate>
      </b:Author>
    </b:Author>
    <b:Title>Determinants of sorghum crop commercialization the case of Southwest Ethiopia</b:Title>
    <b:Year>2021</b:Year>
    <b:RefOrder>322</b:RefOrder>
  </b:Source>
  <b:Source>
    <b:Tag>Dub211</b:Tag>
    <b:SourceType>JournalArticle</b:SourceType>
    <b:Guid>{5AEEC4A3-CFEC-4A83-9BE6-0B35C1952DFF}</b:Guid>
    <b:Author>
      <b:Author>
        <b:Corporate>Dubale  et al.</b:Corporate>
      </b:Author>
    </b:Author>
    <b:Title>Commercialization level and determinants of market participation of smallholder wheat farmers in northern Ethiopia</b:Title>
    <b:Year>2021</b:Year>
    <b:RefOrder>323</b:RefOrder>
  </b:Source>
  <b:Source>
    <b:Tag>Bed22</b:Tag>
    <b:SourceType>JournalArticle</b:SourceType>
    <b:Guid>{199F57F8-20B9-49F8-BBF6-71262AF669C6}</b:Guid>
    <b:Author>
      <b:Author>
        <b:Corporate>Bedru and Motunrayo </b:Corporate>
      </b:Author>
    </b:Author>
    <b:Title>Agricultural credit constraints in smallholder farming in developing countries: Evidence from Nigeria</b:Title>
    <b:Year>2022</b:Year>
    <b:RefOrder>324</b:RefOrder>
  </b:Source>
  <b:Source>
    <b:Tag>Tol193</b:Tag>
    <b:SourceType>JournalArticle</b:SourceType>
    <b:Guid>{5B17DA57-0063-45B2-B3E7-BC53A5CB59D7}</b:Guid>
    <b:Author>
      <b:Author>
        <b:Corporate>Tolesa et al.</b:Corporate>
      </b:Author>
    </b:Author>
    <b:Title>Analysis of Price Efficiency of Smallholder Farmers in Maize Production in Gudeya Bila District, Oromia National Regional State, Ethiopia: Stochastic, Dual Cost approach</b:Title>
    <b:Year>2019</b:Year>
    <b:RefOrder>325</b:RefOrder>
  </b:Source>
  <b:Source>
    <b:Tag>Aze17</b:Tag>
    <b:SourceType>JournalArticle</b:SourceType>
    <b:Guid>{75B81473-6A50-4888-ABF3-D6EC9C3CF476}</b:Guid>
    <b:Author>
      <b:Author>
        <b:Corporate>Azeb et al.</b:Corporate>
      </b:Author>
    </b:Author>
    <b:Title>DETERMINANTS OF SMALLHOLDER FARMERS IN TEFF MARKET SUPPLY IN AMBO DISTRICT, WEST SHOA ZONE OF OROMIA, ETHIOPIA</b:Title>
    <b:Year>2017</b:Year>
    <b:RefOrder>326</b:RefOrder>
  </b:Source>
  <b:Source>
    <b:Tag>Esh19</b:Tag>
    <b:SourceType>JournalArticle</b:SourceType>
    <b:Guid>{F2B94EBA-1BAA-45A0-8249-DA8F65BAFF61}</b:Guid>
    <b:Author>
      <b:Author>
        <b:Corporate>Eshetu  et al.</b:Corporate>
      </b:Author>
    </b:Author>
    <b:Title>Role of Cooperatives and Participation of their Members in Agricultural Output Marketing:</b:Title>
    <b:Year>2019</b:Year>
    <b:RefOrder>327</b:RefOrder>
  </b:Source>
  <b:Source>
    <b:Tag>Abd17</b:Tag>
    <b:SourceType>JournalArticle</b:SourceType>
    <b:Guid>{81F71EED-C0F4-4DCF-83CF-B3DB759856AD}</b:Guid>
    <b:Author>
      <b:Author>
        <b:Corporate>Abdullah et al.</b:Corporate>
      </b:Author>
    </b:Author>
    <b:Title>Determinants of commercialization and its impact on the welfare of smallholder rice farmers by using Heckman’s two-stage approach</b:Title>
    <b:Year>2017</b:Year>
    <b:RefOrder>328</b:RefOrder>
  </b:Source>
  <b:Source>
    <b:Tag>Och16</b:Tag>
    <b:SourceType>JournalArticle</b:SourceType>
    <b:Guid>{4FEC0A9E-14AA-4D91-AE28-AEF966AC7496}</b:Guid>
    <b:Author>
      <b:Author>
        <b:Corporate>Ochan and Gnigwo </b:Corporate>
      </b:Author>
    </b:Author>
    <b:Title>Assessment of Factors Affecting Members' Participation in Fi-shery Cooperatives (The Case of Gambella Region, Ethiopia)</b:Title>
    <b:Year>2016</b:Year>
    <b:RefOrder>329</b:RefOrder>
  </b:Source>
  <b:Source>
    <b:Tag>Law24</b:Tag>
    <b:SourceType>JournalArticle</b:SourceType>
    <b:Guid>{2D40DF29-6CF9-4E45-9616-B1690928DD08}</b:Guid>
    <b:Author>
      <b:Author>
        <b:Corporate>Lawrence  et al.</b:Corporate>
      </b:Author>
    </b:Author>
    <b:Title>Role of HRM Practices in Organization Performance</b:Title>
    <b:Year>2024</b:Year>
    <b:RefOrder>330</b:RefOrder>
  </b:Source>
  <b:Source>
    <b:Tag>Geo18</b:Tag>
    <b:SourceType>JournalArticle</b:SourceType>
    <b:Guid>{C8FD6501-C9FF-43B4-8ECE-4CA5910D29B1}</b:Guid>
    <b:Author>
      <b:Author>
        <b:Corporate>Georg  et al.</b:Corporate>
      </b:Author>
    </b:Author>
    <b:Title>The Evolution of Marketing Channels: Trends and Research Directions</b:Title>
    <b:Year>2018</b:Year>
    <b:RefOrder>331</b:RefOrder>
  </b:Source>
  <b:Source>
    <b:Tag>Age22</b:Tag>
    <b:SourceType>JournalArticle</b:SourceType>
    <b:Guid>{C14783A3-9EBE-4F41-8827-DC46C3C3D135}</b:Guid>
    <b:Author>
      <b:Author>
        <b:Corporate>Agegnehu et al.</b:Corporate>
      </b:Author>
    </b:Author>
    <b:Title>Determinants of Sesame Market Supply in West Omo and Bench Sheko Zones, Southwest Ethiopia</b:Title>
    <b:Year>2022</b:Year>
    <b:RefOrder>332</b:RefOrder>
  </b:Source>
  <b:Source>
    <b:Tag>Tad17</b:Tag>
    <b:SourceType>JournalArticle</b:SourceType>
    <b:Guid>{452949DA-56B1-4675-8745-085BAB22BC69}</b:Guid>
    <b:Author>
      <b:Author>
        <b:Corporate>Tadele  et al.</b:Corporate>
      </b:Author>
    </b:Author>
    <b:Title>DETERMINANTS OF SMALLHOLDER FARMERS IN TEFF MARKET SUPPLY IN AMBO DISTRICT, WEST SHOA ZONE OF OROMIA, ETHIOPIA</b:Title>
    <b:Year>2017</b:Year>
    <b:RefOrder>333</b:RefOrder>
  </b:Source>
  <b:Source>
    <b:Tag>She16</b:Tag>
    <b:SourceType>JournalArticle</b:SourceType>
    <b:Guid>{792943F6-A716-4390-8C13-BF8E1528D965}</b:Guid>
    <b:Author>
      <b:Author>
        <b:Corporate>Shewaye</b:Corporate>
      </b:Author>
    </b:Author>
    <b:Title>used multivariate probit (MVP) model to identify factors affecting haricot bean market outlet choices in Misrak Badawacho district, Southern Ethiopia.</b:Title>
    <b:Year>2016</b:Year>
    <b:RefOrder>334</b:RefOrder>
  </b:Source>
  <b:Source>
    <b:Tag>Jal10</b:Tag>
    <b:SourceType>JournalArticle</b:SourceType>
    <b:Guid>{09BB2C44-FECB-4E10-8223-85EAF0ACCDEB}</b:Guid>
    <b:Author>
      <b:Author>
        <b:Corporate>Jaleta et al.</b:Corporate>
      </b:Author>
    </b:Author>
    <b:Title> studied in their study of the determinants of market participation using household level </b:Title>
    <b:Year>2010</b:Year>
    <b:RefOrder>335</b:RefOrder>
  </b:Source>
  <b:Source>
    <b:Tag>Jal101</b:Tag>
    <b:SourceType>JournalArticle</b:SourceType>
    <b:Guid>{E85EBDE4-CBCC-4B4C-84AC-96D1DA62E73C}</b:Guid>
    <b:Author>
      <b:Author>
        <b:Corporate>Jaleta et al. </b:Corporate>
      </b:Author>
    </b:Author>
    <b:Title> studied in their study of the determinants of market participation using household level </b:Title>
    <b:Year>2010</b:Year>
    <b:RefOrder>336</b:RefOrder>
  </b:Source>
  <b:Source>
    <b:Tag>Hay14</b:Tag>
    <b:SourceType>JournalArticle</b:SourceType>
    <b:Guid>{65C58D78-E037-4CE6-9CD1-C309559D1636}</b:Guid>
    <b:Author>
      <b:Author>
        <b:Corporate>Haymanot</b:Corporate>
      </b:Author>
    </b:Author>
    <b:Title> conducted the study on the Durum wheat value chain analysis in Gololcha district of Bale zone </b:Title>
    <b:Year>2014</b:Year>
    <b:RefOrder>337</b:RefOrder>
  </b:Source>
  <b:Source>
    <b:Tag>Aya2214</b:Tag>
    <b:SourceType>JournalArticle</b:SourceType>
    <b:Guid>{D41E835B-D08F-45E3-9F55-57D6BDB33C22}</b:Guid>
    <b:Author>
      <b:Author>
        <b:Corporate>Ayalu et al.</b:Corporate>
      </b:Author>
    </b:Author>
    <b:Title>The role of micro-and small-scale enterprises in enhancing sustainable community livelihood: Tigray, Ethiopia. Environment, Development and Sustainability</b:Title>
    <b:Year>2022</b:Year>
    <b:Pages>1-24</b:Pages>
    <b:RefOrder>1</b:RefOrder>
  </b:Source>
  <b:Source>
    <b:Tag>Ada211</b:Tag>
    <b:SourceType>JournalArticle</b:SourceType>
    <b:Guid>{77F0CC97-3DB9-4DBD-95EA-F6BE919E47E1}</b:Guid>
    <b:Author>
      <b:Author>
        <b:Corporate>Adamolekun et al.</b:Corporate>
      </b:Author>
    </b:Author>
    <b:Title>Microfinance Institution (MFIs) and Survival of Micro and Small Enterprises (MSEs): Empirical Evidence of TraderMoni Scheme Beneficiaries in South-Western Nigeria.</b:Title>
    <b:Year>2021</b:Year>
    <b:RefOrder>2</b:RefOrder>
  </b:Source>
  <b:Source>
    <b:Tag>Tef19</b:Tag>
    <b:SourceType>JournalArticle</b:SourceType>
    <b:Guid>{7B68988A-64BF-47FC-AD45-BE3FC1B59E1A}</b:Guid>
    <b:Author>
      <b:Author>
        <b:NameList>
          <b:Person>
            <b:Last>Tefera</b:Last>
          </b:Person>
        </b:NameList>
      </b:Author>
    </b:Author>
    <b:Title>Determinants of Access to Finance for Micro and Small Scale Enterprises in Nekemte Town. Research Journal of Finance and Accounting</b:Title>
    <b:Year>2019</b:Year>
    <b:Pages>34-46</b:Pages>
    <b:Volume>10(19)</b:Volume>
    <b:RefOrder>3</b:RefOrder>
  </b:Source>
  <b:Source>
    <b:Tag>Tom211</b:Tag>
    <b:SourceType>JournalArticle</b:SourceType>
    <b:Guid>{B0DFD0B2-40D0-4D80-A028-EA8835AFA394}</b:Guid>
    <b:Author>
      <b:Author>
        <b:Corporate>Tom et al.</b:Corporate>
      </b:Author>
    </b:Author>
    <b:Title>Conceptual Framework on Resource Availability and Performance of MSE in Africa: A Case of Jinja District, Uganda</b:Title>
    <b:Year>2021</b:Year>
    <b:RefOrder>5</b:RefOrder>
  </b:Source>
  <b:Source>
    <b:Tag>Gel131</b:Tag>
    <b:SourceType>JournalArticle</b:SourceType>
    <b:Guid>{9552BC84-F174-4F7B-A8C1-5CF73E8CDA20}</b:Guid>
    <b:Author>
      <b:Author>
        <b:Corporate>Geleta</b:Corporate>
      </b:Author>
    </b:Author>
    <b:Title>Socio-economic Contributions of Micro and Small Enterprises: The Case of Jimma City. Science, Technology And Arts Research Journal 2(2):123-134.</b:Title>
    <b:Year>2013</b:Year>
    <b:RefOrder>6</b:RefOrder>
  </b:Source>
  <b:Source>
    <b:Tag>Wub20</b:Tag>
    <b:SourceType>JournalArticle</b:SourceType>
    <b:Guid>{53DE8D58-D87D-4AA8-BBFB-D1B55E7A529F}</b:Guid>
    <b:Author>
      <b:Author>
        <b:Corporate>Wubet and  Mmopelwa</b:Corporate>
      </b:Author>
    </b:Author>
    <b:Title>Performance of Micro and Small Enterprisers in Tigray, Northern Ethiopia. Momona Ethiopian Journal of Science</b:Title>
    <b:Year>2020</b:Year>
    <b:Pages>103-122</b:Pages>
    <b:Volume>12(1)</b:Volume>
    <b:RefOrder>7</b:RefOrder>
  </b:Source>
  <b:Source>
    <b:Tag>Aba21</b:Tag>
    <b:SourceType>JournalArticle</b:SourceType>
    <b:Guid>{9F1FC8C7-A02A-4FE7-85BD-F3F3F6DDB5EF}</b:Guid>
    <b:Author>
      <b:Author>
        <b:NameList>
          <b:Person>
            <b:Last>Abagissa</b:Last>
          </b:Person>
        </b:NameList>
      </b:Author>
    </b:Author>
    <b:Title>Abagissa, J. (2021). The assessment of micro and small enterprises performance and challenges in Addis Ababa, Ethiopia. International Journal of Applied Economics, Finance and Accounting</b:Title>
    <b:Year>2021</b:Year>
    <b:Pages>8-18</b:Pages>
    <b:Volume>9(1)</b:Volume>
    <b:RefOrder>8</b:RefOrder>
  </b:Source>
  <b:Source>
    <b:Tag>Eti20</b:Tag>
    <b:SourceType>JournalArticle</b:SourceType>
    <b:Guid>{DC96AF43-DAA5-4D1B-86CB-E7FF70FA1F82}</b:Guid>
    <b:Author>
      <b:Author>
        <b:Corporate>Etim and  Daramola</b:Corporate>
      </b:Author>
    </b:Author>
    <b:Title>The informal sector and economic growth of South Africa and Nigeria: A comparative systematic review. Journal of Open Innovation: Technology, Market, and Complexity</b:Title>
    <b:Year>2020</b:Year>
    <b:Pages>134</b:Pages>
    <b:Volume>6(4)</b:Volume>
    <b:RefOrder>9</b:RefOrder>
  </b:Source>
  <b:Source>
    <b:Tag>Bim18</b:Tag>
    <b:SourceType>JournalArticle</b:SourceType>
    <b:Guid>{14BDB785-1657-43D3-A55D-8F1666810332}</b:Guid>
    <b:Author>
      <b:Author>
        <b:Corporate>Bimha et al.</b:Corporate>
      </b:Author>
    </b:Author>
    <b:Title>Challenges faced by women entrepreneurs in small and medium enterprises in Swaziland. Indian Journal of Commerce and Management Studies</b:Title>
    <b:Year>2018</b:Year>
    <b:Pages>85-95</b:Pages>
    <b:Volume>9(2)</b:Volume>
    <b:RefOrder>11</b:RefOrder>
  </b:Source>
  <b:Source>
    <b:Tag>Yar185</b:Tag>
    <b:SourceType>JournalArticle</b:SourceType>
    <b:Guid>{2BA5D9DD-9B6D-4979-A7FF-A85C729282D3}</b:Guid>
    <b:Author>
      <b:Author>
        <b:Corporate>Yaregal </b:Corporate>
      </b:Author>
    </b:Author>
    <b:Title>The Role of Micro and Small Enterprises for Poverty Alleviation</b:Title>
    <b:Year>2018</b:Year>
    <b:RefOrder>12</b:RefOrder>
  </b:Source>
  <b:Source>
    <b:Tag>Yoh18</b:Tag>
    <b:SourceType>JournalArticle</b:SourceType>
    <b:Guid>{6831322D-17AA-4EAE-840D-71CB2E20F554}</b:Guid>
    <b:Author>
      <b:Author>
        <b:Corporate>Yohannes and Fiker </b:Corporate>
      </b:Author>
    </b:Author>
    <b:Title>The economic role of micro and small-scale business enterprise in case of Meket town, North Wollo, Ethiopia</b:Title>
    <b:Year>2018</b:Year>
    <b:RefOrder>14</b:RefOrder>
  </b:Source>
  <b:Source>
    <b:Tag>Wes25</b:Tag>
    <b:SourceType>JournalArticle</b:SourceType>
    <b:Guid>{AD4B0442-F650-46A7-B8BA-2785F6708C85}</b:Guid>
    <b:Author>
      <b:Author>
        <b:Corporate>West Shoa zone Sinqe bank branch report</b:Corporate>
      </b:Author>
    </b:Author>
    <b:Title>West Shoa zone Siinqee bank branch report, 2024/25).</b:Title>
    <b:Year>2024/25</b:Year>
    <b:RefOrder>15</b:RefOrder>
  </b:Source>
  <b:Source>
    <b:Tag>Moh141</b:Tag>
    <b:SourceType>JournalArticle</b:SourceType>
    <b:Guid>{151083CE-941B-47E2-AE6F-83309F091CDD}</b:Guid>
    <b:Author>
      <b:Author>
        <b:Corporate>Mohammed </b:Corporate>
      </b:Author>
    </b:Author>
    <b:Title>Determinants of Credit Default: Microfinance Institutions in Jimma Zone, Jimma Ethiopia. International Journal of Researchin Business and Economics, 3(7).</b:Title>
    <b:Year>2014</b:Year>
    <b:RefOrder>16</b:RefOrder>
  </b:Source>
  <b:Source>
    <b:Tag>Yes20</b:Tag>
    <b:SourceType>JournalArticle</b:SourceType>
    <b:Guid>{EA2FAA21-37D9-4C80-816C-AB1AE0A97180}</b:Guid>
    <b:Author>
      <b:Author>
        <b:Corporate>Yeshi </b:Corporate>
      </b:Author>
    </b:Author>
    <b:Title>Determinants of Loan Repayment Performance: A Study on Oromia Credit and Saving Share Company Clients’ inKersa/Jimma Branch</b:Title>
    <b:Year>2020</b:Year>
    <b:RefOrder>17</b:RefOrder>
  </b:Source>
  <b:Source>
    <b:Tag>Aig17</b:Tag>
    <b:SourceType>JournalArticle</b:SourceType>
    <b:Guid>{418CC24F-C1A2-4C7C-9EB4-32EADC66329A}</b:Guid>
    <b:Author>
      <b:Author>
        <b:Corporate>Aigbomian and  Akinlosotu</b:Corporate>
      </b:Author>
    </b:Author>
    <b:Title>Credit risk management and profitability of deposit money banks in Ekpoma, Edo State. Journal of Economics and Sustainable Development, 8(3), 222-235.</b:Title>
    <b:Year>2017</b:Year>
    <b:RefOrder>18</b:RefOrder>
  </b:Source>
  <b:Source>
    <b:Tag>Kas182</b:Tag>
    <b:SourceType>JournalArticle</b:SourceType>
    <b:Guid>{A619AEDB-6A14-4703-ADB9-BA51FF1BD702}</b:Guid>
    <b:Author>
      <b:Author>
        <b:Corporate>Kassu </b:Corporate>
      </b:Author>
    </b:Author>
    <b:Title>DETERMINANTS OF LOAN REPAYMENT PERFORMANCE IN PROJECT FINANCING: A CASE STUDY IN DEVELOPMENT BANK OF ETHIOPIA</b:Title>
    <b:Year>2018</b:Year>
    <b:RefOrder>20</b:RefOrder>
  </b:Source>
  <b:Source>
    <b:Tag>Ade20</b:Tag>
    <b:SourceType>JournalArticle</b:SourceType>
    <b:Guid>{A28802B9-2A9A-4898-92C7-C9FFB97841E0}</b:Guid>
    <b:Author>
      <b:Author>
        <b:Corporate>Adegbie </b:Corporate>
      </b:Author>
    </b:Author>
    <b:Title>CREDIT RISK AND FINANCIAL PERFORMANCE: AN EMPIRICAL STUDY OF DEPOSIT MONEY BANKS IN NIGERIA</b:Title>
    <b:Year>2020</b:Year>
    <b:RefOrder>23</b:RefOrder>
  </b:Source>
  <b:Source>
    <b:Tag>Pri12</b:Tag>
    <b:SourceType>JournalArticle</b:SourceType>
    <b:Guid>{90A9140E-DB0F-4D1D-BB88-E58ECD28B38A}</b:Guid>
    <b:Author>
      <b:Author>
        <b:Corporate>Priska et al.</b:Corporate>
      </b:Author>
    </b:Author>
    <b:Title>PECKING ORDER THEORY AND TRADE-OFF  THEORY OF CAPITAL STRUCTURE:  EVIDENCE FROM INDONESIAN STOCK EXCHANGE</b:Title>
    <b:Year>2012</b:Year>
    <b:RefOrder>24</b:RefOrder>
  </b:Source>
  <b:Source>
    <b:Tag>Qua16</b:Tag>
    <b:SourceType>JournalArticle</b:SourceType>
    <b:Guid>{93BD17BA-7F1F-4EAA-96CA-BC901B44714B}</b:Guid>
    <b:Author>
      <b:Author>
        <b:Corporate>Quaye and Hartarska</b:Corporate>
      </b:Author>
    </b:Author>
    <b:Title>Investment Impact of Microfinance Credit in Ghana,  International Journal of Economics and Finance; Vol. 8, No.3; 2016 ISSN 1916-971X E-ISSN 1916-9728 Published by Canadian  Center of Science and Education</b:Title>
    <b:Year>2016</b:Year>
    <b:RefOrder>25</b:RefOrder>
  </b:Source>
  <b:Source>
    <b:Tag>Sse17</b:Tag>
    <b:SourceType>JournalArticle</b:SourceType>
    <b:Guid>{9BAAA782-4FE3-45B8-A0A1-6CD5D7094DD1}</b:Guid>
    <b:Author>
      <b:Author>
        <b:Corporate>Ssekiziyivu</b:Corporate>
      </b:Author>
    </b:Author>
    <b:Title>study on analysis the borrowers’ characteristics, credit terms and loan repayment performance among clients of microfinance institutions in rural areas of Uganda.  </b:Title>
    <b:Year>2017</b:Year>
    <b:RefOrder>29</b:RefOrder>
  </b:Source>
  <b:Source>
    <b:Tag>Ben17</b:Tag>
    <b:SourceType>JournalArticle</b:SourceType>
    <b:Guid>{CD0F8325-ADA7-44C1-83E1-F048CC698723}</b:Guid>
    <b:Author>
      <b:Author>
        <b:Corporate>Benjamin</b:Corporate>
      </b:Author>
    </b:Author>
    <b:Title>examined the Microcredit Loan Repayment Default among Small Scale Enterprises in the Upper West Region of Ghana by Applying the Tobit and the double hurdle models.</b:Title>
    <b:Year>2017</b:Year>
    <b:RefOrder>28</b:RefOrder>
  </b:Source>
  <b:Source>
    <b:Tag>Sha19</b:Tag>
    <b:SourceType>JournalArticle</b:SourceType>
    <b:Guid>{FA25B18B-2F18-47F8-B96F-82DD898917F6}</b:Guid>
    <b:Author>
      <b:Author>
        <b:Corporate>Shahla  and  Saeideh </b:Corporate>
      </b:Author>
    </b:Author>
    <b:Title>Factors Affecting Customers' Preferences in Selecting a Bank to Issue Foreign Documentary Letter of Credit</b:Title>
    <b:Year>2019</b:Year>
    <b:RefOrder>30</b:RefOrder>
  </b:Source>
  <b:Source>
    <b:Tag>Sav17</b:Tag>
    <b:SourceType>JournalArticle</b:SourceType>
    <b:Guid>{D3D0F31F-D7E9-41F9-8D12-9B7CF6F692AC}</b:Guid>
    <b:Author>
      <b:Author>
        <b:Corporate>Savio et al.</b:Corporate>
      </b:Author>
    </b:Author>
    <b:Title>carried a study on the loan repayment performance of micro small enterprises in Wolaita Sodo</b:Title>
    <b:Year>2017</b:Year>
    <b:RefOrder>31</b:RefOrder>
  </b:Source>
  <b:Source>
    <b:Tag>Yes201</b:Tag>
    <b:SourceType>JournalArticle</b:SourceType>
    <b:Guid>{45543E22-6C32-4E54-B009-4F22B3A16BA0}</b:Guid>
    <b:Author>
      <b:Author>
        <b:Corporate>Yeshi </b:Corporate>
      </b:Author>
    </b:Author>
    <b:Title>Determinants of Loan Repayment Performance: A Study on Oromia Credit and Saving Share Company Clients’ in Kersa/Jimma Branch</b:Title>
    <b:Year>2020</b:Year>
    <b:RefOrder>35</b:RefOrder>
  </b:Source>
  <b:Source>
    <b:Tag>CSA16</b:Tag>
    <b:SourceType>JournalArticle</b:SourceType>
    <b:Guid>{697B69B3-E33B-44A2-8FAF-6DEABBF18F3D}</b:Guid>
    <b:Title>Population Projection of Ethiopia for All Regions at Woreda Level from 2014 –2017,Addis Ababa.</b:Title>
    <b:Year>2016</b:Year>
    <b:Author>
      <b:Author>
        <b:Corporate>CSA</b:Corporate>
      </b:Author>
    </b:Author>
    <b:RefOrder>36</b:RefOrder>
  </b:Source>
  <b:Source>
    <b:Tag>Moh17</b:Tag>
    <b:SourceType>JournalArticle</b:SourceType>
    <b:Guid>{46FBF936-D35B-49C6-90E1-5114B2AA0374}</b:Guid>
    <b:Author>
      <b:Author>
        <b:Corporate>Mohajan</b:Corporate>
      </b:Author>
    </b:Author>
    <b:Title>Two criteria for good measurements in research: Validity and reliability. Annals of Spiru Haret University. Economic Series, 17(4), 59-82.</b:Title>
    <b:Year>2017</b:Year>
    <b:RefOrder>37</b:RefOrder>
  </b:Source>
  <b:Source>
    <b:Tag>Ame14</b:Tag>
    <b:SourceType>JournalArticle</b:SourceType>
    <b:Guid>{5EAEA46B-B3C6-4148-AB85-138927819865}</b:Guid>
    <b:Author>
      <b:Author>
        <b:Corporate>Ameha A, Larsen HO, Lemenih M </b:Corporate>
      </b:Author>
    </b:Author>
    <b:Title> Participatory forest management in Ethiopia: learning from pilot projects. Environ Manag 53:838–854</b:Title>
    <b:Year>2014</b:Year>
    <b:RefOrder>338</b:RefOrder>
  </b:Source>
  <b:Source>
    <b:Tag>Neg23</b:Tag>
    <b:SourceType>JournalArticle</b:SourceType>
    <b:Guid>{50692C90-DA9F-418E-A523-10D6018EB3B5}</b:Guid>
    <b:Author>
      <b:Author>
        <b:Corporate>Negash Tamiru Zewdea, Mekuria Argaw Denbobab and Solomon Ayele Tadesse</b:Corporate>
      </b:Author>
    </b:Author>
    <b:Title>Negash Tamiru Zewdea, Mekuria Argaw Denbobab and Solomon Ayele Tadessec Perceptions and attitudes of local people towards participatory natural resources management in the Jemma Watershed, North Shewa Zone, Ethiopia</b:Title>
    <b:Year>2024</b:Year>
    <b:RefOrder>339</b:RefOrder>
  </b:Source>
  <b:Source>
    <b:Tag>Bro191</b:Tag>
    <b:SourceType>JournalArticle</b:SourceType>
    <b:Guid>{093EA1CA-4B22-4C70-AEBE-7ED81653A011}</b:Guid>
    <b:Author>
      <b:Author>
        <b:NameList>
          <b:Person>
            <b:Last>Brooks</b:Last>
          </b:Person>
        </b:NameList>
      </b:Author>
    </b:Author>
    <b:Title>Introductory econometrics for finance. Cambridge university press.</b:Title>
    <b:Year>2019</b:Year>
    <b:RefOrder>340</b:RefOrder>
  </b:Source>
  <b:Source>
    <b:Tag>Sol171</b:Tag>
    <b:SourceType>JournalArticle</b:SourceType>
    <b:Guid>{64BE959D-474C-428F-B7A3-3FFDEB92A597}</b:Guid>
    <b:Author>
      <b:Author>
        <b:Corporate> Solomon Ayele Tadesse and Demel Teketay</b:Corporate>
      </b:Author>
    </b:Author>
    <b:Title>Perceptions and attitudes of local people towards participatory forest management in Tarmaber District of North Shewa Administrative Zone, Ethiopia: the case of Wof-Washa Forests Solomon Ayele Tadesse1* and Demel Teketay2</b:Title>
    <b:Year>2017</b:Year>
    <b:RefOrder>341</b:RefOrder>
  </b:Source>
  <b:Source>
    <b:Tag>Giz17</b:Tag>
    <b:SourceType>JournalArticle</b:SourceType>
    <b:Guid>{3A67959D-140E-4520-B755-645F35A26BF9}</b:Guid>
    <b:Author>
      <b:Author>
        <b:Corporate>Gizachew B, Astrup R, Vedeld P, Zahabu EM and Duguma LA</b:Corporate>
      </b:Author>
    </b:Author>
    <b:Title>REDD+ in Africa:    contexts and challenges. Natural Resources Forum. DOI: 10.1111/1477- 8947.12119. </b:Title>
    <b:Year>2017</b:Year>
    <b:RefOrder>342</b:RefOrder>
  </b:Source>
  <b:Source>
    <b:Tag>Hab17</b:Tag>
    <b:SourceType>JournalArticle</b:SourceType>
    <b:Guid>{EF5F1671-EC1E-4013-B2AD-ED5510F8ECB1}</b:Guid>
    <b:Author>
      <b:Author>
        <b:Corporate>Habtamu Worku Enbakom, Debela Hunde Feyssa and Serekebirhan Takele</b:Corporate>
      </b:Author>
    </b:Author>
    <b:Title> Impacts of    deforestation on the livelihood of smallholder farmers in Arba Minch Zuria Woreda, Southern Ethiopia. African journal of Agricultural Research Jiren, </b:Title>
    <b:Year>2017</b:Year>
    <b:RefOrder>343</b:RefOrder>
  </b:Source>
  <b:Source>
    <b:Tag>Ces21</b:Tag>
    <b:SourceType>JournalArticle</b:SourceType>
    <b:Guid>{B259AF4C-DF0C-4062-BA5C-3315AE7586E8}</b:Guid>
    <b:Author>
      <b:Author>
        <b:Corporate>Cesareo, K., Walker, L., Varela, J., &amp; Smith, A</b:Corporate>
      </b:Author>
    </b:Author>
    <b:Title>Deforestation and Forest Degradation Threats WWF. World Wildlife Fund. https://www.worldwildlife.org/threats/deforestation-and-forest-degradation#causes Dinkissa Beche . </b:Title>
    <b:Year>2021</b:Year>
    <b:RefOrder>344</b:RefOrder>
  </b:Source>
  <b:Source>
    <b:Tag>Ter03</b:Tag>
    <b:SourceType>JournalArticle</b:SourceType>
    <b:Guid>{29FC931E-2664-4074-B2EC-5FD4CCAAF64C}</b:Guid>
    <b:Author>
      <b:Author>
        <b:Corporate>Terefe, D</b:Corporate>
      </b:Author>
    </b:Author>
    <b:Title> Factors Affecting People‟s Participation in Participatory Forest        Management: The case of IFMP Adaba-Dodola in Bale zone of Oromia Region; MA Thesis, Addis Ababa University, Addis Ababa, Ethiopia.  </b:Title>
    <b:Year>2003</b:Year>
    <b:RefOrder>345</b:RefOrder>
  </b:Source>
  <b:Source>
    <b:Tag>Tes112</b:Tag>
    <b:SourceType>JournalArticle</b:SourceType>
    <b:Guid>{7D28340C-834E-42F8-9B54-CFE343C94EEE}</b:Guid>
    <b:Author>
      <b:Author>
        <b:Corporate>Tesfaye Yemiru</b:Corporate>
      </b:Author>
    </b:Author>
    <b:Title> Participatory Forest Management for Sustainable Livelihoods in the Bale    Mountains, Southern Ethiopia. Doctoral Thesis Swedish University of Agricultural Sciences </b:Title>
    <b:Year>2011</b:Year>
    <b:RefOrder>346</b:RefOrder>
  </b:Source>
  <b:Source>
    <b:Tag>Placeholder5</b:Tag>
    <b:SourceType>JournalArticle</b:SourceType>
    <b:Guid>{EEB5F8D4-2E89-41B2-8844-F5D52ECA213A}</b:Guid>
    <b:Author>
      <b:Author>
        <b:Corporate>Meragiaw  M</b:Corporate>
      </b:Author>
    </b:Author>
    <b:Title>Role of Agroforestry and Plantation on Climate Change Mitigation and Carbon. Journal of Tree Sciences , 15. </b:Title>
    <b:Year>2017</b:Year>
    <b:RefOrder>347</b:RefOrder>
  </b:Source>
  <b:Source>
    <b:Tag>DDA24</b:Tag>
    <b:SourceType>JournalArticle</b:SourceType>
    <b:Guid>{0C2FBAE6-784B-429F-93F7-F6BCA6DEBC71}</b:Guid>
    <b:Author>
      <b:Author>
        <b:Corporate>DDAO</b:Corporate>
      </b:Author>
    </b:Author>
    <b:Title>Dire Enchine Agriculture office report</b:Title>
    <b:Year>2024</b:Year>
    <b:RefOrder>348</b:RefOrder>
  </b:Source>
  <b:Source>
    <b:Tag>Tad18</b:Tag>
    <b:SourceType>JournalArticle</b:SourceType>
    <b:Guid>{28A6CF74-06ED-456C-9FC6-091EB9F08F2B}</b:Guid>
    <b:Author>
      <b:Author>
        <b:Corporate>Tadesse, S. A. and Teketay, D</b:Corporate>
      </b:Author>
    </b:Author>
    <b:Title>Attitudes of local people towards the Guassa Community Eco-Lodge in Menz-Gera Midir District, North Shewa Administrative Zone, Ethiopia. International Journal of Avian and Wildlife Biology, 3(4), 279‒289. https://doi.</b:Title>
    <b:Year>2018</b:Year>
    <b:RefOrder>349</b:RefOrder>
  </b:Source>
  <b:Source>
    <b:Tag>Wol20</b:Tag>
    <b:SourceType>JournalArticle</b:SourceType>
    <b:Guid>{C00BB015-5E09-4F1F-B1C4-4ABDB227EEAB}</b:Guid>
    <b:Author>
      <b:Author>
        <b:Corporate>Woldie, B. A. and  Tadesse, S. A</b:Corporate>
      </b:Author>
    </b:Author>
    <b:Title>Composition and structure of woody vegetation in community compared tostate forests in Tehuledere District, South Wollo, Ethiopia. Journal of Sustainable Forestry, 40(5), 446–472. https://doi. org/10.1080/10549811.2020.1772826</b:Title>
    <b:Year>2020</b:Year>
    <b:RefOrder>350</b:RefOrder>
  </b:Source>
  <b:Source>
    <b:Tag>Ame24</b:Tag>
    <b:SourceType>JournalArticle</b:SourceType>
    <b:Guid>{F1C471AA-A38D-47A9-BD9E-B82EC3CD0ADC}</b:Guid>
    <b:Author>
      <b:Author>
        <b:Corporate>Ameha, A., Larsen, H. O., &amp; Lemenih, M</b:Corporate>
      </b:Author>
    </b:Author>
    <b:Title> Participatory Forest Management in Ethiopia: Learning from pilot projects. Environmental Management, 53(4), 838–854. https://doi.org/10.1007/s00267-014-0243-9</b:Title>
    <b:Year>2024</b:Year>
    <b:RefOrder>351</b:RefOrder>
  </b:Source>
  <b:Source>
    <b:Tag>Gir20</b:Tag>
    <b:SourceType>JournalArticle</b:SourceType>
    <b:Guid>{92C5CCBE-2DB1-4C4B-8C56-24207CD7ADB7}</b:Guid>
    <b:Author>
      <b:Author>
        <b:Corporate>Girma </b:Corporate>
      </b:Author>
    </b:Author>
    <b:Title>Patrıcia Rodrigues . Jan Hanspach . Werner Ha¨rdtle . Kristoffer Hylander, Feyera Senbeta . Joern Fischer . Jannik Schultner 2020. Woody plant species diversity as a predictor of ecosystem services in a social–ecological system of southwest</b:Title>
    <b:Year>2020</b:Year>
    <b:RefOrder>352</b:RefOrder>
  </b:Source>
  <b:Source>
    <b:Tag>Sir16</b:Tag>
    <b:SourceType>JournalArticle</b:SourceType>
    <b:Guid>{1EA6B334-1BBB-4040-8891-C1B0D35FDF93}</b:Guid>
    <b:Author>
      <b:Author>
        <b:Corporate>Siraj et al</b:Corporate>
      </b:Author>
    </b:Author>
    <b:Title>Does participatory forest management save the remnant forest in Ethiopia? Proceedings of the National Academy of India - Section B: Biological Sciences, New</b:Title>
    <b:Year>2016</b:Year>
    <b:RefOrder>353</b:RefOrder>
  </b:Source>
  <b:Source>
    <b:Tag>Gas19</b:Tag>
    <b:SourceType>JournalArticle</b:SourceType>
    <b:Guid>{3D5CE751-FEFB-4E89-B2BC-A219CBB8B8E4}</b:Guid>
    <b:Author>
      <b:Author>
        <b:Corporate>Gashu  and Aminu  </b:Corporate>
      </b:Author>
    </b:Author>
    <b:Title>Participatory forest management and smallholder farmers’ livelihoods improvement nexus in Northwest Ethiopia. Journal of Sustainable Forestry, 38(5), 413–426. https://doi.org/10.1080/ 10549811.2019.1569535</b:Title>
    <b:Year>2019</b:Year>
    <b:RefOrder>354</b:RefOrder>
  </b:Source>
  <b:Source>
    <b:Tag>Sol17</b:Tag>
    <b:SourceType>JournalArticle</b:SourceType>
    <b:Guid>{0963D9E0-FEED-4326-AE09-9EE76EFA6C82}</b:Guid>
    <b:Author>
      <b:Author>
        <b:Corporate>Solomon  and Demel </b:Corporate>
      </b:Author>
    </b:Author>
    <b:Title>Perceptions and attitudes of local people towards participatory forest management in Tarmaber District of North Shewa Administrative Zone, Ethiopia: the case of Wof-Washa Forests.</b:Title>
    <b:Year>2017</b:Year>
    <b:RefOrder>355</b:RefOrder>
  </b:Source>
  <b:Source>
    <b:Tag>Tad201</b:Tag>
    <b:SourceType>JournalArticle</b:SourceType>
    <b:Guid>{3E6856B1-54E7-432E-A043-23575CCFCE4A}</b:Guid>
    <b:Author>
      <b:Author>
        <b:Corporate>Tadesse  and Teketay  </b:Corporate>
      </b:Author>
    </b:Author>
    <b:Title>Determinant factors predicting the dependencies of local communities on plantation forests and their levels of participation on management activities in Basona Worena District, Ethiopia. Journal of Sustainable Forestr</b:Title>
    <b:Year>2020</b:Year>
    <b:RefOrder>356</b:RefOrder>
  </b:Source>
  <b:Source>
    <b:Tag>Tad20</b:Tag>
    <b:SourceType>JournalArticle</b:SourceType>
    <b:Guid>{C864D04F-F702-4ACD-BE88-3F7C876B4646}</b:Guid>
    <b:Author>
      <b:Author>
        <b:Corporate>Tadesse  and Teketay</b:Corporate>
      </b:Author>
    </b:Author>
    <b:Title>Determinant factors predicting the dependencies of local communities on plantation forests and their levels of participation on management activities in Basona Worena District, Ethiopia. Journal of Sustainable Forestr</b:Title>
    <b:Year>2020</b:Year>
    <b:RefOrder>357</b:RefOrder>
  </b:Source>
  <b:Source>
    <b:Tag>Fac20</b:Tag>
    <b:SourceType>JournalArticle</b:SourceType>
    <b:Guid>{AF4AFF00-7CA7-4E8F-9C58-D5476F6045B1}</b:Guid>
    <b:Author>
      <b:Author>
        <b:Corporate>Kero, C. A., &amp; Tadesse, T.</b:Corporate>
      </b:Author>
    </b:Author>
    <b:Title>Factors affecting employees work ethical in organizations: the case of addis ababa city road authority. International Journal of Commerce and Finance, 6(1), 61-69.</b:Title>
    <b:Year>2020</b:Year>
    <b:RefOrder>358</b:RefOrder>
  </b:Source>
  <b:Source>
    <b:Tag>TEW201</b:Tag>
    <b:SourceType>JournalArticle</b:SourceType>
    <b:Guid>{DB482881-578D-4901-9441-F412ACFDAD27}</b:Guid>
    <b:Author>
      <b:Author>
        <b:Corporate>TEWODROS, E.</b:Corporate>
      </b:Author>
    </b:Author>
    <b:Title>THE EFFECT OF WORKPLACE ETHICS ON ORGANIZATION PERFORMANCE: THE CASE OF LIDETA MANUFACTURING COLLEGE ADDIS ABABA, ETHIOPIA (Doctoral dissertation, St. Mary's University).</b:Title>
    <b:Year>2024</b:Year>
    <b:RefOrder>359</b:RefOrder>
  </b:Source>
  <b:Source>
    <b:Tag>Bas21</b:Tag>
    <b:SourceType>JournalArticle</b:SourceType>
    <b:Guid>{B2936740-0BB0-4E3B-910B-9FA86CE1358F}</b:Guid>
    <b:Author>
      <b:Author>
        <b:Corporate>Basoro, T. S., &amp; Tefera, B.</b:Corporate>
      </b:Author>
    </b:Author>
    <b:Title>Ethical leadership practices and factors affecting it in South Addis Ababa district commercial bank of Ethiopia. European Journal of Business and Management, 13(1), 1-11.</b:Title>
    <b:Year>2021</b:Year>
    <b:RefOrder>360</b:RefOrder>
  </b:Source>
</b:Sources>
</file>

<file path=customXml/itemProps1.xml><?xml version="1.0" encoding="utf-8"?>
<ds:datastoreItem xmlns:ds="http://schemas.openxmlformats.org/officeDocument/2006/customXml" ds:itemID="{96D932D3-465C-4EE9-8F29-0A2B35F60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23144</Words>
  <Characters>131921</Characters>
  <Application>Microsoft Office Word</Application>
  <DocSecurity>0</DocSecurity>
  <Lines>1099</Lines>
  <Paragraphs>309</Paragraphs>
  <ScaleCrop>false</ScaleCrop>
  <HeadingPairs>
    <vt:vector size="4" baseType="variant">
      <vt:variant>
        <vt:lpstr>Title</vt:lpstr>
      </vt:variant>
      <vt:variant>
        <vt:i4>1</vt:i4>
      </vt:variant>
      <vt:variant>
        <vt:lpstr>Headings</vt:lpstr>
      </vt:variant>
      <vt:variant>
        <vt:i4>71</vt:i4>
      </vt:variant>
    </vt:vector>
  </HeadingPairs>
  <TitlesOfParts>
    <vt:vector size="72" baseType="lpstr">
      <vt:lpstr/>
      <vt:lpstr>CERTIFICATION SHEET</vt:lpstr>
      <vt:lpstr/>
      <vt:lpstr>APPROVAL SHEET</vt:lpstr>
      <vt:lpstr/>
      <vt:lpstr/>
      <vt:lpstr>DECLARATION</vt:lpstr>
      <vt:lpstr>DEDICATION</vt:lpstr>
      <vt:lpstr/>
      <vt:lpstr>BIOGRAPHICAL SKETCH</vt:lpstr>
      <vt:lpstr>ACKNOWLEDGEMENTS</vt:lpstr>
      <vt:lpstr>IST OF TABLES  </vt:lpstr>
      <vt:lpstr>LIST OF FIGURES</vt:lpstr>
      <vt:lpstr>LIST OF APPENDIXES</vt:lpstr>
      <vt:lpstr>LIST OF ABBREVIATIONS AND ACRONYMS</vt:lpstr>
      <vt:lpstr>ABSTRACT</vt:lpstr>
      <vt:lpstr/>
      <vt:lpstr>CHAPTER ONE</vt:lpstr>
      <vt:lpstr>    1.1.Background of the Study </vt:lpstr>
      <vt:lpstr>    1.2.Statement of the Problem </vt:lpstr>
      <vt:lpstr>    1.3. Research of the Question </vt:lpstr>
      <vt:lpstr>    1.4.Objectives of the study </vt:lpstr>
      <vt:lpstr>        1.4.1.General Objectives </vt:lpstr>
      <vt:lpstr>        1.4.2.Specific Objectives</vt:lpstr>
      <vt:lpstr>    1.5.Significance of the Study </vt:lpstr>
      <vt:lpstr>    1.6. Scope of the Study</vt:lpstr>
      <vt:lpstr>    1.7. Limitations of the Study</vt:lpstr>
      <vt:lpstr>    1.8.Organization of the Study </vt:lpstr>
      <vt:lpstr>CHAPTER TWO</vt:lpstr>
      <vt:lpstr>REVIEW OF RELATED LITERATURE</vt:lpstr>
      <vt:lpstr>    2.1. Introduction</vt:lpstr>
      <vt:lpstr>    2.2.Definition and Concept of Term</vt:lpstr>
      <vt:lpstr>    2.2. Theoretical Framework</vt:lpstr>
      <vt:lpstr>        2.2.2.Asymmetric Information Theory </vt:lpstr>
      <vt:lpstr>        2.2.3. The Pecking Order Theory</vt:lpstr>
      <vt:lpstr>    2.3. Loan Repayment Performance: Concepts and Determinants</vt:lpstr>
      <vt:lpstr>        2.3.1. Definition of Loan Repayment Performance</vt:lpstr>
      <vt:lpstr>        2.3.2. Determinants of Loan Repayment Performance</vt:lpstr>
      <vt:lpstr>    2.4. Empirical Studies </vt:lpstr>
      <vt:lpstr>        2.4.1. Global Perspectives</vt:lpstr>
      <vt:lpstr>        2.4.1.Ethiopian Context</vt:lpstr>
      <vt:lpstr>    2.5.Research Gap</vt:lpstr>
      <vt:lpstr>    2.6.Conceptual Framework</vt:lpstr>
      <vt:lpstr>Figures 2.1. Conceptual framework </vt:lpstr>
      <vt:lpstr>    </vt:lpstr>
      <vt:lpstr>CHAPTER THREE </vt:lpstr>
      <vt:lpstr>METHODOLOGY</vt:lpstr>
      <vt:lpstr>    3.1.Description of the Study</vt:lpstr>
      <vt:lpstr>    3.2. Research Design</vt:lpstr>
      <vt:lpstr>    3.3.Research Approach</vt:lpstr>
      <vt:lpstr>    3.4.Target Population</vt:lpstr>
      <vt:lpstr>    3.5.Sampling Techniques</vt:lpstr>
      <vt:lpstr>    3.6.Determinant Sample Size</vt:lpstr>
      <vt:lpstr>    3.7. Sources and Type oData</vt:lpstr>
      <vt:lpstr>        3.7.1. Primary Data</vt:lpstr>
      <vt:lpstr>        3.7.2.Secondary Data</vt:lpstr>
      <vt:lpstr>    3.8.Data Collection instrument </vt:lpstr>
      <vt:lpstr>    3.9.Method of Data Analysis </vt:lpstr>
      <vt:lpstr>    3.10. Validity and Reliability</vt:lpstr>
      <vt:lpstr>    3.11. Ethical considerations</vt:lpstr>
      <vt:lpstr>CHAPTER FOUR </vt:lpstr>
      <vt:lpstr>RESULTS AND DISCUSSIONS</vt:lpstr>
      <vt:lpstr>    4.1.Introduction</vt:lpstr>
      <vt:lpstr>    4.2. Response Rate of Respondents </vt:lpstr>
      <vt:lpstr>Table 4.1: Rate of Responses  </vt:lpstr>
      <vt:lpstr>    4.3. Descriptive Data Analysis </vt:lpstr>
      <vt:lpstr>        4.3.1. Borrowers Demographic Characteristics </vt:lpstr>
      <vt:lpstr>Table 4.2:Borrowers’ Factors Crosstabulation </vt:lpstr>
      <vt:lpstr>        4.3.2.Borrowers Economics Characteristic</vt:lpstr>
      <vt:lpstr>Table 4.3: Borrowers’ Economic characteristic</vt:lpstr>
      <vt:lpstr>        4.3.3. Institutional Characteristics </vt:lpstr>
      <vt:lpstr>Table 4.4. Institutional Characteristics </vt:lpstr>
    </vt:vector>
  </TitlesOfParts>
  <Company/>
  <LinksUpToDate>false</LinksUpToDate>
  <CharactersWithSpaces>154756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ert</dc:creator>
  <cp:lastModifiedBy>Abbabaa</cp:lastModifiedBy>
  <cp:revision>2</cp:revision>
  <cp:lastPrinted>2025-02-28T11:13:00Z</cp:lastPrinted>
  <dcterms:created xsi:type="dcterms:W3CDTF">2025-02-28T11:26:00Z</dcterms:created>
  <dcterms:modified xsi:type="dcterms:W3CDTF">2025-02-28T11:26:00Z</dcterms:modified>
</cp:coreProperties>
</file>