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7561" w:rsidRPr="00A81E4A" w:rsidRDefault="00A8120B" w:rsidP="003C0581">
      <w:pPr>
        <w:spacing w:line="360" w:lineRule="auto"/>
        <w:jc w:val="center"/>
        <w:rPr>
          <w:b/>
          <w:szCs w:val="24"/>
        </w:rPr>
      </w:pPr>
      <w:bookmarkStart w:id="0" w:name="_Toc484188571"/>
      <w:bookmarkStart w:id="1" w:name="_GoBack"/>
      <w:bookmarkEnd w:id="1"/>
      <w:r w:rsidRPr="00A81E4A">
        <w:rPr>
          <w:b/>
          <w:noProof/>
          <w:sz w:val="14"/>
        </w:rPr>
        <w:drawing>
          <wp:inline distT="0" distB="0" distL="0" distR="0" wp14:anchorId="48BB5765" wp14:editId="5614A9F7">
            <wp:extent cx="2422897" cy="1770279"/>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t="3557" r="5995" b="4284"/>
                    <a:stretch>
                      <a:fillRect/>
                    </a:stretch>
                  </pic:blipFill>
                  <pic:spPr bwMode="auto">
                    <a:xfrm>
                      <a:off x="0" y="0"/>
                      <a:ext cx="2433372" cy="1777932"/>
                    </a:xfrm>
                    <a:prstGeom prst="rect">
                      <a:avLst/>
                    </a:prstGeom>
                    <a:noFill/>
                    <a:ln w="9525">
                      <a:noFill/>
                      <a:miter lim="800000"/>
                      <a:headEnd/>
                      <a:tailEnd/>
                    </a:ln>
                  </pic:spPr>
                </pic:pic>
              </a:graphicData>
            </a:graphic>
          </wp:inline>
        </w:drawing>
      </w:r>
    </w:p>
    <w:p w:rsidR="00B7516E" w:rsidRPr="00A81E4A" w:rsidRDefault="00B7516E" w:rsidP="003A3BF9">
      <w:pPr>
        <w:spacing w:after="0" w:line="360" w:lineRule="auto"/>
        <w:jc w:val="center"/>
        <w:rPr>
          <w:b/>
          <w:sz w:val="28"/>
          <w:szCs w:val="28"/>
        </w:rPr>
      </w:pPr>
      <w:r w:rsidRPr="00A81E4A">
        <w:rPr>
          <w:b/>
          <w:sz w:val="28"/>
          <w:szCs w:val="28"/>
        </w:rPr>
        <w:t>AMBO UNIVERSITY</w:t>
      </w:r>
    </w:p>
    <w:p w:rsidR="00B7516E" w:rsidRPr="00A81E4A" w:rsidRDefault="00B7516E" w:rsidP="003A3BF9">
      <w:pPr>
        <w:spacing w:after="0" w:line="360" w:lineRule="auto"/>
        <w:jc w:val="center"/>
        <w:rPr>
          <w:b/>
          <w:sz w:val="28"/>
          <w:szCs w:val="28"/>
        </w:rPr>
      </w:pPr>
      <w:r w:rsidRPr="00A81E4A">
        <w:rPr>
          <w:b/>
          <w:sz w:val="28"/>
          <w:szCs w:val="28"/>
        </w:rPr>
        <w:t>SCHOOL OF POST GRADUATE STUDIES</w:t>
      </w:r>
    </w:p>
    <w:p w:rsidR="00B7516E" w:rsidRPr="00A81E4A" w:rsidRDefault="00B7516E" w:rsidP="003A3BF9">
      <w:pPr>
        <w:spacing w:after="0" w:line="360" w:lineRule="auto"/>
        <w:jc w:val="center"/>
        <w:rPr>
          <w:b/>
          <w:sz w:val="28"/>
          <w:szCs w:val="28"/>
        </w:rPr>
      </w:pPr>
      <w:r w:rsidRPr="00A81E4A">
        <w:rPr>
          <w:b/>
          <w:sz w:val="28"/>
          <w:szCs w:val="28"/>
        </w:rPr>
        <w:t>COLLEGE OF BUSINESS AND ECONOMICS</w:t>
      </w:r>
    </w:p>
    <w:p w:rsidR="00B7516E" w:rsidRPr="00A81E4A" w:rsidRDefault="00B7516E" w:rsidP="003A3BF9">
      <w:pPr>
        <w:spacing w:after="0" w:line="360" w:lineRule="auto"/>
        <w:jc w:val="center"/>
        <w:rPr>
          <w:b/>
          <w:sz w:val="28"/>
          <w:szCs w:val="28"/>
        </w:rPr>
      </w:pPr>
      <w:r w:rsidRPr="00A81E4A">
        <w:rPr>
          <w:b/>
          <w:sz w:val="28"/>
          <w:szCs w:val="28"/>
        </w:rPr>
        <w:t>DEPARTMENT OF ECONOMICS</w:t>
      </w:r>
    </w:p>
    <w:p w:rsidR="00B7516E" w:rsidRPr="00A81E4A" w:rsidRDefault="00B7516E" w:rsidP="00B7516E">
      <w:pPr>
        <w:spacing w:after="0" w:line="360" w:lineRule="auto"/>
        <w:jc w:val="center"/>
        <w:rPr>
          <w:b/>
          <w:szCs w:val="24"/>
        </w:rPr>
      </w:pPr>
    </w:p>
    <w:p w:rsidR="00B7516E" w:rsidRPr="00A81E4A" w:rsidRDefault="00B7516E" w:rsidP="00B7516E">
      <w:pPr>
        <w:spacing w:after="0" w:line="360" w:lineRule="auto"/>
        <w:jc w:val="center"/>
        <w:rPr>
          <w:b/>
          <w:sz w:val="28"/>
          <w:szCs w:val="28"/>
        </w:rPr>
      </w:pPr>
      <w:r w:rsidRPr="00A81E4A">
        <w:rPr>
          <w:b/>
          <w:sz w:val="28"/>
          <w:szCs w:val="28"/>
        </w:rPr>
        <w:t>DETERMINENTS OF CLIMATE CHANGE ADATPTATION STRATEGIES BY SMALLHOLDER FARM HOUSEHOLDS IN TOKE KUTAYE DISTRICT, WEST SHOA ZONE, OROMIA REGIONAL STATE, ETHIOPIA</w:t>
      </w:r>
    </w:p>
    <w:p w:rsidR="00B7516E" w:rsidRPr="00A81E4A" w:rsidRDefault="00B7516E" w:rsidP="00B7516E">
      <w:pPr>
        <w:spacing w:after="0" w:line="360" w:lineRule="auto"/>
        <w:jc w:val="center"/>
        <w:rPr>
          <w:b/>
          <w:noProof/>
          <w:sz w:val="28"/>
          <w:szCs w:val="24"/>
        </w:rPr>
      </w:pPr>
    </w:p>
    <w:p w:rsidR="00B7516E" w:rsidRPr="00A81E4A" w:rsidRDefault="0040621B" w:rsidP="00B7516E">
      <w:pPr>
        <w:spacing w:after="0" w:line="360" w:lineRule="auto"/>
        <w:jc w:val="center"/>
        <w:rPr>
          <w:b/>
          <w:noProof/>
          <w:sz w:val="28"/>
          <w:szCs w:val="24"/>
        </w:rPr>
      </w:pPr>
      <w:r>
        <w:rPr>
          <w:b/>
          <w:noProof/>
          <w:sz w:val="28"/>
          <w:szCs w:val="24"/>
        </w:rPr>
        <w:t>MSc.</w:t>
      </w:r>
      <w:r w:rsidR="00B7516E" w:rsidRPr="00A81E4A">
        <w:rPr>
          <w:b/>
          <w:noProof/>
          <w:sz w:val="28"/>
          <w:szCs w:val="24"/>
        </w:rPr>
        <w:t xml:space="preserve">THESIS </w:t>
      </w:r>
    </w:p>
    <w:p w:rsidR="00B7516E" w:rsidRPr="00A81E4A" w:rsidRDefault="00B7516E" w:rsidP="00B7516E">
      <w:pPr>
        <w:spacing w:after="0" w:line="360" w:lineRule="auto"/>
        <w:jc w:val="center"/>
        <w:rPr>
          <w:b/>
          <w:noProof/>
          <w:sz w:val="28"/>
          <w:szCs w:val="24"/>
        </w:rPr>
      </w:pPr>
    </w:p>
    <w:p w:rsidR="00B7516E" w:rsidRPr="00A81E4A" w:rsidRDefault="0009477B" w:rsidP="0009477B">
      <w:pPr>
        <w:tabs>
          <w:tab w:val="left" w:pos="6899"/>
        </w:tabs>
        <w:spacing w:after="0" w:line="360" w:lineRule="auto"/>
        <w:jc w:val="left"/>
        <w:rPr>
          <w:b/>
          <w:noProof/>
          <w:sz w:val="28"/>
          <w:szCs w:val="24"/>
        </w:rPr>
      </w:pPr>
      <w:r>
        <w:rPr>
          <w:b/>
          <w:noProof/>
          <w:sz w:val="28"/>
          <w:szCs w:val="24"/>
        </w:rPr>
        <w:tab/>
      </w:r>
    </w:p>
    <w:p w:rsidR="00B7516E" w:rsidRPr="00A81E4A" w:rsidRDefault="00B7516E" w:rsidP="00B7516E">
      <w:pPr>
        <w:spacing w:after="0" w:line="360" w:lineRule="auto"/>
        <w:jc w:val="center"/>
        <w:rPr>
          <w:b/>
          <w:noProof/>
          <w:sz w:val="28"/>
          <w:szCs w:val="24"/>
        </w:rPr>
      </w:pPr>
      <w:r w:rsidRPr="00A81E4A">
        <w:rPr>
          <w:b/>
          <w:noProof/>
          <w:sz w:val="28"/>
          <w:szCs w:val="24"/>
        </w:rPr>
        <w:t>HIRPA TOLESA SARBESA</w:t>
      </w:r>
    </w:p>
    <w:p w:rsidR="00B7516E" w:rsidRPr="00A81E4A" w:rsidRDefault="00B7516E" w:rsidP="00B7516E">
      <w:pPr>
        <w:spacing w:after="0" w:line="360" w:lineRule="auto"/>
        <w:jc w:val="left"/>
        <w:rPr>
          <w:b/>
          <w:sz w:val="28"/>
          <w:szCs w:val="24"/>
        </w:rPr>
      </w:pPr>
    </w:p>
    <w:p w:rsidR="00B7516E" w:rsidRPr="00A81E4A" w:rsidRDefault="00AE6FCA" w:rsidP="00B7516E">
      <w:pPr>
        <w:spacing w:after="0" w:line="360" w:lineRule="auto"/>
        <w:jc w:val="right"/>
        <w:rPr>
          <w:b/>
          <w:sz w:val="28"/>
          <w:szCs w:val="24"/>
        </w:rPr>
      </w:pPr>
      <w:r>
        <w:rPr>
          <w:b/>
          <w:sz w:val="28"/>
          <w:szCs w:val="24"/>
        </w:rPr>
        <w:t>JUNE</w:t>
      </w:r>
      <w:r w:rsidR="00B7516E" w:rsidRPr="00A81E4A">
        <w:rPr>
          <w:b/>
          <w:sz w:val="28"/>
          <w:szCs w:val="24"/>
        </w:rPr>
        <w:t>, 2020</w:t>
      </w:r>
    </w:p>
    <w:p w:rsidR="00B7516E" w:rsidRPr="00A81E4A" w:rsidRDefault="00B7516E" w:rsidP="00B7516E">
      <w:pPr>
        <w:tabs>
          <w:tab w:val="left" w:pos="8533"/>
        </w:tabs>
        <w:spacing w:after="0" w:line="240" w:lineRule="auto"/>
        <w:jc w:val="right"/>
        <w:rPr>
          <w:sz w:val="28"/>
          <w:szCs w:val="24"/>
        </w:rPr>
      </w:pPr>
      <w:r w:rsidRPr="00A81E4A">
        <w:rPr>
          <w:b/>
          <w:sz w:val="28"/>
          <w:szCs w:val="24"/>
        </w:rPr>
        <w:t>AMBO, ETHIOPIA</w:t>
      </w:r>
    </w:p>
    <w:p w:rsidR="00B7516E" w:rsidRPr="00A81E4A" w:rsidRDefault="00B7516E" w:rsidP="00B7516E">
      <w:pPr>
        <w:spacing w:after="0" w:line="240" w:lineRule="auto"/>
        <w:jc w:val="left"/>
        <w:rPr>
          <w:sz w:val="28"/>
          <w:szCs w:val="24"/>
        </w:rPr>
        <w:sectPr w:rsidR="00B7516E" w:rsidRPr="00A81E4A" w:rsidSect="00B7516E">
          <w:headerReference w:type="default" r:id="rId9"/>
          <w:footerReference w:type="default" r:id="rId10"/>
          <w:type w:val="nextColumn"/>
          <w:pgSz w:w="12240" w:h="15840"/>
          <w:pgMar w:top="1440" w:right="1440" w:bottom="1440" w:left="2160" w:header="720" w:footer="720" w:gutter="0"/>
          <w:pgNumType w:fmt="lowerRoman" w:start="1"/>
          <w:cols w:space="720"/>
          <w:titlePg/>
          <w:docGrid w:linePitch="360"/>
        </w:sectPr>
      </w:pPr>
    </w:p>
    <w:p w:rsidR="00B7516E" w:rsidRPr="00A81E4A" w:rsidRDefault="00B7516E" w:rsidP="00B7516E">
      <w:pPr>
        <w:spacing w:after="0" w:line="360" w:lineRule="auto"/>
        <w:jc w:val="center"/>
        <w:rPr>
          <w:b/>
          <w:sz w:val="28"/>
          <w:szCs w:val="28"/>
        </w:rPr>
      </w:pPr>
      <w:r w:rsidRPr="00A81E4A">
        <w:rPr>
          <w:b/>
          <w:sz w:val="28"/>
          <w:szCs w:val="28"/>
        </w:rPr>
        <w:lastRenderedPageBreak/>
        <w:t>AMBO UNIVERSITY</w:t>
      </w:r>
    </w:p>
    <w:p w:rsidR="00B7516E" w:rsidRPr="00A81E4A" w:rsidRDefault="00B7516E" w:rsidP="00B7516E">
      <w:pPr>
        <w:spacing w:after="0" w:line="360" w:lineRule="auto"/>
        <w:jc w:val="center"/>
        <w:rPr>
          <w:b/>
          <w:sz w:val="28"/>
          <w:szCs w:val="28"/>
        </w:rPr>
      </w:pPr>
      <w:r w:rsidRPr="00A81E4A">
        <w:rPr>
          <w:b/>
          <w:sz w:val="28"/>
          <w:szCs w:val="28"/>
        </w:rPr>
        <w:t>SCHOOL OF POST GRADUATE STUDIES</w:t>
      </w:r>
    </w:p>
    <w:p w:rsidR="00B7516E" w:rsidRPr="00A81E4A" w:rsidRDefault="00B7516E" w:rsidP="00B7516E">
      <w:pPr>
        <w:spacing w:after="0" w:line="360" w:lineRule="auto"/>
        <w:jc w:val="center"/>
        <w:rPr>
          <w:b/>
          <w:sz w:val="28"/>
          <w:szCs w:val="28"/>
        </w:rPr>
      </w:pPr>
      <w:r w:rsidRPr="00A81E4A">
        <w:rPr>
          <w:b/>
          <w:sz w:val="28"/>
          <w:szCs w:val="28"/>
        </w:rPr>
        <w:t>COLLEGE OF BUSINESS AND ECONOMICS</w:t>
      </w:r>
    </w:p>
    <w:p w:rsidR="00B7516E" w:rsidRPr="00A81E4A" w:rsidRDefault="00B7516E" w:rsidP="00B7516E">
      <w:pPr>
        <w:spacing w:after="0" w:line="360" w:lineRule="auto"/>
        <w:jc w:val="center"/>
        <w:rPr>
          <w:b/>
          <w:szCs w:val="24"/>
        </w:rPr>
      </w:pPr>
      <w:r w:rsidRPr="00A81E4A">
        <w:rPr>
          <w:b/>
          <w:sz w:val="28"/>
          <w:szCs w:val="28"/>
        </w:rPr>
        <w:t>DEPARTMENT OF ECONOMICS</w:t>
      </w:r>
    </w:p>
    <w:p w:rsidR="00B7516E" w:rsidRPr="00A81E4A" w:rsidRDefault="00B7516E" w:rsidP="00B7516E">
      <w:pPr>
        <w:spacing w:after="0" w:line="360" w:lineRule="auto"/>
        <w:jc w:val="center"/>
        <w:rPr>
          <w:b/>
          <w:szCs w:val="24"/>
        </w:rPr>
      </w:pPr>
    </w:p>
    <w:p w:rsidR="00B7516E" w:rsidRPr="00A81E4A" w:rsidRDefault="00B7516E" w:rsidP="00AD243E">
      <w:pPr>
        <w:spacing w:after="0" w:line="360" w:lineRule="auto"/>
        <w:rPr>
          <w:b/>
          <w:sz w:val="28"/>
          <w:szCs w:val="28"/>
        </w:rPr>
      </w:pPr>
      <w:r w:rsidRPr="00A81E4A">
        <w:rPr>
          <w:b/>
          <w:sz w:val="28"/>
          <w:szCs w:val="28"/>
        </w:rPr>
        <w:t xml:space="preserve">Determinants of Climate Change Adaptation Strategies by Smallholder Farm Households in Toke Kutaye District, West Shoa Zone, Oromia Regional State, Ethiopia </w:t>
      </w:r>
    </w:p>
    <w:p w:rsidR="00AD243E" w:rsidRPr="00A81E4A" w:rsidRDefault="00AD243E" w:rsidP="00B7516E">
      <w:pPr>
        <w:spacing w:after="0" w:line="360" w:lineRule="auto"/>
        <w:jc w:val="center"/>
        <w:rPr>
          <w:b/>
          <w:noProof/>
          <w:sz w:val="28"/>
          <w:szCs w:val="24"/>
        </w:rPr>
      </w:pPr>
    </w:p>
    <w:p w:rsidR="00B7516E" w:rsidRPr="00E4655E" w:rsidRDefault="00B361EC" w:rsidP="00E4655E">
      <w:pPr>
        <w:spacing w:after="0" w:line="360" w:lineRule="auto"/>
        <w:jc w:val="center"/>
        <w:rPr>
          <w:b/>
          <w:bCs/>
          <w:sz w:val="28"/>
          <w:szCs w:val="28"/>
        </w:rPr>
      </w:pPr>
      <w:r>
        <w:rPr>
          <w:b/>
          <w:noProof/>
          <w:sz w:val="28"/>
          <w:szCs w:val="24"/>
        </w:rPr>
        <w:t>MSc.</w:t>
      </w:r>
      <w:r w:rsidR="00B7516E" w:rsidRPr="00A81E4A">
        <w:rPr>
          <w:b/>
          <w:noProof/>
          <w:sz w:val="28"/>
          <w:szCs w:val="24"/>
        </w:rPr>
        <w:t>Thesis</w:t>
      </w:r>
    </w:p>
    <w:p w:rsidR="00B7516E" w:rsidRPr="00A81E4A" w:rsidRDefault="00B7516E" w:rsidP="00B7516E">
      <w:pPr>
        <w:spacing w:after="0" w:line="360" w:lineRule="auto"/>
        <w:jc w:val="center"/>
        <w:rPr>
          <w:b/>
          <w:noProof/>
          <w:sz w:val="28"/>
          <w:szCs w:val="24"/>
        </w:rPr>
      </w:pPr>
    </w:p>
    <w:p w:rsidR="00B7516E" w:rsidRPr="00A81E4A" w:rsidRDefault="00B7516E" w:rsidP="00B7516E">
      <w:pPr>
        <w:spacing w:after="0" w:line="360" w:lineRule="auto"/>
        <w:jc w:val="center"/>
        <w:rPr>
          <w:b/>
          <w:sz w:val="28"/>
          <w:szCs w:val="28"/>
        </w:rPr>
      </w:pPr>
      <w:r w:rsidRPr="00A81E4A">
        <w:rPr>
          <w:b/>
          <w:sz w:val="28"/>
          <w:szCs w:val="28"/>
        </w:rPr>
        <w:t xml:space="preserve"> BY</w:t>
      </w:r>
    </w:p>
    <w:p w:rsidR="00B7516E" w:rsidRPr="00A81E4A" w:rsidRDefault="00B7516E" w:rsidP="00985A8B">
      <w:pPr>
        <w:spacing w:after="0" w:line="360" w:lineRule="auto"/>
        <w:jc w:val="center"/>
        <w:rPr>
          <w:b/>
          <w:noProof/>
          <w:sz w:val="28"/>
          <w:szCs w:val="24"/>
        </w:rPr>
      </w:pPr>
      <w:r w:rsidRPr="00A81E4A">
        <w:rPr>
          <w:b/>
          <w:noProof/>
          <w:sz w:val="28"/>
          <w:szCs w:val="24"/>
        </w:rPr>
        <w:t>HIRPA TOLESA SARBESA</w:t>
      </w:r>
    </w:p>
    <w:p w:rsidR="00B7516E" w:rsidRPr="00A81E4A" w:rsidRDefault="00B7516E" w:rsidP="00AD243E">
      <w:pPr>
        <w:spacing w:after="0" w:line="360" w:lineRule="auto"/>
        <w:rPr>
          <w:b/>
          <w:noProof/>
          <w:sz w:val="28"/>
          <w:szCs w:val="24"/>
        </w:rPr>
      </w:pPr>
    </w:p>
    <w:p w:rsidR="00B7516E" w:rsidRPr="00A81E4A" w:rsidRDefault="00B7516E" w:rsidP="00AD243E">
      <w:pPr>
        <w:spacing w:before="100" w:beforeAutospacing="1" w:after="100" w:afterAutospacing="1" w:line="360" w:lineRule="auto"/>
        <w:rPr>
          <w:b/>
          <w:noProof/>
          <w:sz w:val="28"/>
        </w:rPr>
      </w:pPr>
      <w:r w:rsidRPr="00A81E4A">
        <w:rPr>
          <w:b/>
          <w:noProof/>
          <w:sz w:val="28"/>
        </w:rPr>
        <w:t>Thesis Submitted to department of economics, collage of business and economics Ambo University, fulfillment of requirement for the degree of Master of Science in economics (development economics)</w:t>
      </w:r>
    </w:p>
    <w:p w:rsidR="00B7516E" w:rsidRPr="00A81E4A" w:rsidRDefault="00B7516E" w:rsidP="00B7516E">
      <w:pPr>
        <w:spacing w:after="0" w:line="360" w:lineRule="auto"/>
        <w:jc w:val="center"/>
        <w:rPr>
          <w:b/>
          <w:sz w:val="28"/>
          <w:szCs w:val="24"/>
        </w:rPr>
      </w:pPr>
    </w:p>
    <w:p w:rsidR="00B7516E" w:rsidRPr="00A81E4A" w:rsidRDefault="00A3347B" w:rsidP="00CC7309">
      <w:pPr>
        <w:spacing w:before="100" w:beforeAutospacing="1" w:after="100" w:afterAutospacing="1" w:line="360" w:lineRule="auto"/>
        <w:ind w:firstLine="720"/>
        <w:jc w:val="center"/>
        <w:rPr>
          <w:b/>
          <w:sz w:val="28"/>
          <w:szCs w:val="28"/>
        </w:rPr>
      </w:pPr>
      <w:r>
        <w:rPr>
          <w:rFonts w:eastAsia="SimSun"/>
          <w:b/>
          <w:color w:val="000000"/>
          <w:sz w:val="28"/>
          <w:szCs w:val="28"/>
        </w:rPr>
        <w:t>Major Advisor: Tadel</w:t>
      </w:r>
      <w:r w:rsidR="00985A8B">
        <w:rPr>
          <w:rFonts w:eastAsia="SimSun"/>
          <w:b/>
          <w:color w:val="000000"/>
          <w:sz w:val="28"/>
          <w:szCs w:val="28"/>
        </w:rPr>
        <w:t>e</w:t>
      </w:r>
      <w:r w:rsidR="000B04EA">
        <w:rPr>
          <w:rFonts w:eastAsia="SimSun"/>
          <w:b/>
          <w:color w:val="000000"/>
          <w:sz w:val="28"/>
          <w:szCs w:val="28"/>
        </w:rPr>
        <w:t xml:space="preserve"> Melaku</w:t>
      </w:r>
      <w:r w:rsidR="00B7516E" w:rsidRPr="00A81E4A">
        <w:rPr>
          <w:rFonts w:eastAsia="SimSun"/>
          <w:b/>
          <w:color w:val="000000"/>
          <w:sz w:val="28"/>
          <w:szCs w:val="28"/>
        </w:rPr>
        <w:t xml:space="preserve"> </w:t>
      </w:r>
      <w:r w:rsidR="00B7516E" w:rsidRPr="00A81E4A">
        <w:rPr>
          <w:b/>
          <w:sz w:val="28"/>
          <w:szCs w:val="28"/>
        </w:rPr>
        <w:t>(PhD)</w:t>
      </w:r>
    </w:p>
    <w:p w:rsidR="00B7516E" w:rsidRPr="00A81E4A" w:rsidRDefault="00B7516E" w:rsidP="00B7516E">
      <w:pPr>
        <w:spacing w:after="100" w:afterAutospacing="1" w:line="360" w:lineRule="auto"/>
        <w:jc w:val="center"/>
        <w:rPr>
          <w:b/>
          <w:sz w:val="28"/>
          <w:szCs w:val="28"/>
        </w:rPr>
      </w:pPr>
    </w:p>
    <w:p w:rsidR="00B7516E" w:rsidRPr="00A81E4A" w:rsidRDefault="00B7516E" w:rsidP="00B7516E">
      <w:pPr>
        <w:spacing w:after="100" w:afterAutospacing="1" w:line="360" w:lineRule="auto"/>
        <w:jc w:val="center"/>
        <w:rPr>
          <w:b/>
          <w:sz w:val="28"/>
          <w:szCs w:val="28"/>
          <w:u w:val="single"/>
        </w:rPr>
      </w:pPr>
    </w:p>
    <w:p w:rsidR="00B7516E" w:rsidRPr="00A81E4A" w:rsidRDefault="003A3BF9" w:rsidP="00B7516E">
      <w:pPr>
        <w:spacing w:after="0" w:line="360" w:lineRule="auto"/>
        <w:jc w:val="right"/>
        <w:rPr>
          <w:b/>
          <w:sz w:val="28"/>
          <w:szCs w:val="28"/>
        </w:rPr>
      </w:pPr>
      <w:r w:rsidRPr="00A81E4A">
        <w:rPr>
          <w:b/>
          <w:sz w:val="28"/>
          <w:szCs w:val="24"/>
        </w:rPr>
        <w:t>June</w:t>
      </w:r>
      <w:r w:rsidR="00B7516E" w:rsidRPr="00A81E4A">
        <w:rPr>
          <w:b/>
          <w:sz w:val="28"/>
          <w:szCs w:val="24"/>
        </w:rPr>
        <w:t>, 2020</w:t>
      </w:r>
    </w:p>
    <w:p w:rsidR="00B7516E" w:rsidRPr="00A81E4A" w:rsidRDefault="00B7516E" w:rsidP="00B7516E">
      <w:pPr>
        <w:spacing w:after="0" w:line="360" w:lineRule="auto"/>
        <w:jc w:val="right"/>
        <w:rPr>
          <w:b/>
          <w:sz w:val="28"/>
          <w:szCs w:val="28"/>
        </w:rPr>
        <w:sectPr w:rsidR="00B7516E" w:rsidRPr="00A81E4A" w:rsidSect="00B7516E">
          <w:footerReference w:type="first" r:id="rId11"/>
          <w:type w:val="nextColumn"/>
          <w:pgSz w:w="12240" w:h="15840"/>
          <w:pgMar w:top="1440" w:right="1440" w:bottom="1440" w:left="2160" w:header="720" w:footer="720" w:gutter="0"/>
          <w:pgNumType w:fmt="lowerRoman" w:start="1"/>
          <w:cols w:space="720"/>
          <w:titlePg/>
          <w:docGrid w:linePitch="360"/>
        </w:sectPr>
      </w:pPr>
      <w:r w:rsidRPr="00A81E4A">
        <w:rPr>
          <w:b/>
          <w:sz w:val="28"/>
          <w:szCs w:val="28"/>
        </w:rPr>
        <w:tab/>
      </w:r>
      <w:r w:rsidRPr="00A81E4A">
        <w:rPr>
          <w:b/>
          <w:sz w:val="28"/>
          <w:szCs w:val="28"/>
        </w:rPr>
        <w:tab/>
        <w:t>Ambo, Ethiopia</w:t>
      </w:r>
    </w:p>
    <w:p w:rsidR="00B7516E" w:rsidRPr="00A81E4A" w:rsidRDefault="00B7516E" w:rsidP="00B7516E">
      <w:pPr>
        <w:spacing w:after="0" w:line="360" w:lineRule="auto"/>
        <w:jc w:val="center"/>
        <w:rPr>
          <w:b/>
          <w:sz w:val="32"/>
          <w:lang w:eastAsia="en-GB"/>
        </w:rPr>
      </w:pPr>
    </w:p>
    <w:p w:rsidR="00B7516E" w:rsidRPr="00A81E4A" w:rsidRDefault="004D1D5F" w:rsidP="00B7516E">
      <w:pPr>
        <w:spacing w:after="0" w:line="360" w:lineRule="auto"/>
        <w:jc w:val="center"/>
        <w:rPr>
          <w:b/>
          <w:sz w:val="32"/>
          <w:lang w:eastAsia="en-GB"/>
        </w:rPr>
      </w:pPr>
      <w:r>
        <w:rPr>
          <w:b/>
          <w:noProof/>
          <w:sz w:val="32"/>
        </w:rPr>
        <w:drawing>
          <wp:inline distT="0" distB="0" distL="0" distR="0" wp14:anchorId="71C939BA" wp14:editId="4FB87BF9">
            <wp:extent cx="5849778" cy="775252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jpg"/>
                    <pic:cNvPicPr/>
                  </pic:nvPicPr>
                  <pic:blipFill>
                    <a:blip r:embed="rId12">
                      <a:extLst>
                        <a:ext uri="{28A0092B-C50C-407E-A947-70E740481C1C}">
                          <a14:useLocalDpi xmlns:a14="http://schemas.microsoft.com/office/drawing/2010/main" val="0"/>
                        </a:ext>
                      </a:extLst>
                    </a:blip>
                    <a:stretch>
                      <a:fillRect/>
                    </a:stretch>
                  </pic:blipFill>
                  <pic:spPr>
                    <a:xfrm>
                      <a:off x="0" y="0"/>
                      <a:ext cx="5849778" cy="7752522"/>
                    </a:xfrm>
                    <a:prstGeom prst="rect">
                      <a:avLst/>
                    </a:prstGeom>
                  </pic:spPr>
                </pic:pic>
              </a:graphicData>
            </a:graphic>
          </wp:inline>
        </w:drawing>
      </w:r>
    </w:p>
    <w:p w:rsidR="00922412" w:rsidRPr="00A81E4A" w:rsidRDefault="00922412" w:rsidP="00400554">
      <w:pPr>
        <w:spacing w:after="0" w:line="360" w:lineRule="auto"/>
        <w:rPr>
          <w:b/>
          <w:sz w:val="32"/>
          <w:lang w:eastAsia="en-GB"/>
        </w:rPr>
      </w:pPr>
    </w:p>
    <w:p w:rsidR="00AD4B7C" w:rsidRPr="00A81E4A" w:rsidRDefault="00AD4B7C" w:rsidP="00211441">
      <w:pPr>
        <w:spacing w:after="0" w:line="360" w:lineRule="auto"/>
        <w:rPr>
          <w:b/>
          <w:sz w:val="32"/>
          <w:lang w:eastAsia="en-GB"/>
        </w:rPr>
      </w:pPr>
    </w:p>
    <w:p w:rsidR="00B7516E" w:rsidRPr="00A81E4A" w:rsidRDefault="00B7516E" w:rsidP="00B7516E">
      <w:pPr>
        <w:spacing w:after="0" w:line="360" w:lineRule="auto"/>
        <w:jc w:val="center"/>
        <w:rPr>
          <w:b/>
          <w:sz w:val="32"/>
          <w:lang w:eastAsia="en-GB"/>
        </w:rPr>
      </w:pPr>
      <w:r w:rsidRPr="00A81E4A">
        <w:rPr>
          <w:b/>
          <w:sz w:val="32"/>
          <w:lang w:eastAsia="en-GB"/>
        </w:rPr>
        <w:t>AMBO UNIVERSITY</w:t>
      </w:r>
    </w:p>
    <w:p w:rsidR="00B7516E" w:rsidRPr="00A81E4A" w:rsidRDefault="00B7516E" w:rsidP="00B7516E">
      <w:pPr>
        <w:spacing w:after="0" w:line="360" w:lineRule="auto"/>
        <w:jc w:val="center"/>
        <w:rPr>
          <w:b/>
          <w:sz w:val="32"/>
          <w:lang w:eastAsia="en-GB"/>
        </w:rPr>
      </w:pPr>
      <w:r w:rsidRPr="00A81E4A">
        <w:rPr>
          <w:b/>
          <w:sz w:val="32"/>
          <w:lang w:eastAsia="en-GB"/>
        </w:rPr>
        <w:t>SCHOOL OF GRADUATE STUDIES</w:t>
      </w:r>
    </w:p>
    <w:p w:rsidR="00B7516E" w:rsidRPr="00A81E4A" w:rsidRDefault="00B7516E" w:rsidP="00870F82">
      <w:pPr>
        <w:pStyle w:val="Heading1"/>
        <w:rPr>
          <w:sz w:val="40"/>
        </w:rPr>
      </w:pPr>
      <w:bookmarkStart w:id="2" w:name="_Toc525939897"/>
      <w:bookmarkStart w:id="3" w:name="_Toc6338052"/>
      <w:bookmarkStart w:id="4" w:name="_Toc20653703"/>
      <w:bookmarkStart w:id="5" w:name="_Toc28117683"/>
      <w:bookmarkStart w:id="6" w:name="_Toc40658975"/>
      <w:bookmarkStart w:id="7" w:name="_Toc41654519"/>
      <w:r w:rsidRPr="00A81E4A">
        <w:t>CERTIFICATION SHEET</w:t>
      </w:r>
      <w:bookmarkEnd w:id="2"/>
      <w:bookmarkEnd w:id="3"/>
      <w:bookmarkEnd w:id="4"/>
      <w:bookmarkEnd w:id="5"/>
      <w:bookmarkEnd w:id="6"/>
      <w:bookmarkEnd w:id="7"/>
    </w:p>
    <w:p w:rsidR="00B7516E" w:rsidRPr="00A81E4A" w:rsidRDefault="00B7516E" w:rsidP="009C62BA">
      <w:pPr>
        <w:tabs>
          <w:tab w:val="left" w:pos="3060"/>
        </w:tabs>
        <w:spacing w:after="0" w:line="360" w:lineRule="auto"/>
        <w:rPr>
          <w:b/>
          <w:sz w:val="28"/>
          <w:szCs w:val="28"/>
        </w:rPr>
      </w:pPr>
      <w:r w:rsidRPr="00A81E4A">
        <w:rPr>
          <w:lang w:val="en-GB" w:eastAsia="en-GB"/>
        </w:rPr>
        <w:t>As thesis research advisors, we hereby certify that we have read and evaluated this Thesis prepared under our guidance by</w:t>
      </w:r>
      <w:r w:rsidRPr="00A81E4A">
        <w:rPr>
          <w:lang w:eastAsia="en-GB"/>
        </w:rPr>
        <w:t xml:space="preserve"> </w:t>
      </w:r>
      <w:r w:rsidRPr="00A81E4A">
        <w:rPr>
          <w:rFonts w:eastAsia="SimSun"/>
          <w:b/>
          <w:color w:val="000000"/>
        </w:rPr>
        <w:t>Hirpa Tolesa Sarbesa</w:t>
      </w:r>
      <w:r w:rsidRPr="00A81E4A">
        <w:rPr>
          <w:lang w:eastAsia="en-GB"/>
        </w:rPr>
        <w:t xml:space="preserve"> entitled</w:t>
      </w:r>
      <w:r w:rsidRPr="00A81E4A">
        <w:rPr>
          <w:rFonts w:eastAsia="SimSun"/>
          <w:color w:val="000000"/>
        </w:rPr>
        <w:t xml:space="preserve"> “</w:t>
      </w:r>
      <w:r w:rsidRPr="00A81E4A">
        <w:rPr>
          <w:b/>
          <w:szCs w:val="28"/>
        </w:rPr>
        <w:t>Determinants of Climate Change Adaptation Strategies by Smallholder Farm Households in Toke Kutaye District, West Shoa Zone, Oromia Regional State, Ethiopia</w:t>
      </w:r>
      <w:r w:rsidRPr="00A81E4A">
        <w:rPr>
          <w:b/>
        </w:rPr>
        <w:t>”</w:t>
      </w:r>
      <w:r w:rsidRPr="00A81E4A">
        <w:rPr>
          <w:b/>
          <w:bCs/>
          <w:lang w:val="en-GB" w:eastAsia="en-GB"/>
        </w:rPr>
        <w:t xml:space="preserve"> </w:t>
      </w:r>
      <w:r w:rsidR="00F40BA6">
        <w:rPr>
          <w:lang w:val="en-GB" w:eastAsia="en-GB"/>
        </w:rPr>
        <w:t xml:space="preserve">I </w:t>
      </w:r>
      <w:r w:rsidRPr="00A81E4A">
        <w:rPr>
          <w:lang w:val="en-GB" w:eastAsia="en-GB"/>
        </w:rPr>
        <w:t>recommend that it to be submitted for fulfilling the Thesis requirement.</w:t>
      </w:r>
    </w:p>
    <w:p w:rsidR="00B7516E" w:rsidRPr="00A81E4A" w:rsidRDefault="00B7516E" w:rsidP="009C62BA">
      <w:pPr>
        <w:tabs>
          <w:tab w:val="left" w:pos="360"/>
        </w:tabs>
        <w:spacing w:after="0" w:line="240" w:lineRule="auto"/>
        <w:rPr>
          <w:szCs w:val="24"/>
        </w:rPr>
      </w:pPr>
      <w:r w:rsidRPr="00A81E4A">
        <w:rPr>
          <w:noProof/>
          <w:szCs w:val="24"/>
        </w:rPr>
        <w:t xml:space="preserve">Tadele Melaku </w:t>
      </w:r>
      <w:r w:rsidRPr="00A81E4A">
        <w:rPr>
          <w:szCs w:val="24"/>
        </w:rPr>
        <w:t>(PhD)</w:t>
      </w:r>
      <w:r w:rsidRPr="00A81E4A">
        <w:rPr>
          <w:szCs w:val="24"/>
        </w:rPr>
        <w:tab/>
        <w:t xml:space="preserve">                  </w:t>
      </w:r>
      <w:r w:rsidRPr="00A81E4A">
        <w:rPr>
          <w:szCs w:val="24"/>
        </w:rPr>
        <w:tab/>
        <w:t>_____________</w:t>
      </w:r>
      <w:r w:rsidRPr="00A81E4A">
        <w:rPr>
          <w:szCs w:val="24"/>
        </w:rPr>
        <w:tab/>
        <w:t xml:space="preserve">  </w:t>
      </w:r>
      <w:r w:rsidRPr="00A81E4A">
        <w:rPr>
          <w:szCs w:val="24"/>
        </w:rPr>
        <w:tab/>
        <w:t xml:space="preserve"> ____________                                                       </w:t>
      </w:r>
    </w:p>
    <w:p w:rsidR="00B7516E" w:rsidRPr="00A81E4A" w:rsidRDefault="00B7516E" w:rsidP="009C62BA">
      <w:pPr>
        <w:tabs>
          <w:tab w:val="left" w:pos="360"/>
        </w:tabs>
        <w:spacing w:after="240" w:line="240" w:lineRule="auto"/>
        <w:rPr>
          <w:szCs w:val="24"/>
        </w:rPr>
      </w:pPr>
      <w:r w:rsidRPr="00A81E4A">
        <w:rPr>
          <w:szCs w:val="24"/>
        </w:rPr>
        <w:t>Major advisor</w:t>
      </w:r>
      <w:r w:rsidRPr="00A81E4A">
        <w:rPr>
          <w:szCs w:val="24"/>
        </w:rPr>
        <w:tab/>
        <w:t xml:space="preserve">                                          Signature</w:t>
      </w:r>
      <w:r w:rsidRPr="00A81E4A">
        <w:rPr>
          <w:szCs w:val="24"/>
        </w:rPr>
        <w:tab/>
        <w:t xml:space="preserve">                 </w:t>
      </w:r>
      <w:r w:rsidRPr="00A81E4A">
        <w:rPr>
          <w:szCs w:val="24"/>
        </w:rPr>
        <w:tab/>
      </w:r>
      <w:r w:rsidRPr="00A81E4A">
        <w:rPr>
          <w:szCs w:val="24"/>
        </w:rPr>
        <w:tab/>
        <w:t>Date</w:t>
      </w:r>
    </w:p>
    <w:p w:rsidR="00B7516E" w:rsidRPr="00A81E4A" w:rsidRDefault="00B7516E" w:rsidP="009C62BA">
      <w:pPr>
        <w:spacing w:after="0" w:line="360" w:lineRule="auto"/>
      </w:pPr>
      <w:r w:rsidRPr="00A81E4A">
        <w:rPr>
          <w:lang w:eastAsia="en-GB"/>
        </w:rPr>
        <w:t>As mentioned of the board of examiners of the MSc. Thesis open defense examined</w:t>
      </w:r>
      <w:r w:rsidRPr="00A81E4A">
        <w:t xml:space="preserve">. We certify that we have read, evaluated the Thesis prepared by </w:t>
      </w:r>
      <w:r w:rsidRPr="00A81E4A">
        <w:rPr>
          <w:b/>
        </w:rPr>
        <w:t>Hirpa Tolesa Sarbesa</w:t>
      </w:r>
      <w:r w:rsidRPr="00A81E4A">
        <w:t xml:space="preserve"> and examined the candidate. We recommend that the Thesis can be accepted as fulfilling the Thesis requirement for the </w:t>
      </w:r>
      <w:r w:rsidRPr="00A81E4A">
        <w:rPr>
          <w:szCs w:val="24"/>
        </w:rPr>
        <w:t xml:space="preserve">award of degree of Masters Science </w:t>
      </w:r>
      <w:r w:rsidRPr="00A81E4A">
        <w:t xml:space="preserve">in </w:t>
      </w:r>
      <w:r w:rsidRPr="00A81E4A">
        <w:rPr>
          <w:bCs/>
        </w:rPr>
        <w:t>Development Economics</w:t>
      </w:r>
      <w:r w:rsidRPr="00A81E4A">
        <w:t>.</w:t>
      </w:r>
    </w:p>
    <w:p w:rsidR="00B7516E" w:rsidRPr="00A81E4A" w:rsidRDefault="00B7516E" w:rsidP="00B7516E">
      <w:pPr>
        <w:spacing w:after="0" w:line="360" w:lineRule="auto"/>
        <w:jc w:val="left"/>
        <w:rPr>
          <w:szCs w:val="24"/>
        </w:rPr>
      </w:pPr>
      <w:r w:rsidRPr="00A81E4A">
        <w:rPr>
          <w:szCs w:val="24"/>
        </w:rPr>
        <w:t xml:space="preserve">_________________________           _________________                       _____________ </w:t>
      </w:r>
    </w:p>
    <w:p w:rsidR="00B7516E" w:rsidRPr="00A81E4A" w:rsidRDefault="00B7516E" w:rsidP="00B7516E">
      <w:pPr>
        <w:spacing w:after="0" w:line="360" w:lineRule="auto"/>
        <w:jc w:val="left"/>
        <w:rPr>
          <w:szCs w:val="24"/>
        </w:rPr>
      </w:pPr>
      <w:r w:rsidRPr="00A81E4A">
        <w:rPr>
          <w:szCs w:val="24"/>
        </w:rPr>
        <w:t xml:space="preserve"> Chairperson                                                    Signature                                           Date </w:t>
      </w:r>
    </w:p>
    <w:p w:rsidR="00B7516E" w:rsidRPr="00A81E4A" w:rsidRDefault="00B7516E" w:rsidP="00B7516E">
      <w:pPr>
        <w:spacing w:after="0" w:line="360" w:lineRule="auto"/>
        <w:jc w:val="left"/>
        <w:rPr>
          <w:szCs w:val="24"/>
        </w:rPr>
      </w:pPr>
      <w:r w:rsidRPr="00A81E4A">
        <w:rPr>
          <w:szCs w:val="24"/>
        </w:rPr>
        <w:t xml:space="preserve">_________________________           _________________                       _____________ </w:t>
      </w:r>
    </w:p>
    <w:p w:rsidR="00B7516E" w:rsidRPr="00A81E4A" w:rsidRDefault="00B7516E" w:rsidP="00B7516E">
      <w:pPr>
        <w:spacing w:after="0" w:line="360" w:lineRule="auto"/>
        <w:jc w:val="left"/>
        <w:rPr>
          <w:szCs w:val="24"/>
        </w:rPr>
      </w:pPr>
      <w:r w:rsidRPr="00A81E4A">
        <w:rPr>
          <w:szCs w:val="24"/>
        </w:rPr>
        <w:t xml:space="preserve"> Internal Examiner                                            Signature                                          Date </w:t>
      </w:r>
    </w:p>
    <w:p w:rsidR="00B7516E" w:rsidRPr="00A81E4A" w:rsidRDefault="00B7516E" w:rsidP="00B7516E">
      <w:pPr>
        <w:spacing w:after="0" w:line="360" w:lineRule="auto"/>
        <w:jc w:val="left"/>
        <w:rPr>
          <w:szCs w:val="24"/>
        </w:rPr>
      </w:pPr>
      <w:r w:rsidRPr="00A81E4A">
        <w:rPr>
          <w:szCs w:val="24"/>
        </w:rPr>
        <w:t xml:space="preserve">_________________________           _________________                       _____________ </w:t>
      </w:r>
    </w:p>
    <w:p w:rsidR="00B7516E" w:rsidRPr="00A81E4A" w:rsidRDefault="00B7516E" w:rsidP="00B7516E">
      <w:pPr>
        <w:spacing w:after="0" w:line="360" w:lineRule="auto"/>
        <w:jc w:val="left"/>
        <w:rPr>
          <w:szCs w:val="24"/>
        </w:rPr>
      </w:pPr>
      <w:r w:rsidRPr="00A81E4A">
        <w:rPr>
          <w:szCs w:val="24"/>
        </w:rPr>
        <w:t xml:space="preserve"> External Examiner                                            Signature                                          Date</w:t>
      </w:r>
    </w:p>
    <w:p w:rsidR="009D529C" w:rsidRPr="00A81E4A" w:rsidRDefault="009D529C" w:rsidP="003C0581">
      <w:pPr>
        <w:spacing w:line="360" w:lineRule="auto"/>
        <w:rPr>
          <w:szCs w:val="24"/>
        </w:rPr>
      </w:pPr>
    </w:p>
    <w:p w:rsidR="00662A0E" w:rsidRDefault="00662A0E" w:rsidP="00870F82">
      <w:pPr>
        <w:pStyle w:val="Heading1"/>
      </w:pPr>
    </w:p>
    <w:p w:rsidR="00B7516E" w:rsidRPr="00A81E4A" w:rsidRDefault="00B7516E" w:rsidP="00870F82">
      <w:pPr>
        <w:pStyle w:val="Heading1"/>
      </w:pPr>
      <w:bookmarkStart w:id="8" w:name="_Toc41654520"/>
      <w:r w:rsidRPr="00A81E4A">
        <w:t>DECLARATION</w:t>
      </w:r>
      <w:bookmarkEnd w:id="8"/>
    </w:p>
    <w:p w:rsidR="00B7516E" w:rsidRPr="00A81E4A" w:rsidRDefault="00B7516E" w:rsidP="0026085F">
      <w:pPr>
        <w:spacing w:after="200" w:line="360" w:lineRule="auto"/>
        <w:rPr>
          <w:rFonts w:eastAsia="Calibri"/>
          <w:szCs w:val="24"/>
        </w:rPr>
      </w:pPr>
      <w:r w:rsidRPr="00A81E4A">
        <w:t xml:space="preserve">I hereby declared and affirm that this thesis is my own work. I have followed all ethical principles of scholarship in the preparation, data collection and analysis to complete this Thesis. All scholarly materials that are included in the Thesis have been given recognition through citation. I have cited and referenced all sources used in the document and serious effort has been exerted to avoid any plagiarism in the preparation of this Thesis. I seriously declare that this Thesis has not been submitted to any institution anywhere for the award of any academic degree, diploma or certificate. This Thesis is submitted in partial fulfillment of the requirement for a degree from the School of Graduate Studies at Ambo University. </w:t>
      </w:r>
    </w:p>
    <w:p w:rsidR="00B7516E" w:rsidRPr="00A81E4A" w:rsidRDefault="00B7516E" w:rsidP="00B7516E">
      <w:pPr>
        <w:spacing w:after="0" w:line="360" w:lineRule="auto"/>
        <w:jc w:val="left"/>
      </w:pPr>
    </w:p>
    <w:p w:rsidR="00B7516E" w:rsidRPr="00A81E4A" w:rsidRDefault="00B7516E" w:rsidP="00B7516E">
      <w:pPr>
        <w:spacing w:after="0" w:line="360" w:lineRule="auto"/>
        <w:jc w:val="left"/>
      </w:pPr>
    </w:p>
    <w:p w:rsidR="00B7516E" w:rsidRPr="00A81E4A" w:rsidRDefault="00B7516E" w:rsidP="00B7516E">
      <w:pPr>
        <w:spacing w:after="0" w:line="360" w:lineRule="auto"/>
        <w:jc w:val="left"/>
      </w:pPr>
    </w:p>
    <w:p w:rsidR="00B7516E" w:rsidRPr="00A81E4A" w:rsidRDefault="00B7516E" w:rsidP="00B7516E">
      <w:pPr>
        <w:spacing w:after="0" w:line="360" w:lineRule="auto"/>
        <w:jc w:val="left"/>
      </w:pPr>
    </w:p>
    <w:p w:rsidR="00B7516E" w:rsidRPr="00A81E4A" w:rsidRDefault="00B7516E" w:rsidP="00B7516E">
      <w:pPr>
        <w:spacing w:after="0" w:line="360" w:lineRule="auto"/>
        <w:jc w:val="left"/>
      </w:pPr>
      <w:r w:rsidRPr="00A81E4A">
        <w:t xml:space="preserve">Name: </w:t>
      </w:r>
      <w:r w:rsidRPr="00A81E4A">
        <w:rPr>
          <w:rFonts w:eastAsia="SimSun"/>
          <w:b/>
          <w:color w:val="000000"/>
        </w:rPr>
        <w:t>Hirpa Tolesa Sarbesa</w:t>
      </w:r>
    </w:p>
    <w:p w:rsidR="00B7516E" w:rsidRPr="00A81E4A" w:rsidRDefault="00B7516E" w:rsidP="00B7516E">
      <w:pPr>
        <w:spacing w:after="0" w:line="360" w:lineRule="auto"/>
        <w:jc w:val="left"/>
      </w:pPr>
      <w:r w:rsidRPr="00A81E4A">
        <w:t xml:space="preserve">Place: Ambo University </w:t>
      </w:r>
    </w:p>
    <w:p w:rsidR="00B7516E" w:rsidRPr="00A81E4A" w:rsidRDefault="00B7516E" w:rsidP="00B7516E">
      <w:pPr>
        <w:spacing w:after="0" w:line="360" w:lineRule="auto"/>
        <w:jc w:val="left"/>
      </w:pPr>
      <w:r w:rsidRPr="00A81E4A">
        <w:t xml:space="preserve">Date of submission: ____________________ </w:t>
      </w:r>
    </w:p>
    <w:p w:rsidR="007D21DF" w:rsidRDefault="00B7516E" w:rsidP="007D21DF">
      <w:pPr>
        <w:spacing w:after="200" w:line="360" w:lineRule="auto"/>
        <w:jc w:val="left"/>
      </w:pPr>
      <w:r w:rsidRPr="00A81E4A">
        <w:t>Signatu</w:t>
      </w:r>
      <w:bookmarkStart w:id="9" w:name="_Toc40658977"/>
      <w:r w:rsidR="007D21DF">
        <w:t>re: ____________________</w:t>
      </w:r>
    </w:p>
    <w:p w:rsidR="007D21DF" w:rsidRDefault="007D21DF" w:rsidP="007D21DF">
      <w:pPr>
        <w:spacing w:after="200" w:line="360" w:lineRule="auto"/>
        <w:jc w:val="left"/>
      </w:pPr>
    </w:p>
    <w:p w:rsidR="007D21DF" w:rsidRDefault="007D21DF" w:rsidP="007D21DF">
      <w:pPr>
        <w:spacing w:after="200" w:line="360" w:lineRule="auto"/>
        <w:jc w:val="left"/>
      </w:pPr>
    </w:p>
    <w:p w:rsidR="007D21DF" w:rsidRDefault="007D21DF" w:rsidP="007D21DF">
      <w:pPr>
        <w:spacing w:after="200" w:line="360" w:lineRule="auto"/>
        <w:jc w:val="left"/>
      </w:pPr>
    </w:p>
    <w:p w:rsidR="007D21DF" w:rsidRDefault="007D21DF" w:rsidP="007D21DF">
      <w:pPr>
        <w:spacing w:after="200" w:line="360" w:lineRule="auto"/>
        <w:jc w:val="left"/>
      </w:pPr>
    </w:p>
    <w:p w:rsidR="007D21DF" w:rsidRDefault="007D21DF" w:rsidP="007D21DF">
      <w:pPr>
        <w:spacing w:after="200" w:line="360" w:lineRule="auto"/>
        <w:jc w:val="left"/>
      </w:pPr>
    </w:p>
    <w:p w:rsidR="007D21DF" w:rsidRDefault="007D21DF" w:rsidP="007D21DF">
      <w:pPr>
        <w:spacing w:after="200" w:line="360" w:lineRule="auto"/>
        <w:jc w:val="left"/>
      </w:pPr>
    </w:p>
    <w:p w:rsidR="00403F39" w:rsidRDefault="00403F39" w:rsidP="00870F82">
      <w:pPr>
        <w:pStyle w:val="Heading1"/>
      </w:pPr>
      <w:bookmarkStart w:id="10" w:name="_Toc41654521"/>
    </w:p>
    <w:p w:rsidR="00B7516E" w:rsidRPr="007D21DF" w:rsidRDefault="00FB7C3A" w:rsidP="00870F82">
      <w:pPr>
        <w:pStyle w:val="Heading1"/>
        <w:rPr>
          <w:rFonts w:eastAsia="Calibri"/>
          <w:szCs w:val="24"/>
        </w:rPr>
      </w:pPr>
      <w:r>
        <mc:AlternateContent>
          <mc:Choice Requires="wps">
            <w:drawing>
              <wp:anchor distT="0" distB="0" distL="114300" distR="114300" simplePos="0" relativeHeight="251655168" behindDoc="0" locked="0" layoutInCell="1" allowOverlap="1">
                <wp:simplePos x="0" y="0"/>
                <wp:positionH relativeFrom="column">
                  <wp:posOffset>-104775</wp:posOffset>
                </wp:positionH>
                <wp:positionV relativeFrom="paragraph">
                  <wp:posOffset>205105</wp:posOffset>
                </wp:positionV>
                <wp:extent cx="5455920" cy="1997075"/>
                <wp:effectExtent l="0" t="0" r="11430" b="22225"/>
                <wp:wrapNone/>
                <wp:docPr id="31" name="Horizontal Scrol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55920" cy="1997075"/>
                        </a:xfrm>
                        <a:prstGeom prst="horizontalScroll">
                          <a:avLst>
                            <a:gd name="adj" fmla="val 12500"/>
                          </a:avLst>
                        </a:prstGeom>
                        <a:solidFill>
                          <a:srgbClr val="FFFFFF"/>
                        </a:solidFill>
                        <a:ln w="9525">
                          <a:solidFill>
                            <a:srgbClr val="000000"/>
                          </a:solidFill>
                          <a:round/>
                          <a:headEnd/>
                          <a:tailEnd/>
                        </a:ln>
                      </wps:spPr>
                      <wps:txbx>
                        <w:txbxContent>
                          <w:p w:rsidR="00891AA9" w:rsidRDefault="00891AA9" w:rsidP="00B7516E">
                            <w:pPr>
                              <w:spacing w:line="360" w:lineRule="auto"/>
                              <w:ind w:left="360"/>
                              <w:rPr>
                                <w:szCs w:val="24"/>
                              </w:rPr>
                            </w:pPr>
                          </w:p>
                          <w:p w:rsidR="00891AA9" w:rsidRPr="005E4AB3" w:rsidRDefault="00891AA9" w:rsidP="00B7516E">
                            <w:pPr>
                              <w:spacing w:line="360" w:lineRule="auto"/>
                              <w:rPr>
                                <w:szCs w:val="24"/>
                              </w:rPr>
                            </w:pPr>
                            <w:r>
                              <w:rPr>
                                <w:szCs w:val="24"/>
                              </w:rPr>
                              <w:t xml:space="preserve">I dedicate this Thesis manuscript to my wife </w:t>
                            </w:r>
                            <w:r>
                              <w:rPr>
                                <w:b/>
                                <w:szCs w:val="24"/>
                              </w:rPr>
                              <w:t>Gadise Kibi</w:t>
                            </w:r>
                            <w:r>
                              <w:rPr>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5" o:spid="_x0000_s1026" type="#_x0000_t98" style="position:absolute;left:0;text-align:left;margin-left:-8.25pt;margin-top:16.15pt;width:429.6pt;height:157.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">
                <v:textbox>
                  <w:txbxContent>
                    <w:p w:rsidR="00891AA9" w:rsidRDefault="00891AA9" w:rsidP="00B7516E">
                      <w:pPr>
                        <w:spacing w:line="360" w:lineRule="auto"/>
                        <w:ind w:left="360"/>
                        <w:rPr>
                          <w:szCs w:val="24"/>
                        </w:rPr>
                      </w:pPr>
                    </w:p>
                    <w:p w:rsidR="00891AA9" w:rsidRPr="005E4AB3" w:rsidRDefault="00891AA9" w:rsidP="00B7516E">
                      <w:pPr>
                        <w:spacing w:line="360" w:lineRule="auto"/>
                        <w:rPr>
                          <w:szCs w:val="24"/>
                        </w:rPr>
                      </w:pPr>
                      <w:r>
                        <w:rPr>
                          <w:szCs w:val="24"/>
                        </w:rPr>
                        <w:t xml:space="preserve">I dedicate this Thesis manuscript to my wife </w:t>
                      </w:r>
                      <w:r>
                        <w:rPr>
                          <w:b/>
                          <w:szCs w:val="24"/>
                        </w:rPr>
                        <w:t>Gadise Kibi</w:t>
                      </w:r>
                      <w:r>
                        <w:rPr>
                          <w:szCs w:val="24"/>
                        </w:rPr>
                        <w:t xml:space="preserve"> </w:t>
                      </w:r>
                    </w:p>
                  </w:txbxContent>
                </v:textbox>
              </v:shape>
            </w:pict>
          </mc:Fallback>
        </mc:AlternateContent>
      </w:r>
      <w:r w:rsidR="00B7516E" w:rsidRPr="00A81E4A">
        <w:t>DEDICATION</w:t>
      </w:r>
      <w:bookmarkEnd w:id="9"/>
      <w:bookmarkEnd w:id="10"/>
    </w:p>
    <w:p w:rsidR="00C7632F" w:rsidRPr="00A81E4A" w:rsidRDefault="00C7632F" w:rsidP="00C7632F"/>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6F546E" w:rsidRPr="00A81E4A" w:rsidRDefault="006F546E" w:rsidP="003C0581">
      <w:pPr>
        <w:spacing w:line="360" w:lineRule="auto"/>
        <w:rPr>
          <w:sz w:val="32"/>
        </w:rPr>
      </w:pPr>
    </w:p>
    <w:p w:rsidR="00FA06D4" w:rsidRPr="00A81E4A" w:rsidRDefault="00FA06D4" w:rsidP="003C0581">
      <w:pPr>
        <w:spacing w:line="360" w:lineRule="auto"/>
        <w:rPr>
          <w:sz w:val="32"/>
        </w:rPr>
      </w:pPr>
    </w:p>
    <w:p w:rsidR="004443BE" w:rsidRPr="00A81E4A" w:rsidRDefault="004443BE" w:rsidP="003C0581">
      <w:pPr>
        <w:spacing w:line="360" w:lineRule="auto"/>
        <w:rPr>
          <w:sz w:val="32"/>
        </w:rPr>
      </w:pPr>
    </w:p>
    <w:p w:rsidR="00F904AE" w:rsidRDefault="00F904AE" w:rsidP="00870F82">
      <w:pPr>
        <w:pStyle w:val="Heading1"/>
      </w:pPr>
      <w:bookmarkStart w:id="11" w:name="_Toc20653706"/>
      <w:bookmarkStart w:id="12" w:name="_Toc28117686"/>
    </w:p>
    <w:p w:rsidR="00B7516E" w:rsidRPr="00A81E4A" w:rsidRDefault="00B7516E" w:rsidP="00870F82">
      <w:pPr>
        <w:pStyle w:val="Heading1"/>
      </w:pPr>
      <w:bookmarkStart w:id="13" w:name="_Toc41654522"/>
      <w:r w:rsidRPr="00A81E4A">
        <w:t>BIOGRAPHY SKETCH</w:t>
      </w:r>
      <w:bookmarkEnd w:id="11"/>
      <w:bookmarkEnd w:id="12"/>
      <w:bookmarkEnd w:id="13"/>
    </w:p>
    <w:p w:rsidR="00423AC8" w:rsidRPr="00A81E4A" w:rsidRDefault="003068CE" w:rsidP="003C0581">
      <w:pPr>
        <w:spacing w:line="360" w:lineRule="auto"/>
        <w:rPr>
          <w:sz w:val="32"/>
        </w:rPr>
      </w:pPr>
      <w:r w:rsidRPr="003068CE">
        <w:rPr>
          <w:bCs/>
        </w:rPr>
        <w:t>The</w:t>
      </w:r>
      <w:r w:rsidR="00AD630E">
        <w:rPr>
          <w:bCs/>
        </w:rPr>
        <w:t xml:space="preserve"> author was born in September 5</w:t>
      </w:r>
      <w:r w:rsidRPr="003068CE">
        <w:rPr>
          <w:bCs/>
        </w:rPr>
        <w:t>, 1989 G.C in Golfofa Peasant Association, Ambo district, West Showa Zone, Oromia Regional National State. He attended at Gute Elfata primary School from 1996 to 2001, from 2002 to 2003 Ambo primary and Ambo Secondary and preparatory School 200</w:t>
      </w:r>
      <w:r w:rsidR="00EF696C">
        <w:rPr>
          <w:bCs/>
        </w:rPr>
        <w:t>0</w:t>
      </w:r>
      <w:r w:rsidRPr="003068CE">
        <w:rPr>
          <w:bCs/>
        </w:rPr>
        <w:t xml:space="preserve"> to 2006.  He joined Ambo University, </w:t>
      </w:r>
      <w:r w:rsidR="00E60ACA">
        <w:rPr>
          <w:bCs/>
        </w:rPr>
        <w:t>Institute of</w:t>
      </w:r>
      <w:r w:rsidRPr="003068CE">
        <w:rPr>
          <w:bCs/>
        </w:rPr>
        <w:t xml:space="preserve"> Cooperative and Development studt, in September 2007 and graduated with B.Sc. Degree in Rural Development 2011</w:t>
      </w:r>
      <w:r w:rsidR="00E60ACA">
        <w:rPr>
          <w:bCs/>
        </w:rPr>
        <w:t xml:space="preserve"> </w:t>
      </w:r>
      <w:r w:rsidR="00592D77">
        <w:rPr>
          <w:bCs/>
        </w:rPr>
        <w:t>and in</w:t>
      </w:r>
      <w:r w:rsidR="00E60ACA">
        <w:rPr>
          <w:bCs/>
        </w:rPr>
        <w:t xml:space="preserve"> Accounting and Finance 2017</w:t>
      </w:r>
      <w:r w:rsidRPr="003068CE">
        <w:rPr>
          <w:bCs/>
        </w:rPr>
        <w:t>. He was employed at IluAbabor zone Gachi woreda Agricultural office April 2013 and then transferred to Ambo woreda agricultural office 2015 and work as expert in extension communication. He joined the School of Graduate Studies of the Ambo University in 2019 with great challenge from his organizational leader and previous Ambo woreda’s leaders to study his Master of Science Degree in Development Economics. But thanks to Gazahagn Tefessa next to God a new comer of Ambo Woreda’s leader</w:t>
      </w:r>
      <w:r w:rsidR="00F11886">
        <w:rPr>
          <w:bCs/>
        </w:rPr>
        <w:t xml:space="preserve"> in 2019</w:t>
      </w:r>
      <w:r w:rsidRPr="003068CE">
        <w:rPr>
          <w:bCs/>
        </w:rPr>
        <w:t xml:space="preserve"> to allowed to me at the lastly chance.</w:t>
      </w: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423AC8" w:rsidRPr="00A81E4A" w:rsidRDefault="00423AC8" w:rsidP="003C0581">
      <w:pPr>
        <w:spacing w:line="360" w:lineRule="auto"/>
        <w:rPr>
          <w:sz w:val="32"/>
        </w:rPr>
      </w:pPr>
    </w:p>
    <w:p w:rsidR="00B7516E" w:rsidRPr="00A81E4A" w:rsidRDefault="00B7516E" w:rsidP="00870F82">
      <w:pPr>
        <w:pStyle w:val="Heading1"/>
      </w:pPr>
      <w:bookmarkStart w:id="14" w:name="_Toc20653707"/>
      <w:bookmarkStart w:id="15" w:name="_Toc28117687"/>
      <w:bookmarkStart w:id="16" w:name="_Toc40658979"/>
      <w:bookmarkStart w:id="17" w:name="_Toc41654523"/>
      <w:r w:rsidRPr="00A81E4A">
        <w:t>ACKNOWLEDGEMENTS</w:t>
      </w:r>
      <w:bookmarkEnd w:id="14"/>
      <w:bookmarkEnd w:id="15"/>
      <w:bookmarkEnd w:id="16"/>
      <w:bookmarkEnd w:id="17"/>
    </w:p>
    <w:p w:rsidR="00B7516E" w:rsidRPr="00A81E4A" w:rsidRDefault="00B7516E" w:rsidP="00104276">
      <w:pPr>
        <w:spacing w:after="100" w:afterAutospacing="1" w:line="360" w:lineRule="auto"/>
        <w:rPr>
          <w:szCs w:val="24"/>
        </w:rPr>
      </w:pPr>
      <w:r w:rsidRPr="00A81E4A">
        <w:rPr>
          <w:szCs w:val="24"/>
        </w:rPr>
        <w:t xml:space="preserve">First, I would like to say great thanks to “Almighty God” who helps me to reach at this level and to do my carrier. Secondly, I would like to give deepest and gratitude, thanks to my wife Gadise Kibi </w:t>
      </w:r>
      <w:r w:rsidR="00DE7400">
        <w:rPr>
          <w:szCs w:val="24"/>
        </w:rPr>
        <w:t>who support me as a mother, father, brothers and sisters,</w:t>
      </w:r>
      <w:r w:rsidR="000C057D">
        <w:rPr>
          <w:szCs w:val="24"/>
        </w:rPr>
        <w:t>in</w:t>
      </w:r>
      <w:r w:rsidRPr="00A81E4A">
        <w:rPr>
          <w:szCs w:val="24"/>
        </w:rPr>
        <w:t xml:space="preserve"> moral and overall financial required for these studies. Thirdly I would like to thanks my advisers Dr. Tadele Meleku (Assoc.Prof), who supports me on overall guidance on Research Thesis writing and research activities.</w:t>
      </w:r>
    </w:p>
    <w:p w:rsidR="00B7516E" w:rsidRPr="00A81E4A" w:rsidRDefault="00B7516E" w:rsidP="00104276">
      <w:pPr>
        <w:spacing w:after="100" w:afterAutospacing="1" w:line="360" w:lineRule="auto"/>
        <w:rPr>
          <w:bCs/>
          <w:szCs w:val="24"/>
        </w:rPr>
      </w:pPr>
      <w:r w:rsidRPr="00A81E4A">
        <w:rPr>
          <w:szCs w:val="24"/>
        </w:rPr>
        <w:t xml:space="preserve">Finally, I would like to say grateful thanks to </w:t>
      </w:r>
      <w:r w:rsidR="0090601D">
        <w:rPr>
          <w:szCs w:val="24"/>
        </w:rPr>
        <w:t>my brother</w:t>
      </w:r>
      <w:r w:rsidR="00BB6C50">
        <w:rPr>
          <w:szCs w:val="24"/>
        </w:rPr>
        <w:t>s</w:t>
      </w:r>
      <w:r w:rsidR="0090601D">
        <w:rPr>
          <w:szCs w:val="24"/>
        </w:rPr>
        <w:t xml:space="preserve"> </w:t>
      </w:r>
      <w:r w:rsidR="00BB6C50">
        <w:rPr>
          <w:szCs w:val="24"/>
        </w:rPr>
        <w:t>Kom/</w:t>
      </w:r>
      <w:r w:rsidR="0090601D">
        <w:rPr>
          <w:szCs w:val="24"/>
        </w:rPr>
        <w:t>J</w:t>
      </w:r>
      <w:r w:rsidR="00BB6C50">
        <w:rPr>
          <w:szCs w:val="24"/>
        </w:rPr>
        <w:t xml:space="preserve">eneral </w:t>
      </w:r>
      <w:r w:rsidR="0090601D">
        <w:rPr>
          <w:szCs w:val="24"/>
        </w:rPr>
        <w:t xml:space="preserve">Dechasa Bitima and </w:t>
      </w:r>
      <w:r w:rsidRPr="00A81E4A">
        <w:rPr>
          <w:szCs w:val="24"/>
        </w:rPr>
        <w:t>Kuma Tolesa, Tamiru Chalchisa (MSc) Jimma Universty lectural, Habtamu Atoma (MSc)</w:t>
      </w:r>
      <w:r w:rsidR="002965F0">
        <w:rPr>
          <w:szCs w:val="24"/>
        </w:rPr>
        <w:t xml:space="preserve"> Ambo university lectural, Shale</w:t>
      </w:r>
      <w:r w:rsidRPr="00A81E4A">
        <w:rPr>
          <w:szCs w:val="24"/>
        </w:rPr>
        <w:t>ma</w:t>
      </w:r>
      <w:r w:rsidR="002965F0">
        <w:rPr>
          <w:szCs w:val="24"/>
        </w:rPr>
        <w:t xml:space="preserve"> Rafera</w:t>
      </w:r>
      <w:r w:rsidRPr="00A81E4A">
        <w:rPr>
          <w:szCs w:val="24"/>
        </w:rPr>
        <w:t xml:space="preserve"> (MSc) and Galgalo Kibi (MSc) Bako Research center higher researcher</w:t>
      </w:r>
      <w:r w:rsidR="00AF6CCA">
        <w:rPr>
          <w:szCs w:val="24"/>
        </w:rPr>
        <w:t xml:space="preserve"> who support me in moral and advise</w:t>
      </w:r>
      <w:r w:rsidRPr="00A81E4A">
        <w:rPr>
          <w:szCs w:val="24"/>
        </w:rPr>
        <w:t>,</w:t>
      </w:r>
      <w:r w:rsidR="00AF6CCA">
        <w:rPr>
          <w:szCs w:val="24"/>
        </w:rPr>
        <w:t xml:space="preserve"> and</w:t>
      </w:r>
      <w:r w:rsidRPr="00A81E4A">
        <w:rPr>
          <w:szCs w:val="24"/>
        </w:rPr>
        <w:t xml:space="preserve"> Degu Mosisa(MSc) Oromia Technic Bureau Ambo branch instractur whos supports me in citation and difference technique</w:t>
      </w:r>
      <w:r w:rsidR="003C59F5">
        <w:rPr>
          <w:szCs w:val="24"/>
        </w:rPr>
        <w:t xml:space="preserve">, Toke kutayes’ Agricultural </w:t>
      </w:r>
      <w:r w:rsidR="003D7253">
        <w:rPr>
          <w:szCs w:val="24"/>
        </w:rPr>
        <w:t xml:space="preserve">experts </w:t>
      </w:r>
      <w:r w:rsidR="003C59F5">
        <w:rPr>
          <w:szCs w:val="24"/>
        </w:rPr>
        <w:t>and Development Agent</w:t>
      </w:r>
      <w:r w:rsidR="003D7253">
        <w:rPr>
          <w:szCs w:val="24"/>
        </w:rPr>
        <w:t xml:space="preserve"> </w:t>
      </w:r>
      <w:r w:rsidR="003C59F5">
        <w:rPr>
          <w:szCs w:val="24"/>
        </w:rPr>
        <w:t>especially Solomom Bayisa, Mosisa</w:t>
      </w:r>
      <w:r w:rsidR="00F462EA">
        <w:rPr>
          <w:szCs w:val="24"/>
        </w:rPr>
        <w:t xml:space="preserve"> Urgessa</w:t>
      </w:r>
      <w:r w:rsidR="003C59F5">
        <w:rPr>
          <w:szCs w:val="24"/>
        </w:rPr>
        <w:t xml:space="preserve"> and Asneka Bullo</w:t>
      </w:r>
      <w:r w:rsidRPr="00A81E4A">
        <w:rPr>
          <w:szCs w:val="24"/>
        </w:rPr>
        <w:t xml:space="preserve"> and Ambo woreda Agricultural </w:t>
      </w:r>
      <w:r w:rsidR="003D7253">
        <w:rPr>
          <w:szCs w:val="24"/>
        </w:rPr>
        <w:t xml:space="preserve"> and Natural Resource </w:t>
      </w:r>
      <w:r w:rsidRPr="00A81E4A">
        <w:rPr>
          <w:szCs w:val="24"/>
        </w:rPr>
        <w:t>office Management members’</w:t>
      </w:r>
      <w:r w:rsidR="00AF6CCA">
        <w:rPr>
          <w:szCs w:val="24"/>
        </w:rPr>
        <w:t>in</w:t>
      </w:r>
      <w:r w:rsidRPr="00A81E4A">
        <w:rPr>
          <w:szCs w:val="24"/>
        </w:rPr>
        <w:t xml:space="preserve"> 2019 especial </w:t>
      </w:r>
      <w:r w:rsidR="00376835">
        <w:rPr>
          <w:szCs w:val="24"/>
        </w:rPr>
        <w:t>Terrafa Baye,</w:t>
      </w:r>
      <w:r w:rsidR="003D7253">
        <w:rPr>
          <w:szCs w:val="24"/>
        </w:rPr>
        <w:t>Te</w:t>
      </w:r>
      <w:r w:rsidRPr="00A81E4A">
        <w:rPr>
          <w:szCs w:val="24"/>
        </w:rPr>
        <w:t>chane Tefa, and Mellase Legesse who supported me in management decesions by opposing the negative idea of the leader</w:t>
      </w:r>
      <w:r w:rsidR="00F91503">
        <w:rPr>
          <w:szCs w:val="24"/>
        </w:rPr>
        <w:t>s</w:t>
      </w:r>
      <w:r w:rsidRPr="00A81E4A">
        <w:rPr>
          <w:szCs w:val="24"/>
        </w:rPr>
        <w:t>.</w:t>
      </w:r>
    </w:p>
    <w:p w:rsidR="00440A2D" w:rsidRPr="00A81E4A" w:rsidRDefault="00440A2D"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9B6CC3" w:rsidRPr="00A81E4A" w:rsidRDefault="009B6CC3" w:rsidP="003C0581">
      <w:pPr>
        <w:rPr>
          <w:szCs w:val="24"/>
        </w:rPr>
      </w:pPr>
    </w:p>
    <w:p w:rsidR="0066252E" w:rsidRPr="00A81E4A" w:rsidRDefault="0066252E" w:rsidP="00870F82">
      <w:pPr>
        <w:pStyle w:val="Heading1"/>
      </w:pPr>
      <w:bookmarkStart w:id="18" w:name="_Toc28117688"/>
      <w:bookmarkStart w:id="19" w:name="_Toc20653708"/>
    </w:p>
    <w:p w:rsidR="00D348E2" w:rsidRPr="00A81E4A" w:rsidRDefault="006B5E21" w:rsidP="00870F82">
      <w:pPr>
        <w:pStyle w:val="Heading1"/>
      </w:pPr>
      <w:bookmarkStart w:id="20" w:name="_Toc41654524"/>
      <w:r w:rsidRPr="00A81E4A">
        <w:t>TABLE OF CONTENTS</w:t>
      </w:r>
      <w:bookmarkEnd w:id="18"/>
      <w:bookmarkEnd w:id="20"/>
    </w:p>
    <w:sdt>
      <w:sdtPr>
        <w:rPr>
          <w:rFonts w:ascii="Times New Roman" w:eastAsia="Times New Roman" w:hAnsi="Times New Roman"/>
          <w:b w:val="0"/>
          <w:noProof w:val="0"/>
          <w:color w:val="auto"/>
          <w:sz w:val="24"/>
          <w:szCs w:val="20"/>
        </w:rPr>
        <w:id w:val="1848985117"/>
        <w:docPartObj>
          <w:docPartGallery w:val="Table of Contents"/>
          <w:docPartUnique/>
        </w:docPartObj>
      </w:sdtPr>
      <w:sdtEndPr>
        <w:rPr>
          <w:bCs/>
        </w:rPr>
      </w:sdtEndPr>
      <w:sdtContent>
        <w:p w:rsidR="007B0679" w:rsidRPr="00A81E4A" w:rsidRDefault="007B0679" w:rsidP="00870F82">
          <w:pPr>
            <w:pStyle w:val="TOCHeading"/>
          </w:pPr>
        </w:p>
        <w:p w:rsidR="002A6098" w:rsidRDefault="007B0679">
          <w:pPr>
            <w:pStyle w:val="TOC1"/>
            <w:rPr>
              <w:rFonts w:asciiTheme="minorHAnsi" w:eastAsiaTheme="minorEastAsia" w:hAnsiTheme="minorHAnsi" w:cstheme="minorBidi"/>
              <w:noProof/>
              <w:sz w:val="22"/>
              <w:szCs w:val="22"/>
            </w:rPr>
          </w:pPr>
          <w:r w:rsidRPr="00A81E4A">
            <w:fldChar w:fldCharType="begin"/>
          </w:r>
          <w:r w:rsidRPr="00A81E4A">
            <w:instrText xml:space="preserve"> TOC \o "1-3" \h \z \u </w:instrText>
          </w:r>
          <w:r w:rsidRPr="00A81E4A">
            <w:fldChar w:fldCharType="separate"/>
          </w:r>
          <w:hyperlink w:anchor="_Toc41654519" w:history="1">
            <w:r w:rsidR="002A6098" w:rsidRPr="000B0933">
              <w:rPr>
                <w:rStyle w:val="Hyperlink"/>
                <w:noProof/>
              </w:rPr>
              <w:t>CERTIFICATION SHEET</w:t>
            </w:r>
            <w:r w:rsidR="002A6098">
              <w:rPr>
                <w:noProof/>
                <w:webHidden/>
              </w:rPr>
              <w:tab/>
            </w:r>
            <w:r w:rsidR="002A6098">
              <w:rPr>
                <w:noProof/>
                <w:webHidden/>
              </w:rPr>
              <w:fldChar w:fldCharType="begin"/>
            </w:r>
            <w:r w:rsidR="002A6098">
              <w:rPr>
                <w:noProof/>
                <w:webHidden/>
              </w:rPr>
              <w:instrText xml:space="preserve"> PAGEREF _Toc41654519 \h </w:instrText>
            </w:r>
            <w:r w:rsidR="002A6098">
              <w:rPr>
                <w:noProof/>
                <w:webHidden/>
              </w:rPr>
            </w:r>
            <w:r w:rsidR="002A6098">
              <w:rPr>
                <w:noProof/>
                <w:webHidden/>
              </w:rPr>
              <w:fldChar w:fldCharType="separate"/>
            </w:r>
            <w:r w:rsidR="0038069F">
              <w:rPr>
                <w:noProof/>
                <w:webHidden/>
              </w:rPr>
              <w:t>iii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0" w:history="1">
            <w:r w:rsidR="002A6098" w:rsidRPr="000B0933">
              <w:rPr>
                <w:rStyle w:val="Hyperlink"/>
                <w:noProof/>
              </w:rPr>
              <w:t>DECLARATION</w:t>
            </w:r>
            <w:r w:rsidR="002A6098">
              <w:rPr>
                <w:noProof/>
                <w:webHidden/>
              </w:rPr>
              <w:tab/>
            </w:r>
            <w:r w:rsidR="002A6098">
              <w:rPr>
                <w:noProof/>
                <w:webHidden/>
              </w:rPr>
              <w:fldChar w:fldCharType="begin"/>
            </w:r>
            <w:r w:rsidR="002A6098">
              <w:rPr>
                <w:noProof/>
                <w:webHidden/>
              </w:rPr>
              <w:instrText xml:space="preserve"> PAGEREF _Toc41654520 \h </w:instrText>
            </w:r>
            <w:r w:rsidR="002A6098">
              <w:rPr>
                <w:noProof/>
                <w:webHidden/>
              </w:rPr>
            </w:r>
            <w:r w:rsidR="002A6098">
              <w:rPr>
                <w:noProof/>
                <w:webHidden/>
              </w:rPr>
              <w:fldChar w:fldCharType="separate"/>
            </w:r>
            <w:r w:rsidR="0038069F">
              <w:rPr>
                <w:noProof/>
                <w:webHidden/>
              </w:rPr>
              <w:t>iv</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1" w:history="1">
            <w:r w:rsidR="002A6098" w:rsidRPr="000B0933">
              <w:rPr>
                <w:rStyle w:val="Hyperlink"/>
                <w:noProof/>
              </w:rPr>
              <w:t>DEDICATION</w:t>
            </w:r>
            <w:r w:rsidR="002A6098">
              <w:rPr>
                <w:noProof/>
                <w:webHidden/>
              </w:rPr>
              <w:tab/>
            </w:r>
            <w:r w:rsidR="002A6098">
              <w:rPr>
                <w:noProof/>
                <w:webHidden/>
              </w:rPr>
              <w:fldChar w:fldCharType="begin"/>
            </w:r>
            <w:r w:rsidR="002A6098">
              <w:rPr>
                <w:noProof/>
                <w:webHidden/>
              </w:rPr>
              <w:instrText xml:space="preserve"> PAGEREF _Toc41654521 \h </w:instrText>
            </w:r>
            <w:r w:rsidR="002A6098">
              <w:rPr>
                <w:noProof/>
                <w:webHidden/>
              </w:rPr>
            </w:r>
            <w:r w:rsidR="002A6098">
              <w:rPr>
                <w:noProof/>
                <w:webHidden/>
              </w:rPr>
              <w:fldChar w:fldCharType="separate"/>
            </w:r>
            <w:r w:rsidR="0038069F">
              <w:rPr>
                <w:noProof/>
                <w:webHidden/>
              </w:rPr>
              <w:t>v</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2" w:history="1">
            <w:r w:rsidR="002A6098" w:rsidRPr="000B0933">
              <w:rPr>
                <w:rStyle w:val="Hyperlink"/>
                <w:noProof/>
              </w:rPr>
              <w:t>BIOGRAPHY SKETCH</w:t>
            </w:r>
            <w:r w:rsidR="002A6098">
              <w:rPr>
                <w:noProof/>
                <w:webHidden/>
              </w:rPr>
              <w:tab/>
            </w:r>
            <w:r w:rsidR="002A6098">
              <w:rPr>
                <w:noProof/>
                <w:webHidden/>
              </w:rPr>
              <w:fldChar w:fldCharType="begin"/>
            </w:r>
            <w:r w:rsidR="002A6098">
              <w:rPr>
                <w:noProof/>
                <w:webHidden/>
              </w:rPr>
              <w:instrText xml:space="preserve"> PAGEREF _Toc41654522 \h </w:instrText>
            </w:r>
            <w:r w:rsidR="002A6098">
              <w:rPr>
                <w:noProof/>
                <w:webHidden/>
              </w:rPr>
            </w:r>
            <w:r w:rsidR="002A6098">
              <w:rPr>
                <w:noProof/>
                <w:webHidden/>
              </w:rPr>
              <w:fldChar w:fldCharType="separate"/>
            </w:r>
            <w:r w:rsidR="0038069F">
              <w:rPr>
                <w:noProof/>
                <w:webHidden/>
              </w:rPr>
              <w:t>vi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3" w:history="1">
            <w:r w:rsidR="002A6098" w:rsidRPr="000B0933">
              <w:rPr>
                <w:rStyle w:val="Hyperlink"/>
                <w:noProof/>
              </w:rPr>
              <w:t>ACKNOWLEDGEMENTS</w:t>
            </w:r>
            <w:r w:rsidR="002A6098">
              <w:rPr>
                <w:noProof/>
                <w:webHidden/>
              </w:rPr>
              <w:tab/>
            </w:r>
            <w:r w:rsidR="002A6098">
              <w:rPr>
                <w:noProof/>
                <w:webHidden/>
              </w:rPr>
              <w:fldChar w:fldCharType="begin"/>
            </w:r>
            <w:r w:rsidR="002A6098">
              <w:rPr>
                <w:noProof/>
                <w:webHidden/>
              </w:rPr>
              <w:instrText xml:space="preserve"> PAGEREF _Toc41654523 \h </w:instrText>
            </w:r>
            <w:r w:rsidR="002A6098">
              <w:rPr>
                <w:noProof/>
                <w:webHidden/>
              </w:rPr>
            </w:r>
            <w:r w:rsidR="002A6098">
              <w:rPr>
                <w:noProof/>
                <w:webHidden/>
              </w:rPr>
              <w:fldChar w:fldCharType="separate"/>
            </w:r>
            <w:r w:rsidR="0038069F">
              <w:rPr>
                <w:noProof/>
                <w:webHidden/>
              </w:rPr>
              <w:t>vii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4" w:history="1">
            <w:r w:rsidR="002A6098" w:rsidRPr="000B0933">
              <w:rPr>
                <w:rStyle w:val="Hyperlink"/>
                <w:noProof/>
              </w:rPr>
              <w:t>TABLE OF CONTENTS</w:t>
            </w:r>
            <w:r w:rsidR="002A6098">
              <w:rPr>
                <w:noProof/>
                <w:webHidden/>
              </w:rPr>
              <w:tab/>
            </w:r>
            <w:r w:rsidR="002A6098">
              <w:rPr>
                <w:noProof/>
                <w:webHidden/>
              </w:rPr>
              <w:fldChar w:fldCharType="begin"/>
            </w:r>
            <w:r w:rsidR="002A6098">
              <w:rPr>
                <w:noProof/>
                <w:webHidden/>
              </w:rPr>
              <w:instrText xml:space="preserve"> PAGEREF _Toc41654524 \h </w:instrText>
            </w:r>
            <w:r w:rsidR="002A6098">
              <w:rPr>
                <w:noProof/>
                <w:webHidden/>
              </w:rPr>
            </w:r>
            <w:r w:rsidR="002A6098">
              <w:rPr>
                <w:noProof/>
                <w:webHidden/>
              </w:rPr>
              <w:fldChar w:fldCharType="separate"/>
            </w:r>
            <w:r w:rsidR="0038069F">
              <w:rPr>
                <w:noProof/>
                <w:webHidden/>
              </w:rPr>
              <w:t>viii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5" w:history="1">
            <w:r w:rsidR="002A6098" w:rsidRPr="000B0933">
              <w:rPr>
                <w:rStyle w:val="Hyperlink"/>
                <w:noProof/>
              </w:rPr>
              <w:t>LIST OF TABLES</w:t>
            </w:r>
            <w:r w:rsidR="002A6098">
              <w:rPr>
                <w:noProof/>
                <w:webHidden/>
              </w:rPr>
              <w:tab/>
            </w:r>
            <w:r w:rsidR="002A6098">
              <w:rPr>
                <w:noProof/>
                <w:webHidden/>
              </w:rPr>
              <w:fldChar w:fldCharType="begin"/>
            </w:r>
            <w:r w:rsidR="002A6098">
              <w:rPr>
                <w:noProof/>
                <w:webHidden/>
              </w:rPr>
              <w:instrText xml:space="preserve"> PAGEREF _Toc41654525 \h </w:instrText>
            </w:r>
            <w:r w:rsidR="002A6098">
              <w:rPr>
                <w:noProof/>
                <w:webHidden/>
              </w:rPr>
            </w:r>
            <w:r w:rsidR="002A6098">
              <w:rPr>
                <w:noProof/>
                <w:webHidden/>
              </w:rPr>
              <w:fldChar w:fldCharType="separate"/>
            </w:r>
            <w:r w:rsidR="0038069F">
              <w:rPr>
                <w:noProof/>
                <w:webHidden/>
              </w:rPr>
              <w:t>xi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6" w:history="1">
            <w:r w:rsidR="002A6098" w:rsidRPr="000B0933">
              <w:rPr>
                <w:rStyle w:val="Hyperlink"/>
                <w:noProof/>
              </w:rPr>
              <w:t>LIST OF FIGURES</w:t>
            </w:r>
            <w:r w:rsidR="002A6098">
              <w:rPr>
                <w:noProof/>
                <w:webHidden/>
              </w:rPr>
              <w:tab/>
            </w:r>
            <w:r w:rsidR="002A6098">
              <w:rPr>
                <w:noProof/>
                <w:webHidden/>
              </w:rPr>
              <w:fldChar w:fldCharType="begin"/>
            </w:r>
            <w:r w:rsidR="002A6098">
              <w:rPr>
                <w:noProof/>
                <w:webHidden/>
              </w:rPr>
              <w:instrText xml:space="preserve"> PAGEREF _Toc41654526 \h </w:instrText>
            </w:r>
            <w:r w:rsidR="002A6098">
              <w:rPr>
                <w:noProof/>
                <w:webHidden/>
              </w:rPr>
            </w:r>
            <w:r w:rsidR="002A6098">
              <w:rPr>
                <w:noProof/>
                <w:webHidden/>
              </w:rPr>
              <w:fldChar w:fldCharType="separate"/>
            </w:r>
            <w:r w:rsidR="0038069F">
              <w:rPr>
                <w:noProof/>
                <w:webHidden/>
              </w:rPr>
              <w:t>xii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7" w:history="1">
            <w:r w:rsidR="002A6098" w:rsidRPr="000B0933">
              <w:rPr>
                <w:rStyle w:val="Hyperlink"/>
                <w:noProof/>
              </w:rPr>
              <w:t>LIST OF APPENDICES</w:t>
            </w:r>
            <w:r w:rsidR="002A6098">
              <w:rPr>
                <w:noProof/>
                <w:webHidden/>
              </w:rPr>
              <w:tab/>
            </w:r>
            <w:r w:rsidR="002A6098">
              <w:rPr>
                <w:noProof/>
                <w:webHidden/>
              </w:rPr>
              <w:fldChar w:fldCharType="begin"/>
            </w:r>
            <w:r w:rsidR="002A6098">
              <w:rPr>
                <w:noProof/>
                <w:webHidden/>
              </w:rPr>
              <w:instrText xml:space="preserve"> PAGEREF _Toc41654527 \h </w:instrText>
            </w:r>
            <w:r w:rsidR="002A6098">
              <w:rPr>
                <w:noProof/>
                <w:webHidden/>
              </w:rPr>
            </w:r>
            <w:r w:rsidR="002A6098">
              <w:rPr>
                <w:noProof/>
                <w:webHidden/>
              </w:rPr>
              <w:fldChar w:fldCharType="separate"/>
            </w:r>
            <w:r w:rsidR="0038069F">
              <w:rPr>
                <w:noProof/>
                <w:webHidden/>
              </w:rPr>
              <w:t>xiii</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8" w:history="1">
            <w:r w:rsidR="002A6098" w:rsidRPr="000B0933">
              <w:rPr>
                <w:rStyle w:val="Hyperlink"/>
                <w:noProof/>
              </w:rPr>
              <w:t>ACRONYMS AND ABBREVIATIONS</w:t>
            </w:r>
            <w:r w:rsidR="002A6098">
              <w:rPr>
                <w:noProof/>
                <w:webHidden/>
              </w:rPr>
              <w:tab/>
            </w:r>
            <w:r w:rsidR="002A6098">
              <w:rPr>
                <w:noProof/>
                <w:webHidden/>
              </w:rPr>
              <w:fldChar w:fldCharType="begin"/>
            </w:r>
            <w:r w:rsidR="002A6098">
              <w:rPr>
                <w:noProof/>
                <w:webHidden/>
              </w:rPr>
              <w:instrText xml:space="preserve"> PAGEREF _Toc41654528 \h </w:instrText>
            </w:r>
            <w:r w:rsidR="002A6098">
              <w:rPr>
                <w:noProof/>
                <w:webHidden/>
              </w:rPr>
            </w:r>
            <w:r w:rsidR="002A6098">
              <w:rPr>
                <w:noProof/>
                <w:webHidden/>
              </w:rPr>
              <w:fldChar w:fldCharType="separate"/>
            </w:r>
            <w:r w:rsidR="0038069F">
              <w:rPr>
                <w:noProof/>
                <w:webHidden/>
              </w:rPr>
              <w:t>xiv</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29" w:history="1">
            <w:r w:rsidR="002A6098" w:rsidRPr="000B0933">
              <w:rPr>
                <w:rStyle w:val="Hyperlink"/>
                <w:noProof/>
              </w:rPr>
              <w:t>ABSTRACT</w:t>
            </w:r>
            <w:r w:rsidR="002A6098">
              <w:rPr>
                <w:noProof/>
                <w:webHidden/>
              </w:rPr>
              <w:tab/>
            </w:r>
            <w:r w:rsidR="002A6098">
              <w:rPr>
                <w:noProof/>
                <w:webHidden/>
              </w:rPr>
              <w:fldChar w:fldCharType="begin"/>
            </w:r>
            <w:r w:rsidR="002A6098">
              <w:rPr>
                <w:noProof/>
                <w:webHidden/>
              </w:rPr>
              <w:instrText xml:space="preserve"> PAGEREF _Toc41654529 \h </w:instrText>
            </w:r>
            <w:r w:rsidR="002A6098">
              <w:rPr>
                <w:noProof/>
                <w:webHidden/>
              </w:rPr>
            </w:r>
            <w:r w:rsidR="002A6098">
              <w:rPr>
                <w:noProof/>
                <w:webHidden/>
              </w:rPr>
              <w:fldChar w:fldCharType="separate"/>
            </w:r>
            <w:r w:rsidR="0038069F">
              <w:rPr>
                <w:noProof/>
                <w:webHidden/>
              </w:rPr>
              <w:t>xv</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30" w:history="1">
            <w:r w:rsidR="002A6098" w:rsidRPr="000B0933">
              <w:rPr>
                <w:rStyle w:val="Hyperlink"/>
                <w:noProof/>
              </w:rPr>
              <w:t>1. INTRODUCION</w:t>
            </w:r>
            <w:r w:rsidR="002A6098">
              <w:rPr>
                <w:noProof/>
                <w:webHidden/>
              </w:rPr>
              <w:tab/>
            </w:r>
            <w:r w:rsidR="002A6098">
              <w:rPr>
                <w:noProof/>
                <w:webHidden/>
              </w:rPr>
              <w:fldChar w:fldCharType="begin"/>
            </w:r>
            <w:r w:rsidR="002A6098">
              <w:rPr>
                <w:noProof/>
                <w:webHidden/>
              </w:rPr>
              <w:instrText xml:space="preserve"> PAGEREF _Toc41654530 \h </w:instrText>
            </w:r>
            <w:r w:rsidR="002A6098">
              <w:rPr>
                <w:noProof/>
                <w:webHidden/>
              </w:rPr>
            </w:r>
            <w:r w:rsidR="002A6098">
              <w:rPr>
                <w:noProof/>
                <w:webHidden/>
              </w:rPr>
              <w:fldChar w:fldCharType="separate"/>
            </w:r>
            <w:r w:rsidR="0038069F">
              <w:rPr>
                <w:noProof/>
                <w:webHidden/>
              </w:rPr>
              <w:t>1</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1" w:history="1">
            <w:r w:rsidR="002A6098" w:rsidRPr="000B0933">
              <w:rPr>
                <w:rStyle w:val="Hyperlink"/>
                <w:noProof/>
              </w:rPr>
              <w:t>1.1. Background of the study</w:t>
            </w:r>
            <w:r w:rsidR="002A6098">
              <w:rPr>
                <w:noProof/>
                <w:webHidden/>
              </w:rPr>
              <w:tab/>
            </w:r>
            <w:r w:rsidR="002A6098">
              <w:rPr>
                <w:noProof/>
                <w:webHidden/>
              </w:rPr>
              <w:fldChar w:fldCharType="begin"/>
            </w:r>
            <w:r w:rsidR="002A6098">
              <w:rPr>
                <w:noProof/>
                <w:webHidden/>
              </w:rPr>
              <w:instrText xml:space="preserve"> PAGEREF _Toc41654531 \h </w:instrText>
            </w:r>
            <w:r w:rsidR="002A6098">
              <w:rPr>
                <w:noProof/>
                <w:webHidden/>
              </w:rPr>
            </w:r>
            <w:r w:rsidR="002A6098">
              <w:rPr>
                <w:noProof/>
                <w:webHidden/>
              </w:rPr>
              <w:fldChar w:fldCharType="separate"/>
            </w:r>
            <w:r w:rsidR="0038069F">
              <w:rPr>
                <w:noProof/>
                <w:webHidden/>
              </w:rPr>
              <w:t>1</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2" w:history="1">
            <w:r w:rsidR="002A6098" w:rsidRPr="000B0933">
              <w:rPr>
                <w:rStyle w:val="Hyperlink"/>
                <w:noProof/>
              </w:rPr>
              <w:t>1.2. Statement of the problem</w:t>
            </w:r>
            <w:r w:rsidR="002A6098">
              <w:rPr>
                <w:noProof/>
                <w:webHidden/>
              </w:rPr>
              <w:tab/>
            </w:r>
            <w:r w:rsidR="002A6098">
              <w:rPr>
                <w:noProof/>
                <w:webHidden/>
              </w:rPr>
              <w:fldChar w:fldCharType="begin"/>
            </w:r>
            <w:r w:rsidR="002A6098">
              <w:rPr>
                <w:noProof/>
                <w:webHidden/>
              </w:rPr>
              <w:instrText xml:space="preserve"> PAGEREF _Toc41654532 \h </w:instrText>
            </w:r>
            <w:r w:rsidR="002A6098">
              <w:rPr>
                <w:noProof/>
                <w:webHidden/>
              </w:rPr>
            </w:r>
            <w:r w:rsidR="002A6098">
              <w:rPr>
                <w:noProof/>
                <w:webHidden/>
              </w:rPr>
              <w:fldChar w:fldCharType="separate"/>
            </w:r>
            <w:r w:rsidR="0038069F">
              <w:rPr>
                <w:noProof/>
                <w:webHidden/>
              </w:rPr>
              <w:t>3</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3" w:history="1">
            <w:r w:rsidR="002A6098" w:rsidRPr="000B0933">
              <w:rPr>
                <w:rStyle w:val="Hyperlink"/>
                <w:noProof/>
              </w:rPr>
              <w:t>1.3. Research question</w:t>
            </w:r>
            <w:r w:rsidR="002A6098">
              <w:rPr>
                <w:noProof/>
                <w:webHidden/>
              </w:rPr>
              <w:tab/>
            </w:r>
            <w:r w:rsidR="002A6098">
              <w:rPr>
                <w:noProof/>
                <w:webHidden/>
              </w:rPr>
              <w:fldChar w:fldCharType="begin"/>
            </w:r>
            <w:r w:rsidR="002A6098">
              <w:rPr>
                <w:noProof/>
                <w:webHidden/>
              </w:rPr>
              <w:instrText xml:space="preserve"> PAGEREF _Toc41654533 \h </w:instrText>
            </w:r>
            <w:r w:rsidR="002A6098">
              <w:rPr>
                <w:noProof/>
                <w:webHidden/>
              </w:rPr>
            </w:r>
            <w:r w:rsidR="002A6098">
              <w:rPr>
                <w:noProof/>
                <w:webHidden/>
              </w:rPr>
              <w:fldChar w:fldCharType="separate"/>
            </w:r>
            <w:r w:rsidR="0038069F">
              <w:rPr>
                <w:noProof/>
                <w:webHidden/>
              </w:rPr>
              <w:t>7</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4" w:history="1">
            <w:r w:rsidR="002A6098" w:rsidRPr="000B0933">
              <w:rPr>
                <w:rStyle w:val="Hyperlink"/>
                <w:noProof/>
              </w:rPr>
              <w:t>1.4. Objective of the study</w:t>
            </w:r>
            <w:r w:rsidR="002A6098">
              <w:rPr>
                <w:noProof/>
                <w:webHidden/>
              </w:rPr>
              <w:tab/>
            </w:r>
            <w:r w:rsidR="002A6098">
              <w:rPr>
                <w:noProof/>
                <w:webHidden/>
              </w:rPr>
              <w:fldChar w:fldCharType="begin"/>
            </w:r>
            <w:r w:rsidR="002A6098">
              <w:rPr>
                <w:noProof/>
                <w:webHidden/>
              </w:rPr>
              <w:instrText xml:space="preserve"> PAGEREF _Toc41654534 \h </w:instrText>
            </w:r>
            <w:r w:rsidR="002A6098">
              <w:rPr>
                <w:noProof/>
                <w:webHidden/>
              </w:rPr>
            </w:r>
            <w:r w:rsidR="002A6098">
              <w:rPr>
                <w:noProof/>
                <w:webHidden/>
              </w:rPr>
              <w:fldChar w:fldCharType="separate"/>
            </w:r>
            <w:r w:rsidR="0038069F">
              <w:rPr>
                <w:noProof/>
                <w:webHidden/>
              </w:rPr>
              <w:t>7</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35" w:history="1">
            <w:r w:rsidR="002A6098" w:rsidRPr="000B0933">
              <w:rPr>
                <w:rStyle w:val="Hyperlink"/>
                <w:noProof/>
              </w:rPr>
              <w:t>1.4.1. General objective of the study</w:t>
            </w:r>
            <w:r w:rsidR="002A6098">
              <w:rPr>
                <w:noProof/>
                <w:webHidden/>
              </w:rPr>
              <w:tab/>
            </w:r>
            <w:r w:rsidR="002A6098">
              <w:rPr>
                <w:noProof/>
                <w:webHidden/>
              </w:rPr>
              <w:fldChar w:fldCharType="begin"/>
            </w:r>
            <w:r w:rsidR="002A6098">
              <w:rPr>
                <w:noProof/>
                <w:webHidden/>
              </w:rPr>
              <w:instrText xml:space="preserve"> PAGEREF _Toc41654535 \h </w:instrText>
            </w:r>
            <w:r w:rsidR="002A6098">
              <w:rPr>
                <w:noProof/>
                <w:webHidden/>
              </w:rPr>
            </w:r>
            <w:r w:rsidR="002A6098">
              <w:rPr>
                <w:noProof/>
                <w:webHidden/>
              </w:rPr>
              <w:fldChar w:fldCharType="separate"/>
            </w:r>
            <w:r w:rsidR="0038069F">
              <w:rPr>
                <w:noProof/>
                <w:webHidden/>
              </w:rPr>
              <w:t>7</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36" w:history="1">
            <w:r w:rsidR="002A6098" w:rsidRPr="000B0933">
              <w:rPr>
                <w:rStyle w:val="Hyperlink"/>
                <w:noProof/>
              </w:rPr>
              <w:t>1.4.2. Specific objective of the study</w:t>
            </w:r>
            <w:r w:rsidR="002A6098">
              <w:rPr>
                <w:noProof/>
                <w:webHidden/>
              </w:rPr>
              <w:tab/>
            </w:r>
            <w:r w:rsidR="002A6098">
              <w:rPr>
                <w:noProof/>
                <w:webHidden/>
              </w:rPr>
              <w:fldChar w:fldCharType="begin"/>
            </w:r>
            <w:r w:rsidR="002A6098">
              <w:rPr>
                <w:noProof/>
                <w:webHidden/>
              </w:rPr>
              <w:instrText xml:space="preserve"> PAGEREF _Toc41654536 \h </w:instrText>
            </w:r>
            <w:r w:rsidR="002A6098">
              <w:rPr>
                <w:noProof/>
                <w:webHidden/>
              </w:rPr>
            </w:r>
            <w:r w:rsidR="002A6098">
              <w:rPr>
                <w:noProof/>
                <w:webHidden/>
              </w:rPr>
              <w:fldChar w:fldCharType="separate"/>
            </w:r>
            <w:r w:rsidR="0038069F">
              <w:rPr>
                <w:noProof/>
                <w:webHidden/>
              </w:rPr>
              <w:t>7</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7" w:history="1">
            <w:r w:rsidR="002A6098" w:rsidRPr="000B0933">
              <w:rPr>
                <w:rStyle w:val="Hyperlink"/>
                <w:noProof/>
              </w:rPr>
              <w:t>1.5. Significance of the study</w:t>
            </w:r>
            <w:r w:rsidR="002A6098">
              <w:rPr>
                <w:noProof/>
                <w:webHidden/>
              </w:rPr>
              <w:tab/>
            </w:r>
            <w:r w:rsidR="002A6098">
              <w:rPr>
                <w:noProof/>
                <w:webHidden/>
              </w:rPr>
              <w:fldChar w:fldCharType="begin"/>
            </w:r>
            <w:r w:rsidR="002A6098">
              <w:rPr>
                <w:noProof/>
                <w:webHidden/>
              </w:rPr>
              <w:instrText xml:space="preserve"> PAGEREF _Toc41654537 \h </w:instrText>
            </w:r>
            <w:r w:rsidR="002A6098">
              <w:rPr>
                <w:noProof/>
                <w:webHidden/>
              </w:rPr>
            </w:r>
            <w:r w:rsidR="002A6098">
              <w:rPr>
                <w:noProof/>
                <w:webHidden/>
              </w:rPr>
              <w:fldChar w:fldCharType="separate"/>
            </w:r>
            <w:r w:rsidR="0038069F">
              <w:rPr>
                <w:noProof/>
                <w:webHidden/>
              </w:rPr>
              <w:t>7</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8" w:history="1">
            <w:r w:rsidR="002A6098" w:rsidRPr="000B0933">
              <w:rPr>
                <w:rStyle w:val="Hyperlink"/>
                <w:noProof/>
              </w:rPr>
              <w:t>1.6. Scope and limitation of the study</w:t>
            </w:r>
            <w:r w:rsidR="002A6098">
              <w:rPr>
                <w:noProof/>
                <w:webHidden/>
              </w:rPr>
              <w:tab/>
            </w:r>
            <w:r w:rsidR="002A6098">
              <w:rPr>
                <w:noProof/>
                <w:webHidden/>
              </w:rPr>
              <w:fldChar w:fldCharType="begin"/>
            </w:r>
            <w:r w:rsidR="002A6098">
              <w:rPr>
                <w:noProof/>
                <w:webHidden/>
              </w:rPr>
              <w:instrText xml:space="preserve"> PAGEREF _Toc41654538 \h </w:instrText>
            </w:r>
            <w:r w:rsidR="002A6098">
              <w:rPr>
                <w:noProof/>
                <w:webHidden/>
              </w:rPr>
            </w:r>
            <w:r w:rsidR="002A6098">
              <w:rPr>
                <w:noProof/>
                <w:webHidden/>
              </w:rPr>
              <w:fldChar w:fldCharType="separate"/>
            </w:r>
            <w:r w:rsidR="0038069F">
              <w:rPr>
                <w:noProof/>
                <w:webHidden/>
              </w:rPr>
              <w:t>8</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39" w:history="1">
            <w:r w:rsidR="002A6098" w:rsidRPr="000B0933">
              <w:rPr>
                <w:rStyle w:val="Hyperlink"/>
                <w:noProof/>
              </w:rPr>
              <w:t>1.7. Organization of the paper</w:t>
            </w:r>
            <w:r w:rsidR="002A6098">
              <w:rPr>
                <w:noProof/>
                <w:webHidden/>
              </w:rPr>
              <w:tab/>
            </w:r>
            <w:r w:rsidR="002A6098">
              <w:rPr>
                <w:noProof/>
                <w:webHidden/>
              </w:rPr>
              <w:fldChar w:fldCharType="begin"/>
            </w:r>
            <w:r w:rsidR="002A6098">
              <w:rPr>
                <w:noProof/>
                <w:webHidden/>
              </w:rPr>
              <w:instrText xml:space="preserve"> PAGEREF _Toc41654539 \h </w:instrText>
            </w:r>
            <w:r w:rsidR="002A6098">
              <w:rPr>
                <w:noProof/>
                <w:webHidden/>
              </w:rPr>
            </w:r>
            <w:r w:rsidR="002A6098">
              <w:rPr>
                <w:noProof/>
                <w:webHidden/>
              </w:rPr>
              <w:fldChar w:fldCharType="separate"/>
            </w:r>
            <w:r w:rsidR="0038069F">
              <w:rPr>
                <w:noProof/>
                <w:webHidden/>
              </w:rPr>
              <w:t>8</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40" w:history="1">
            <w:r w:rsidR="002A6098" w:rsidRPr="000B0933">
              <w:rPr>
                <w:rStyle w:val="Hyperlink"/>
                <w:noProof/>
              </w:rPr>
              <w:t>2. LITERATURE REVIE</w:t>
            </w:r>
            <w:r w:rsidR="002A6098">
              <w:rPr>
                <w:noProof/>
                <w:webHidden/>
              </w:rPr>
              <w:tab/>
            </w:r>
            <w:r w:rsidR="002A6098">
              <w:rPr>
                <w:noProof/>
                <w:webHidden/>
              </w:rPr>
              <w:fldChar w:fldCharType="begin"/>
            </w:r>
            <w:r w:rsidR="002A6098">
              <w:rPr>
                <w:noProof/>
                <w:webHidden/>
              </w:rPr>
              <w:instrText xml:space="preserve"> PAGEREF _Toc41654540 \h </w:instrText>
            </w:r>
            <w:r w:rsidR="002A6098">
              <w:rPr>
                <w:noProof/>
                <w:webHidden/>
              </w:rPr>
            </w:r>
            <w:r w:rsidR="002A6098">
              <w:rPr>
                <w:noProof/>
                <w:webHidden/>
              </w:rPr>
              <w:fldChar w:fldCharType="separate"/>
            </w:r>
            <w:r w:rsidR="0038069F">
              <w:rPr>
                <w:noProof/>
                <w:webHidden/>
              </w:rPr>
              <w:t>9</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41" w:history="1">
            <w:r w:rsidR="002A6098" w:rsidRPr="000B0933">
              <w:rPr>
                <w:rStyle w:val="Hyperlink"/>
                <w:noProof/>
              </w:rPr>
              <w:t>2.1. Theoretical Literature Review</w:t>
            </w:r>
            <w:r w:rsidR="002A6098">
              <w:rPr>
                <w:noProof/>
                <w:webHidden/>
              </w:rPr>
              <w:tab/>
            </w:r>
            <w:r w:rsidR="002A6098">
              <w:rPr>
                <w:noProof/>
                <w:webHidden/>
              </w:rPr>
              <w:fldChar w:fldCharType="begin"/>
            </w:r>
            <w:r w:rsidR="002A6098">
              <w:rPr>
                <w:noProof/>
                <w:webHidden/>
              </w:rPr>
              <w:instrText xml:space="preserve"> PAGEREF _Toc41654541 \h </w:instrText>
            </w:r>
            <w:r w:rsidR="002A6098">
              <w:rPr>
                <w:noProof/>
                <w:webHidden/>
              </w:rPr>
            </w:r>
            <w:r w:rsidR="002A6098">
              <w:rPr>
                <w:noProof/>
                <w:webHidden/>
              </w:rPr>
              <w:fldChar w:fldCharType="separate"/>
            </w:r>
            <w:r w:rsidR="0038069F">
              <w:rPr>
                <w:noProof/>
                <w:webHidden/>
              </w:rPr>
              <w:t>9</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2" w:history="1">
            <w:r w:rsidR="002A6098" w:rsidRPr="000B0933">
              <w:rPr>
                <w:rStyle w:val="Hyperlink"/>
                <w:noProof/>
              </w:rPr>
              <w:t>2.1.1. Concepts and Basic definitions</w:t>
            </w:r>
            <w:r w:rsidR="002A6098">
              <w:rPr>
                <w:noProof/>
                <w:webHidden/>
              </w:rPr>
              <w:tab/>
            </w:r>
            <w:r w:rsidR="002A6098">
              <w:rPr>
                <w:noProof/>
                <w:webHidden/>
              </w:rPr>
              <w:fldChar w:fldCharType="begin"/>
            </w:r>
            <w:r w:rsidR="002A6098">
              <w:rPr>
                <w:noProof/>
                <w:webHidden/>
              </w:rPr>
              <w:instrText xml:space="preserve"> PAGEREF _Toc41654542 \h </w:instrText>
            </w:r>
            <w:r w:rsidR="002A6098">
              <w:rPr>
                <w:noProof/>
                <w:webHidden/>
              </w:rPr>
            </w:r>
            <w:r w:rsidR="002A6098">
              <w:rPr>
                <w:noProof/>
                <w:webHidden/>
              </w:rPr>
              <w:fldChar w:fldCharType="separate"/>
            </w:r>
            <w:r w:rsidR="0038069F">
              <w:rPr>
                <w:noProof/>
                <w:webHidden/>
              </w:rPr>
              <w:t>9</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3" w:history="1">
            <w:r w:rsidR="002A6098" w:rsidRPr="000B0933">
              <w:rPr>
                <w:rStyle w:val="Hyperlink"/>
                <w:noProof/>
              </w:rPr>
              <w:t>2.1.2. Concepts of Climate Change and Variability on the Rural Agriculture Communities</w:t>
            </w:r>
            <w:r w:rsidR="002A6098">
              <w:rPr>
                <w:noProof/>
                <w:webHidden/>
              </w:rPr>
              <w:tab/>
            </w:r>
            <w:r w:rsidR="002A6098">
              <w:rPr>
                <w:noProof/>
                <w:webHidden/>
              </w:rPr>
              <w:fldChar w:fldCharType="begin"/>
            </w:r>
            <w:r w:rsidR="002A6098">
              <w:rPr>
                <w:noProof/>
                <w:webHidden/>
              </w:rPr>
              <w:instrText xml:space="preserve"> PAGEREF _Toc41654543 \h </w:instrText>
            </w:r>
            <w:r w:rsidR="002A6098">
              <w:rPr>
                <w:noProof/>
                <w:webHidden/>
              </w:rPr>
            </w:r>
            <w:r w:rsidR="002A6098">
              <w:rPr>
                <w:noProof/>
                <w:webHidden/>
              </w:rPr>
              <w:fldChar w:fldCharType="separate"/>
            </w:r>
            <w:r w:rsidR="0038069F">
              <w:rPr>
                <w:noProof/>
                <w:webHidden/>
              </w:rPr>
              <w:t>11</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4" w:history="1">
            <w:r w:rsidR="002A6098" w:rsidRPr="000B0933">
              <w:rPr>
                <w:rStyle w:val="Hyperlink"/>
                <w:noProof/>
              </w:rPr>
              <w:t>2.1.3. Concepts of climate change and agriculture sectors in Ethiopia</w:t>
            </w:r>
            <w:r w:rsidR="002A6098">
              <w:rPr>
                <w:noProof/>
                <w:webHidden/>
              </w:rPr>
              <w:tab/>
            </w:r>
            <w:r w:rsidR="002A6098">
              <w:rPr>
                <w:noProof/>
                <w:webHidden/>
              </w:rPr>
              <w:fldChar w:fldCharType="begin"/>
            </w:r>
            <w:r w:rsidR="002A6098">
              <w:rPr>
                <w:noProof/>
                <w:webHidden/>
              </w:rPr>
              <w:instrText xml:space="preserve"> PAGEREF _Toc41654544 \h </w:instrText>
            </w:r>
            <w:r w:rsidR="002A6098">
              <w:rPr>
                <w:noProof/>
                <w:webHidden/>
              </w:rPr>
            </w:r>
            <w:r w:rsidR="002A6098">
              <w:rPr>
                <w:noProof/>
                <w:webHidden/>
              </w:rPr>
              <w:fldChar w:fldCharType="separate"/>
            </w:r>
            <w:r w:rsidR="0038069F">
              <w:rPr>
                <w:noProof/>
                <w:webHidden/>
              </w:rPr>
              <w:t>12</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5" w:history="1">
            <w:r w:rsidR="002A6098" w:rsidRPr="000B0933">
              <w:rPr>
                <w:rStyle w:val="Hyperlink"/>
                <w:noProof/>
              </w:rPr>
              <w:t>2.1. 4. The concept of Adaptation Strategies to climate change and variability</w:t>
            </w:r>
            <w:r w:rsidR="002A6098">
              <w:rPr>
                <w:noProof/>
                <w:webHidden/>
              </w:rPr>
              <w:tab/>
            </w:r>
            <w:r w:rsidR="002A6098">
              <w:rPr>
                <w:noProof/>
                <w:webHidden/>
              </w:rPr>
              <w:fldChar w:fldCharType="begin"/>
            </w:r>
            <w:r w:rsidR="002A6098">
              <w:rPr>
                <w:noProof/>
                <w:webHidden/>
              </w:rPr>
              <w:instrText xml:space="preserve"> PAGEREF _Toc41654545 \h </w:instrText>
            </w:r>
            <w:r w:rsidR="002A6098">
              <w:rPr>
                <w:noProof/>
                <w:webHidden/>
              </w:rPr>
            </w:r>
            <w:r w:rsidR="002A6098">
              <w:rPr>
                <w:noProof/>
                <w:webHidden/>
              </w:rPr>
              <w:fldChar w:fldCharType="separate"/>
            </w:r>
            <w:r w:rsidR="0038069F">
              <w:rPr>
                <w:noProof/>
                <w:webHidden/>
              </w:rPr>
              <w:t>13</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6" w:history="1">
            <w:r w:rsidR="002A6098" w:rsidRPr="000B0933">
              <w:rPr>
                <w:rStyle w:val="Hyperlink"/>
                <w:noProof/>
              </w:rPr>
              <w:t>2.1.5. Theoretical Framework</w:t>
            </w:r>
            <w:r w:rsidR="002A6098">
              <w:rPr>
                <w:noProof/>
                <w:webHidden/>
              </w:rPr>
              <w:tab/>
            </w:r>
            <w:r w:rsidR="002A6098">
              <w:rPr>
                <w:noProof/>
                <w:webHidden/>
              </w:rPr>
              <w:fldChar w:fldCharType="begin"/>
            </w:r>
            <w:r w:rsidR="002A6098">
              <w:rPr>
                <w:noProof/>
                <w:webHidden/>
              </w:rPr>
              <w:instrText xml:space="preserve"> PAGEREF _Toc41654546 \h </w:instrText>
            </w:r>
            <w:r w:rsidR="002A6098">
              <w:rPr>
                <w:noProof/>
                <w:webHidden/>
              </w:rPr>
            </w:r>
            <w:r w:rsidR="002A6098">
              <w:rPr>
                <w:noProof/>
                <w:webHidden/>
              </w:rPr>
              <w:fldChar w:fldCharType="separate"/>
            </w:r>
            <w:r w:rsidR="0038069F">
              <w:rPr>
                <w:noProof/>
                <w:webHidden/>
              </w:rPr>
              <w:t>16</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47" w:history="1">
            <w:r w:rsidR="002A6098" w:rsidRPr="000B0933">
              <w:rPr>
                <w:rStyle w:val="Hyperlink"/>
                <w:noProof/>
              </w:rPr>
              <w:t>2.2. Empirical Literature Review</w:t>
            </w:r>
            <w:r w:rsidR="002A6098">
              <w:rPr>
                <w:noProof/>
                <w:webHidden/>
              </w:rPr>
              <w:tab/>
            </w:r>
            <w:r w:rsidR="002A6098">
              <w:rPr>
                <w:noProof/>
                <w:webHidden/>
              </w:rPr>
              <w:fldChar w:fldCharType="begin"/>
            </w:r>
            <w:r w:rsidR="002A6098">
              <w:rPr>
                <w:noProof/>
                <w:webHidden/>
              </w:rPr>
              <w:instrText xml:space="preserve"> PAGEREF _Toc41654547 \h </w:instrText>
            </w:r>
            <w:r w:rsidR="002A6098">
              <w:rPr>
                <w:noProof/>
                <w:webHidden/>
              </w:rPr>
            </w:r>
            <w:r w:rsidR="002A6098">
              <w:rPr>
                <w:noProof/>
                <w:webHidden/>
              </w:rPr>
              <w:fldChar w:fldCharType="separate"/>
            </w:r>
            <w:r w:rsidR="0038069F">
              <w:rPr>
                <w:noProof/>
                <w:webHidden/>
              </w:rPr>
              <w:t>18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8" w:history="1">
            <w:r w:rsidR="002A6098" w:rsidRPr="000B0933">
              <w:rPr>
                <w:rStyle w:val="Hyperlink"/>
                <w:noProof/>
              </w:rPr>
              <w:t>2.2.1. Climate change at global context</w:t>
            </w:r>
            <w:r w:rsidR="002A6098">
              <w:rPr>
                <w:noProof/>
                <w:webHidden/>
              </w:rPr>
              <w:tab/>
            </w:r>
            <w:r w:rsidR="002A6098">
              <w:rPr>
                <w:noProof/>
                <w:webHidden/>
              </w:rPr>
              <w:fldChar w:fldCharType="begin"/>
            </w:r>
            <w:r w:rsidR="002A6098">
              <w:rPr>
                <w:noProof/>
                <w:webHidden/>
              </w:rPr>
              <w:instrText xml:space="preserve"> PAGEREF _Toc41654548 \h </w:instrText>
            </w:r>
            <w:r w:rsidR="002A6098">
              <w:rPr>
                <w:noProof/>
                <w:webHidden/>
              </w:rPr>
            </w:r>
            <w:r w:rsidR="002A6098">
              <w:rPr>
                <w:noProof/>
                <w:webHidden/>
              </w:rPr>
              <w:fldChar w:fldCharType="separate"/>
            </w:r>
            <w:r w:rsidR="0038069F">
              <w:rPr>
                <w:noProof/>
                <w:webHidden/>
              </w:rPr>
              <w:t>18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49" w:history="1">
            <w:r w:rsidR="002A6098" w:rsidRPr="000B0933">
              <w:rPr>
                <w:rStyle w:val="Hyperlink"/>
                <w:noProof/>
              </w:rPr>
              <w:t>2.2.2. Smallholder farm households’ Climate change Adaptation Strategies and Determinant Adaptations in Africa countries</w:t>
            </w:r>
            <w:r w:rsidR="002A6098">
              <w:rPr>
                <w:noProof/>
                <w:webHidden/>
              </w:rPr>
              <w:tab/>
            </w:r>
            <w:r w:rsidR="002A6098">
              <w:rPr>
                <w:noProof/>
                <w:webHidden/>
              </w:rPr>
              <w:fldChar w:fldCharType="begin"/>
            </w:r>
            <w:r w:rsidR="002A6098">
              <w:rPr>
                <w:noProof/>
                <w:webHidden/>
              </w:rPr>
              <w:instrText xml:space="preserve"> PAGEREF _Toc41654549 \h </w:instrText>
            </w:r>
            <w:r w:rsidR="002A6098">
              <w:rPr>
                <w:noProof/>
                <w:webHidden/>
              </w:rPr>
            </w:r>
            <w:r w:rsidR="002A6098">
              <w:rPr>
                <w:noProof/>
                <w:webHidden/>
              </w:rPr>
              <w:fldChar w:fldCharType="separate"/>
            </w:r>
            <w:r w:rsidR="0038069F">
              <w:rPr>
                <w:noProof/>
                <w:webHidden/>
              </w:rPr>
              <w:t>18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50" w:history="1">
            <w:r w:rsidR="002A6098" w:rsidRPr="000B0933">
              <w:rPr>
                <w:rStyle w:val="Hyperlink"/>
                <w:noProof/>
              </w:rPr>
              <w:t>2.2.3. Smallholder farm households’ Climate Change Adaptation Strategies and Determinants Adaptations in Ethiopia</w:t>
            </w:r>
            <w:r w:rsidR="002A6098">
              <w:rPr>
                <w:noProof/>
                <w:webHidden/>
              </w:rPr>
              <w:tab/>
            </w:r>
            <w:r w:rsidR="002A6098">
              <w:rPr>
                <w:noProof/>
                <w:webHidden/>
              </w:rPr>
              <w:fldChar w:fldCharType="begin"/>
            </w:r>
            <w:r w:rsidR="002A6098">
              <w:rPr>
                <w:noProof/>
                <w:webHidden/>
              </w:rPr>
              <w:instrText xml:space="preserve"> PAGEREF _Toc41654550 \h </w:instrText>
            </w:r>
            <w:r w:rsidR="002A6098">
              <w:rPr>
                <w:noProof/>
                <w:webHidden/>
              </w:rPr>
            </w:r>
            <w:r w:rsidR="002A6098">
              <w:rPr>
                <w:noProof/>
                <w:webHidden/>
              </w:rPr>
              <w:fldChar w:fldCharType="separate"/>
            </w:r>
            <w:r w:rsidR="0038069F">
              <w:rPr>
                <w:noProof/>
                <w:webHidden/>
              </w:rPr>
              <w:t>23</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1" w:history="1">
            <w:r w:rsidR="002A6098" w:rsidRPr="000B0933">
              <w:rPr>
                <w:rStyle w:val="Hyperlink"/>
                <w:noProof/>
              </w:rPr>
              <w:t>2.3. Conceptual Frame Work</w:t>
            </w:r>
            <w:r w:rsidR="002A6098">
              <w:rPr>
                <w:noProof/>
                <w:webHidden/>
              </w:rPr>
              <w:tab/>
            </w:r>
            <w:r w:rsidR="002A6098">
              <w:rPr>
                <w:noProof/>
                <w:webHidden/>
              </w:rPr>
              <w:fldChar w:fldCharType="begin"/>
            </w:r>
            <w:r w:rsidR="002A6098">
              <w:rPr>
                <w:noProof/>
                <w:webHidden/>
              </w:rPr>
              <w:instrText xml:space="preserve"> PAGEREF _Toc41654551 \h </w:instrText>
            </w:r>
            <w:r w:rsidR="002A6098">
              <w:rPr>
                <w:noProof/>
                <w:webHidden/>
              </w:rPr>
            </w:r>
            <w:r w:rsidR="002A6098">
              <w:rPr>
                <w:noProof/>
                <w:webHidden/>
              </w:rPr>
              <w:fldChar w:fldCharType="separate"/>
            </w:r>
            <w:r w:rsidR="0038069F">
              <w:rPr>
                <w:noProof/>
                <w:webHidden/>
              </w:rPr>
              <w:t>30</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52" w:history="1">
            <w:r w:rsidR="002A6098" w:rsidRPr="000B0933">
              <w:rPr>
                <w:rStyle w:val="Hyperlink"/>
                <w:noProof/>
              </w:rPr>
              <w:t>3. METHODOLOGY</w:t>
            </w:r>
            <w:r w:rsidR="002A6098">
              <w:rPr>
                <w:noProof/>
                <w:webHidden/>
              </w:rPr>
              <w:tab/>
            </w:r>
            <w:r w:rsidR="002A6098">
              <w:rPr>
                <w:noProof/>
                <w:webHidden/>
              </w:rPr>
              <w:fldChar w:fldCharType="begin"/>
            </w:r>
            <w:r w:rsidR="002A6098">
              <w:rPr>
                <w:noProof/>
                <w:webHidden/>
              </w:rPr>
              <w:instrText xml:space="preserve"> PAGEREF _Toc41654552 \h </w:instrText>
            </w:r>
            <w:r w:rsidR="002A6098">
              <w:rPr>
                <w:noProof/>
                <w:webHidden/>
              </w:rPr>
            </w:r>
            <w:r w:rsidR="002A6098">
              <w:rPr>
                <w:noProof/>
                <w:webHidden/>
              </w:rPr>
              <w:fldChar w:fldCharType="separate"/>
            </w:r>
            <w:r w:rsidR="0038069F">
              <w:rPr>
                <w:noProof/>
                <w:webHidden/>
              </w:rPr>
              <w:t>32</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3" w:history="1">
            <w:r w:rsidR="002A6098" w:rsidRPr="000B0933">
              <w:rPr>
                <w:rStyle w:val="Hyperlink"/>
                <w:noProof/>
              </w:rPr>
              <w:t>3.1. Description of the study area</w:t>
            </w:r>
            <w:r w:rsidR="002A6098">
              <w:rPr>
                <w:noProof/>
                <w:webHidden/>
              </w:rPr>
              <w:tab/>
            </w:r>
            <w:r w:rsidR="002A6098">
              <w:rPr>
                <w:noProof/>
                <w:webHidden/>
              </w:rPr>
              <w:fldChar w:fldCharType="begin"/>
            </w:r>
            <w:r w:rsidR="002A6098">
              <w:rPr>
                <w:noProof/>
                <w:webHidden/>
              </w:rPr>
              <w:instrText xml:space="preserve"> PAGEREF _Toc41654553 \h </w:instrText>
            </w:r>
            <w:r w:rsidR="002A6098">
              <w:rPr>
                <w:noProof/>
                <w:webHidden/>
              </w:rPr>
            </w:r>
            <w:r w:rsidR="002A6098">
              <w:rPr>
                <w:noProof/>
                <w:webHidden/>
              </w:rPr>
              <w:fldChar w:fldCharType="separate"/>
            </w:r>
            <w:r w:rsidR="0038069F">
              <w:rPr>
                <w:noProof/>
                <w:webHidden/>
              </w:rPr>
              <w:t>32</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4" w:history="1">
            <w:r w:rsidR="002A6098" w:rsidRPr="000B0933">
              <w:rPr>
                <w:rStyle w:val="Hyperlink"/>
                <w:noProof/>
              </w:rPr>
              <w:t>3.2. Data typs and data Sources</w:t>
            </w:r>
            <w:r w:rsidR="002A6098">
              <w:rPr>
                <w:noProof/>
                <w:webHidden/>
              </w:rPr>
              <w:tab/>
            </w:r>
            <w:r w:rsidR="002A6098">
              <w:rPr>
                <w:noProof/>
                <w:webHidden/>
              </w:rPr>
              <w:fldChar w:fldCharType="begin"/>
            </w:r>
            <w:r w:rsidR="002A6098">
              <w:rPr>
                <w:noProof/>
                <w:webHidden/>
              </w:rPr>
              <w:instrText xml:space="preserve"> PAGEREF _Toc41654554 \h </w:instrText>
            </w:r>
            <w:r w:rsidR="002A6098">
              <w:rPr>
                <w:noProof/>
                <w:webHidden/>
              </w:rPr>
            </w:r>
            <w:r w:rsidR="002A6098">
              <w:rPr>
                <w:noProof/>
                <w:webHidden/>
              </w:rPr>
              <w:fldChar w:fldCharType="separate"/>
            </w:r>
            <w:r w:rsidR="0038069F">
              <w:rPr>
                <w:noProof/>
                <w:webHidden/>
              </w:rPr>
              <w:t>33</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5" w:history="1">
            <w:r w:rsidR="002A6098" w:rsidRPr="000B0933">
              <w:rPr>
                <w:rStyle w:val="Hyperlink"/>
                <w:noProof/>
              </w:rPr>
              <w:t>3.3. Methods of data collection</w:t>
            </w:r>
            <w:r w:rsidR="002A6098">
              <w:rPr>
                <w:noProof/>
                <w:webHidden/>
              </w:rPr>
              <w:tab/>
            </w:r>
            <w:r w:rsidR="002A6098">
              <w:rPr>
                <w:noProof/>
                <w:webHidden/>
              </w:rPr>
              <w:fldChar w:fldCharType="begin"/>
            </w:r>
            <w:r w:rsidR="002A6098">
              <w:rPr>
                <w:noProof/>
                <w:webHidden/>
              </w:rPr>
              <w:instrText xml:space="preserve"> PAGEREF _Toc41654555 \h </w:instrText>
            </w:r>
            <w:r w:rsidR="002A6098">
              <w:rPr>
                <w:noProof/>
                <w:webHidden/>
              </w:rPr>
            </w:r>
            <w:r w:rsidR="002A6098">
              <w:rPr>
                <w:noProof/>
                <w:webHidden/>
              </w:rPr>
              <w:fldChar w:fldCharType="separate"/>
            </w:r>
            <w:r w:rsidR="0038069F">
              <w:rPr>
                <w:noProof/>
                <w:webHidden/>
              </w:rPr>
              <w:t>34</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6" w:history="1">
            <w:r w:rsidR="002A6098" w:rsidRPr="000B0933">
              <w:rPr>
                <w:rStyle w:val="Hyperlink"/>
                <w:noProof/>
              </w:rPr>
              <w:t>3.4. Sampling Techniques</w:t>
            </w:r>
            <w:r w:rsidR="002A6098">
              <w:rPr>
                <w:noProof/>
                <w:webHidden/>
              </w:rPr>
              <w:tab/>
            </w:r>
            <w:r w:rsidR="002A6098">
              <w:rPr>
                <w:noProof/>
                <w:webHidden/>
              </w:rPr>
              <w:fldChar w:fldCharType="begin"/>
            </w:r>
            <w:r w:rsidR="002A6098">
              <w:rPr>
                <w:noProof/>
                <w:webHidden/>
              </w:rPr>
              <w:instrText xml:space="preserve"> PAGEREF _Toc41654556 \h </w:instrText>
            </w:r>
            <w:r w:rsidR="002A6098">
              <w:rPr>
                <w:noProof/>
                <w:webHidden/>
              </w:rPr>
            </w:r>
            <w:r w:rsidR="002A6098">
              <w:rPr>
                <w:noProof/>
                <w:webHidden/>
              </w:rPr>
              <w:fldChar w:fldCharType="separate"/>
            </w:r>
            <w:r w:rsidR="0038069F">
              <w:rPr>
                <w:noProof/>
                <w:webHidden/>
              </w:rPr>
              <w:t>36</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57" w:history="1">
            <w:r w:rsidR="002A6098" w:rsidRPr="000B0933">
              <w:rPr>
                <w:rStyle w:val="Hyperlink"/>
                <w:noProof/>
              </w:rPr>
              <w:t>3.4.1. Sampling procedure</w:t>
            </w:r>
            <w:r w:rsidR="002A6098">
              <w:rPr>
                <w:noProof/>
                <w:webHidden/>
              </w:rPr>
              <w:tab/>
            </w:r>
            <w:r w:rsidR="002A6098">
              <w:rPr>
                <w:noProof/>
                <w:webHidden/>
              </w:rPr>
              <w:fldChar w:fldCharType="begin"/>
            </w:r>
            <w:r w:rsidR="002A6098">
              <w:rPr>
                <w:noProof/>
                <w:webHidden/>
              </w:rPr>
              <w:instrText xml:space="preserve"> PAGEREF _Toc41654557 \h </w:instrText>
            </w:r>
            <w:r w:rsidR="002A6098">
              <w:rPr>
                <w:noProof/>
                <w:webHidden/>
              </w:rPr>
            </w:r>
            <w:r w:rsidR="002A6098">
              <w:rPr>
                <w:noProof/>
                <w:webHidden/>
              </w:rPr>
              <w:fldChar w:fldCharType="separate"/>
            </w:r>
            <w:r w:rsidR="0038069F">
              <w:rPr>
                <w:noProof/>
                <w:webHidden/>
              </w:rPr>
              <w:t>36</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58" w:history="1">
            <w:r w:rsidR="002A6098" w:rsidRPr="000B0933">
              <w:rPr>
                <w:rStyle w:val="Hyperlink"/>
                <w:noProof/>
              </w:rPr>
              <w:t>3.4.2. Sample size determination</w:t>
            </w:r>
            <w:r w:rsidR="002A6098">
              <w:rPr>
                <w:noProof/>
                <w:webHidden/>
              </w:rPr>
              <w:tab/>
            </w:r>
            <w:r w:rsidR="002A6098">
              <w:rPr>
                <w:noProof/>
                <w:webHidden/>
              </w:rPr>
              <w:fldChar w:fldCharType="begin"/>
            </w:r>
            <w:r w:rsidR="002A6098">
              <w:rPr>
                <w:noProof/>
                <w:webHidden/>
              </w:rPr>
              <w:instrText xml:space="preserve"> PAGEREF _Toc41654558 \h </w:instrText>
            </w:r>
            <w:r w:rsidR="002A6098">
              <w:rPr>
                <w:noProof/>
                <w:webHidden/>
              </w:rPr>
            </w:r>
            <w:r w:rsidR="002A6098">
              <w:rPr>
                <w:noProof/>
                <w:webHidden/>
              </w:rPr>
              <w:fldChar w:fldCharType="separate"/>
            </w:r>
            <w:r w:rsidR="0038069F">
              <w:rPr>
                <w:noProof/>
                <w:webHidden/>
              </w:rPr>
              <w:t>36</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59" w:history="1">
            <w:r w:rsidR="002A6098" w:rsidRPr="000B0933">
              <w:rPr>
                <w:rStyle w:val="Hyperlink"/>
                <w:noProof/>
              </w:rPr>
              <w:t>3.5. Methods of data analysis</w:t>
            </w:r>
            <w:r w:rsidR="002A6098">
              <w:rPr>
                <w:noProof/>
                <w:webHidden/>
              </w:rPr>
              <w:tab/>
            </w:r>
            <w:r w:rsidR="002A6098">
              <w:rPr>
                <w:noProof/>
                <w:webHidden/>
              </w:rPr>
              <w:fldChar w:fldCharType="begin"/>
            </w:r>
            <w:r w:rsidR="002A6098">
              <w:rPr>
                <w:noProof/>
                <w:webHidden/>
              </w:rPr>
              <w:instrText xml:space="preserve"> PAGEREF _Toc41654559 \h </w:instrText>
            </w:r>
            <w:r w:rsidR="002A6098">
              <w:rPr>
                <w:noProof/>
                <w:webHidden/>
              </w:rPr>
            </w:r>
            <w:r w:rsidR="002A6098">
              <w:rPr>
                <w:noProof/>
                <w:webHidden/>
              </w:rPr>
              <w:fldChar w:fldCharType="separate"/>
            </w:r>
            <w:r w:rsidR="0038069F">
              <w:rPr>
                <w:noProof/>
                <w:webHidden/>
              </w:rPr>
              <w:t>38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0" w:history="1">
            <w:r w:rsidR="002A6098" w:rsidRPr="000B0933">
              <w:rPr>
                <w:rStyle w:val="Hyperlink"/>
                <w:noProof/>
              </w:rPr>
              <w:t>3.5.1. Descriptive statistics</w:t>
            </w:r>
            <w:r w:rsidR="002A6098">
              <w:rPr>
                <w:noProof/>
                <w:webHidden/>
              </w:rPr>
              <w:tab/>
            </w:r>
            <w:r w:rsidR="002A6098">
              <w:rPr>
                <w:noProof/>
                <w:webHidden/>
              </w:rPr>
              <w:fldChar w:fldCharType="begin"/>
            </w:r>
            <w:r w:rsidR="002A6098">
              <w:rPr>
                <w:noProof/>
                <w:webHidden/>
              </w:rPr>
              <w:instrText xml:space="preserve"> PAGEREF _Toc41654560 \h </w:instrText>
            </w:r>
            <w:r w:rsidR="002A6098">
              <w:rPr>
                <w:noProof/>
                <w:webHidden/>
              </w:rPr>
            </w:r>
            <w:r w:rsidR="002A6098">
              <w:rPr>
                <w:noProof/>
                <w:webHidden/>
              </w:rPr>
              <w:fldChar w:fldCharType="separate"/>
            </w:r>
            <w:r w:rsidR="0038069F">
              <w:rPr>
                <w:noProof/>
                <w:webHidden/>
              </w:rPr>
              <w:t>38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1" w:history="1">
            <w:r w:rsidR="002A6098" w:rsidRPr="000B0933">
              <w:rPr>
                <w:rStyle w:val="Hyperlink"/>
                <w:noProof/>
              </w:rPr>
              <w:t>3.5.2. Econometric model</w:t>
            </w:r>
            <w:r w:rsidR="002A6098">
              <w:rPr>
                <w:noProof/>
                <w:webHidden/>
              </w:rPr>
              <w:tab/>
            </w:r>
            <w:r w:rsidR="002A6098">
              <w:rPr>
                <w:noProof/>
                <w:webHidden/>
              </w:rPr>
              <w:fldChar w:fldCharType="begin"/>
            </w:r>
            <w:r w:rsidR="002A6098">
              <w:rPr>
                <w:noProof/>
                <w:webHidden/>
              </w:rPr>
              <w:instrText xml:space="preserve"> PAGEREF _Toc41654561 \h </w:instrText>
            </w:r>
            <w:r w:rsidR="002A6098">
              <w:rPr>
                <w:noProof/>
                <w:webHidden/>
              </w:rPr>
            </w:r>
            <w:r w:rsidR="002A6098">
              <w:rPr>
                <w:noProof/>
                <w:webHidden/>
              </w:rPr>
              <w:fldChar w:fldCharType="separate"/>
            </w:r>
            <w:r w:rsidR="0038069F">
              <w:rPr>
                <w:noProof/>
                <w:webHidden/>
              </w:rPr>
              <w:t>39</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62" w:history="1">
            <w:r w:rsidR="002A6098" w:rsidRPr="000B0933">
              <w:rPr>
                <w:rStyle w:val="Hyperlink"/>
                <w:noProof/>
              </w:rPr>
              <w:t>3.6. Variable selection and Definition</w:t>
            </w:r>
            <w:r w:rsidR="002A6098">
              <w:rPr>
                <w:noProof/>
                <w:webHidden/>
              </w:rPr>
              <w:tab/>
            </w:r>
            <w:r w:rsidR="002A6098">
              <w:rPr>
                <w:noProof/>
                <w:webHidden/>
              </w:rPr>
              <w:fldChar w:fldCharType="begin"/>
            </w:r>
            <w:r w:rsidR="002A6098">
              <w:rPr>
                <w:noProof/>
                <w:webHidden/>
              </w:rPr>
              <w:instrText xml:space="preserve"> PAGEREF _Toc41654562 \h </w:instrText>
            </w:r>
            <w:r w:rsidR="002A6098">
              <w:rPr>
                <w:noProof/>
                <w:webHidden/>
              </w:rPr>
            </w:r>
            <w:r w:rsidR="002A6098">
              <w:rPr>
                <w:noProof/>
                <w:webHidden/>
              </w:rPr>
              <w:fldChar w:fldCharType="separate"/>
            </w:r>
            <w:r w:rsidR="0038069F">
              <w:rPr>
                <w:noProof/>
                <w:webHidden/>
              </w:rPr>
              <w:t>41</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3" w:history="1">
            <w:r w:rsidR="002A6098" w:rsidRPr="000B0933">
              <w:rPr>
                <w:rStyle w:val="Hyperlink"/>
                <w:noProof/>
              </w:rPr>
              <w:t>3.6.1. Dependent variables</w:t>
            </w:r>
            <w:r w:rsidR="002A6098">
              <w:rPr>
                <w:noProof/>
                <w:webHidden/>
              </w:rPr>
              <w:tab/>
            </w:r>
            <w:r w:rsidR="002A6098">
              <w:rPr>
                <w:noProof/>
                <w:webHidden/>
              </w:rPr>
              <w:fldChar w:fldCharType="begin"/>
            </w:r>
            <w:r w:rsidR="002A6098">
              <w:rPr>
                <w:noProof/>
                <w:webHidden/>
              </w:rPr>
              <w:instrText xml:space="preserve"> PAGEREF _Toc41654563 \h </w:instrText>
            </w:r>
            <w:r w:rsidR="002A6098">
              <w:rPr>
                <w:noProof/>
                <w:webHidden/>
              </w:rPr>
            </w:r>
            <w:r w:rsidR="002A6098">
              <w:rPr>
                <w:noProof/>
                <w:webHidden/>
              </w:rPr>
              <w:fldChar w:fldCharType="separate"/>
            </w:r>
            <w:r w:rsidR="0038069F">
              <w:rPr>
                <w:noProof/>
                <w:webHidden/>
              </w:rPr>
              <w:t>41</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4" w:history="1">
            <w:r w:rsidR="002A6098" w:rsidRPr="000B0933">
              <w:rPr>
                <w:rStyle w:val="Hyperlink"/>
                <w:noProof/>
              </w:rPr>
              <w:t>3.6.2. Independent variables</w:t>
            </w:r>
            <w:r w:rsidR="002A6098">
              <w:rPr>
                <w:noProof/>
                <w:webHidden/>
              </w:rPr>
              <w:tab/>
            </w:r>
            <w:r w:rsidR="002A6098">
              <w:rPr>
                <w:noProof/>
                <w:webHidden/>
              </w:rPr>
              <w:fldChar w:fldCharType="begin"/>
            </w:r>
            <w:r w:rsidR="002A6098">
              <w:rPr>
                <w:noProof/>
                <w:webHidden/>
              </w:rPr>
              <w:instrText xml:space="preserve"> PAGEREF _Toc41654564 \h </w:instrText>
            </w:r>
            <w:r w:rsidR="002A6098">
              <w:rPr>
                <w:noProof/>
                <w:webHidden/>
              </w:rPr>
            </w:r>
            <w:r w:rsidR="002A6098">
              <w:rPr>
                <w:noProof/>
                <w:webHidden/>
              </w:rPr>
              <w:fldChar w:fldCharType="separate"/>
            </w:r>
            <w:r w:rsidR="0038069F">
              <w:rPr>
                <w:noProof/>
                <w:webHidden/>
              </w:rPr>
              <w:t>42</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65" w:history="1">
            <w:r w:rsidR="002A6098" w:rsidRPr="000B0933">
              <w:rPr>
                <w:rStyle w:val="Hyperlink"/>
                <w:noProof/>
              </w:rPr>
              <w:t>3.7. Diagnostic test</w:t>
            </w:r>
            <w:r w:rsidR="002A6098">
              <w:rPr>
                <w:noProof/>
                <w:webHidden/>
              </w:rPr>
              <w:tab/>
            </w:r>
            <w:r w:rsidR="002A6098">
              <w:rPr>
                <w:noProof/>
                <w:webHidden/>
              </w:rPr>
              <w:fldChar w:fldCharType="begin"/>
            </w:r>
            <w:r w:rsidR="002A6098">
              <w:rPr>
                <w:noProof/>
                <w:webHidden/>
              </w:rPr>
              <w:instrText xml:space="preserve"> PAGEREF _Toc41654565 \h </w:instrText>
            </w:r>
            <w:r w:rsidR="002A6098">
              <w:rPr>
                <w:noProof/>
                <w:webHidden/>
              </w:rPr>
            </w:r>
            <w:r w:rsidR="002A6098">
              <w:rPr>
                <w:noProof/>
                <w:webHidden/>
              </w:rPr>
              <w:fldChar w:fldCharType="separate"/>
            </w:r>
            <w:r w:rsidR="0038069F">
              <w:rPr>
                <w:noProof/>
                <w:webHidden/>
              </w:rPr>
              <w:t>46</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6" w:history="1">
            <w:r w:rsidR="002A6098" w:rsidRPr="000B0933">
              <w:rPr>
                <w:rStyle w:val="Hyperlink"/>
                <w:noProof/>
              </w:rPr>
              <w:t>3.7.1. Multi-collinearity</w:t>
            </w:r>
            <w:r w:rsidR="002A6098">
              <w:rPr>
                <w:noProof/>
                <w:webHidden/>
              </w:rPr>
              <w:tab/>
            </w:r>
            <w:r w:rsidR="002A6098">
              <w:rPr>
                <w:noProof/>
                <w:webHidden/>
              </w:rPr>
              <w:fldChar w:fldCharType="begin"/>
            </w:r>
            <w:r w:rsidR="002A6098">
              <w:rPr>
                <w:noProof/>
                <w:webHidden/>
              </w:rPr>
              <w:instrText xml:space="preserve"> PAGEREF _Toc41654566 \h </w:instrText>
            </w:r>
            <w:r w:rsidR="002A6098">
              <w:rPr>
                <w:noProof/>
                <w:webHidden/>
              </w:rPr>
            </w:r>
            <w:r w:rsidR="002A6098">
              <w:rPr>
                <w:noProof/>
                <w:webHidden/>
              </w:rPr>
              <w:fldChar w:fldCharType="separate"/>
            </w:r>
            <w:r w:rsidR="0038069F">
              <w:rPr>
                <w:noProof/>
                <w:webHidden/>
              </w:rPr>
              <w:t>46</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67" w:history="1">
            <w:r w:rsidR="002A6098" w:rsidRPr="000B0933">
              <w:rPr>
                <w:rStyle w:val="Hyperlink"/>
                <w:noProof/>
              </w:rPr>
              <w:t>4. RESULT AND DISCUSSIONS</w:t>
            </w:r>
            <w:r w:rsidR="002A6098">
              <w:rPr>
                <w:noProof/>
                <w:webHidden/>
              </w:rPr>
              <w:tab/>
            </w:r>
            <w:r w:rsidR="002A6098">
              <w:rPr>
                <w:noProof/>
                <w:webHidden/>
              </w:rPr>
              <w:fldChar w:fldCharType="begin"/>
            </w:r>
            <w:r w:rsidR="002A6098">
              <w:rPr>
                <w:noProof/>
                <w:webHidden/>
              </w:rPr>
              <w:instrText xml:space="preserve"> PAGEREF _Toc41654567 \h </w:instrText>
            </w:r>
            <w:r w:rsidR="002A6098">
              <w:rPr>
                <w:noProof/>
                <w:webHidden/>
              </w:rPr>
            </w:r>
            <w:r w:rsidR="002A6098">
              <w:rPr>
                <w:noProof/>
                <w:webHidden/>
              </w:rPr>
              <w:fldChar w:fldCharType="separate"/>
            </w:r>
            <w:r w:rsidR="0038069F">
              <w:rPr>
                <w:noProof/>
                <w:webHidden/>
              </w:rPr>
              <w:t>48</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68" w:history="1">
            <w:r w:rsidR="002A6098" w:rsidRPr="000B0933">
              <w:rPr>
                <w:rStyle w:val="Hyperlink"/>
                <w:noProof/>
              </w:rPr>
              <w:t>4.1. Descriptive Analysis</w:t>
            </w:r>
            <w:r w:rsidR="002A6098">
              <w:rPr>
                <w:noProof/>
                <w:webHidden/>
              </w:rPr>
              <w:tab/>
            </w:r>
            <w:r w:rsidR="002A6098">
              <w:rPr>
                <w:noProof/>
                <w:webHidden/>
              </w:rPr>
              <w:fldChar w:fldCharType="begin"/>
            </w:r>
            <w:r w:rsidR="002A6098">
              <w:rPr>
                <w:noProof/>
                <w:webHidden/>
              </w:rPr>
              <w:instrText xml:space="preserve"> PAGEREF _Toc41654568 \h </w:instrText>
            </w:r>
            <w:r w:rsidR="002A6098">
              <w:rPr>
                <w:noProof/>
                <w:webHidden/>
              </w:rPr>
            </w:r>
            <w:r w:rsidR="002A6098">
              <w:rPr>
                <w:noProof/>
                <w:webHidden/>
              </w:rPr>
              <w:fldChar w:fldCharType="separate"/>
            </w:r>
            <w:r w:rsidR="0038069F">
              <w:rPr>
                <w:noProof/>
                <w:webHidden/>
              </w:rPr>
              <w:t>48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69" w:history="1">
            <w:r w:rsidR="002A6098" w:rsidRPr="000B0933">
              <w:rPr>
                <w:rStyle w:val="Hyperlink"/>
                <w:noProof/>
              </w:rPr>
              <w:t>4.1.1. Demographic characteristics of the households</w:t>
            </w:r>
            <w:r w:rsidR="002A6098">
              <w:rPr>
                <w:noProof/>
                <w:webHidden/>
              </w:rPr>
              <w:tab/>
            </w:r>
            <w:r w:rsidR="002A6098">
              <w:rPr>
                <w:noProof/>
                <w:webHidden/>
              </w:rPr>
              <w:fldChar w:fldCharType="begin"/>
            </w:r>
            <w:r w:rsidR="002A6098">
              <w:rPr>
                <w:noProof/>
                <w:webHidden/>
              </w:rPr>
              <w:instrText xml:space="preserve"> PAGEREF _Toc41654569 \h </w:instrText>
            </w:r>
            <w:r w:rsidR="002A6098">
              <w:rPr>
                <w:noProof/>
                <w:webHidden/>
              </w:rPr>
            </w:r>
            <w:r w:rsidR="002A6098">
              <w:rPr>
                <w:noProof/>
                <w:webHidden/>
              </w:rPr>
              <w:fldChar w:fldCharType="separate"/>
            </w:r>
            <w:r w:rsidR="0038069F">
              <w:rPr>
                <w:noProof/>
                <w:webHidden/>
              </w:rPr>
              <w:t>48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0" w:history="1">
            <w:r w:rsidR="002A6098" w:rsidRPr="000B0933">
              <w:rPr>
                <w:rStyle w:val="Hyperlink"/>
                <w:noProof/>
              </w:rPr>
              <w:t>4.1.2. Socio-economic characteristics of households</w:t>
            </w:r>
            <w:r w:rsidR="002A6098">
              <w:rPr>
                <w:noProof/>
                <w:webHidden/>
              </w:rPr>
              <w:tab/>
            </w:r>
            <w:r w:rsidR="002A6098">
              <w:rPr>
                <w:noProof/>
                <w:webHidden/>
              </w:rPr>
              <w:fldChar w:fldCharType="begin"/>
            </w:r>
            <w:r w:rsidR="002A6098">
              <w:rPr>
                <w:noProof/>
                <w:webHidden/>
              </w:rPr>
              <w:instrText xml:space="preserve"> PAGEREF _Toc41654570 \h </w:instrText>
            </w:r>
            <w:r w:rsidR="002A6098">
              <w:rPr>
                <w:noProof/>
                <w:webHidden/>
              </w:rPr>
            </w:r>
            <w:r w:rsidR="002A6098">
              <w:rPr>
                <w:noProof/>
                <w:webHidden/>
              </w:rPr>
              <w:fldChar w:fldCharType="separate"/>
            </w:r>
            <w:r w:rsidR="0038069F">
              <w:rPr>
                <w:noProof/>
                <w:webHidden/>
              </w:rPr>
              <w:t>50</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1" w:history="1">
            <w:r w:rsidR="002A6098" w:rsidRPr="000B0933">
              <w:rPr>
                <w:rStyle w:val="Hyperlink"/>
                <w:noProof/>
              </w:rPr>
              <w:t>4.1.3. Institutional characteristics of the household</w:t>
            </w:r>
            <w:r w:rsidR="002A6098">
              <w:rPr>
                <w:noProof/>
                <w:webHidden/>
              </w:rPr>
              <w:tab/>
            </w:r>
            <w:r w:rsidR="002A6098">
              <w:rPr>
                <w:noProof/>
                <w:webHidden/>
              </w:rPr>
              <w:fldChar w:fldCharType="begin"/>
            </w:r>
            <w:r w:rsidR="002A6098">
              <w:rPr>
                <w:noProof/>
                <w:webHidden/>
              </w:rPr>
              <w:instrText xml:space="preserve"> PAGEREF _Toc41654571 \h </w:instrText>
            </w:r>
            <w:r w:rsidR="002A6098">
              <w:rPr>
                <w:noProof/>
                <w:webHidden/>
              </w:rPr>
            </w:r>
            <w:r w:rsidR="002A6098">
              <w:rPr>
                <w:noProof/>
                <w:webHidden/>
              </w:rPr>
              <w:fldChar w:fldCharType="separate"/>
            </w:r>
            <w:r w:rsidR="0038069F">
              <w:rPr>
                <w:noProof/>
                <w:webHidden/>
              </w:rPr>
              <w:t>50</w:t>
            </w:r>
            <w:r w:rsidR="002A6098">
              <w:rPr>
                <w:noProof/>
                <w:webHidden/>
              </w:rPr>
              <w:fldChar w:fldCharType="end"/>
            </w:r>
          </w:hyperlink>
        </w:p>
        <w:p w:rsidR="002A6098" w:rsidRPr="004867F5" w:rsidRDefault="00632C20">
          <w:pPr>
            <w:pStyle w:val="TOC3"/>
            <w:rPr>
              <w:rFonts w:asciiTheme="minorHAnsi" w:eastAsiaTheme="minorEastAsia" w:hAnsiTheme="minorHAnsi" w:cstheme="minorBidi"/>
              <w:b/>
              <w:noProof/>
              <w:sz w:val="22"/>
              <w:szCs w:val="22"/>
            </w:rPr>
          </w:pPr>
          <w:hyperlink w:anchor="_Toc41654572" w:history="1">
            <w:r w:rsidR="002A6098" w:rsidRPr="004867F5">
              <w:rPr>
                <w:rStyle w:val="Hyperlink"/>
                <w:rFonts w:eastAsia="SimSun"/>
                <w:b/>
                <w:noProof/>
                <w:lang w:val="bg-BG" w:eastAsia="bg-BG"/>
              </w:rPr>
              <w:t>4.1.4. Smallholder farm households’ perceptions of climate change.</w:t>
            </w:r>
            <w:r w:rsidR="002A6098" w:rsidRPr="004867F5">
              <w:rPr>
                <w:b/>
                <w:noProof/>
                <w:webHidden/>
              </w:rPr>
              <w:tab/>
            </w:r>
            <w:r w:rsidR="002A6098" w:rsidRPr="004867F5">
              <w:rPr>
                <w:b/>
                <w:noProof/>
                <w:webHidden/>
              </w:rPr>
              <w:fldChar w:fldCharType="begin"/>
            </w:r>
            <w:r w:rsidR="002A6098" w:rsidRPr="004867F5">
              <w:rPr>
                <w:b/>
                <w:noProof/>
                <w:webHidden/>
              </w:rPr>
              <w:instrText xml:space="preserve"> PAGEREF _Toc41654572 \h </w:instrText>
            </w:r>
            <w:r w:rsidR="002A6098" w:rsidRPr="004867F5">
              <w:rPr>
                <w:b/>
                <w:noProof/>
                <w:webHidden/>
              </w:rPr>
            </w:r>
            <w:r w:rsidR="002A6098" w:rsidRPr="004867F5">
              <w:rPr>
                <w:b/>
                <w:noProof/>
                <w:webHidden/>
              </w:rPr>
              <w:fldChar w:fldCharType="separate"/>
            </w:r>
            <w:r w:rsidR="0038069F">
              <w:rPr>
                <w:b/>
                <w:noProof/>
                <w:webHidden/>
              </w:rPr>
              <w:t>52</w:t>
            </w:r>
            <w:r w:rsidR="002A6098" w:rsidRPr="004867F5">
              <w:rPr>
                <w:b/>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3" w:history="1">
            <w:r w:rsidR="002A6098" w:rsidRPr="000B0933">
              <w:rPr>
                <w:rStyle w:val="Hyperlink"/>
                <w:noProof/>
              </w:rPr>
              <w:t>4.1.5. Indicators of climate change and variability observed by the farmers</w:t>
            </w:r>
            <w:r w:rsidR="002A6098">
              <w:rPr>
                <w:noProof/>
                <w:webHidden/>
              </w:rPr>
              <w:tab/>
            </w:r>
            <w:r w:rsidR="002A6098">
              <w:rPr>
                <w:noProof/>
                <w:webHidden/>
              </w:rPr>
              <w:fldChar w:fldCharType="begin"/>
            </w:r>
            <w:r w:rsidR="002A6098">
              <w:rPr>
                <w:noProof/>
                <w:webHidden/>
              </w:rPr>
              <w:instrText xml:space="preserve"> PAGEREF _Toc41654573 \h </w:instrText>
            </w:r>
            <w:r w:rsidR="002A6098">
              <w:rPr>
                <w:noProof/>
                <w:webHidden/>
              </w:rPr>
            </w:r>
            <w:r w:rsidR="002A6098">
              <w:rPr>
                <w:noProof/>
                <w:webHidden/>
              </w:rPr>
              <w:fldChar w:fldCharType="separate"/>
            </w:r>
            <w:r w:rsidR="0038069F">
              <w:rPr>
                <w:noProof/>
                <w:webHidden/>
              </w:rPr>
              <w:t>54</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4" w:history="1">
            <w:r w:rsidR="002A6098" w:rsidRPr="000B0933">
              <w:rPr>
                <w:rStyle w:val="Hyperlink"/>
                <w:noProof/>
              </w:rPr>
              <w:t>4.1.6. Primary source of information about climate change and its impacts.</w:t>
            </w:r>
            <w:r w:rsidR="002A6098">
              <w:rPr>
                <w:noProof/>
                <w:webHidden/>
              </w:rPr>
              <w:tab/>
            </w:r>
            <w:r w:rsidR="002A6098">
              <w:rPr>
                <w:noProof/>
                <w:webHidden/>
              </w:rPr>
              <w:fldChar w:fldCharType="begin"/>
            </w:r>
            <w:r w:rsidR="002A6098">
              <w:rPr>
                <w:noProof/>
                <w:webHidden/>
              </w:rPr>
              <w:instrText xml:space="preserve"> PAGEREF _Toc41654574 \h </w:instrText>
            </w:r>
            <w:r w:rsidR="002A6098">
              <w:rPr>
                <w:noProof/>
                <w:webHidden/>
              </w:rPr>
            </w:r>
            <w:r w:rsidR="002A6098">
              <w:rPr>
                <w:noProof/>
                <w:webHidden/>
              </w:rPr>
              <w:fldChar w:fldCharType="separate"/>
            </w:r>
            <w:r w:rsidR="0038069F">
              <w:rPr>
                <w:noProof/>
                <w:webHidden/>
              </w:rPr>
              <w:t>55</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5" w:history="1">
            <w:r w:rsidR="002A6098" w:rsidRPr="000B0933">
              <w:rPr>
                <w:rStyle w:val="Hyperlink"/>
                <w:noProof/>
              </w:rPr>
              <w:t>4.1.7. Climate change related problem in study area</w:t>
            </w:r>
            <w:r w:rsidR="002A6098">
              <w:rPr>
                <w:noProof/>
                <w:webHidden/>
              </w:rPr>
              <w:tab/>
            </w:r>
            <w:r w:rsidR="002A6098">
              <w:rPr>
                <w:noProof/>
                <w:webHidden/>
              </w:rPr>
              <w:fldChar w:fldCharType="begin"/>
            </w:r>
            <w:r w:rsidR="002A6098">
              <w:rPr>
                <w:noProof/>
                <w:webHidden/>
              </w:rPr>
              <w:instrText xml:space="preserve"> PAGEREF _Toc41654575 \h </w:instrText>
            </w:r>
            <w:r w:rsidR="002A6098">
              <w:rPr>
                <w:noProof/>
                <w:webHidden/>
              </w:rPr>
            </w:r>
            <w:r w:rsidR="002A6098">
              <w:rPr>
                <w:noProof/>
                <w:webHidden/>
              </w:rPr>
              <w:fldChar w:fldCharType="separate"/>
            </w:r>
            <w:r w:rsidR="0038069F">
              <w:rPr>
                <w:noProof/>
                <w:webHidden/>
              </w:rPr>
              <w:t>56</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6" w:history="1">
            <w:r w:rsidR="002A6098" w:rsidRPr="002A6098">
              <w:rPr>
                <w:rStyle w:val="Hyperlink"/>
                <w:rFonts w:eastAsia="SimSun"/>
                <w:noProof/>
                <w:lang w:val="bg-BG" w:eastAsia="bg-BG"/>
              </w:rPr>
              <w:t>4.1.8. Climate change adaptation strategies used by smallholder farm households in study area</w:t>
            </w:r>
            <w:r w:rsidR="002A6098" w:rsidRPr="000B0933">
              <w:rPr>
                <w:rStyle w:val="Hyperlink"/>
                <w:rFonts w:eastAsia="SimSun"/>
                <w:b/>
                <w:noProof/>
                <w:lang w:val="bg-BG" w:eastAsia="bg-BG"/>
              </w:rPr>
              <w:t>.</w:t>
            </w:r>
            <w:r w:rsidR="002A6098">
              <w:rPr>
                <w:noProof/>
                <w:webHidden/>
              </w:rPr>
              <w:tab/>
            </w:r>
            <w:r w:rsidR="002A6098">
              <w:rPr>
                <w:noProof/>
                <w:webHidden/>
              </w:rPr>
              <w:fldChar w:fldCharType="begin"/>
            </w:r>
            <w:r w:rsidR="002A6098">
              <w:rPr>
                <w:noProof/>
                <w:webHidden/>
              </w:rPr>
              <w:instrText xml:space="preserve"> PAGEREF _Toc41654576 \h </w:instrText>
            </w:r>
            <w:r w:rsidR="002A6098">
              <w:rPr>
                <w:noProof/>
                <w:webHidden/>
              </w:rPr>
            </w:r>
            <w:r w:rsidR="002A6098">
              <w:rPr>
                <w:noProof/>
                <w:webHidden/>
              </w:rPr>
              <w:fldChar w:fldCharType="separate"/>
            </w:r>
            <w:r w:rsidR="0038069F">
              <w:rPr>
                <w:noProof/>
                <w:webHidden/>
              </w:rPr>
              <w:t>58</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7" w:history="1">
            <w:r w:rsidR="002A6098" w:rsidRPr="000B0933">
              <w:rPr>
                <w:rStyle w:val="Hyperlink"/>
                <w:noProof/>
              </w:rPr>
              <w:t>4.1.9. Barriers to climate change adaptation</w:t>
            </w:r>
            <w:r w:rsidR="002A6098">
              <w:rPr>
                <w:noProof/>
                <w:webHidden/>
              </w:rPr>
              <w:tab/>
            </w:r>
            <w:r w:rsidR="002A6098">
              <w:rPr>
                <w:noProof/>
                <w:webHidden/>
              </w:rPr>
              <w:fldChar w:fldCharType="begin"/>
            </w:r>
            <w:r w:rsidR="002A6098">
              <w:rPr>
                <w:noProof/>
                <w:webHidden/>
              </w:rPr>
              <w:instrText xml:space="preserve"> PAGEREF _Toc41654577 \h </w:instrText>
            </w:r>
            <w:r w:rsidR="002A6098">
              <w:rPr>
                <w:noProof/>
                <w:webHidden/>
              </w:rPr>
            </w:r>
            <w:r w:rsidR="002A6098">
              <w:rPr>
                <w:noProof/>
                <w:webHidden/>
              </w:rPr>
              <w:fldChar w:fldCharType="separate"/>
            </w:r>
            <w:r w:rsidR="0038069F">
              <w:rPr>
                <w:noProof/>
                <w:webHidden/>
              </w:rPr>
              <w:t>60</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78" w:history="1">
            <w:r w:rsidR="002A6098" w:rsidRPr="000B0933">
              <w:rPr>
                <w:rStyle w:val="Hyperlink"/>
                <w:noProof/>
              </w:rPr>
              <w:t>4.2. Econometric model results and discussion</w:t>
            </w:r>
            <w:r w:rsidR="002A6098">
              <w:rPr>
                <w:noProof/>
                <w:webHidden/>
              </w:rPr>
              <w:tab/>
            </w:r>
            <w:r w:rsidR="002A6098">
              <w:rPr>
                <w:noProof/>
                <w:webHidden/>
              </w:rPr>
              <w:fldChar w:fldCharType="begin"/>
            </w:r>
            <w:r w:rsidR="002A6098">
              <w:rPr>
                <w:noProof/>
                <w:webHidden/>
              </w:rPr>
              <w:instrText xml:space="preserve"> PAGEREF _Toc41654578 \h </w:instrText>
            </w:r>
            <w:r w:rsidR="002A6098">
              <w:rPr>
                <w:noProof/>
                <w:webHidden/>
              </w:rPr>
            </w:r>
            <w:r w:rsidR="002A6098">
              <w:rPr>
                <w:noProof/>
                <w:webHidden/>
              </w:rPr>
              <w:fldChar w:fldCharType="separate"/>
            </w:r>
            <w:r w:rsidR="0038069F">
              <w:rPr>
                <w:noProof/>
                <w:webHidden/>
              </w:rPr>
              <w:t>61</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79" w:history="1">
            <w:r w:rsidR="002A6098" w:rsidRPr="000B0933">
              <w:rPr>
                <w:rStyle w:val="Hyperlink"/>
                <w:noProof/>
              </w:rPr>
              <w:t>4.2.1. Result of multinomial logistic regression model</w:t>
            </w:r>
            <w:r w:rsidR="002A6098">
              <w:rPr>
                <w:noProof/>
                <w:webHidden/>
              </w:rPr>
              <w:tab/>
            </w:r>
            <w:r w:rsidR="002A6098">
              <w:rPr>
                <w:noProof/>
                <w:webHidden/>
              </w:rPr>
              <w:fldChar w:fldCharType="begin"/>
            </w:r>
            <w:r w:rsidR="002A6098">
              <w:rPr>
                <w:noProof/>
                <w:webHidden/>
              </w:rPr>
              <w:instrText xml:space="preserve"> PAGEREF _Toc41654579 \h </w:instrText>
            </w:r>
            <w:r w:rsidR="002A6098">
              <w:rPr>
                <w:noProof/>
                <w:webHidden/>
              </w:rPr>
            </w:r>
            <w:r w:rsidR="002A6098">
              <w:rPr>
                <w:noProof/>
                <w:webHidden/>
              </w:rPr>
              <w:fldChar w:fldCharType="separate"/>
            </w:r>
            <w:r w:rsidR="0038069F">
              <w:rPr>
                <w:noProof/>
                <w:webHidden/>
              </w:rPr>
              <w:t>62</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80" w:history="1">
            <w:r w:rsidR="002A6098" w:rsidRPr="000B0933">
              <w:rPr>
                <w:rStyle w:val="Hyperlink"/>
                <w:noProof/>
              </w:rPr>
              <w:t>4.2.2. Overall Goodness Fit Test</w:t>
            </w:r>
            <w:r w:rsidR="002A6098">
              <w:rPr>
                <w:noProof/>
                <w:webHidden/>
              </w:rPr>
              <w:tab/>
            </w:r>
            <w:r w:rsidR="002A6098">
              <w:rPr>
                <w:noProof/>
                <w:webHidden/>
              </w:rPr>
              <w:fldChar w:fldCharType="begin"/>
            </w:r>
            <w:r w:rsidR="002A6098">
              <w:rPr>
                <w:noProof/>
                <w:webHidden/>
              </w:rPr>
              <w:instrText xml:space="preserve"> PAGEREF _Toc41654580 \h </w:instrText>
            </w:r>
            <w:r w:rsidR="002A6098">
              <w:rPr>
                <w:noProof/>
                <w:webHidden/>
              </w:rPr>
            </w:r>
            <w:r w:rsidR="002A6098">
              <w:rPr>
                <w:noProof/>
                <w:webHidden/>
              </w:rPr>
              <w:fldChar w:fldCharType="separate"/>
            </w:r>
            <w:r w:rsidR="0038069F">
              <w:rPr>
                <w:noProof/>
                <w:webHidden/>
              </w:rPr>
              <w:t>62</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81" w:history="1">
            <w:r w:rsidR="002A6098" w:rsidRPr="000B0933">
              <w:rPr>
                <w:rStyle w:val="Hyperlink"/>
                <w:noProof/>
              </w:rPr>
              <w:t>4.2.3. Econometric Analysis</w:t>
            </w:r>
            <w:r w:rsidR="002A6098">
              <w:rPr>
                <w:noProof/>
                <w:webHidden/>
              </w:rPr>
              <w:tab/>
            </w:r>
            <w:r w:rsidR="002A6098">
              <w:rPr>
                <w:noProof/>
                <w:webHidden/>
              </w:rPr>
              <w:fldChar w:fldCharType="begin"/>
            </w:r>
            <w:r w:rsidR="002A6098">
              <w:rPr>
                <w:noProof/>
                <w:webHidden/>
              </w:rPr>
              <w:instrText xml:space="preserve"> PAGEREF _Toc41654581 \h </w:instrText>
            </w:r>
            <w:r w:rsidR="002A6098">
              <w:rPr>
                <w:noProof/>
                <w:webHidden/>
              </w:rPr>
            </w:r>
            <w:r w:rsidR="002A6098">
              <w:rPr>
                <w:noProof/>
                <w:webHidden/>
              </w:rPr>
              <w:fldChar w:fldCharType="separate"/>
            </w:r>
            <w:r w:rsidR="0038069F">
              <w:rPr>
                <w:noProof/>
                <w:webHidden/>
              </w:rPr>
              <w:t>62</w:t>
            </w:r>
            <w:r w:rsidR="002A6098">
              <w:rPr>
                <w:noProof/>
                <w:webHidden/>
              </w:rPr>
              <w:fldChar w:fldCharType="end"/>
            </w:r>
          </w:hyperlink>
        </w:p>
        <w:p w:rsidR="002A6098" w:rsidRDefault="00632C20">
          <w:pPr>
            <w:pStyle w:val="TOC3"/>
            <w:rPr>
              <w:rFonts w:asciiTheme="minorHAnsi" w:eastAsiaTheme="minorEastAsia" w:hAnsiTheme="minorHAnsi" w:cstheme="minorBidi"/>
              <w:noProof/>
              <w:sz w:val="22"/>
              <w:szCs w:val="22"/>
            </w:rPr>
          </w:pPr>
          <w:hyperlink w:anchor="_Toc41654582" w:history="1">
            <w:r w:rsidR="002A6098" w:rsidRPr="000B0933">
              <w:rPr>
                <w:rStyle w:val="Hyperlink"/>
                <w:noProof/>
              </w:rPr>
              <w:t>4.2.4. Determinants of farmer choice of adaptation methods</w:t>
            </w:r>
            <w:r w:rsidR="002A6098">
              <w:rPr>
                <w:noProof/>
                <w:webHidden/>
              </w:rPr>
              <w:tab/>
            </w:r>
            <w:r w:rsidR="002A6098">
              <w:rPr>
                <w:noProof/>
                <w:webHidden/>
              </w:rPr>
              <w:fldChar w:fldCharType="begin"/>
            </w:r>
            <w:r w:rsidR="002A6098">
              <w:rPr>
                <w:noProof/>
                <w:webHidden/>
              </w:rPr>
              <w:instrText xml:space="preserve"> PAGEREF _Toc41654582 \h </w:instrText>
            </w:r>
            <w:r w:rsidR="002A6098">
              <w:rPr>
                <w:noProof/>
                <w:webHidden/>
              </w:rPr>
            </w:r>
            <w:r w:rsidR="002A6098">
              <w:rPr>
                <w:noProof/>
                <w:webHidden/>
              </w:rPr>
              <w:fldChar w:fldCharType="separate"/>
            </w:r>
            <w:r w:rsidR="0038069F">
              <w:rPr>
                <w:noProof/>
                <w:webHidden/>
              </w:rPr>
              <w:t>66</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83" w:history="1">
            <w:r w:rsidR="002A6098" w:rsidRPr="000B0933">
              <w:rPr>
                <w:rStyle w:val="Hyperlink"/>
                <w:noProof/>
              </w:rPr>
              <w:t>5. CONCLUTIONS AND POLICY IMPLICATIONS</w:t>
            </w:r>
            <w:r w:rsidR="002A6098">
              <w:rPr>
                <w:noProof/>
                <w:webHidden/>
              </w:rPr>
              <w:tab/>
            </w:r>
            <w:r w:rsidR="002A6098">
              <w:rPr>
                <w:noProof/>
                <w:webHidden/>
              </w:rPr>
              <w:fldChar w:fldCharType="begin"/>
            </w:r>
            <w:r w:rsidR="002A6098">
              <w:rPr>
                <w:noProof/>
                <w:webHidden/>
              </w:rPr>
              <w:instrText xml:space="preserve"> PAGEREF _Toc41654583 \h </w:instrText>
            </w:r>
            <w:r w:rsidR="002A6098">
              <w:rPr>
                <w:noProof/>
                <w:webHidden/>
              </w:rPr>
            </w:r>
            <w:r w:rsidR="002A6098">
              <w:rPr>
                <w:noProof/>
                <w:webHidden/>
              </w:rPr>
              <w:fldChar w:fldCharType="separate"/>
            </w:r>
            <w:r w:rsidR="0038069F">
              <w:rPr>
                <w:noProof/>
                <w:webHidden/>
              </w:rPr>
              <w:t>71</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84" w:history="1">
            <w:r w:rsidR="002A6098" w:rsidRPr="000B0933">
              <w:rPr>
                <w:rStyle w:val="Hyperlink"/>
                <w:noProof/>
              </w:rPr>
              <w:t>5.1. Summary and Conclusions</w:t>
            </w:r>
            <w:r w:rsidR="002A6098">
              <w:rPr>
                <w:noProof/>
                <w:webHidden/>
              </w:rPr>
              <w:tab/>
            </w:r>
            <w:r w:rsidR="002A6098">
              <w:rPr>
                <w:noProof/>
                <w:webHidden/>
              </w:rPr>
              <w:fldChar w:fldCharType="begin"/>
            </w:r>
            <w:r w:rsidR="002A6098">
              <w:rPr>
                <w:noProof/>
                <w:webHidden/>
              </w:rPr>
              <w:instrText xml:space="preserve"> PAGEREF _Toc41654584 \h </w:instrText>
            </w:r>
            <w:r w:rsidR="002A6098">
              <w:rPr>
                <w:noProof/>
                <w:webHidden/>
              </w:rPr>
            </w:r>
            <w:r w:rsidR="002A6098">
              <w:rPr>
                <w:noProof/>
                <w:webHidden/>
              </w:rPr>
              <w:fldChar w:fldCharType="separate"/>
            </w:r>
            <w:r w:rsidR="0038069F">
              <w:rPr>
                <w:noProof/>
                <w:webHidden/>
              </w:rPr>
              <w:t>71</w:t>
            </w:r>
            <w:r w:rsidR="002A6098">
              <w:rPr>
                <w:noProof/>
                <w:webHidden/>
              </w:rPr>
              <w:fldChar w:fldCharType="end"/>
            </w:r>
          </w:hyperlink>
        </w:p>
        <w:p w:rsidR="002A6098" w:rsidRDefault="00632C20">
          <w:pPr>
            <w:pStyle w:val="TOC2"/>
            <w:rPr>
              <w:rFonts w:asciiTheme="minorHAnsi" w:eastAsiaTheme="minorEastAsia" w:hAnsiTheme="minorHAnsi" w:cstheme="minorBidi"/>
              <w:noProof/>
              <w:sz w:val="22"/>
              <w:szCs w:val="22"/>
            </w:rPr>
          </w:pPr>
          <w:hyperlink w:anchor="_Toc41654585" w:history="1">
            <w:r w:rsidR="002A6098" w:rsidRPr="000B0933">
              <w:rPr>
                <w:rStyle w:val="Hyperlink"/>
                <w:noProof/>
              </w:rPr>
              <w:t>5.2. Recommendation and policy implication</w:t>
            </w:r>
            <w:r w:rsidR="002A6098">
              <w:rPr>
                <w:noProof/>
                <w:webHidden/>
              </w:rPr>
              <w:tab/>
            </w:r>
            <w:r w:rsidR="002A6098">
              <w:rPr>
                <w:noProof/>
                <w:webHidden/>
              </w:rPr>
              <w:fldChar w:fldCharType="begin"/>
            </w:r>
            <w:r w:rsidR="002A6098">
              <w:rPr>
                <w:noProof/>
                <w:webHidden/>
              </w:rPr>
              <w:instrText xml:space="preserve"> PAGEREF _Toc41654585 \h </w:instrText>
            </w:r>
            <w:r w:rsidR="002A6098">
              <w:rPr>
                <w:noProof/>
                <w:webHidden/>
              </w:rPr>
            </w:r>
            <w:r w:rsidR="002A6098">
              <w:rPr>
                <w:noProof/>
                <w:webHidden/>
              </w:rPr>
              <w:fldChar w:fldCharType="separate"/>
            </w:r>
            <w:r w:rsidR="0038069F">
              <w:rPr>
                <w:noProof/>
                <w:webHidden/>
              </w:rPr>
              <w:t>74</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86" w:history="1">
            <w:r w:rsidR="002A6098" w:rsidRPr="000B0933">
              <w:rPr>
                <w:rStyle w:val="Hyperlink"/>
                <w:noProof/>
              </w:rPr>
              <w:t>6.REFERANCES</w:t>
            </w:r>
            <w:r w:rsidR="002A6098">
              <w:rPr>
                <w:noProof/>
                <w:webHidden/>
              </w:rPr>
              <w:tab/>
            </w:r>
            <w:r w:rsidR="002A6098">
              <w:rPr>
                <w:noProof/>
                <w:webHidden/>
              </w:rPr>
              <w:fldChar w:fldCharType="begin"/>
            </w:r>
            <w:r w:rsidR="002A6098">
              <w:rPr>
                <w:noProof/>
                <w:webHidden/>
              </w:rPr>
              <w:instrText xml:space="preserve"> PAGEREF _Toc41654586 \h </w:instrText>
            </w:r>
            <w:r w:rsidR="002A6098">
              <w:rPr>
                <w:noProof/>
                <w:webHidden/>
              </w:rPr>
            </w:r>
            <w:r w:rsidR="002A6098">
              <w:rPr>
                <w:noProof/>
                <w:webHidden/>
              </w:rPr>
              <w:fldChar w:fldCharType="separate"/>
            </w:r>
            <w:r w:rsidR="0038069F">
              <w:rPr>
                <w:noProof/>
                <w:webHidden/>
              </w:rPr>
              <w:t>76</w:t>
            </w:r>
            <w:r w:rsidR="002A6098">
              <w:rPr>
                <w:noProof/>
                <w:webHidden/>
              </w:rPr>
              <w:fldChar w:fldCharType="end"/>
            </w:r>
          </w:hyperlink>
        </w:p>
        <w:p w:rsidR="002A6098" w:rsidRDefault="00632C20">
          <w:pPr>
            <w:pStyle w:val="TOC1"/>
            <w:rPr>
              <w:rFonts w:asciiTheme="minorHAnsi" w:eastAsiaTheme="minorEastAsia" w:hAnsiTheme="minorHAnsi" w:cstheme="minorBidi"/>
              <w:noProof/>
              <w:sz w:val="22"/>
              <w:szCs w:val="22"/>
            </w:rPr>
          </w:pPr>
          <w:hyperlink w:anchor="_Toc41654587" w:history="1">
            <w:r w:rsidR="002A6098" w:rsidRPr="000B0933">
              <w:rPr>
                <w:rStyle w:val="Hyperlink"/>
                <w:noProof/>
              </w:rPr>
              <w:t>7. APPENDIXS TABLE</w:t>
            </w:r>
            <w:r w:rsidR="002A6098">
              <w:rPr>
                <w:noProof/>
                <w:webHidden/>
              </w:rPr>
              <w:tab/>
            </w:r>
            <w:r w:rsidR="002A6098">
              <w:rPr>
                <w:noProof/>
                <w:webHidden/>
              </w:rPr>
              <w:fldChar w:fldCharType="begin"/>
            </w:r>
            <w:r w:rsidR="002A6098">
              <w:rPr>
                <w:noProof/>
                <w:webHidden/>
              </w:rPr>
              <w:instrText xml:space="preserve"> PAGEREF _Toc41654587 \h </w:instrText>
            </w:r>
            <w:r w:rsidR="002A6098">
              <w:rPr>
                <w:noProof/>
                <w:webHidden/>
              </w:rPr>
            </w:r>
            <w:r w:rsidR="002A6098">
              <w:rPr>
                <w:noProof/>
                <w:webHidden/>
              </w:rPr>
              <w:fldChar w:fldCharType="separate"/>
            </w:r>
            <w:r w:rsidR="0038069F">
              <w:rPr>
                <w:noProof/>
                <w:webHidden/>
              </w:rPr>
              <w:t>90</w:t>
            </w:r>
            <w:r w:rsidR="002A6098">
              <w:rPr>
                <w:noProof/>
                <w:webHidden/>
              </w:rPr>
              <w:fldChar w:fldCharType="end"/>
            </w:r>
          </w:hyperlink>
        </w:p>
        <w:p w:rsidR="007B0679" w:rsidRPr="00A81E4A" w:rsidRDefault="007B0679" w:rsidP="00EF48C3">
          <w:pPr>
            <w:spacing w:line="240" w:lineRule="auto"/>
          </w:pPr>
          <w:r w:rsidRPr="00A81E4A">
            <w:rPr>
              <w:b/>
              <w:bCs/>
              <w:noProof/>
            </w:rPr>
            <w:fldChar w:fldCharType="end"/>
          </w:r>
        </w:p>
      </w:sdtContent>
    </w:sdt>
    <w:p w:rsidR="007B0679" w:rsidRPr="00A81E4A" w:rsidRDefault="007B0679" w:rsidP="007B0679"/>
    <w:p w:rsidR="00173612" w:rsidRPr="00A81E4A" w:rsidRDefault="00173612" w:rsidP="00173612"/>
    <w:p w:rsidR="004176E9" w:rsidRPr="00A81E4A" w:rsidRDefault="004176E9" w:rsidP="004176E9"/>
    <w:p w:rsidR="00255FC4" w:rsidRPr="00A81E4A" w:rsidRDefault="00255FC4" w:rsidP="00547DE1">
      <w:pPr>
        <w:jc w:val="right"/>
      </w:pPr>
    </w:p>
    <w:p w:rsidR="00255FC4" w:rsidRPr="00A81E4A" w:rsidRDefault="00255FC4" w:rsidP="00255FC4"/>
    <w:p w:rsidR="00255FC4" w:rsidRPr="00A81E4A" w:rsidRDefault="00255FC4" w:rsidP="00255FC4"/>
    <w:p w:rsidR="00E70895" w:rsidRPr="00A81E4A" w:rsidRDefault="001666DB" w:rsidP="00B7516E">
      <w:pPr>
        <w:pStyle w:val="TOC1"/>
      </w:pPr>
      <w:r w:rsidRPr="00A81E4A">
        <w:rPr>
          <w:b/>
          <w:sz w:val="22"/>
        </w:rPr>
        <w:fldChar w:fldCharType="begin"/>
      </w:r>
      <w:r w:rsidR="003B7DA1" w:rsidRPr="00A81E4A">
        <w:rPr>
          <w:b/>
          <w:sz w:val="22"/>
        </w:rPr>
        <w:instrText xml:space="preserve"> TOC \o "1-3" \h \z \u </w:instrText>
      </w:r>
      <w:r w:rsidRPr="00A81E4A">
        <w:rPr>
          <w:b/>
          <w:sz w:val="22"/>
        </w:rPr>
        <w:fldChar w:fldCharType="separate"/>
      </w:r>
    </w:p>
    <w:p w:rsidR="00E70895" w:rsidRPr="00A81E4A" w:rsidRDefault="00E70895" w:rsidP="00E70895">
      <w:pPr>
        <w:rPr>
          <w:rFonts w:eastAsiaTheme="minorEastAsia"/>
        </w:rPr>
      </w:pPr>
    </w:p>
    <w:p w:rsidR="00A56A0A" w:rsidRPr="00A81E4A" w:rsidRDefault="00A56A0A" w:rsidP="00A56A0A">
      <w:pPr>
        <w:tabs>
          <w:tab w:val="left" w:pos="3732"/>
        </w:tabs>
        <w:rPr>
          <w:rFonts w:eastAsiaTheme="minorEastAsia"/>
        </w:rPr>
      </w:pPr>
    </w:p>
    <w:p w:rsidR="00EF48C3" w:rsidRDefault="001666DB" w:rsidP="00F320F1">
      <w:pPr>
        <w:pStyle w:val="Heading1"/>
      </w:pPr>
      <w:r w:rsidRPr="00A81E4A">
        <w:fldChar w:fldCharType="end"/>
      </w:r>
      <w:bookmarkStart w:id="21" w:name="_Toc28117689"/>
    </w:p>
    <w:p w:rsidR="00EF48C3" w:rsidRDefault="00EF48C3" w:rsidP="00EF48C3"/>
    <w:p w:rsidR="00EF48C3" w:rsidRPr="00EF48C3" w:rsidRDefault="00EF48C3" w:rsidP="00EF48C3"/>
    <w:p w:rsidR="00DB7A34" w:rsidRPr="00A81E4A" w:rsidRDefault="003804B3" w:rsidP="00870F82">
      <w:pPr>
        <w:pStyle w:val="Heading1"/>
      </w:pPr>
      <w:r w:rsidRPr="00A81E4A">
        <w:t xml:space="preserve">                    </w:t>
      </w:r>
      <w:bookmarkStart w:id="22" w:name="_Toc41654525"/>
      <w:r w:rsidR="006B5E21" w:rsidRPr="00A81E4A">
        <w:t>LIST OF TABLES</w:t>
      </w:r>
      <w:bookmarkEnd w:id="19"/>
      <w:bookmarkEnd w:id="21"/>
      <w:bookmarkEnd w:id="22"/>
    </w:p>
    <w:p w:rsidR="00F7117C" w:rsidRDefault="00255FC4" w:rsidP="00F7117C">
      <w:pPr>
        <w:pStyle w:val="TableofFigures"/>
        <w:tabs>
          <w:tab w:val="right" w:leader="dot" w:pos="8630"/>
        </w:tabs>
        <w:spacing w:line="360" w:lineRule="auto"/>
        <w:rPr>
          <w:rFonts w:asciiTheme="minorHAnsi" w:eastAsiaTheme="minorEastAsia" w:hAnsiTheme="minorHAnsi" w:cstheme="minorBidi"/>
          <w:noProof/>
          <w:sz w:val="22"/>
          <w:szCs w:val="22"/>
        </w:rPr>
      </w:pPr>
      <w:r w:rsidRPr="00A81E4A">
        <w:fldChar w:fldCharType="begin"/>
      </w:r>
      <w:r w:rsidRPr="00A81E4A">
        <w:instrText xml:space="preserve"> TOC \h \z \c "Table" </w:instrText>
      </w:r>
      <w:r w:rsidRPr="00A81E4A">
        <w:fldChar w:fldCharType="separate"/>
      </w:r>
      <w:hyperlink w:anchor="_Toc41600457" w:history="1">
        <w:r w:rsidR="00F7117C" w:rsidRPr="003A2DD1">
          <w:rPr>
            <w:rStyle w:val="Hyperlink"/>
            <w:noProof/>
          </w:rPr>
          <w:t xml:space="preserve">Table 1. </w:t>
        </w:r>
        <w:r w:rsidR="00F7117C" w:rsidRPr="003A2DD1">
          <w:rPr>
            <w:rStyle w:val="Hyperlink"/>
            <w:rFonts w:eastAsia="Calibri"/>
            <w:noProof/>
          </w:rPr>
          <w:t xml:space="preserve"> Categories of respondents and data collection technique</w:t>
        </w:r>
        <w:r w:rsidR="00F7117C">
          <w:rPr>
            <w:noProof/>
            <w:webHidden/>
          </w:rPr>
          <w:tab/>
        </w:r>
        <w:r w:rsidR="00F7117C">
          <w:rPr>
            <w:noProof/>
            <w:webHidden/>
          </w:rPr>
          <w:fldChar w:fldCharType="begin"/>
        </w:r>
        <w:r w:rsidR="00F7117C">
          <w:rPr>
            <w:noProof/>
            <w:webHidden/>
          </w:rPr>
          <w:instrText xml:space="preserve"> PAGEREF _Toc41600457 \h </w:instrText>
        </w:r>
        <w:r w:rsidR="00F7117C">
          <w:rPr>
            <w:noProof/>
            <w:webHidden/>
          </w:rPr>
        </w:r>
        <w:r w:rsidR="00F7117C">
          <w:rPr>
            <w:noProof/>
            <w:webHidden/>
          </w:rPr>
          <w:fldChar w:fldCharType="separate"/>
        </w:r>
        <w:r w:rsidR="0038069F">
          <w:rPr>
            <w:noProof/>
            <w:webHidden/>
          </w:rPr>
          <w:t>35</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58" w:history="1">
        <w:r w:rsidR="00F7117C" w:rsidRPr="003A2DD1">
          <w:rPr>
            <w:rStyle w:val="Hyperlink"/>
            <w:noProof/>
          </w:rPr>
          <w:t xml:space="preserve">Table 2. </w:t>
        </w:r>
        <w:r w:rsidR="00F7117C" w:rsidRPr="003A2DD1">
          <w:rPr>
            <w:rStyle w:val="Hyperlink"/>
            <w:rFonts w:eastAsia="Calibri"/>
            <w:noProof/>
          </w:rPr>
          <w:t>Sampling kebeles for studies, number of households sampling size.</w:t>
        </w:r>
        <w:r w:rsidR="00F7117C">
          <w:rPr>
            <w:noProof/>
            <w:webHidden/>
          </w:rPr>
          <w:tab/>
        </w:r>
        <w:r w:rsidR="00F7117C">
          <w:rPr>
            <w:noProof/>
            <w:webHidden/>
          </w:rPr>
          <w:fldChar w:fldCharType="begin"/>
        </w:r>
        <w:r w:rsidR="00F7117C">
          <w:rPr>
            <w:noProof/>
            <w:webHidden/>
          </w:rPr>
          <w:instrText xml:space="preserve"> PAGEREF _Toc41600458 \h </w:instrText>
        </w:r>
        <w:r w:rsidR="00F7117C">
          <w:rPr>
            <w:noProof/>
            <w:webHidden/>
          </w:rPr>
        </w:r>
        <w:r w:rsidR="00F7117C">
          <w:rPr>
            <w:noProof/>
            <w:webHidden/>
          </w:rPr>
          <w:fldChar w:fldCharType="separate"/>
        </w:r>
        <w:r w:rsidR="0038069F">
          <w:rPr>
            <w:noProof/>
            <w:webHidden/>
          </w:rPr>
          <w:t>36</w:t>
        </w:r>
        <w:r w:rsidR="00F7117C">
          <w:rPr>
            <w:noProof/>
            <w:webHidden/>
          </w:rPr>
          <w:fldChar w:fldCharType="end"/>
        </w:r>
      </w:hyperlink>
    </w:p>
    <w:p w:rsidR="00F7117C" w:rsidRDefault="00632C20" w:rsidP="00F7117C">
      <w:pPr>
        <w:pStyle w:val="TableofFigures"/>
        <w:tabs>
          <w:tab w:val="right" w:leader="dot" w:pos="8630"/>
        </w:tabs>
        <w:spacing w:line="360" w:lineRule="auto"/>
        <w:ind w:left="864" w:hanging="864"/>
        <w:rPr>
          <w:rFonts w:asciiTheme="minorHAnsi" w:eastAsiaTheme="minorEastAsia" w:hAnsiTheme="minorHAnsi" w:cstheme="minorBidi"/>
          <w:noProof/>
          <w:sz w:val="22"/>
          <w:szCs w:val="22"/>
        </w:rPr>
      </w:pPr>
      <w:hyperlink w:anchor="_Toc41600459" w:history="1">
        <w:r w:rsidR="00F7117C" w:rsidRPr="003A2DD1">
          <w:rPr>
            <w:rStyle w:val="Hyperlink"/>
            <w:noProof/>
          </w:rPr>
          <w:t>Table 3.  Variable description and hypothesis for the impact of the independent variable on dependent variables</w:t>
        </w:r>
        <w:r w:rsidR="00F7117C">
          <w:rPr>
            <w:noProof/>
            <w:webHidden/>
          </w:rPr>
          <w:tab/>
        </w:r>
        <w:r w:rsidR="00F7117C">
          <w:rPr>
            <w:noProof/>
            <w:webHidden/>
          </w:rPr>
          <w:fldChar w:fldCharType="begin"/>
        </w:r>
        <w:r w:rsidR="00F7117C">
          <w:rPr>
            <w:noProof/>
            <w:webHidden/>
          </w:rPr>
          <w:instrText xml:space="preserve"> PAGEREF _Toc41600459 \h </w:instrText>
        </w:r>
        <w:r w:rsidR="00F7117C">
          <w:rPr>
            <w:noProof/>
            <w:webHidden/>
          </w:rPr>
        </w:r>
        <w:r w:rsidR="00F7117C">
          <w:rPr>
            <w:noProof/>
            <w:webHidden/>
          </w:rPr>
          <w:fldChar w:fldCharType="separate"/>
        </w:r>
        <w:r w:rsidR="0038069F">
          <w:rPr>
            <w:noProof/>
            <w:webHidden/>
          </w:rPr>
          <w:t>43</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0" w:history="1">
        <w:r w:rsidR="00F7117C" w:rsidRPr="003A2DD1">
          <w:rPr>
            <w:rStyle w:val="Hyperlink"/>
            <w:noProof/>
          </w:rPr>
          <w:t>Table 4. Demographic characteristics of sampled household for categorical variable</w:t>
        </w:r>
        <w:r w:rsidR="00F7117C">
          <w:rPr>
            <w:noProof/>
            <w:webHidden/>
          </w:rPr>
          <w:tab/>
        </w:r>
        <w:r w:rsidR="00F7117C">
          <w:rPr>
            <w:noProof/>
            <w:webHidden/>
          </w:rPr>
          <w:fldChar w:fldCharType="begin"/>
        </w:r>
        <w:r w:rsidR="00F7117C">
          <w:rPr>
            <w:noProof/>
            <w:webHidden/>
          </w:rPr>
          <w:instrText xml:space="preserve"> PAGEREF _Toc41600460 \h </w:instrText>
        </w:r>
        <w:r w:rsidR="00F7117C">
          <w:rPr>
            <w:noProof/>
            <w:webHidden/>
          </w:rPr>
        </w:r>
        <w:r w:rsidR="00F7117C">
          <w:rPr>
            <w:noProof/>
            <w:webHidden/>
          </w:rPr>
          <w:fldChar w:fldCharType="separate"/>
        </w:r>
        <w:r w:rsidR="0038069F">
          <w:rPr>
            <w:noProof/>
            <w:webHidden/>
          </w:rPr>
          <w:t>49</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1" w:history="1">
        <w:r w:rsidR="00F7117C" w:rsidRPr="003A2DD1">
          <w:rPr>
            <w:rStyle w:val="Hyperlink"/>
            <w:noProof/>
          </w:rPr>
          <w:t xml:space="preserve">Table 5. </w:t>
        </w:r>
        <w:r w:rsidR="00F7117C" w:rsidRPr="003A2DD1">
          <w:rPr>
            <w:rStyle w:val="Hyperlink"/>
            <w:rFonts w:eastAsia="Calibri"/>
            <w:noProof/>
          </w:rPr>
          <w:t xml:space="preserve"> Demographic characteristics of sampled households for continuous variables</w:t>
        </w:r>
        <w:r w:rsidR="00F7117C">
          <w:rPr>
            <w:noProof/>
            <w:webHidden/>
          </w:rPr>
          <w:tab/>
        </w:r>
        <w:r w:rsidR="00F7117C">
          <w:rPr>
            <w:noProof/>
            <w:webHidden/>
          </w:rPr>
          <w:fldChar w:fldCharType="begin"/>
        </w:r>
        <w:r w:rsidR="00F7117C">
          <w:rPr>
            <w:noProof/>
            <w:webHidden/>
          </w:rPr>
          <w:instrText xml:space="preserve"> PAGEREF _Toc41600461 \h </w:instrText>
        </w:r>
        <w:r w:rsidR="00F7117C">
          <w:rPr>
            <w:noProof/>
            <w:webHidden/>
          </w:rPr>
        </w:r>
        <w:r w:rsidR="00F7117C">
          <w:rPr>
            <w:noProof/>
            <w:webHidden/>
          </w:rPr>
          <w:fldChar w:fldCharType="separate"/>
        </w:r>
        <w:r w:rsidR="0038069F">
          <w:rPr>
            <w:noProof/>
            <w:webHidden/>
          </w:rPr>
          <w:t>49</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2" w:history="1">
        <w:r w:rsidR="00F7117C" w:rsidRPr="003A2DD1">
          <w:rPr>
            <w:rStyle w:val="Hyperlink"/>
            <w:noProof/>
          </w:rPr>
          <w:t>Table 6</w:t>
        </w:r>
        <w:r w:rsidR="00F7117C" w:rsidRPr="003A2DD1">
          <w:rPr>
            <w:rStyle w:val="Hyperlink"/>
            <w:rFonts w:eastAsia="Calibri"/>
            <w:noProof/>
          </w:rPr>
          <w:t>. Socioeconomic characteristics of the household heads</w:t>
        </w:r>
        <w:r w:rsidR="00F7117C">
          <w:rPr>
            <w:noProof/>
            <w:webHidden/>
          </w:rPr>
          <w:tab/>
        </w:r>
        <w:r w:rsidR="00F7117C">
          <w:rPr>
            <w:noProof/>
            <w:webHidden/>
          </w:rPr>
          <w:fldChar w:fldCharType="begin"/>
        </w:r>
        <w:r w:rsidR="00F7117C">
          <w:rPr>
            <w:noProof/>
            <w:webHidden/>
          </w:rPr>
          <w:instrText xml:space="preserve"> PAGEREF _Toc41600462 \h </w:instrText>
        </w:r>
        <w:r w:rsidR="00F7117C">
          <w:rPr>
            <w:noProof/>
            <w:webHidden/>
          </w:rPr>
        </w:r>
        <w:r w:rsidR="00F7117C">
          <w:rPr>
            <w:noProof/>
            <w:webHidden/>
          </w:rPr>
          <w:fldChar w:fldCharType="separate"/>
        </w:r>
        <w:r w:rsidR="0038069F">
          <w:rPr>
            <w:noProof/>
            <w:webHidden/>
          </w:rPr>
          <w:t>50</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3" w:history="1">
        <w:r w:rsidR="00F7117C" w:rsidRPr="003A2DD1">
          <w:rPr>
            <w:rStyle w:val="Hyperlink"/>
            <w:noProof/>
          </w:rPr>
          <w:t>Table 7.  Institutional characteristics of the household</w:t>
        </w:r>
        <w:r w:rsidR="00F7117C">
          <w:rPr>
            <w:noProof/>
            <w:webHidden/>
          </w:rPr>
          <w:tab/>
        </w:r>
        <w:r w:rsidR="00F7117C">
          <w:rPr>
            <w:noProof/>
            <w:webHidden/>
          </w:rPr>
          <w:fldChar w:fldCharType="begin"/>
        </w:r>
        <w:r w:rsidR="00F7117C">
          <w:rPr>
            <w:noProof/>
            <w:webHidden/>
          </w:rPr>
          <w:instrText xml:space="preserve"> PAGEREF _Toc41600463 \h </w:instrText>
        </w:r>
        <w:r w:rsidR="00F7117C">
          <w:rPr>
            <w:noProof/>
            <w:webHidden/>
          </w:rPr>
        </w:r>
        <w:r w:rsidR="00F7117C">
          <w:rPr>
            <w:noProof/>
            <w:webHidden/>
          </w:rPr>
          <w:fldChar w:fldCharType="separate"/>
        </w:r>
        <w:r w:rsidR="0038069F">
          <w:rPr>
            <w:noProof/>
            <w:webHidden/>
          </w:rPr>
          <w:t>52</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4" w:history="1">
        <w:r w:rsidR="00F7117C" w:rsidRPr="003A2DD1">
          <w:rPr>
            <w:rStyle w:val="Hyperlink"/>
            <w:noProof/>
          </w:rPr>
          <w:t>Table 8</w:t>
        </w:r>
        <w:r w:rsidR="00F7117C" w:rsidRPr="003A2DD1">
          <w:rPr>
            <w:rStyle w:val="Hyperlink"/>
            <w:rFonts w:eastAsia="Calibri"/>
            <w:noProof/>
          </w:rPr>
          <w:t>. Cross Tabulation of Agro-ecological zone and Adaptation Choice.</w:t>
        </w:r>
        <w:r w:rsidR="00F7117C">
          <w:rPr>
            <w:noProof/>
            <w:webHidden/>
          </w:rPr>
          <w:tab/>
        </w:r>
        <w:r w:rsidR="00F7117C">
          <w:rPr>
            <w:noProof/>
            <w:webHidden/>
          </w:rPr>
          <w:fldChar w:fldCharType="begin"/>
        </w:r>
        <w:r w:rsidR="00F7117C">
          <w:rPr>
            <w:noProof/>
            <w:webHidden/>
          </w:rPr>
          <w:instrText xml:space="preserve"> PAGEREF _Toc41600464 \h </w:instrText>
        </w:r>
        <w:r w:rsidR="00F7117C">
          <w:rPr>
            <w:noProof/>
            <w:webHidden/>
          </w:rPr>
        </w:r>
        <w:r w:rsidR="00F7117C">
          <w:rPr>
            <w:noProof/>
            <w:webHidden/>
          </w:rPr>
          <w:fldChar w:fldCharType="separate"/>
        </w:r>
        <w:r w:rsidR="0038069F">
          <w:rPr>
            <w:noProof/>
            <w:webHidden/>
          </w:rPr>
          <w:t>54</w:t>
        </w:r>
        <w:r w:rsidR="00F7117C">
          <w:rPr>
            <w:noProof/>
            <w:webHidden/>
          </w:rPr>
          <w:fldChar w:fldCharType="end"/>
        </w:r>
      </w:hyperlink>
    </w:p>
    <w:p w:rsidR="00F7117C" w:rsidRDefault="00632C20" w:rsidP="00F7117C">
      <w:pPr>
        <w:pStyle w:val="TableofFigures"/>
        <w:tabs>
          <w:tab w:val="right" w:leader="dot" w:pos="8630"/>
        </w:tabs>
        <w:spacing w:line="360" w:lineRule="auto"/>
        <w:ind w:left="720" w:hanging="720"/>
        <w:rPr>
          <w:rFonts w:asciiTheme="minorHAnsi" w:eastAsiaTheme="minorEastAsia" w:hAnsiTheme="minorHAnsi" w:cstheme="minorBidi"/>
          <w:noProof/>
          <w:sz w:val="22"/>
          <w:szCs w:val="22"/>
        </w:rPr>
      </w:pPr>
      <w:hyperlink w:anchor="_Toc41600465" w:history="1">
        <w:r w:rsidR="00F7117C" w:rsidRPr="003A2DD1">
          <w:rPr>
            <w:rStyle w:val="Hyperlink"/>
            <w:noProof/>
          </w:rPr>
          <w:t xml:space="preserve">Table 9. </w:t>
        </w:r>
        <w:r w:rsidR="00F7117C" w:rsidRPr="003A2DD1">
          <w:rPr>
            <w:rStyle w:val="Hyperlink"/>
            <w:rFonts w:eastAsia="Calibri"/>
            <w:noProof/>
          </w:rPr>
          <w:t>Primary source of information about climate change and its impacts in the study area</w:t>
        </w:r>
        <w:r w:rsidR="00F7117C">
          <w:rPr>
            <w:noProof/>
            <w:webHidden/>
          </w:rPr>
          <w:tab/>
        </w:r>
        <w:r w:rsidR="00F7117C">
          <w:rPr>
            <w:noProof/>
            <w:webHidden/>
          </w:rPr>
          <w:fldChar w:fldCharType="begin"/>
        </w:r>
        <w:r w:rsidR="00F7117C">
          <w:rPr>
            <w:noProof/>
            <w:webHidden/>
          </w:rPr>
          <w:instrText xml:space="preserve"> PAGEREF _Toc41600465 \h </w:instrText>
        </w:r>
        <w:r w:rsidR="00F7117C">
          <w:rPr>
            <w:noProof/>
            <w:webHidden/>
          </w:rPr>
        </w:r>
        <w:r w:rsidR="00F7117C">
          <w:rPr>
            <w:noProof/>
            <w:webHidden/>
          </w:rPr>
          <w:fldChar w:fldCharType="separate"/>
        </w:r>
        <w:r w:rsidR="0038069F">
          <w:rPr>
            <w:noProof/>
            <w:webHidden/>
          </w:rPr>
          <w:t>56</w:t>
        </w:r>
        <w:r w:rsidR="00F7117C">
          <w:rPr>
            <w:noProof/>
            <w:webHidden/>
          </w:rPr>
          <w:fldChar w:fldCharType="end"/>
        </w:r>
      </w:hyperlink>
    </w:p>
    <w:p w:rsidR="00F7117C" w:rsidRDefault="00632C20" w:rsidP="00F7117C">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466" w:history="1">
        <w:r w:rsidR="00F7117C" w:rsidRPr="003A2DD1">
          <w:rPr>
            <w:rStyle w:val="Hyperlink"/>
            <w:noProof/>
          </w:rPr>
          <w:t>Table 10</w:t>
        </w:r>
        <w:r w:rsidR="00F7117C" w:rsidRPr="003A2DD1">
          <w:rPr>
            <w:rStyle w:val="Hyperlink"/>
            <w:rFonts w:eastAsia="Calibri"/>
            <w:noProof/>
          </w:rPr>
          <w:t>.  Climate change and variability induced problems</w:t>
        </w:r>
        <w:r w:rsidR="00F7117C">
          <w:rPr>
            <w:noProof/>
            <w:webHidden/>
          </w:rPr>
          <w:tab/>
        </w:r>
        <w:r w:rsidR="00F7117C">
          <w:rPr>
            <w:noProof/>
            <w:webHidden/>
          </w:rPr>
          <w:fldChar w:fldCharType="begin"/>
        </w:r>
        <w:r w:rsidR="00F7117C">
          <w:rPr>
            <w:noProof/>
            <w:webHidden/>
          </w:rPr>
          <w:instrText xml:space="preserve"> PAGEREF _Toc41600466 \h </w:instrText>
        </w:r>
        <w:r w:rsidR="00F7117C">
          <w:rPr>
            <w:noProof/>
            <w:webHidden/>
          </w:rPr>
        </w:r>
        <w:r w:rsidR="00F7117C">
          <w:rPr>
            <w:noProof/>
            <w:webHidden/>
          </w:rPr>
          <w:fldChar w:fldCharType="separate"/>
        </w:r>
        <w:r w:rsidR="0038069F">
          <w:rPr>
            <w:noProof/>
            <w:webHidden/>
          </w:rPr>
          <w:t>57</w:t>
        </w:r>
        <w:r w:rsidR="00F7117C">
          <w:rPr>
            <w:noProof/>
            <w:webHidden/>
          </w:rPr>
          <w:fldChar w:fldCharType="end"/>
        </w:r>
      </w:hyperlink>
    </w:p>
    <w:p w:rsidR="00F7117C" w:rsidRDefault="00632C20" w:rsidP="00F7117C">
      <w:pPr>
        <w:pStyle w:val="TableofFigures"/>
        <w:tabs>
          <w:tab w:val="right" w:leader="dot" w:pos="8630"/>
        </w:tabs>
        <w:spacing w:line="360" w:lineRule="auto"/>
        <w:ind w:left="864" w:hanging="864"/>
        <w:rPr>
          <w:rFonts w:asciiTheme="minorHAnsi" w:eastAsiaTheme="minorEastAsia" w:hAnsiTheme="minorHAnsi" w:cstheme="minorBidi"/>
          <w:noProof/>
          <w:sz w:val="22"/>
          <w:szCs w:val="22"/>
        </w:rPr>
      </w:pPr>
      <w:hyperlink w:anchor="_Toc41600467" w:history="1">
        <w:r w:rsidR="00F7117C" w:rsidRPr="003A2DD1">
          <w:rPr>
            <w:rStyle w:val="Hyperlink"/>
            <w:noProof/>
          </w:rPr>
          <w:t>Table 11.</w:t>
        </w:r>
        <w:r w:rsidR="00F7117C" w:rsidRPr="003A2DD1">
          <w:rPr>
            <w:rStyle w:val="Hyperlink"/>
            <w:rFonts w:eastAsia="Calibri"/>
            <w:noProof/>
          </w:rPr>
          <w:t xml:space="preserve"> Parameter estimation and marginal effect of multinomial logit climate change adaptation model</w:t>
        </w:r>
        <w:r w:rsidR="00F7117C">
          <w:rPr>
            <w:noProof/>
            <w:webHidden/>
          </w:rPr>
          <w:tab/>
        </w:r>
        <w:r w:rsidR="00F7117C">
          <w:rPr>
            <w:noProof/>
            <w:webHidden/>
          </w:rPr>
          <w:fldChar w:fldCharType="begin"/>
        </w:r>
        <w:r w:rsidR="00F7117C">
          <w:rPr>
            <w:noProof/>
            <w:webHidden/>
          </w:rPr>
          <w:instrText xml:space="preserve"> PAGEREF _Toc41600467 \h </w:instrText>
        </w:r>
        <w:r w:rsidR="00F7117C">
          <w:rPr>
            <w:noProof/>
            <w:webHidden/>
          </w:rPr>
        </w:r>
        <w:r w:rsidR="00F7117C">
          <w:rPr>
            <w:noProof/>
            <w:webHidden/>
          </w:rPr>
          <w:fldChar w:fldCharType="separate"/>
        </w:r>
        <w:r w:rsidR="0038069F">
          <w:rPr>
            <w:noProof/>
            <w:webHidden/>
          </w:rPr>
          <w:t>64</w:t>
        </w:r>
        <w:r w:rsidR="00F7117C">
          <w:rPr>
            <w:noProof/>
            <w:webHidden/>
          </w:rPr>
          <w:fldChar w:fldCharType="end"/>
        </w:r>
      </w:hyperlink>
    </w:p>
    <w:p w:rsidR="00B7516E" w:rsidRPr="00A81E4A" w:rsidRDefault="00255FC4" w:rsidP="00B7516E">
      <w:pPr>
        <w:pStyle w:val="TableofFigures"/>
        <w:tabs>
          <w:tab w:val="right" w:leader="dot" w:pos="9408"/>
        </w:tabs>
        <w:spacing w:line="360" w:lineRule="auto"/>
        <w:rPr>
          <w:rFonts w:eastAsiaTheme="minorEastAsia"/>
          <w:noProof/>
          <w:sz w:val="22"/>
          <w:szCs w:val="22"/>
        </w:rPr>
      </w:pPr>
      <w:r w:rsidRPr="00A81E4A">
        <w:fldChar w:fldCharType="end"/>
      </w:r>
      <w:r w:rsidR="001666DB" w:rsidRPr="00A81E4A">
        <w:fldChar w:fldCharType="begin"/>
      </w:r>
      <w:r w:rsidR="00337A60" w:rsidRPr="00A81E4A">
        <w:instrText xml:space="preserve"> TOC \h \z \c "Table" </w:instrText>
      </w:r>
      <w:r w:rsidR="001666DB" w:rsidRPr="00A81E4A">
        <w:fldChar w:fldCharType="separate"/>
      </w:r>
    </w:p>
    <w:p w:rsidR="009D255E" w:rsidRPr="00A81E4A" w:rsidRDefault="009D255E" w:rsidP="003B7DA1">
      <w:pPr>
        <w:pStyle w:val="TableofFigures"/>
        <w:tabs>
          <w:tab w:val="right" w:leader="dot" w:pos="9408"/>
        </w:tabs>
        <w:spacing w:line="360" w:lineRule="auto"/>
        <w:ind w:left="990" w:hanging="990"/>
        <w:rPr>
          <w:rFonts w:eastAsiaTheme="minorEastAsia"/>
          <w:noProof/>
          <w:sz w:val="22"/>
          <w:szCs w:val="22"/>
        </w:rPr>
      </w:pPr>
    </w:p>
    <w:p w:rsidR="00FC069C" w:rsidRPr="00A81E4A" w:rsidRDefault="001666DB" w:rsidP="005F1DC5">
      <w:pPr>
        <w:spacing w:line="240" w:lineRule="auto"/>
      </w:pPr>
      <w:r w:rsidRPr="00A81E4A">
        <w:fldChar w:fldCharType="end"/>
      </w:r>
      <w:bookmarkStart w:id="23" w:name="_Toc20653709"/>
    </w:p>
    <w:p w:rsidR="00D86D4D" w:rsidRPr="00A81E4A" w:rsidRDefault="00D86D4D" w:rsidP="00D86D4D"/>
    <w:p w:rsidR="00D86D4D" w:rsidRPr="00A81E4A" w:rsidRDefault="00D86D4D" w:rsidP="00D86D4D"/>
    <w:p w:rsidR="00EF48C3" w:rsidRDefault="0049746E" w:rsidP="00870F82">
      <w:pPr>
        <w:pStyle w:val="Heading1"/>
      </w:pPr>
      <w:bookmarkStart w:id="24" w:name="_Toc28117690"/>
      <w:bookmarkEnd w:id="23"/>
      <w:r w:rsidRPr="00A81E4A">
        <w:t xml:space="preserve">                                        </w:t>
      </w:r>
      <w:r w:rsidR="003804B3" w:rsidRPr="00A81E4A">
        <w:t xml:space="preserve"> </w:t>
      </w:r>
    </w:p>
    <w:p w:rsidR="00D10320" w:rsidRPr="00D10320" w:rsidRDefault="00D10320" w:rsidP="00D10320"/>
    <w:p w:rsidR="001679D1" w:rsidRDefault="001679D1" w:rsidP="00870F82">
      <w:pPr>
        <w:pStyle w:val="Heading1"/>
      </w:pPr>
    </w:p>
    <w:p w:rsidR="005054F9" w:rsidRPr="00A81E4A" w:rsidRDefault="006B5E21" w:rsidP="00870F82">
      <w:pPr>
        <w:pStyle w:val="Heading1"/>
      </w:pPr>
      <w:bookmarkStart w:id="25" w:name="_Toc41654526"/>
      <w:r w:rsidRPr="00A81E4A">
        <w:t>LIST OF FIGURES</w:t>
      </w:r>
      <w:bookmarkEnd w:id="24"/>
      <w:bookmarkEnd w:id="25"/>
    </w:p>
    <w:p w:rsidR="00995B48" w:rsidRDefault="00544F91" w:rsidP="00822794">
      <w:pPr>
        <w:pStyle w:val="TableofFigures"/>
        <w:tabs>
          <w:tab w:val="right" w:leader="dot" w:pos="8630"/>
        </w:tabs>
        <w:spacing w:line="360" w:lineRule="auto"/>
        <w:ind w:left="864" w:hanging="864"/>
        <w:rPr>
          <w:rFonts w:asciiTheme="minorHAnsi" w:eastAsiaTheme="minorEastAsia" w:hAnsiTheme="minorHAnsi" w:cstheme="minorBidi"/>
          <w:noProof/>
          <w:sz w:val="22"/>
          <w:szCs w:val="22"/>
        </w:rPr>
      </w:pPr>
      <w:r w:rsidRPr="00A81E4A">
        <w:fldChar w:fldCharType="begin"/>
      </w:r>
      <w:r w:rsidRPr="00A81E4A">
        <w:instrText xml:space="preserve"> TOC \h \z \c "Figure" </w:instrText>
      </w:r>
      <w:r w:rsidRPr="00A81E4A">
        <w:fldChar w:fldCharType="separate"/>
      </w:r>
      <w:hyperlink w:anchor="_Toc41600624" w:history="1">
        <w:r w:rsidR="00995B48" w:rsidRPr="001B77FD">
          <w:rPr>
            <w:rStyle w:val="Hyperlink"/>
            <w:noProof/>
          </w:rPr>
          <w:t>Figure 1</w:t>
        </w:r>
        <w:r w:rsidR="00995B48" w:rsidRPr="001B77FD">
          <w:rPr>
            <w:rStyle w:val="Hyperlink"/>
            <w:rFonts w:eastAsia="Calibri"/>
            <w:noProof/>
          </w:rPr>
          <w:t>.Conceptual frame work for study determinants of climate change adaptation strategies used by smallholder farm households’.</w:t>
        </w:r>
        <w:r w:rsidR="00995B48">
          <w:rPr>
            <w:noProof/>
            <w:webHidden/>
          </w:rPr>
          <w:tab/>
        </w:r>
        <w:r w:rsidR="00995B48">
          <w:rPr>
            <w:noProof/>
            <w:webHidden/>
          </w:rPr>
          <w:fldChar w:fldCharType="begin"/>
        </w:r>
        <w:r w:rsidR="00995B48">
          <w:rPr>
            <w:noProof/>
            <w:webHidden/>
          </w:rPr>
          <w:instrText xml:space="preserve"> PAGEREF _Toc41600624 \h </w:instrText>
        </w:r>
        <w:r w:rsidR="00995B48">
          <w:rPr>
            <w:noProof/>
            <w:webHidden/>
          </w:rPr>
        </w:r>
        <w:r w:rsidR="00995B48">
          <w:rPr>
            <w:noProof/>
            <w:webHidden/>
          </w:rPr>
          <w:fldChar w:fldCharType="separate"/>
        </w:r>
        <w:r w:rsidR="0038069F">
          <w:rPr>
            <w:noProof/>
            <w:webHidden/>
          </w:rPr>
          <w:t>31</w:t>
        </w:r>
        <w:r w:rsidR="00995B48">
          <w:rPr>
            <w:noProof/>
            <w:webHidden/>
          </w:rPr>
          <w:fldChar w:fldCharType="end"/>
        </w:r>
      </w:hyperlink>
    </w:p>
    <w:p w:rsidR="00995B48" w:rsidRDefault="00632C20" w:rsidP="00995B48">
      <w:pPr>
        <w:pStyle w:val="TableofFigures"/>
        <w:tabs>
          <w:tab w:val="right" w:leader="dot" w:pos="8630"/>
        </w:tabs>
        <w:spacing w:line="360" w:lineRule="auto"/>
        <w:ind w:left="1008" w:hanging="1008"/>
        <w:rPr>
          <w:rFonts w:asciiTheme="minorHAnsi" w:eastAsiaTheme="minorEastAsia" w:hAnsiTheme="minorHAnsi" w:cstheme="minorBidi"/>
          <w:noProof/>
          <w:sz w:val="22"/>
          <w:szCs w:val="22"/>
        </w:rPr>
      </w:pPr>
      <w:hyperlink w:anchor="_Toc41600625" w:history="1">
        <w:r w:rsidR="00995B48" w:rsidRPr="001B77FD">
          <w:rPr>
            <w:rStyle w:val="Hyperlink"/>
            <w:noProof/>
          </w:rPr>
          <w:t>Figure 2.  Map and locationof the study area in Toke kutaye District, Oromia Regional state, Ethiopia.</w:t>
        </w:r>
        <w:r w:rsidR="00995B48">
          <w:rPr>
            <w:noProof/>
            <w:webHidden/>
          </w:rPr>
          <w:tab/>
        </w:r>
        <w:r w:rsidR="00995B48">
          <w:rPr>
            <w:noProof/>
            <w:webHidden/>
          </w:rPr>
          <w:fldChar w:fldCharType="begin"/>
        </w:r>
        <w:r w:rsidR="00995B48">
          <w:rPr>
            <w:noProof/>
            <w:webHidden/>
          </w:rPr>
          <w:instrText xml:space="preserve"> PAGEREF _Toc41600625 \h </w:instrText>
        </w:r>
        <w:r w:rsidR="00995B48">
          <w:rPr>
            <w:noProof/>
            <w:webHidden/>
          </w:rPr>
        </w:r>
        <w:r w:rsidR="00995B48">
          <w:rPr>
            <w:noProof/>
            <w:webHidden/>
          </w:rPr>
          <w:fldChar w:fldCharType="separate"/>
        </w:r>
        <w:r w:rsidR="0038069F">
          <w:rPr>
            <w:noProof/>
            <w:webHidden/>
          </w:rPr>
          <w:t>33</w:t>
        </w:r>
        <w:r w:rsidR="00995B48">
          <w:rPr>
            <w:noProof/>
            <w:webHidden/>
          </w:rPr>
          <w:fldChar w:fldCharType="end"/>
        </w:r>
      </w:hyperlink>
    </w:p>
    <w:p w:rsidR="00995B48" w:rsidRDefault="00632C20" w:rsidP="00995B48">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626" w:history="1">
        <w:r w:rsidR="00995B48" w:rsidRPr="001B77FD">
          <w:rPr>
            <w:rStyle w:val="Hyperlink"/>
            <w:noProof/>
          </w:rPr>
          <w:t>Figure 3</w:t>
        </w:r>
        <w:r w:rsidR="00995B48" w:rsidRPr="001B77FD">
          <w:rPr>
            <w:rStyle w:val="Hyperlink"/>
            <w:rFonts w:eastAsia="Calibri"/>
            <w:noProof/>
          </w:rPr>
          <w:t>. Farmer response about observation of indicators of climate change</w:t>
        </w:r>
        <w:r w:rsidR="00995B48">
          <w:rPr>
            <w:noProof/>
            <w:webHidden/>
          </w:rPr>
          <w:tab/>
        </w:r>
        <w:r w:rsidR="00995B48">
          <w:rPr>
            <w:noProof/>
            <w:webHidden/>
          </w:rPr>
          <w:fldChar w:fldCharType="begin"/>
        </w:r>
        <w:r w:rsidR="00995B48">
          <w:rPr>
            <w:noProof/>
            <w:webHidden/>
          </w:rPr>
          <w:instrText xml:space="preserve"> PAGEREF _Toc41600626 \h </w:instrText>
        </w:r>
        <w:r w:rsidR="00995B48">
          <w:rPr>
            <w:noProof/>
            <w:webHidden/>
          </w:rPr>
        </w:r>
        <w:r w:rsidR="00995B48">
          <w:rPr>
            <w:noProof/>
            <w:webHidden/>
          </w:rPr>
          <w:fldChar w:fldCharType="separate"/>
        </w:r>
        <w:r w:rsidR="0038069F">
          <w:rPr>
            <w:noProof/>
            <w:webHidden/>
          </w:rPr>
          <w:t>55</w:t>
        </w:r>
        <w:r w:rsidR="00995B48">
          <w:rPr>
            <w:noProof/>
            <w:webHidden/>
          </w:rPr>
          <w:fldChar w:fldCharType="end"/>
        </w:r>
      </w:hyperlink>
    </w:p>
    <w:p w:rsidR="00995B48" w:rsidRDefault="00632C20" w:rsidP="00995B48">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627" w:history="1">
        <w:r w:rsidR="00995B48" w:rsidRPr="001B77FD">
          <w:rPr>
            <w:rStyle w:val="Hyperlink"/>
            <w:noProof/>
          </w:rPr>
          <w:t>Figure 4 . Farmers’ Adaptation strategies to climate change</w:t>
        </w:r>
        <w:r w:rsidR="00995B48">
          <w:rPr>
            <w:noProof/>
            <w:webHidden/>
          </w:rPr>
          <w:tab/>
        </w:r>
        <w:r w:rsidR="00995B48">
          <w:rPr>
            <w:noProof/>
            <w:webHidden/>
          </w:rPr>
          <w:fldChar w:fldCharType="begin"/>
        </w:r>
        <w:r w:rsidR="00995B48">
          <w:rPr>
            <w:noProof/>
            <w:webHidden/>
          </w:rPr>
          <w:instrText xml:space="preserve"> PAGEREF _Toc41600627 \h </w:instrText>
        </w:r>
        <w:r w:rsidR="00995B48">
          <w:rPr>
            <w:noProof/>
            <w:webHidden/>
          </w:rPr>
        </w:r>
        <w:r w:rsidR="00995B48">
          <w:rPr>
            <w:noProof/>
            <w:webHidden/>
          </w:rPr>
          <w:fldChar w:fldCharType="separate"/>
        </w:r>
        <w:r w:rsidR="0038069F">
          <w:rPr>
            <w:noProof/>
            <w:webHidden/>
          </w:rPr>
          <w:t>59</w:t>
        </w:r>
        <w:r w:rsidR="00995B48">
          <w:rPr>
            <w:noProof/>
            <w:webHidden/>
          </w:rPr>
          <w:fldChar w:fldCharType="end"/>
        </w:r>
      </w:hyperlink>
    </w:p>
    <w:p w:rsidR="00995B48" w:rsidRDefault="00632C20" w:rsidP="00995B48">
      <w:pPr>
        <w:pStyle w:val="TableofFigures"/>
        <w:tabs>
          <w:tab w:val="right" w:leader="dot" w:pos="8630"/>
        </w:tabs>
        <w:spacing w:line="360" w:lineRule="auto"/>
        <w:rPr>
          <w:rFonts w:asciiTheme="minorHAnsi" w:eastAsiaTheme="minorEastAsia" w:hAnsiTheme="minorHAnsi" w:cstheme="minorBidi"/>
          <w:noProof/>
          <w:sz w:val="22"/>
          <w:szCs w:val="22"/>
        </w:rPr>
      </w:pPr>
      <w:hyperlink w:anchor="_Toc41600628" w:history="1">
        <w:r w:rsidR="00995B48" w:rsidRPr="001B77FD">
          <w:rPr>
            <w:rStyle w:val="Hyperlink"/>
            <w:noProof/>
          </w:rPr>
          <w:t xml:space="preserve">Figure 5. </w:t>
        </w:r>
        <w:r w:rsidR="00995B48" w:rsidRPr="001B77FD">
          <w:rPr>
            <w:rStyle w:val="Hyperlink"/>
            <w:rFonts w:eastAsia="Calibri"/>
            <w:noProof/>
          </w:rPr>
          <w:t>Barriers to climate change adaptation</w:t>
        </w:r>
        <w:r w:rsidR="00995B48">
          <w:rPr>
            <w:noProof/>
            <w:webHidden/>
          </w:rPr>
          <w:tab/>
        </w:r>
        <w:r w:rsidR="00995B48">
          <w:rPr>
            <w:noProof/>
            <w:webHidden/>
          </w:rPr>
          <w:fldChar w:fldCharType="begin"/>
        </w:r>
        <w:r w:rsidR="00995B48">
          <w:rPr>
            <w:noProof/>
            <w:webHidden/>
          </w:rPr>
          <w:instrText xml:space="preserve"> PAGEREF _Toc41600628 \h </w:instrText>
        </w:r>
        <w:r w:rsidR="00995B48">
          <w:rPr>
            <w:noProof/>
            <w:webHidden/>
          </w:rPr>
        </w:r>
        <w:r w:rsidR="00995B48">
          <w:rPr>
            <w:noProof/>
            <w:webHidden/>
          </w:rPr>
          <w:fldChar w:fldCharType="separate"/>
        </w:r>
        <w:r w:rsidR="0038069F">
          <w:rPr>
            <w:noProof/>
            <w:webHidden/>
          </w:rPr>
          <w:t>60</w:t>
        </w:r>
        <w:r w:rsidR="00995B48">
          <w:rPr>
            <w:noProof/>
            <w:webHidden/>
          </w:rPr>
          <w:fldChar w:fldCharType="end"/>
        </w:r>
      </w:hyperlink>
    </w:p>
    <w:p w:rsidR="00544F91" w:rsidRPr="00A81E4A" w:rsidRDefault="00544F91" w:rsidP="00544F91">
      <w:r w:rsidRPr="00A81E4A">
        <w:fldChar w:fldCharType="end"/>
      </w:r>
    </w:p>
    <w:p w:rsidR="00337A60" w:rsidRPr="00A81E4A" w:rsidRDefault="00337A60" w:rsidP="006441F8">
      <w:pPr>
        <w:pStyle w:val="Caption"/>
        <w:spacing w:after="0" w:line="360" w:lineRule="auto"/>
      </w:pPr>
    </w:p>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337A60" w:rsidRPr="00A81E4A" w:rsidRDefault="00337A60" w:rsidP="003C0581"/>
    <w:p w:rsidR="001679D1" w:rsidRDefault="001679D1" w:rsidP="00870F82">
      <w:pPr>
        <w:pStyle w:val="Heading1"/>
      </w:pPr>
      <w:bookmarkStart w:id="26" w:name="_Toc20653710"/>
      <w:bookmarkStart w:id="27" w:name="_Toc28117691"/>
    </w:p>
    <w:p w:rsidR="00D31355" w:rsidRPr="00D31355" w:rsidRDefault="00D31355" w:rsidP="00D31355"/>
    <w:p w:rsidR="00CF379A" w:rsidRDefault="00CF379A" w:rsidP="00870F82">
      <w:pPr>
        <w:pStyle w:val="Heading1"/>
      </w:pPr>
    </w:p>
    <w:p w:rsidR="00F60DF0" w:rsidRPr="00A81E4A" w:rsidRDefault="006B5E21" w:rsidP="00870F82">
      <w:pPr>
        <w:pStyle w:val="Heading1"/>
      </w:pPr>
      <w:bookmarkStart w:id="28" w:name="_Toc41654527"/>
      <w:r w:rsidRPr="00A81E4A">
        <w:t>LIST OF APPENDICES</w:t>
      </w:r>
      <w:bookmarkEnd w:id="26"/>
      <w:bookmarkEnd w:id="27"/>
      <w:bookmarkEnd w:id="28"/>
      <w:r w:rsidRPr="00A81E4A">
        <w:t xml:space="preserve"> </w:t>
      </w:r>
    </w:p>
    <w:p w:rsidR="006E253B" w:rsidRDefault="00544F91" w:rsidP="006E253B">
      <w:pPr>
        <w:pStyle w:val="TableofFigures"/>
        <w:tabs>
          <w:tab w:val="right" w:leader="dot" w:pos="8630"/>
        </w:tabs>
        <w:ind w:left="2592" w:hanging="2592"/>
        <w:rPr>
          <w:rFonts w:asciiTheme="minorHAnsi" w:eastAsiaTheme="minorEastAsia" w:hAnsiTheme="minorHAnsi" w:cstheme="minorBidi"/>
          <w:noProof/>
          <w:sz w:val="22"/>
          <w:szCs w:val="22"/>
        </w:rPr>
      </w:pPr>
      <w:r w:rsidRPr="00A81E4A">
        <w:rPr>
          <w:sz w:val="26"/>
          <w:szCs w:val="26"/>
        </w:rPr>
        <w:fldChar w:fldCharType="begin"/>
      </w:r>
      <w:r w:rsidRPr="00A81E4A">
        <w:rPr>
          <w:sz w:val="26"/>
          <w:szCs w:val="26"/>
        </w:rPr>
        <w:instrText xml:space="preserve"> TOC \h \z \c "APPENDIXS TABLE " </w:instrText>
      </w:r>
      <w:r w:rsidRPr="00A81E4A">
        <w:rPr>
          <w:sz w:val="26"/>
          <w:szCs w:val="26"/>
        </w:rPr>
        <w:fldChar w:fldCharType="separate"/>
      </w:r>
      <w:hyperlink w:anchor="_Toc41600744" w:history="1">
        <w:r w:rsidR="006E253B" w:rsidRPr="00F23E2A">
          <w:rPr>
            <w:rStyle w:val="Hyperlink"/>
            <w:noProof/>
          </w:rPr>
          <w:t>APPENDIXS TABLE  1.Multi-Collinearity Test for Category Variable Using Contingency Coefficient</w:t>
        </w:r>
        <w:r w:rsidR="006E253B">
          <w:rPr>
            <w:noProof/>
            <w:webHidden/>
          </w:rPr>
          <w:tab/>
        </w:r>
        <w:r w:rsidR="006E253B">
          <w:rPr>
            <w:noProof/>
            <w:webHidden/>
          </w:rPr>
          <w:fldChar w:fldCharType="begin"/>
        </w:r>
        <w:r w:rsidR="006E253B">
          <w:rPr>
            <w:noProof/>
            <w:webHidden/>
          </w:rPr>
          <w:instrText xml:space="preserve"> PAGEREF _Toc41600744 \h </w:instrText>
        </w:r>
        <w:r w:rsidR="006E253B">
          <w:rPr>
            <w:noProof/>
            <w:webHidden/>
          </w:rPr>
        </w:r>
        <w:r w:rsidR="006E253B">
          <w:rPr>
            <w:noProof/>
            <w:webHidden/>
          </w:rPr>
          <w:fldChar w:fldCharType="separate"/>
        </w:r>
        <w:r w:rsidR="0038069F">
          <w:rPr>
            <w:noProof/>
            <w:webHidden/>
          </w:rPr>
          <w:t>90</w:t>
        </w:r>
        <w:r w:rsidR="006E253B">
          <w:rPr>
            <w:noProof/>
            <w:webHidden/>
          </w:rPr>
          <w:fldChar w:fldCharType="end"/>
        </w:r>
      </w:hyperlink>
    </w:p>
    <w:p w:rsidR="006E253B" w:rsidRDefault="00632C20">
      <w:pPr>
        <w:pStyle w:val="TableofFigures"/>
        <w:tabs>
          <w:tab w:val="right" w:leader="dot" w:pos="8630"/>
        </w:tabs>
        <w:rPr>
          <w:rFonts w:asciiTheme="minorHAnsi" w:eastAsiaTheme="minorEastAsia" w:hAnsiTheme="minorHAnsi" w:cstheme="minorBidi"/>
          <w:noProof/>
          <w:sz w:val="22"/>
          <w:szCs w:val="22"/>
        </w:rPr>
      </w:pPr>
      <w:hyperlink w:anchor="_Toc41600745" w:history="1">
        <w:r w:rsidR="006E253B" w:rsidRPr="00F23E2A">
          <w:rPr>
            <w:rStyle w:val="Hyperlink"/>
            <w:noProof/>
          </w:rPr>
          <w:t>APPENDIXS TABLE  2. Multicollinearity Test for Continuous Variable Using estat Vif</w:t>
        </w:r>
        <w:r w:rsidR="006E253B">
          <w:rPr>
            <w:noProof/>
            <w:webHidden/>
          </w:rPr>
          <w:tab/>
        </w:r>
        <w:r w:rsidR="006E253B">
          <w:rPr>
            <w:noProof/>
            <w:webHidden/>
          </w:rPr>
          <w:fldChar w:fldCharType="begin"/>
        </w:r>
        <w:r w:rsidR="006E253B">
          <w:rPr>
            <w:noProof/>
            <w:webHidden/>
          </w:rPr>
          <w:instrText xml:space="preserve"> PAGEREF _Toc41600745 \h </w:instrText>
        </w:r>
        <w:r w:rsidR="006E253B">
          <w:rPr>
            <w:noProof/>
            <w:webHidden/>
          </w:rPr>
        </w:r>
        <w:r w:rsidR="006E253B">
          <w:rPr>
            <w:noProof/>
            <w:webHidden/>
          </w:rPr>
          <w:fldChar w:fldCharType="separate"/>
        </w:r>
        <w:r w:rsidR="0038069F">
          <w:rPr>
            <w:noProof/>
            <w:webHidden/>
          </w:rPr>
          <w:t>90</w:t>
        </w:r>
        <w:r w:rsidR="006E253B">
          <w:rPr>
            <w:noProof/>
            <w:webHidden/>
          </w:rPr>
          <w:fldChar w:fldCharType="end"/>
        </w:r>
      </w:hyperlink>
    </w:p>
    <w:p w:rsidR="006E253B" w:rsidRDefault="00632C20">
      <w:pPr>
        <w:pStyle w:val="TableofFigures"/>
        <w:tabs>
          <w:tab w:val="right" w:leader="dot" w:pos="8630"/>
        </w:tabs>
        <w:rPr>
          <w:rFonts w:asciiTheme="minorHAnsi" w:eastAsiaTheme="minorEastAsia" w:hAnsiTheme="minorHAnsi" w:cstheme="minorBidi"/>
          <w:noProof/>
          <w:sz w:val="22"/>
          <w:szCs w:val="22"/>
        </w:rPr>
      </w:pPr>
      <w:hyperlink w:anchor="_Toc41600746" w:history="1">
        <w:r w:rsidR="006E253B" w:rsidRPr="00F23E2A">
          <w:rPr>
            <w:rStyle w:val="Hyperlink"/>
            <w:noProof/>
          </w:rPr>
          <w:t>APPENDIXS TABLE 3.  Convers Factors for Tropical Livestock Unit (TLU)</w:t>
        </w:r>
        <w:r w:rsidR="006E253B">
          <w:rPr>
            <w:noProof/>
            <w:webHidden/>
          </w:rPr>
          <w:tab/>
        </w:r>
        <w:r w:rsidR="006E253B">
          <w:rPr>
            <w:noProof/>
            <w:webHidden/>
          </w:rPr>
          <w:fldChar w:fldCharType="begin"/>
        </w:r>
        <w:r w:rsidR="006E253B">
          <w:rPr>
            <w:noProof/>
            <w:webHidden/>
          </w:rPr>
          <w:instrText xml:space="preserve"> PAGEREF _Toc41600746 \h </w:instrText>
        </w:r>
        <w:r w:rsidR="006E253B">
          <w:rPr>
            <w:noProof/>
            <w:webHidden/>
          </w:rPr>
        </w:r>
        <w:r w:rsidR="006E253B">
          <w:rPr>
            <w:noProof/>
            <w:webHidden/>
          </w:rPr>
          <w:fldChar w:fldCharType="separate"/>
        </w:r>
        <w:r w:rsidR="0038069F">
          <w:rPr>
            <w:noProof/>
            <w:webHidden/>
          </w:rPr>
          <w:t>91</w:t>
        </w:r>
        <w:r w:rsidR="006E253B">
          <w:rPr>
            <w:noProof/>
            <w:webHidden/>
          </w:rPr>
          <w:fldChar w:fldCharType="end"/>
        </w:r>
      </w:hyperlink>
    </w:p>
    <w:p w:rsidR="006E253B" w:rsidRDefault="00632C20">
      <w:pPr>
        <w:pStyle w:val="TableofFigures"/>
        <w:tabs>
          <w:tab w:val="right" w:leader="dot" w:pos="8630"/>
        </w:tabs>
        <w:rPr>
          <w:rFonts w:asciiTheme="minorHAnsi" w:eastAsiaTheme="minorEastAsia" w:hAnsiTheme="minorHAnsi" w:cstheme="minorBidi"/>
          <w:noProof/>
          <w:sz w:val="22"/>
          <w:szCs w:val="22"/>
        </w:rPr>
      </w:pPr>
      <w:hyperlink w:anchor="_Toc41600747" w:history="1">
        <w:r w:rsidR="006E253B" w:rsidRPr="00F23E2A">
          <w:rPr>
            <w:rStyle w:val="Hyperlink"/>
            <w:noProof/>
          </w:rPr>
          <w:t>APPENDIXS TABLE 4. Mean estimation outcome</w:t>
        </w:r>
        <w:r w:rsidR="006E253B">
          <w:rPr>
            <w:noProof/>
            <w:webHidden/>
          </w:rPr>
          <w:tab/>
        </w:r>
        <w:r w:rsidR="006E253B">
          <w:rPr>
            <w:noProof/>
            <w:webHidden/>
          </w:rPr>
          <w:fldChar w:fldCharType="begin"/>
        </w:r>
        <w:r w:rsidR="006E253B">
          <w:rPr>
            <w:noProof/>
            <w:webHidden/>
          </w:rPr>
          <w:instrText xml:space="preserve"> PAGEREF _Toc41600747 \h </w:instrText>
        </w:r>
        <w:r w:rsidR="006E253B">
          <w:rPr>
            <w:noProof/>
            <w:webHidden/>
          </w:rPr>
        </w:r>
        <w:r w:rsidR="006E253B">
          <w:rPr>
            <w:noProof/>
            <w:webHidden/>
          </w:rPr>
          <w:fldChar w:fldCharType="separate"/>
        </w:r>
        <w:r w:rsidR="0038069F">
          <w:rPr>
            <w:noProof/>
            <w:webHidden/>
          </w:rPr>
          <w:t>91</w:t>
        </w:r>
        <w:r w:rsidR="006E253B">
          <w:rPr>
            <w:noProof/>
            <w:webHidden/>
          </w:rPr>
          <w:fldChar w:fldCharType="end"/>
        </w:r>
      </w:hyperlink>
    </w:p>
    <w:p w:rsidR="006E253B" w:rsidRDefault="00632C20">
      <w:pPr>
        <w:pStyle w:val="TableofFigures"/>
        <w:tabs>
          <w:tab w:val="right" w:leader="dot" w:pos="8630"/>
        </w:tabs>
        <w:rPr>
          <w:rFonts w:asciiTheme="minorHAnsi" w:eastAsiaTheme="minorEastAsia" w:hAnsiTheme="minorHAnsi" w:cstheme="minorBidi"/>
          <w:noProof/>
          <w:sz w:val="22"/>
          <w:szCs w:val="22"/>
        </w:rPr>
      </w:pPr>
      <w:hyperlink w:anchor="_Toc41600748" w:history="1">
        <w:r w:rsidR="006E253B" w:rsidRPr="00F23E2A">
          <w:rPr>
            <w:rStyle w:val="Hyperlink"/>
            <w:noProof/>
          </w:rPr>
          <w:t>APPENDIXS TABLE 5.  Estimation ResultMultinimial logit Model</w:t>
        </w:r>
        <w:r w:rsidR="006E253B">
          <w:rPr>
            <w:noProof/>
            <w:webHidden/>
          </w:rPr>
          <w:tab/>
        </w:r>
        <w:r w:rsidR="006E253B">
          <w:rPr>
            <w:noProof/>
            <w:webHidden/>
          </w:rPr>
          <w:fldChar w:fldCharType="begin"/>
        </w:r>
        <w:r w:rsidR="006E253B">
          <w:rPr>
            <w:noProof/>
            <w:webHidden/>
          </w:rPr>
          <w:instrText xml:space="preserve"> PAGEREF _Toc41600748 \h </w:instrText>
        </w:r>
        <w:r w:rsidR="006E253B">
          <w:rPr>
            <w:noProof/>
            <w:webHidden/>
          </w:rPr>
        </w:r>
        <w:r w:rsidR="006E253B">
          <w:rPr>
            <w:noProof/>
            <w:webHidden/>
          </w:rPr>
          <w:fldChar w:fldCharType="separate"/>
        </w:r>
        <w:r w:rsidR="0038069F">
          <w:rPr>
            <w:noProof/>
            <w:webHidden/>
          </w:rPr>
          <w:t>91</w:t>
        </w:r>
        <w:r w:rsidR="006E253B">
          <w:rPr>
            <w:noProof/>
            <w:webHidden/>
          </w:rPr>
          <w:fldChar w:fldCharType="end"/>
        </w:r>
      </w:hyperlink>
    </w:p>
    <w:p w:rsidR="006E253B" w:rsidRDefault="00632C20">
      <w:pPr>
        <w:pStyle w:val="TableofFigures"/>
        <w:tabs>
          <w:tab w:val="right" w:leader="dot" w:pos="8630"/>
        </w:tabs>
        <w:rPr>
          <w:rFonts w:asciiTheme="minorHAnsi" w:eastAsiaTheme="minorEastAsia" w:hAnsiTheme="minorHAnsi" w:cstheme="minorBidi"/>
          <w:noProof/>
          <w:sz w:val="22"/>
          <w:szCs w:val="22"/>
        </w:rPr>
      </w:pPr>
      <w:hyperlink w:anchor="_Toc41600749" w:history="1">
        <w:r w:rsidR="006E253B" w:rsidRPr="00F23E2A">
          <w:rPr>
            <w:rStyle w:val="Hyperlink"/>
            <w:noProof/>
          </w:rPr>
          <w:t>APPENDIXS TABLE 6 . Survey Questionnaire</w:t>
        </w:r>
        <w:r w:rsidR="006E253B">
          <w:rPr>
            <w:noProof/>
            <w:webHidden/>
          </w:rPr>
          <w:tab/>
        </w:r>
        <w:r w:rsidR="006E253B">
          <w:rPr>
            <w:noProof/>
            <w:webHidden/>
          </w:rPr>
          <w:fldChar w:fldCharType="begin"/>
        </w:r>
        <w:r w:rsidR="006E253B">
          <w:rPr>
            <w:noProof/>
            <w:webHidden/>
          </w:rPr>
          <w:instrText xml:space="preserve"> PAGEREF _Toc41600749 \h </w:instrText>
        </w:r>
        <w:r w:rsidR="006E253B">
          <w:rPr>
            <w:noProof/>
            <w:webHidden/>
          </w:rPr>
        </w:r>
        <w:r w:rsidR="006E253B">
          <w:rPr>
            <w:noProof/>
            <w:webHidden/>
          </w:rPr>
          <w:fldChar w:fldCharType="separate"/>
        </w:r>
        <w:r w:rsidR="0038069F">
          <w:rPr>
            <w:noProof/>
            <w:webHidden/>
          </w:rPr>
          <w:t>95</w:t>
        </w:r>
        <w:r w:rsidR="006E253B">
          <w:rPr>
            <w:noProof/>
            <w:webHidden/>
          </w:rPr>
          <w:fldChar w:fldCharType="end"/>
        </w:r>
      </w:hyperlink>
    </w:p>
    <w:p w:rsidR="00F60DF0" w:rsidRPr="00A81E4A" w:rsidRDefault="00544F91" w:rsidP="00590E4F">
      <w:pPr>
        <w:spacing w:line="360" w:lineRule="auto"/>
        <w:rPr>
          <w:sz w:val="26"/>
          <w:szCs w:val="26"/>
        </w:rPr>
      </w:pPr>
      <w:r w:rsidRPr="00A81E4A">
        <w:rPr>
          <w:sz w:val="26"/>
          <w:szCs w:val="26"/>
        </w:rPr>
        <w:fldChar w:fldCharType="end"/>
      </w:r>
    </w:p>
    <w:p w:rsidR="00F60DF0" w:rsidRPr="00A81E4A" w:rsidRDefault="00F60DF0" w:rsidP="00560175">
      <w:pPr>
        <w:jc w:val="center"/>
        <w:rPr>
          <w:sz w:val="26"/>
          <w:szCs w:val="26"/>
        </w:rPr>
      </w:pPr>
    </w:p>
    <w:p w:rsidR="00A37AA8" w:rsidRPr="00A81E4A" w:rsidRDefault="00A37AA8" w:rsidP="00560175">
      <w:pPr>
        <w:jc w:val="center"/>
        <w:rPr>
          <w:sz w:val="26"/>
          <w:szCs w:val="26"/>
        </w:rPr>
      </w:pPr>
    </w:p>
    <w:p w:rsidR="00A37AA8" w:rsidRPr="00A81E4A" w:rsidRDefault="00A37AA8" w:rsidP="00560175">
      <w:pPr>
        <w:jc w:val="center"/>
        <w:rPr>
          <w:sz w:val="26"/>
          <w:szCs w:val="26"/>
        </w:rPr>
      </w:pPr>
    </w:p>
    <w:p w:rsidR="00A37AA8" w:rsidRPr="00A81E4A" w:rsidRDefault="00C92FFA" w:rsidP="00C92FFA">
      <w:pPr>
        <w:tabs>
          <w:tab w:val="left" w:pos="401"/>
        </w:tabs>
        <w:rPr>
          <w:sz w:val="26"/>
          <w:szCs w:val="26"/>
        </w:rPr>
      </w:pPr>
      <w:r w:rsidRPr="00A81E4A">
        <w:rPr>
          <w:sz w:val="26"/>
          <w:szCs w:val="26"/>
        </w:rPr>
        <w:tab/>
      </w:r>
    </w:p>
    <w:p w:rsidR="00A37AA8" w:rsidRPr="00A81E4A" w:rsidRDefault="00A37AA8" w:rsidP="00560175">
      <w:pPr>
        <w:jc w:val="center"/>
        <w:rPr>
          <w:sz w:val="26"/>
          <w:szCs w:val="26"/>
        </w:rPr>
      </w:pPr>
    </w:p>
    <w:p w:rsidR="00A37AA8" w:rsidRPr="00A81E4A" w:rsidRDefault="00A37AA8" w:rsidP="00560175">
      <w:pPr>
        <w:jc w:val="center"/>
        <w:rPr>
          <w:sz w:val="26"/>
          <w:szCs w:val="26"/>
        </w:rPr>
      </w:pPr>
    </w:p>
    <w:p w:rsidR="00A37AA8" w:rsidRPr="00A81E4A" w:rsidRDefault="00A37AA8" w:rsidP="00560175">
      <w:pPr>
        <w:jc w:val="center"/>
        <w:rPr>
          <w:sz w:val="26"/>
          <w:szCs w:val="26"/>
        </w:rPr>
      </w:pPr>
    </w:p>
    <w:p w:rsidR="00A37AA8" w:rsidRPr="00A81E4A" w:rsidRDefault="00A37AA8" w:rsidP="00560175">
      <w:pPr>
        <w:jc w:val="center"/>
        <w:rPr>
          <w:sz w:val="26"/>
          <w:szCs w:val="26"/>
        </w:rPr>
      </w:pPr>
    </w:p>
    <w:p w:rsidR="00922412" w:rsidRPr="00A81E4A" w:rsidRDefault="00922412" w:rsidP="00560175">
      <w:pPr>
        <w:jc w:val="center"/>
        <w:rPr>
          <w:sz w:val="26"/>
          <w:szCs w:val="26"/>
        </w:rPr>
      </w:pPr>
    </w:p>
    <w:p w:rsidR="00922412" w:rsidRPr="00A81E4A" w:rsidRDefault="00922412" w:rsidP="00560175">
      <w:pPr>
        <w:jc w:val="center"/>
        <w:rPr>
          <w:sz w:val="26"/>
          <w:szCs w:val="26"/>
        </w:rPr>
      </w:pPr>
    </w:p>
    <w:p w:rsidR="00922412" w:rsidRPr="00A81E4A" w:rsidRDefault="00922412" w:rsidP="00560175">
      <w:pPr>
        <w:jc w:val="center"/>
        <w:rPr>
          <w:sz w:val="26"/>
          <w:szCs w:val="26"/>
        </w:rPr>
      </w:pPr>
    </w:p>
    <w:p w:rsidR="00922412" w:rsidRPr="00A81E4A" w:rsidRDefault="00922412" w:rsidP="00375F6B">
      <w:pPr>
        <w:rPr>
          <w:sz w:val="26"/>
          <w:szCs w:val="26"/>
        </w:rPr>
      </w:pPr>
    </w:p>
    <w:p w:rsidR="00274F3F" w:rsidRPr="00A81E4A" w:rsidRDefault="00274F3F" w:rsidP="00375F6B">
      <w:pPr>
        <w:rPr>
          <w:sz w:val="26"/>
          <w:szCs w:val="26"/>
        </w:rPr>
      </w:pPr>
    </w:p>
    <w:p w:rsidR="00922412" w:rsidRPr="00A81E4A" w:rsidRDefault="00922412" w:rsidP="0066252E">
      <w:pPr>
        <w:rPr>
          <w:sz w:val="26"/>
          <w:szCs w:val="26"/>
        </w:rPr>
      </w:pPr>
    </w:p>
    <w:p w:rsidR="002D7410" w:rsidRPr="00375F6B" w:rsidRDefault="00F60DF0" w:rsidP="004F1F4B">
      <w:pPr>
        <w:pStyle w:val="Heading1"/>
        <w:jc w:val="both"/>
      </w:pPr>
      <w:bookmarkStart w:id="29" w:name="_Toc14683202"/>
      <w:bookmarkStart w:id="30" w:name="_Toc20653711"/>
      <w:bookmarkStart w:id="31" w:name="_Toc28117692"/>
      <w:bookmarkStart w:id="32" w:name="_Toc41654528"/>
      <w:r w:rsidRPr="00A81E4A">
        <w:lastRenderedPageBreak/>
        <w:t>ACRONYMS AND ABBREVIATIONS</w:t>
      </w:r>
      <w:bookmarkEnd w:id="29"/>
      <w:bookmarkEnd w:id="30"/>
      <w:bookmarkEnd w:id="31"/>
      <w:bookmarkEnd w:id="32"/>
    </w:p>
    <w:tbl>
      <w:tblPr>
        <w:tblW w:w="7725" w:type="dxa"/>
        <w:tblLook w:val="04A0" w:firstRow="1" w:lastRow="0" w:firstColumn="1" w:lastColumn="0" w:noHBand="0" w:noVBand="1"/>
      </w:tblPr>
      <w:tblGrid>
        <w:gridCol w:w="1530"/>
        <w:gridCol w:w="6195"/>
      </w:tblGrid>
      <w:tr w:rsidR="00E6608C" w:rsidRPr="00A81E4A" w:rsidTr="004155DA">
        <w:trPr>
          <w:trHeight w:val="3195"/>
        </w:trPr>
        <w:tc>
          <w:tcPr>
            <w:tcW w:w="1530" w:type="dxa"/>
          </w:tcPr>
          <w:p w:rsidR="00E6608C" w:rsidRPr="00A81E4A" w:rsidRDefault="00E6608C" w:rsidP="00C92FFA">
            <w:pPr>
              <w:spacing w:after="0" w:line="360" w:lineRule="auto"/>
              <w:rPr>
                <w:szCs w:val="24"/>
              </w:rPr>
            </w:pPr>
          </w:p>
          <w:p w:rsidR="00E6608C" w:rsidRPr="00A81E4A" w:rsidRDefault="00E6608C" w:rsidP="00C92FFA">
            <w:pPr>
              <w:spacing w:after="0" w:line="360" w:lineRule="auto"/>
              <w:rPr>
                <w:szCs w:val="24"/>
              </w:rPr>
            </w:pPr>
            <w:r w:rsidRPr="00A81E4A">
              <w:rPr>
                <w:szCs w:val="24"/>
              </w:rPr>
              <w:t>CSA</w:t>
            </w:r>
          </w:p>
          <w:p w:rsidR="00E6608C" w:rsidRPr="00A81E4A" w:rsidRDefault="00E6608C" w:rsidP="00C92FFA">
            <w:pPr>
              <w:spacing w:after="0" w:line="360" w:lineRule="auto"/>
              <w:rPr>
                <w:szCs w:val="24"/>
              </w:rPr>
            </w:pPr>
            <w:r w:rsidRPr="00A81E4A">
              <w:rPr>
                <w:szCs w:val="24"/>
              </w:rPr>
              <w:t>CRGES</w:t>
            </w:r>
          </w:p>
          <w:p w:rsidR="00E6608C" w:rsidRPr="00A81E4A" w:rsidRDefault="00E6608C" w:rsidP="00C92FFA">
            <w:pPr>
              <w:spacing w:after="0" w:line="360" w:lineRule="auto"/>
              <w:rPr>
                <w:szCs w:val="24"/>
              </w:rPr>
            </w:pPr>
            <w:r w:rsidRPr="00A81E4A">
              <w:rPr>
                <w:szCs w:val="24"/>
              </w:rPr>
              <w:t>ETB</w:t>
            </w:r>
          </w:p>
          <w:p w:rsidR="00E6608C" w:rsidRPr="00A81E4A" w:rsidRDefault="00E6608C" w:rsidP="00C92FFA">
            <w:pPr>
              <w:spacing w:after="0" w:line="360" w:lineRule="auto"/>
              <w:rPr>
                <w:szCs w:val="24"/>
              </w:rPr>
            </w:pPr>
            <w:r w:rsidRPr="00A81E4A">
              <w:rPr>
                <w:szCs w:val="24"/>
              </w:rPr>
              <w:t>FAO</w:t>
            </w:r>
          </w:p>
          <w:p w:rsidR="00E6608C" w:rsidRPr="00A81E4A" w:rsidRDefault="00E6608C" w:rsidP="00C92FFA">
            <w:pPr>
              <w:spacing w:after="0" w:line="360" w:lineRule="auto"/>
              <w:rPr>
                <w:szCs w:val="24"/>
              </w:rPr>
            </w:pPr>
            <w:r w:rsidRPr="00A81E4A">
              <w:rPr>
                <w:szCs w:val="24"/>
              </w:rPr>
              <w:t>FDRE</w:t>
            </w:r>
          </w:p>
          <w:p w:rsidR="00E6608C" w:rsidRPr="00A81E4A" w:rsidRDefault="00E6608C" w:rsidP="00C92FFA">
            <w:pPr>
              <w:spacing w:after="0" w:line="360" w:lineRule="auto"/>
              <w:rPr>
                <w:szCs w:val="24"/>
              </w:rPr>
            </w:pPr>
            <w:r w:rsidRPr="00A81E4A">
              <w:rPr>
                <w:szCs w:val="24"/>
              </w:rPr>
              <w:t>GDP</w:t>
            </w:r>
          </w:p>
          <w:p w:rsidR="00E6608C" w:rsidRPr="00A81E4A" w:rsidRDefault="00E6608C" w:rsidP="00C92FFA">
            <w:pPr>
              <w:spacing w:after="0" w:line="360" w:lineRule="auto"/>
              <w:rPr>
                <w:szCs w:val="24"/>
              </w:rPr>
            </w:pPr>
            <w:r w:rsidRPr="00A81E4A">
              <w:rPr>
                <w:szCs w:val="24"/>
              </w:rPr>
              <w:t>GTP</w:t>
            </w:r>
          </w:p>
          <w:p w:rsidR="00E6608C" w:rsidRPr="00A81E4A" w:rsidRDefault="00E6608C" w:rsidP="00C92FFA">
            <w:pPr>
              <w:spacing w:after="0" w:line="360" w:lineRule="auto"/>
              <w:rPr>
                <w:szCs w:val="24"/>
              </w:rPr>
            </w:pPr>
            <w:r w:rsidRPr="00A81E4A">
              <w:rPr>
                <w:szCs w:val="24"/>
              </w:rPr>
              <w:t>IIA</w:t>
            </w:r>
          </w:p>
          <w:p w:rsidR="00E6608C" w:rsidRPr="00A81E4A" w:rsidRDefault="00E6608C" w:rsidP="00C92FFA">
            <w:pPr>
              <w:spacing w:after="0" w:line="360" w:lineRule="auto"/>
              <w:rPr>
                <w:szCs w:val="24"/>
              </w:rPr>
            </w:pPr>
            <w:r w:rsidRPr="00A81E4A">
              <w:rPr>
                <w:szCs w:val="24"/>
              </w:rPr>
              <w:t>IPCC</w:t>
            </w:r>
          </w:p>
          <w:p w:rsidR="00E6608C" w:rsidRPr="00A81E4A" w:rsidRDefault="00E6608C" w:rsidP="00C92FFA">
            <w:pPr>
              <w:spacing w:after="0" w:line="360" w:lineRule="auto"/>
              <w:rPr>
                <w:szCs w:val="24"/>
              </w:rPr>
            </w:pPr>
            <w:r w:rsidRPr="00A81E4A">
              <w:rPr>
                <w:szCs w:val="24"/>
              </w:rPr>
              <w:t>MNL</w:t>
            </w:r>
          </w:p>
          <w:p w:rsidR="00E6608C" w:rsidRPr="00A81E4A" w:rsidRDefault="00E6608C" w:rsidP="00C92FFA">
            <w:pPr>
              <w:spacing w:after="0" w:line="360" w:lineRule="auto"/>
              <w:rPr>
                <w:szCs w:val="24"/>
              </w:rPr>
            </w:pPr>
            <w:r w:rsidRPr="00A81E4A">
              <w:rPr>
                <w:szCs w:val="24"/>
              </w:rPr>
              <w:t>MNP</w:t>
            </w:r>
          </w:p>
          <w:p w:rsidR="00E6608C" w:rsidRPr="00A81E4A" w:rsidRDefault="00E6608C" w:rsidP="00C92FFA">
            <w:pPr>
              <w:spacing w:after="0" w:line="360" w:lineRule="auto"/>
              <w:rPr>
                <w:szCs w:val="24"/>
              </w:rPr>
            </w:pPr>
            <w:r w:rsidRPr="00A81E4A">
              <w:rPr>
                <w:szCs w:val="24"/>
              </w:rPr>
              <w:t>MOA</w:t>
            </w:r>
          </w:p>
          <w:p w:rsidR="00E6608C" w:rsidRPr="00A81E4A" w:rsidRDefault="00E6608C" w:rsidP="00C92FFA">
            <w:pPr>
              <w:spacing w:after="0" w:line="360" w:lineRule="auto"/>
              <w:rPr>
                <w:szCs w:val="24"/>
              </w:rPr>
            </w:pPr>
            <w:r w:rsidRPr="00A81E4A">
              <w:rPr>
                <w:szCs w:val="24"/>
              </w:rPr>
              <w:t>MoFED</w:t>
            </w:r>
          </w:p>
          <w:p w:rsidR="00E6608C" w:rsidRPr="00A81E4A" w:rsidRDefault="00E6608C" w:rsidP="00C92FFA">
            <w:pPr>
              <w:spacing w:after="0" w:line="360" w:lineRule="auto"/>
              <w:rPr>
                <w:szCs w:val="24"/>
              </w:rPr>
            </w:pPr>
            <w:r w:rsidRPr="00A81E4A">
              <w:rPr>
                <w:szCs w:val="24"/>
              </w:rPr>
              <w:t>MoWE</w:t>
            </w:r>
          </w:p>
          <w:p w:rsidR="00E6608C" w:rsidRPr="00A81E4A" w:rsidRDefault="00E6608C" w:rsidP="00C92FFA">
            <w:pPr>
              <w:spacing w:after="0" w:line="360" w:lineRule="auto"/>
              <w:rPr>
                <w:szCs w:val="24"/>
              </w:rPr>
            </w:pPr>
            <w:r w:rsidRPr="00A81E4A">
              <w:rPr>
                <w:szCs w:val="24"/>
              </w:rPr>
              <w:t>NAPA</w:t>
            </w:r>
          </w:p>
          <w:p w:rsidR="00E6608C" w:rsidRPr="00A81E4A" w:rsidRDefault="00E6608C" w:rsidP="00C92FFA">
            <w:pPr>
              <w:spacing w:after="0" w:line="360" w:lineRule="auto"/>
              <w:rPr>
                <w:szCs w:val="24"/>
              </w:rPr>
            </w:pPr>
            <w:r w:rsidRPr="00A81E4A">
              <w:rPr>
                <w:szCs w:val="24"/>
              </w:rPr>
              <w:t>NGO</w:t>
            </w:r>
          </w:p>
          <w:p w:rsidR="00E6608C" w:rsidRPr="00A81E4A" w:rsidRDefault="00E6608C" w:rsidP="00C92FFA">
            <w:pPr>
              <w:spacing w:after="0" w:line="360" w:lineRule="auto"/>
              <w:rPr>
                <w:szCs w:val="24"/>
              </w:rPr>
            </w:pPr>
            <w:r w:rsidRPr="00A81E4A">
              <w:rPr>
                <w:szCs w:val="24"/>
              </w:rPr>
              <w:t>NMA</w:t>
            </w:r>
          </w:p>
          <w:p w:rsidR="00E6608C" w:rsidRPr="00A81E4A" w:rsidRDefault="00E6608C" w:rsidP="00C92FFA">
            <w:pPr>
              <w:spacing w:after="0" w:line="360" w:lineRule="auto"/>
              <w:rPr>
                <w:szCs w:val="24"/>
              </w:rPr>
            </w:pPr>
            <w:r w:rsidRPr="00A81E4A">
              <w:rPr>
                <w:szCs w:val="24"/>
              </w:rPr>
              <w:t>NMSA</w:t>
            </w:r>
          </w:p>
          <w:p w:rsidR="00E6608C" w:rsidRPr="00A81E4A" w:rsidRDefault="00E6608C" w:rsidP="00C92FFA">
            <w:pPr>
              <w:spacing w:after="0" w:line="360" w:lineRule="auto"/>
              <w:rPr>
                <w:szCs w:val="24"/>
              </w:rPr>
            </w:pPr>
            <w:r w:rsidRPr="00A81E4A">
              <w:rPr>
                <w:szCs w:val="24"/>
              </w:rPr>
              <w:t>TWAO</w:t>
            </w:r>
          </w:p>
          <w:p w:rsidR="00E6608C" w:rsidRPr="00A81E4A" w:rsidRDefault="00E6608C" w:rsidP="00C92FFA">
            <w:pPr>
              <w:spacing w:after="0" w:line="360" w:lineRule="auto"/>
              <w:rPr>
                <w:szCs w:val="24"/>
              </w:rPr>
            </w:pPr>
            <w:r w:rsidRPr="00A81E4A">
              <w:rPr>
                <w:szCs w:val="24"/>
              </w:rPr>
              <w:t>UNDP</w:t>
            </w:r>
          </w:p>
          <w:p w:rsidR="00E6608C" w:rsidRPr="00A81E4A" w:rsidRDefault="00E6608C" w:rsidP="00C92FFA">
            <w:pPr>
              <w:spacing w:after="0" w:line="360" w:lineRule="auto"/>
              <w:rPr>
                <w:szCs w:val="24"/>
              </w:rPr>
            </w:pPr>
            <w:r w:rsidRPr="00A81E4A">
              <w:rPr>
                <w:szCs w:val="24"/>
              </w:rPr>
              <w:t>UNFCCC</w:t>
            </w:r>
          </w:p>
          <w:p w:rsidR="00E6608C" w:rsidRPr="00A81E4A" w:rsidRDefault="00E6608C" w:rsidP="00C92FFA">
            <w:pPr>
              <w:spacing w:after="0" w:line="360" w:lineRule="auto"/>
              <w:rPr>
                <w:szCs w:val="24"/>
              </w:rPr>
            </w:pPr>
            <w:r w:rsidRPr="00A81E4A">
              <w:rPr>
                <w:szCs w:val="24"/>
              </w:rPr>
              <w:t>VIF</w:t>
            </w:r>
          </w:p>
        </w:tc>
        <w:tc>
          <w:tcPr>
            <w:tcW w:w="6195" w:type="dxa"/>
          </w:tcPr>
          <w:p w:rsidR="00E6608C" w:rsidRPr="00A81E4A" w:rsidRDefault="00E6608C" w:rsidP="00E6608C">
            <w:pPr>
              <w:spacing w:after="0" w:line="360" w:lineRule="auto"/>
              <w:rPr>
                <w:szCs w:val="24"/>
              </w:rPr>
            </w:pPr>
          </w:p>
          <w:p w:rsidR="00E6608C" w:rsidRPr="00A81E4A" w:rsidRDefault="00E6608C" w:rsidP="00E6608C">
            <w:pPr>
              <w:spacing w:after="0" w:line="360" w:lineRule="auto"/>
              <w:rPr>
                <w:szCs w:val="24"/>
              </w:rPr>
            </w:pPr>
            <w:r w:rsidRPr="00A81E4A">
              <w:rPr>
                <w:szCs w:val="24"/>
              </w:rPr>
              <w:t xml:space="preserve">Central Statics Agency </w:t>
            </w:r>
          </w:p>
          <w:p w:rsidR="00E6608C" w:rsidRPr="00A81E4A" w:rsidRDefault="00E6608C" w:rsidP="00E6608C">
            <w:pPr>
              <w:spacing w:after="0" w:line="360" w:lineRule="auto"/>
              <w:rPr>
                <w:szCs w:val="24"/>
              </w:rPr>
            </w:pPr>
            <w:r w:rsidRPr="00A81E4A">
              <w:rPr>
                <w:szCs w:val="24"/>
              </w:rPr>
              <w:t>Climate Resilient Green Economy Strategies</w:t>
            </w:r>
          </w:p>
          <w:p w:rsidR="00E6608C" w:rsidRPr="00A81E4A" w:rsidRDefault="00E6608C" w:rsidP="00E6608C">
            <w:pPr>
              <w:tabs>
                <w:tab w:val="left" w:pos="6690"/>
              </w:tabs>
              <w:spacing w:after="0" w:line="360" w:lineRule="auto"/>
              <w:rPr>
                <w:szCs w:val="24"/>
              </w:rPr>
            </w:pPr>
            <w:r w:rsidRPr="00A81E4A">
              <w:rPr>
                <w:szCs w:val="24"/>
              </w:rPr>
              <w:t xml:space="preserve">Ethiopian Birr </w:t>
            </w:r>
            <w:r w:rsidRPr="00A81E4A">
              <w:rPr>
                <w:szCs w:val="24"/>
              </w:rPr>
              <w:tab/>
            </w:r>
          </w:p>
          <w:p w:rsidR="00E6608C" w:rsidRPr="00A81E4A" w:rsidRDefault="00E6608C" w:rsidP="00E6608C">
            <w:pPr>
              <w:spacing w:after="0" w:line="360" w:lineRule="auto"/>
              <w:rPr>
                <w:szCs w:val="24"/>
              </w:rPr>
            </w:pPr>
            <w:r w:rsidRPr="00A81E4A">
              <w:rPr>
                <w:szCs w:val="24"/>
              </w:rPr>
              <w:t xml:space="preserve">Food and Agricultural Organization </w:t>
            </w:r>
          </w:p>
          <w:p w:rsidR="00E6608C" w:rsidRPr="00A81E4A" w:rsidRDefault="00E6608C" w:rsidP="00E6608C">
            <w:pPr>
              <w:spacing w:after="0" w:line="360" w:lineRule="auto"/>
              <w:rPr>
                <w:szCs w:val="24"/>
              </w:rPr>
            </w:pPr>
            <w:r w:rsidRPr="00A81E4A">
              <w:rPr>
                <w:szCs w:val="24"/>
              </w:rPr>
              <w:t xml:space="preserve">Federal Democratic Republic of Ethiopia        </w:t>
            </w:r>
          </w:p>
          <w:p w:rsidR="00E6608C" w:rsidRPr="00A81E4A" w:rsidRDefault="00E6608C" w:rsidP="00E6608C">
            <w:pPr>
              <w:spacing w:after="0" w:line="360" w:lineRule="auto"/>
              <w:rPr>
                <w:szCs w:val="24"/>
              </w:rPr>
            </w:pPr>
            <w:r w:rsidRPr="00A81E4A">
              <w:rPr>
                <w:szCs w:val="24"/>
              </w:rPr>
              <w:t xml:space="preserve">Gross Domestic Product </w:t>
            </w:r>
          </w:p>
          <w:p w:rsidR="00E6608C" w:rsidRPr="00A81E4A" w:rsidRDefault="00E6608C" w:rsidP="00E6608C">
            <w:pPr>
              <w:spacing w:after="0" w:line="360" w:lineRule="auto"/>
              <w:rPr>
                <w:szCs w:val="24"/>
              </w:rPr>
            </w:pPr>
            <w:r w:rsidRPr="00A81E4A">
              <w:rPr>
                <w:szCs w:val="24"/>
              </w:rPr>
              <w:t xml:space="preserve">Growth and Transformation Plan </w:t>
            </w:r>
          </w:p>
          <w:p w:rsidR="00E6608C" w:rsidRPr="00A81E4A" w:rsidRDefault="00E6608C" w:rsidP="00E6608C">
            <w:pPr>
              <w:spacing w:after="0" w:line="360" w:lineRule="auto"/>
              <w:rPr>
                <w:szCs w:val="24"/>
              </w:rPr>
            </w:pPr>
            <w:r w:rsidRPr="00A81E4A">
              <w:rPr>
                <w:szCs w:val="24"/>
              </w:rPr>
              <w:t xml:space="preserve">Independence of Irrelevant Alternative </w:t>
            </w:r>
          </w:p>
          <w:p w:rsidR="00E6608C" w:rsidRPr="00A81E4A" w:rsidRDefault="00E6608C" w:rsidP="00E6608C">
            <w:pPr>
              <w:spacing w:after="0" w:line="360" w:lineRule="auto"/>
              <w:rPr>
                <w:szCs w:val="24"/>
              </w:rPr>
            </w:pPr>
            <w:r w:rsidRPr="00A81E4A">
              <w:rPr>
                <w:szCs w:val="24"/>
              </w:rPr>
              <w:t xml:space="preserve">Intergovernmental Panel for Climate Change </w:t>
            </w:r>
          </w:p>
          <w:p w:rsidR="00E6608C" w:rsidRPr="00A81E4A" w:rsidRDefault="00E6608C" w:rsidP="00E6608C">
            <w:pPr>
              <w:spacing w:after="0" w:line="360" w:lineRule="auto"/>
              <w:rPr>
                <w:szCs w:val="24"/>
              </w:rPr>
            </w:pPr>
            <w:r w:rsidRPr="00A81E4A">
              <w:rPr>
                <w:szCs w:val="24"/>
              </w:rPr>
              <w:t xml:space="preserve">Multinomial Logit Model </w:t>
            </w:r>
          </w:p>
          <w:p w:rsidR="00E6608C" w:rsidRPr="00A81E4A" w:rsidRDefault="00E6608C" w:rsidP="00E6608C">
            <w:pPr>
              <w:spacing w:after="0" w:line="360" w:lineRule="auto"/>
              <w:rPr>
                <w:szCs w:val="24"/>
              </w:rPr>
            </w:pPr>
            <w:r w:rsidRPr="00A81E4A">
              <w:rPr>
                <w:szCs w:val="24"/>
              </w:rPr>
              <w:t xml:space="preserve">Multinomial Probit Model </w:t>
            </w:r>
          </w:p>
          <w:p w:rsidR="00E6608C" w:rsidRPr="00A81E4A" w:rsidRDefault="00E6608C" w:rsidP="00E6608C">
            <w:pPr>
              <w:spacing w:after="0" w:line="360" w:lineRule="auto"/>
              <w:rPr>
                <w:szCs w:val="24"/>
              </w:rPr>
            </w:pPr>
            <w:r w:rsidRPr="00A81E4A">
              <w:rPr>
                <w:szCs w:val="24"/>
              </w:rPr>
              <w:t xml:space="preserve">Ministry of Agriculture </w:t>
            </w:r>
          </w:p>
          <w:p w:rsidR="00E6608C" w:rsidRPr="00A81E4A" w:rsidRDefault="00E6608C" w:rsidP="00E6608C">
            <w:pPr>
              <w:spacing w:after="0" w:line="360" w:lineRule="auto"/>
              <w:rPr>
                <w:szCs w:val="24"/>
              </w:rPr>
            </w:pPr>
            <w:r w:rsidRPr="00A81E4A">
              <w:rPr>
                <w:szCs w:val="24"/>
              </w:rPr>
              <w:t xml:space="preserve">Ministry of Finance and Economic Development </w:t>
            </w:r>
          </w:p>
          <w:p w:rsidR="00E6608C" w:rsidRPr="00A81E4A" w:rsidRDefault="00E6608C" w:rsidP="00E6608C">
            <w:pPr>
              <w:spacing w:after="0" w:line="360" w:lineRule="auto"/>
              <w:rPr>
                <w:szCs w:val="24"/>
              </w:rPr>
            </w:pPr>
            <w:r w:rsidRPr="00A81E4A">
              <w:rPr>
                <w:szCs w:val="24"/>
              </w:rPr>
              <w:t>Ministry of World Economy</w:t>
            </w:r>
          </w:p>
          <w:p w:rsidR="00E6608C" w:rsidRPr="00A81E4A" w:rsidRDefault="00E6608C" w:rsidP="00E6608C">
            <w:pPr>
              <w:spacing w:after="0" w:line="360" w:lineRule="auto"/>
              <w:rPr>
                <w:szCs w:val="24"/>
              </w:rPr>
            </w:pPr>
            <w:r w:rsidRPr="00A81E4A">
              <w:rPr>
                <w:szCs w:val="24"/>
              </w:rPr>
              <w:t xml:space="preserve">National Adaptation Program of Action </w:t>
            </w:r>
          </w:p>
          <w:p w:rsidR="00E6608C" w:rsidRPr="00A81E4A" w:rsidRDefault="00E6608C" w:rsidP="00E6608C">
            <w:pPr>
              <w:spacing w:after="0" w:line="360" w:lineRule="auto"/>
              <w:rPr>
                <w:szCs w:val="24"/>
              </w:rPr>
            </w:pPr>
            <w:r w:rsidRPr="00A81E4A">
              <w:rPr>
                <w:szCs w:val="24"/>
              </w:rPr>
              <w:t xml:space="preserve">Non-Governmental Organization </w:t>
            </w:r>
          </w:p>
          <w:p w:rsidR="00E6608C" w:rsidRPr="00A81E4A" w:rsidRDefault="00E6608C" w:rsidP="00E6608C">
            <w:pPr>
              <w:spacing w:after="0" w:line="360" w:lineRule="auto"/>
              <w:rPr>
                <w:szCs w:val="24"/>
              </w:rPr>
            </w:pPr>
            <w:r w:rsidRPr="00A81E4A">
              <w:rPr>
                <w:szCs w:val="24"/>
              </w:rPr>
              <w:t xml:space="preserve">National Metrological Agency </w:t>
            </w:r>
          </w:p>
          <w:p w:rsidR="00E6608C" w:rsidRPr="00A81E4A" w:rsidRDefault="00E6608C" w:rsidP="00E6608C">
            <w:pPr>
              <w:spacing w:after="0" w:line="360" w:lineRule="auto"/>
              <w:rPr>
                <w:szCs w:val="24"/>
              </w:rPr>
            </w:pPr>
            <w:r w:rsidRPr="00A81E4A">
              <w:rPr>
                <w:szCs w:val="24"/>
              </w:rPr>
              <w:t xml:space="preserve">National Metrological Service Agency </w:t>
            </w:r>
          </w:p>
          <w:p w:rsidR="00E6608C" w:rsidRPr="00A81E4A" w:rsidRDefault="00E6608C" w:rsidP="00E6608C">
            <w:pPr>
              <w:spacing w:after="0" w:line="360" w:lineRule="auto"/>
              <w:rPr>
                <w:szCs w:val="24"/>
              </w:rPr>
            </w:pPr>
            <w:r w:rsidRPr="00A81E4A">
              <w:rPr>
                <w:szCs w:val="24"/>
              </w:rPr>
              <w:t>Toke Kuataye Woreda Agricultural Office</w:t>
            </w:r>
          </w:p>
          <w:p w:rsidR="00E6608C" w:rsidRPr="00A81E4A" w:rsidRDefault="00E6608C" w:rsidP="00E6608C">
            <w:pPr>
              <w:spacing w:after="0" w:line="360" w:lineRule="auto"/>
              <w:rPr>
                <w:szCs w:val="24"/>
              </w:rPr>
            </w:pPr>
            <w:r w:rsidRPr="00A81E4A">
              <w:rPr>
                <w:szCs w:val="24"/>
              </w:rPr>
              <w:t xml:space="preserve">United Nations Development Program </w:t>
            </w:r>
          </w:p>
          <w:p w:rsidR="00E6608C" w:rsidRPr="00A81E4A" w:rsidRDefault="00E6608C" w:rsidP="00E6608C">
            <w:pPr>
              <w:spacing w:after="0" w:line="360" w:lineRule="auto"/>
              <w:rPr>
                <w:szCs w:val="24"/>
              </w:rPr>
            </w:pPr>
            <w:r w:rsidRPr="00A81E4A">
              <w:rPr>
                <w:szCs w:val="24"/>
              </w:rPr>
              <w:t>United Nations Framework Convention on Climate Change</w:t>
            </w:r>
          </w:p>
          <w:p w:rsidR="00E6608C" w:rsidRPr="00A81E4A" w:rsidRDefault="00E6608C" w:rsidP="00E6608C">
            <w:pPr>
              <w:spacing w:after="0" w:line="360" w:lineRule="auto"/>
              <w:rPr>
                <w:sz w:val="26"/>
                <w:szCs w:val="26"/>
              </w:rPr>
            </w:pPr>
            <w:r w:rsidRPr="00A81E4A">
              <w:rPr>
                <w:szCs w:val="24"/>
              </w:rPr>
              <w:t>Variance Inflation Fact</w:t>
            </w:r>
            <w:r w:rsidR="000C2516" w:rsidRPr="00A81E4A">
              <w:rPr>
                <w:szCs w:val="24"/>
              </w:rPr>
              <w:t>or</w:t>
            </w:r>
          </w:p>
        </w:tc>
      </w:tr>
    </w:tbl>
    <w:p w:rsidR="00BF439B" w:rsidRDefault="00BF439B" w:rsidP="00870F82">
      <w:pPr>
        <w:pStyle w:val="Heading1"/>
      </w:pPr>
    </w:p>
    <w:p w:rsidR="00A31B39" w:rsidRPr="00A81E4A" w:rsidRDefault="00C972DF" w:rsidP="00870F82">
      <w:pPr>
        <w:pStyle w:val="Heading1"/>
      </w:pPr>
      <w:r>
        <w:t xml:space="preserve"> </w:t>
      </w:r>
      <w:bookmarkStart w:id="33" w:name="_Toc41654529"/>
      <w:r w:rsidR="00560175" w:rsidRPr="00A81E4A">
        <w:t>ABSTRACT</w:t>
      </w:r>
      <w:bookmarkEnd w:id="33"/>
    </w:p>
    <w:p w:rsidR="00E6608C" w:rsidRPr="00CD5571" w:rsidRDefault="002F37C1" w:rsidP="00425090">
      <w:pPr>
        <w:tabs>
          <w:tab w:val="left" w:pos="6135"/>
        </w:tabs>
        <w:spacing w:after="100" w:afterAutospacing="1" w:line="360" w:lineRule="auto"/>
        <w:rPr>
          <w:i/>
          <w:sz w:val="20"/>
          <w:szCs w:val="24"/>
        </w:rPr>
      </w:pPr>
      <w:r w:rsidRPr="00CD5571">
        <w:rPr>
          <w:i/>
          <w:sz w:val="20"/>
          <w:szCs w:val="24"/>
        </w:rPr>
        <w:t>The main objective of this study was to analyze the determinants of adaptation strategies by smallholder farm households in Toke Kutaye district, western shoa zone, Ethiopia. To conduct this analysis, the researcher used primary and secondary data.</w:t>
      </w:r>
      <w:r w:rsidR="00334DA2" w:rsidRPr="00CD5571">
        <w:t xml:space="preserve"> </w:t>
      </w:r>
      <w:r w:rsidR="00334DA2" w:rsidRPr="00CD5571">
        <w:rPr>
          <w:i/>
          <w:sz w:val="20"/>
          <w:szCs w:val="24"/>
        </w:rPr>
        <w:t xml:space="preserve">The primary data was collected from a randomly selected 192 sampled households through a structured questionnaire from each of the three kebeles and the key informant interview has been used through the interview guide checklist of </w:t>
      </w:r>
      <w:r w:rsidR="00547DE1" w:rsidRPr="00CD5571">
        <w:rPr>
          <w:i/>
          <w:sz w:val="20"/>
          <w:szCs w:val="24"/>
        </w:rPr>
        <w:t>key</w:t>
      </w:r>
      <w:r w:rsidR="00547DE1">
        <w:rPr>
          <w:i/>
          <w:sz w:val="20"/>
          <w:szCs w:val="24"/>
        </w:rPr>
        <w:t xml:space="preserve"> </w:t>
      </w:r>
      <w:r w:rsidR="00547DE1" w:rsidRPr="00CD5571">
        <w:rPr>
          <w:i/>
          <w:sz w:val="20"/>
          <w:szCs w:val="24"/>
        </w:rPr>
        <w:t>leaders</w:t>
      </w:r>
      <w:r w:rsidR="00334DA2" w:rsidRPr="00CD5571">
        <w:rPr>
          <w:i/>
          <w:sz w:val="20"/>
          <w:szCs w:val="24"/>
        </w:rPr>
        <w:t>, model farmers, Toke kutaye worade agricultura offece expert and agricultural extension workers, and secondary data from Toke kutaye woreda Admins</w:t>
      </w:r>
      <w:r w:rsidR="00547DE1">
        <w:rPr>
          <w:i/>
          <w:sz w:val="20"/>
          <w:szCs w:val="24"/>
        </w:rPr>
        <w:t>tration</w:t>
      </w:r>
      <w:r w:rsidR="00334DA2" w:rsidRPr="00CD5571">
        <w:rPr>
          <w:i/>
          <w:sz w:val="20"/>
          <w:szCs w:val="24"/>
        </w:rPr>
        <w:t xml:space="preserve"> was also collected</w:t>
      </w:r>
      <w:r w:rsidR="00E6608C" w:rsidRPr="00CD5571">
        <w:rPr>
          <w:i/>
          <w:sz w:val="20"/>
          <w:szCs w:val="24"/>
        </w:rPr>
        <w:t>.</w:t>
      </w:r>
      <w:r w:rsidR="00334DA2" w:rsidRPr="00CD5571">
        <w:t xml:space="preserve"> </w:t>
      </w:r>
      <w:r w:rsidR="00334DA2" w:rsidRPr="00CD5571">
        <w:rPr>
          <w:i/>
          <w:sz w:val="20"/>
          <w:szCs w:val="24"/>
        </w:rPr>
        <w:t>Toke kutaye district was purposively selected based on agro-ecological zone and climate change impact severity. Additionally, multi-stratified techniques were used to pick the study sampled kebele and househols, and the three kebeles were randomly selected from 23 rural kebeles based on agro-ecological zone</w:t>
      </w:r>
      <w:r w:rsidR="00E6608C" w:rsidRPr="00CD5571">
        <w:rPr>
          <w:i/>
          <w:sz w:val="20"/>
          <w:szCs w:val="24"/>
        </w:rPr>
        <w:t xml:space="preserve">. </w:t>
      </w:r>
      <w:r w:rsidR="00483E1F" w:rsidRPr="00CD5571">
        <w:rPr>
          <w:i/>
          <w:sz w:val="20"/>
          <w:szCs w:val="24"/>
        </w:rPr>
        <w:t>Study of multinomial logistic regression was calculated to classify the methods for adaptation to climate change. The major results of this research were over 98% of household heads who had already perceived climate change, and 44.8% tried to adapt to practices such as changing crop types, soil and water conservation practices, adjusting planting / sowing dates, planting trees and irrigation.</w:t>
      </w:r>
      <w:r w:rsidR="00E6608C" w:rsidRPr="00CD5571">
        <w:rPr>
          <w:sz w:val="20"/>
        </w:rPr>
        <w:t xml:space="preserve"> </w:t>
      </w:r>
      <w:r w:rsidR="00483E1F" w:rsidRPr="00CD5571">
        <w:rPr>
          <w:i/>
          <w:sz w:val="20"/>
          <w:szCs w:val="24"/>
        </w:rPr>
        <w:t>In addition, shifting crop types are strongly favored or most widely practiced relative to other adaptation methods to mitigate the adverse effects of climate change, whereas irrigation is the least practiced adaptation strategies in the arae report</w:t>
      </w:r>
      <w:r w:rsidR="00E6608C" w:rsidRPr="00CD5571">
        <w:rPr>
          <w:i/>
          <w:sz w:val="20"/>
          <w:szCs w:val="24"/>
        </w:rPr>
        <w:t xml:space="preserve">. </w:t>
      </w:r>
      <w:r w:rsidR="00483E1F" w:rsidRPr="00CD5571">
        <w:rPr>
          <w:i/>
          <w:sz w:val="20"/>
          <w:szCs w:val="24"/>
        </w:rPr>
        <w:t xml:space="preserve">The econometric model indicated sex, </w:t>
      </w:r>
      <w:r w:rsidR="00547DE1" w:rsidRPr="00CD5571">
        <w:rPr>
          <w:i/>
          <w:sz w:val="20"/>
          <w:szCs w:val="24"/>
        </w:rPr>
        <w:t>age</w:t>
      </w:r>
      <w:r w:rsidR="005838F1" w:rsidRPr="00CD5571">
        <w:rPr>
          <w:i/>
          <w:sz w:val="20"/>
          <w:szCs w:val="24"/>
        </w:rPr>
        <w:t>, education</w:t>
      </w:r>
      <w:r w:rsidR="00483E1F" w:rsidRPr="00CD5571">
        <w:rPr>
          <w:i/>
          <w:sz w:val="20"/>
          <w:szCs w:val="24"/>
        </w:rPr>
        <w:t>, household size, labour, farm income, farm size, livestock ownership, credit, agricultural extension, farmer-to - farmer extension and availability of climate information were key factors that determined the choice of adaptation strategies for farmers.</w:t>
      </w:r>
      <w:r w:rsidR="00483E1F" w:rsidRPr="00CD5571">
        <w:t xml:space="preserve"> </w:t>
      </w:r>
      <w:r w:rsidR="00483E1F" w:rsidRPr="00CD5571">
        <w:rPr>
          <w:i/>
          <w:sz w:val="20"/>
          <w:szCs w:val="24"/>
        </w:rPr>
        <w:t>The most barriers to adaptation to climate change on households are lack of knowledge, lack of resources, insufficient agricultural land and no observation of climate related problems</w:t>
      </w:r>
      <w:r w:rsidR="00E6608C" w:rsidRPr="00CD5571">
        <w:rPr>
          <w:i/>
          <w:sz w:val="20"/>
          <w:szCs w:val="24"/>
        </w:rPr>
        <w:t>. Therefore, future policy should focus on awareness creation and enhancing the adaptive capacity of farming society on climate change through different sources such as mass media and extension service, encourages social network, facilitates the availability of credit, enhancing means of income generation in rural area, encourage research on use of changing crop varieties that are more suited to drier condition and different agro-ecological zone</w:t>
      </w:r>
      <w:r w:rsidR="00915E96" w:rsidRPr="00CD5571">
        <w:rPr>
          <w:i/>
          <w:sz w:val="20"/>
          <w:szCs w:val="24"/>
        </w:rPr>
        <w:t xml:space="preserve">.  </w:t>
      </w:r>
      <w:r w:rsidR="00483E1F" w:rsidRPr="00CD5571">
        <w:rPr>
          <w:i/>
          <w:sz w:val="20"/>
          <w:szCs w:val="24"/>
        </w:rPr>
        <w:t>Finally, the government, non-governmental organizations and all concerned bodies should first understand the preferences of farmers for climate change adaptation familiar with the agro-ecology zone, demographic, socio-economic and institutional factors in the development and implementation of appropriate government policies to reduce climate change impacts in the Toke Kutaye district</w:t>
      </w:r>
      <w:r w:rsidR="00F47826" w:rsidRPr="00CD5571">
        <w:rPr>
          <w:i/>
          <w:sz w:val="20"/>
          <w:szCs w:val="24"/>
        </w:rPr>
        <w:t>.</w:t>
      </w:r>
      <w:r w:rsidR="00E6608C" w:rsidRPr="00CD5571">
        <w:rPr>
          <w:i/>
          <w:sz w:val="20"/>
          <w:szCs w:val="24"/>
        </w:rPr>
        <w:t xml:space="preserve"> </w:t>
      </w:r>
    </w:p>
    <w:p w:rsidR="00E6608C" w:rsidRPr="00A81E4A" w:rsidRDefault="00E6608C" w:rsidP="00B17F40">
      <w:pPr>
        <w:tabs>
          <w:tab w:val="left" w:pos="6135"/>
        </w:tabs>
        <w:spacing w:after="100" w:afterAutospacing="1" w:line="360" w:lineRule="auto"/>
        <w:jc w:val="left"/>
        <w:rPr>
          <w:b/>
          <w:i/>
          <w:sz w:val="22"/>
          <w:szCs w:val="24"/>
        </w:rPr>
        <w:sectPr w:rsidR="00E6608C" w:rsidRPr="00A81E4A" w:rsidSect="006D3A5B">
          <w:footerReference w:type="default" r:id="rId13"/>
          <w:footerReference w:type="first" r:id="rId14"/>
          <w:type w:val="nextColumn"/>
          <w:pgSz w:w="12240" w:h="15840"/>
          <w:pgMar w:top="1440" w:right="1440" w:bottom="1440" w:left="2160" w:header="720" w:footer="720" w:gutter="0"/>
          <w:pgNumType w:fmt="lowerRoman"/>
          <w:cols w:space="720"/>
          <w:titlePg/>
          <w:docGrid w:linePitch="360"/>
        </w:sectPr>
      </w:pPr>
      <w:r w:rsidRPr="00590E4F">
        <w:rPr>
          <w:b/>
          <w:i/>
          <w:sz w:val="20"/>
          <w:szCs w:val="24"/>
        </w:rPr>
        <w:t>Key words</w:t>
      </w:r>
      <w:r w:rsidRPr="00A81E4A">
        <w:rPr>
          <w:i/>
          <w:sz w:val="20"/>
          <w:szCs w:val="24"/>
        </w:rPr>
        <w:t>: Climate Change, Adaptation Strategies, Toke Kutaye, Ethiopia, Multinomial Logit</w:t>
      </w:r>
      <w:r w:rsidRPr="00A81E4A">
        <w:rPr>
          <w:b/>
          <w:i/>
          <w:sz w:val="22"/>
          <w:szCs w:val="24"/>
        </w:rPr>
        <w:t>.</w:t>
      </w:r>
    </w:p>
    <w:p w:rsidR="001572D3" w:rsidRPr="00A81E4A" w:rsidRDefault="000C47AF" w:rsidP="00870F82">
      <w:pPr>
        <w:pStyle w:val="Heading1"/>
      </w:pPr>
      <w:bookmarkStart w:id="34" w:name="_Toc40658986"/>
      <w:bookmarkEnd w:id="0"/>
      <w:r>
        <w:lastRenderedPageBreak/>
        <w:t xml:space="preserve">                      </w:t>
      </w:r>
      <w:r w:rsidR="00A57C35">
        <w:t xml:space="preserve">  </w:t>
      </w:r>
      <w:bookmarkStart w:id="35" w:name="_Toc41654530"/>
      <w:r w:rsidR="001572D3" w:rsidRPr="00A81E4A">
        <w:t>1. INTRODUCION</w:t>
      </w:r>
      <w:bookmarkEnd w:id="34"/>
      <w:bookmarkEnd w:id="35"/>
    </w:p>
    <w:p w:rsidR="001572D3" w:rsidRPr="00A81E4A" w:rsidRDefault="001572D3" w:rsidP="009F7FE3">
      <w:pPr>
        <w:pStyle w:val="Heading2"/>
      </w:pPr>
      <w:bookmarkStart w:id="36" w:name="_Toc40658987"/>
      <w:bookmarkStart w:id="37" w:name="_Toc41654531"/>
      <w:r w:rsidRPr="00A81E4A">
        <w:t>1.1. Background of the study</w:t>
      </w:r>
      <w:bookmarkEnd w:id="36"/>
      <w:bookmarkEnd w:id="37"/>
    </w:p>
    <w:p w:rsidR="005F098D" w:rsidRDefault="001572D3" w:rsidP="00337E9F">
      <w:pPr>
        <w:spacing w:after="100" w:afterAutospacing="1" w:line="360" w:lineRule="auto"/>
        <w:rPr>
          <w:rFonts w:eastAsia="Calibri"/>
        </w:rPr>
      </w:pPr>
      <w:bookmarkStart w:id="38" w:name="_Toc20653717"/>
      <w:bookmarkStart w:id="39" w:name="_Toc28117698"/>
      <w:bookmarkStart w:id="40" w:name="_Toc484188589"/>
      <w:bookmarkStart w:id="41" w:name="_Toc485375821"/>
      <w:bookmarkStart w:id="42" w:name="_Toc485378195"/>
      <w:r w:rsidRPr="00A81E4A">
        <w:rPr>
          <w:rFonts w:eastAsia="Calibri"/>
        </w:rPr>
        <w:t xml:space="preserve">Climate change is one of the most significant challenges facing the world today </w:t>
      </w:r>
      <w:r w:rsidRPr="00A81E4A">
        <w:rPr>
          <w:rFonts w:eastAsia="Calibri"/>
        </w:rPr>
        <w:fldChar w:fldCharType="begin"/>
      </w:r>
      <w:r w:rsidRPr="00A81E4A">
        <w:rPr>
          <w:rFonts w:eastAsia="Calibri"/>
        </w:rPr>
        <w:instrText xml:space="preserve"> ADDIN REFMGR.CITE &lt;Refman&gt;&lt;Cite&gt;&lt;Author&gt;Kawamoto&lt;/Author&gt;&lt;Year&gt;2020&lt;/Year&gt;&lt;RecNum&gt;5&lt;/RecNum&gt;&lt;IDText&gt;Engaging Business: The UN Sustainable Development Goals and Climate Change&lt;/IDText&gt;&lt;MDL Ref_Type="Book Chapter"&gt;&lt;Ref_Type&gt;Book Chapter&lt;/Ref_Type&gt;&lt;Ref_ID&gt;5&lt;/Ref_ID&gt;&lt;Title_Primary&gt;Engaging Business: The UN Sustainable Development Goals and Climate Change&lt;/Title_Primary&gt;&lt;Authors_Primary&gt;Kawamoto,Mitsuru&lt;/Authors_Primary&gt;&lt;Authors_Primary&gt;Kanie,Norichika&lt;/Authors_Primary&gt;&lt;Date_Primary&gt;2020&lt;/Date_Primary&gt;&lt;Reprint&gt;Not in File&lt;/Reprint&gt;&lt;Start_Page&gt;47&lt;/Start_Page&gt;&lt;End_Page&gt;54&lt;/End_Page&gt;&lt;Title_Secondary&gt;International Development and the Environment&lt;/Title_Secondary&gt;&lt;Publisher&gt;Springer&lt;/Publisher&gt;&lt;ZZ_WorkformID&gt;3&lt;/ZZ_WorkformID&gt;&lt;/MDL&gt;&lt;/Cite&gt;&lt;/Refman&gt;</w:instrText>
      </w:r>
      <w:r w:rsidRPr="00A81E4A">
        <w:rPr>
          <w:rFonts w:eastAsia="Calibri"/>
        </w:rPr>
        <w:fldChar w:fldCharType="separate"/>
      </w:r>
      <w:r w:rsidRPr="00A81E4A">
        <w:rPr>
          <w:rFonts w:eastAsia="Calibri"/>
          <w:noProof/>
        </w:rPr>
        <w:t>(Kawamoto and Kanie, 2020)</w:t>
      </w:r>
      <w:r w:rsidRPr="00A81E4A">
        <w:rPr>
          <w:rFonts w:eastAsia="Calibri"/>
        </w:rPr>
        <w:fldChar w:fldCharType="end"/>
      </w:r>
      <w:r w:rsidRPr="00A81E4A">
        <w:rPr>
          <w:rFonts w:eastAsia="Calibri"/>
        </w:rPr>
        <w:t xml:space="preserve"> Of example, the Sahara was a wasteland of lakes and fo</w:t>
      </w:r>
      <w:r w:rsidR="00B51FFE">
        <w:rPr>
          <w:rFonts w:eastAsia="Calibri"/>
        </w:rPr>
        <w:t xml:space="preserve">rests </w:t>
      </w:r>
      <w:r w:rsidRPr="00A81E4A">
        <w:rPr>
          <w:rFonts w:eastAsia="Calibri"/>
        </w:rPr>
        <w:t xml:space="preserve">. The world's climate has changed for several thousand years. It is one of the most serious environmental challenges. Climate change could be an international issue due to its effect on all countries across the world. There are already increasing global considerations around climate changes that threaten to rework the livelihoods of vulnerable segments of the population </w:t>
      </w:r>
      <w:r w:rsidRPr="00A81E4A">
        <w:rPr>
          <w:rFonts w:eastAsia="Calibri"/>
        </w:rPr>
        <w:fldChar w:fldCharType="begin"/>
      </w:r>
      <w:r w:rsidRPr="00A81E4A">
        <w:rPr>
          <w:rFonts w:eastAsia="Calibri"/>
        </w:rPr>
        <w:instrText xml:space="preserve"> ADDIN REFMGR.CITE &lt;Refman&gt;&lt;Cite&gt;&lt;Author&gt;Calabrese&lt;/Author&gt;&lt;Year&gt;2020&lt;/Year&gt;&lt;RecNum&gt;47&lt;/RecNum&gt;&lt;IDText&gt;Innovation and economic transformation in low-income countries: a new body of evidence&lt;/IDText&gt;&lt;MDL Ref_Type="Journal"&gt;&lt;Ref_Type&gt;Journal&lt;/Ref_Type&gt;&lt;Ref_ID&gt;47&lt;/Ref_ID&gt;&lt;Title_Primary&gt;Innovation and economic transformation in low-income countries: a new body of evidence&lt;/Title_Primary&gt;&lt;Authors_Primary&gt;Calabrese,Linda&lt;/Authors_Primary&gt;&lt;Authors_Primary&gt;Sen,Kunal&lt;/Authors_Primary&gt;&lt;Authors_Primary&gt;te Velde,Dirk Willem&lt;/Authors_Primary&gt;&lt;Authors_Primary&gt;Ubabukoh,Chisom&lt;/Authors_Primary&gt;&lt;Authors_Primary&gt;Wiggins,Steve&lt;/Authors_Primary&gt;&lt;Date_Primary&gt;2020&lt;/Date_Primary&gt;&lt;Reprint&gt;Not in File&lt;/Reprint&gt;&lt;ZZ_WorkformID&gt;1&lt;/ZZ_WorkformID&gt;&lt;/MDL&gt;&lt;/Cite&gt;&lt;/Refman&gt;</w:instrText>
      </w:r>
      <w:r w:rsidRPr="00A81E4A">
        <w:rPr>
          <w:rFonts w:eastAsia="Calibri"/>
        </w:rPr>
        <w:fldChar w:fldCharType="separate"/>
      </w:r>
      <w:r w:rsidRPr="00A81E4A">
        <w:rPr>
          <w:rFonts w:eastAsia="Calibri"/>
          <w:noProof/>
        </w:rPr>
        <w:t>(Calabrese</w:t>
      </w:r>
      <w:r w:rsidRPr="00A81E4A">
        <w:rPr>
          <w:rFonts w:eastAsia="Calibri"/>
          <w:i/>
          <w:noProof/>
        </w:rPr>
        <w:t xml:space="preserve"> et al.</w:t>
      </w:r>
      <w:r w:rsidRPr="00A81E4A">
        <w:rPr>
          <w:rFonts w:eastAsia="Calibri"/>
          <w:noProof/>
        </w:rPr>
        <w:t>, 2020)</w:t>
      </w:r>
      <w:r w:rsidRPr="00A81E4A">
        <w:rPr>
          <w:rFonts w:eastAsia="Calibri"/>
        </w:rPr>
        <w:fldChar w:fldCharType="end"/>
      </w:r>
      <w:r w:rsidRPr="00A81E4A">
        <w:rPr>
          <w:rFonts w:eastAsia="Calibri"/>
        </w:rPr>
        <w:t>.</w:t>
      </w:r>
    </w:p>
    <w:p w:rsidR="001572D3" w:rsidRPr="00A81E4A" w:rsidRDefault="001572D3" w:rsidP="00337E9F">
      <w:pPr>
        <w:spacing w:after="100" w:afterAutospacing="1" w:line="360" w:lineRule="auto"/>
        <w:rPr>
          <w:rFonts w:eastAsia="Calibri"/>
        </w:rPr>
      </w:pPr>
      <w:r w:rsidRPr="00A81E4A">
        <w:rPr>
          <w:rFonts w:eastAsia="Calibri"/>
        </w:rPr>
        <w:t>Although the emerging threat of climate change and agriculture volatility, it remains the crucial backbone of local livelihoods for most rural communities in developing countries in general, and particularly in Ethiopia</w:t>
      </w:r>
      <w:r w:rsidRPr="00A81E4A">
        <w:rPr>
          <w:rFonts w:eastAsia="Calibri"/>
        </w:rPr>
        <w:fldChar w:fldCharType="begin"/>
      </w:r>
      <w:r w:rsidRPr="00A81E4A">
        <w:rPr>
          <w:rFonts w:eastAsia="Calibri"/>
        </w:rPr>
        <w:instrText xml:space="preserve"> ADDIN REFMGR.CITE &lt;Refman&gt;&lt;Cite&gt;&lt;Author&gt;Shen&lt;/Author&gt;&lt;Year&gt;2020&lt;/Year&gt;&lt;RecNum&gt;6&lt;/RecNum&gt;&lt;IDText&gt;(Micro) plastic crisis: Un-ignorable contribution to global greenhouse gas emissions and climate change&lt;/IDText&gt;&lt;MDL Ref_Type="Journal"&gt;&lt;Ref_Type&gt;Journal&lt;/Ref_Type&gt;&lt;Ref_ID&gt;6&lt;/Ref_ID&gt;&lt;Title_Primary&gt;(Micro) plastic crisis: Un-ignorable contribution to global greenhouse gas emissions and climate change&lt;/Title_Primary&gt;&lt;Authors_Primary&gt;Shen,Maocai&lt;/Authors_Primary&gt;&lt;Authors_Primary&gt;Huang,Wei&lt;/Authors_Primary&gt;&lt;Authors_Primary&gt;Chen,Ming&lt;/Authors_Primary&gt;&lt;Authors_Primary&gt;Song,Biao&lt;/Authors_Primary&gt;&lt;Authors_Primary&gt;Zeng,Guangming&lt;/Authors_Primary&gt;&lt;Authors_Primary&gt;Zhang,Yaxin&lt;/Authors_Primary&gt;&lt;Date_Primary&gt;2020&lt;/Date_Primary&gt;&lt;Reprint&gt;Not in File&lt;/Reprint&gt;&lt;Start_Page&gt;120138&lt;/Start_Page&gt;&lt;Periodical&gt;Journal of Cleaner Production&lt;/Periodical&gt;&lt;Publisher&gt;Elsevier&lt;/Publisher&gt;&lt;ISSN_ISBN&gt;0959-6526&lt;/ISSN_ISBN&gt;&lt;ZZ_JournalStdAbbrev&gt;&lt;f name="System"&gt;Journal of Cleaner Production&lt;/f&gt;&lt;/ZZ_JournalStdAbbrev&gt;&lt;ZZ_WorkformID&gt;1&lt;/ZZ_WorkformID&gt;&lt;/MDL&gt;&lt;/Cite&gt;&lt;/Refman&gt;</w:instrText>
      </w:r>
      <w:r w:rsidRPr="00A81E4A">
        <w:rPr>
          <w:rFonts w:eastAsia="Calibri"/>
        </w:rPr>
        <w:fldChar w:fldCharType="separate"/>
      </w:r>
      <w:r w:rsidRPr="00A81E4A">
        <w:rPr>
          <w:rFonts w:eastAsia="Calibri"/>
          <w:noProof/>
        </w:rPr>
        <w:t>(Shen</w:t>
      </w:r>
      <w:r w:rsidRPr="00A81E4A">
        <w:rPr>
          <w:rFonts w:eastAsia="Calibri"/>
          <w:i/>
          <w:noProof/>
        </w:rPr>
        <w:t xml:space="preserve"> et al.</w:t>
      </w:r>
      <w:r w:rsidRPr="00A81E4A">
        <w:rPr>
          <w:rFonts w:eastAsia="Calibri"/>
          <w:noProof/>
        </w:rPr>
        <w:t>, 2020)</w:t>
      </w:r>
      <w:r w:rsidRPr="00A81E4A">
        <w:rPr>
          <w:rFonts w:eastAsia="Calibri"/>
        </w:rPr>
        <w:fldChar w:fldCharType="end"/>
      </w:r>
      <w:r w:rsidRPr="00A81E4A">
        <w:rPr>
          <w:rFonts w:eastAsia="Calibri"/>
        </w:rPr>
        <w:t>. Agriculture is the main industry in the economy of Ethiopia, accounting for approximately 42% of the gross domestic product (GDP) and sustaining about 80% of the population in the long term , contributes to export earnings (over 60 percent) and serves as the basis for food security. Sustainable economic development and food security are; therefore, the country's agricultural sector is highly dependent on sustainable growth. Despite its high economic significance for the economy overall, this sector has posed significant challenges through climate change, including natural a</w:t>
      </w:r>
      <w:r w:rsidR="00F01CEB">
        <w:rPr>
          <w:rFonts w:eastAsia="Calibri"/>
        </w:rPr>
        <w:t>nd man-mad disasters (</w:t>
      </w:r>
      <w:r w:rsidRPr="00A81E4A">
        <w:rPr>
          <w:rFonts w:eastAsia="Calibri"/>
        </w:rPr>
        <w:fldChar w:fldCharType="begin"/>
      </w:r>
      <w:r w:rsidRPr="00A81E4A">
        <w:rPr>
          <w:rFonts w:eastAsia="Calibri"/>
        </w:rPr>
        <w:instrText xml:space="preserve"> ADDIN REFMGR.CITE &lt;Refman&gt;&lt;Cite&gt;&lt;Author&gt;Bushell&lt;/Author&gt;&lt;Year&gt;2017&lt;/Year&gt;&lt;RecNum&gt;48&lt;/RecNum&gt;&lt;IDText&gt;Strategic narratives in climate change: Towards a unifying narrative to address the action gap on climate change&lt;/IDText&gt;&lt;MDL Ref_Type="Journal"&gt;&lt;Ref_Type&gt;Journal&lt;/Ref_Type&gt;&lt;Ref_ID&gt;48&lt;/Ref_ID&gt;&lt;Title_Primary&gt;Strategic narratives in climate change: Towards a unifying narrative to address the action gap on climate change&lt;/Title_Primary&gt;&lt;Authors_Primary&gt;Bushell,Simon&lt;/Authors_Primary&gt;&lt;Authors_Primary&gt;Buisson,Geraldine Satre&lt;/Authors_Primary&gt;&lt;Authors_Primary&gt;Workman,Mark&lt;/Authors_Primary&gt;&lt;Authors_Primary&gt;Colley,Thomas&lt;/Authors_Primary&gt;&lt;Date_Primary&gt;2017&lt;/Date_Primary&gt;&lt;Reprint&gt;Not in File&lt;/Reprint&gt;&lt;Start_Page&gt;39&lt;/Start_Page&gt;&lt;End_Page&gt;49&lt;/End_Page&gt;&lt;Periodical&gt;Energy Research &amp;amp; Social Science&lt;/Periodical&gt;&lt;Volume&gt;28&lt;/Volume&gt;&lt;Publisher&gt;Elsevier&lt;/Publisher&gt;&lt;ISSN_ISBN&gt;2214-6296&lt;/ISSN_ISBN&gt;&lt;ZZ_JournalStdAbbrev&gt;&lt;f name="System"&gt;Energy Research &amp;amp; Social Science&lt;/f&gt;&lt;/ZZ_JournalStdAbbrev&gt;&lt;ZZ_WorkformID&gt;1&lt;/ZZ_WorkformID&gt;&lt;/MDL&gt;&lt;/Cite&gt;&lt;/Refman&gt;</w:instrText>
      </w:r>
      <w:r w:rsidRPr="00A81E4A">
        <w:rPr>
          <w:rFonts w:eastAsia="Calibri"/>
        </w:rPr>
        <w:fldChar w:fldCharType="separate"/>
      </w:r>
      <w:r w:rsidRPr="00A81E4A">
        <w:rPr>
          <w:rFonts w:eastAsia="Calibri"/>
          <w:noProof/>
        </w:rPr>
        <w:t xml:space="preserve"> Bushell</w:t>
      </w:r>
      <w:r w:rsidRPr="00A81E4A">
        <w:rPr>
          <w:rFonts w:eastAsia="Calibri"/>
          <w:i/>
          <w:noProof/>
        </w:rPr>
        <w:t xml:space="preserve"> et al.</w:t>
      </w:r>
      <w:r w:rsidRPr="00A81E4A">
        <w:rPr>
          <w:rFonts w:eastAsia="Calibri"/>
          <w:noProof/>
        </w:rPr>
        <w:t>, 2017)</w:t>
      </w:r>
      <w:r w:rsidRPr="00A81E4A">
        <w:rPr>
          <w:rFonts w:eastAsia="Calibri"/>
        </w:rPr>
        <w:fldChar w:fldCharType="end"/>
      </w:r>
      <w:r w:rsidRPr="00A81E4A">
        <w:rPr>
          <w:rFonts w:eastAsia="Calibri"/>
        </w:rPr>
        <w:t>.</w:t>
      </w:r>
    </w:p>
    <w:p w:rsidR="001572D3" w:rsidRPr="00A81E4A" w:rsidRDefault="001572D3" w:rsidP="001975EF">
      <w:pPr>
        <w:spacing w:after="100" w:afterAutospacing="1" w:line="360" w:lineRule="auto"/>
        <w:rPr>
          <w:rFonts w:eastAsia="Calibri"/>
        </w:rPr>
      </w:pPr>
      <w:r w:rsidRPr="00A81E4A">
        <w:rPr>
          <w:rFonts w:eastAsia="Calibri"/>
        </w:rPr>
        <w:t xml:space="preserve">Climate change is one of the major challenging factors determining the contribution of the agricultural sectors to the national economy. Historically the climate change and uncertainty has challenged the industry. Ethiopia's government is making efforts to address these adverse climate change conditions, and has designed strategies to cope with them. In fact, some of the efforts have led to stratum. Some strategic measures include the development and implementation of national environmental initiative, as well as policy or program and project initiatives that directly or indirectly address climate change and adaptation mechanisms </w:t>
      </w:r>
      <w:r w:rsidRPr="00A81E4A">
        <w:rPr>
          <w:rFonts w:eastAsia="Calibri"/>
        </w:rPr>
        <w:fldChar w:fldCharType="begin"/>
      </w:r>
      <w:r w:rsidRPr="00A81E4A">
        <w:rPr>
          <w:rFonts w:eastAsia="Calibri"/>
        </w:rPr>
        <w:instrText xml:space="preserve"> ADDIN REFMGR.CITE &lt;Refman&gt;&lt;Cite&gt;&lt;Author&gt;Juhola&lt;/Author&gt;&lt;Year&gt;2010&lt;/Year&gt;&lt;RecNum&gt;50&lt;/RecNum&gt;&lt;IDText&gt;Mainstreaming climate change adaptation: The case of multi-level governance in Finland&lt;/IDText&gt;&lt;MDL Ref_Type="Book Chapter"&gt;&lt;Ref_Type&gt;Book Chapter&lt;/Ref_Type&gt;&lt;Ref_ID&gt;50&lt;/Ref_ID&gt;&lt;Title_Primary&gt;Mainstreaming climate change adaptation: The case of multi-level governance in Finland&lt;/Title_Primary&gt;&lt;Authors_Primary&gt;Juhola,Sirkku&lt;/Authors_Primary&gt;&lt;Date_Primary&gt;2010&lt;/Date_Primary&gt;&lt;Reprint&gt;Not in File&lt;/Reprint&gt;&lt;Start_Page&gt;149&lt;/Start_Page&gt;&lt;End_Page&gt;187&lt;/End_Page&gt;&lt;Title_Secondary&gt;Developing adaptation policy and practice in Europe: Multi-level governance of climate change&lt;/Title_Secondary&gt;&lt;Publisher&gt;Springer&lt;/Publisher&gt;&lt;ZZ_WorkformID&gt;3&lt;/ZZ_WorkformID&gt;&lt;/MDL&gt;&lt;/Cite&gt;&lt;Cite&gt;&lt;Author&gt;Duguma&lt;/Author&gt;&lt;Year&gt;2014&lt;/Year&gt;&lt;RecNum&gt;51&lt;/RecNum&gt;&lt;IDText&gt;Climate change mitigation and adaptation in the land use sector: from complementarity to synergy&lt;/IDText&gt;&lt;MDL Ref_Type="Journal"&gt;&lt;Ref_Type&gt;Journal&lt;/Ref_Type&gt;&lt;Ref_ID&gt;51&lt;/Ref_ID&gt;&lt;Title_Primary&gt;Climate change mitigation and adaptation in the land use sector: from complementarity to synergy&lt;/Title_Primary&gt;&lt;Authors_Primary&gt;Duguma,Lalisa A.&lt;/Authors_Primary&gt;&lt;Authors_Primary&gt;Minang,Peter A.&lt;/Authors_Primary&gt;&lt;Authors_Primary&gt;van Noordwijk,Meine&lt;/Authors_Primary&gt;&lt;Date_Primary&gt;2014&lt;/Date_Primary&gt;&lt;Reprint&gt;Not in File&lt;/Reprint&gt;&lt;Start_Page&gt;420&lt;/Start_Page&gt;&lt;End_Page&gt;432&lt;/End_Page&gt;&lt;Periodical&gt;Environmental management&lt;/Periodical&gt;&lt;Volume&gt;54&lt;/Volume&gt;&lt;Issue&gt;3&lt;/Issue&gt;&lt;Publisher&gt;Springer&lt;/Publisher&gt;&lt;ISSN_ISBN&gt;0364-152X&lt;/ISSN_ISBN&gt;&lt;ZZ_JournalStdAbbrev&gt;&lt;f name="System"&gt;Environmental management&lt;/f&gt;&lt;/ZZ_JournalStdAbbrev&gt;&lt;ZZ_WorkformID&gt;1&lt;/ZZ_WorkformID&gt;&lt;/MDL&gt;&lt;/Cite&gt;&lt;/Refman&gt;</w:instrText>
      </w:r>
      <w:r w:rsidRPr="00A81E4A">
        <w:rPr>
          <w:rFonts w:eastAsia="Calibri"/>
        </w:rPr>
        <w:fldChar w:fldCharType="separate"/>
      </w:r>
      <w:r w:rsidRPr="00A81E4A">
        <w:rPr>
          <w:rFonts w:eastAsia="Calibri"/>
          <w:noProof/>
        </w:rPr>
        <w:t>(Duguma</w:t>
      </w:r>
      <w:r w:rsidRPr="00A81E4A">
        <w:rPr>
          <w:rFonts w:eastAsia="Calibri"/>
          <w:i/>
          <w:noProof/>
        </w:rPr>
        <w:t xml:space="preserve"> et al.</w:t>
      </w:r>
      <w:r w:rsidRPr="00A81E4A">
        <w:rPr>
          <w:rFonts w:eastAsia="Calibri"/>
          <w:noProof/>
        </w:rPr>
        <w:t>, 2014; Juhola, 2010)</w:t>
      </w:r>
      <w:r w:rsidRPr="00A81E4A">
        <w:rPr>
          <w:rFonts w:eastAsia="Calibri"/>
        </w:rPr>
        <w:fldChar w:fldCharType="end"/>
      </w:r>
      <w:r w:rsidR="008D1E34" w:rsidRPr="00A81E4A">
        <w:rPr>
          <w:rFonts w:eastAsia="Calibri"/>
        </w:rPr>
        <w:t>.</w:t>
      </w:r>
    </w:p>
    <w:p w:rsidR="001572D3" w:rsidRPr="00A81E4A" w:rsidRDefault="001572D3" w:rsidP="00337E9F">
      <w:pPr>
        <w:spacing w:after="100" w:afterAutospacing="1" w:line="360" w:lineRule="auto"/>
        <w:rPr>
          <w:rFonts w:eastAsia="Calibri"/>
        </w:rPr>
      </w:pPr>
      <w:r w:rsidRPr="00A81E4A">
        <w:rPr>
          <w:rFonts w:eastAsia="Calibri"/>
        </w:rPr>
        <w:lastRenderedPageBreak/>
        <w:t>There will be several dimensional impacts of climate change uncertainty ranging from impacts on environmental goods and services to direct effects on human health and wellbeing. Nonetheless, the severity of impacts will rely heavily on the existing environmental, demographic</w:t>
      </w:r>
      <w:r w:rsidR="00233418">
        <w:rPr>
          <w:rFonts w:eastAsia="Calibri"/>
        </w:rPr>
        <w:t>,</w:t>
      </w:r>
      <w:r w:rsidRPr="00A81E4A">
        <w:rPr>
          <w:rFonts w:eastAsia="Calibri"/>
        </w:rPr>
        <w:t xml:space="preserve"> social and economic, governance and other factors that collectively determine exposure, sensitivity and tolerance, adapt to and recover from the effects </w:t>
      </w:r>
      <w:r w:rsidRPr="00A81E4A">
        <w:rPr>
          <w:rFonts w:eastAsia="Calibri"/>
        </w:rPr>
        <w:fldChar w:fldCharType="begin"/>
      </w:r>
      <w:r w:rsidRPr="00A81E4A">
        <w:rPr>
          <w:rFonts w:eastAsia="Calibri"/>
        </w:rPr>
        <w:instrText xml:space="preserve"> ADDIN REFMGR.CITE &lt;Refman&gt;&lt;Cite&gt;&lt;Author&gt;Lawrence&lt;/Author&gt;&lt;Year&gt;2020&lt;/Year&gt;&lt;RecNum&gt;53&lt;/RecNum&gt;&lt;IDText&gt;Cascading climate change impacts and implications&lt;/IDText&gt;&lt;MDL Ref_Type="Journal"&gt;&lt;Ref_Type&gt;Journal&lt;/Ref_Type&gt;&lt;Ref_ID&gt;53&lt;/Ref_ID&gt;&lt;Title_Primary&gt;Cascading climate change impacts and implications&lt;/Title_Primary&gt;&lt;Authors_Primary&gt;Lawrence,Judy&lt;/Authors_Primary&gt;&lt;Authors_Primary&gt;Blackett,Paula&lt;/Authors_Primary&gt;&lt;Authors_Primary&gt;Cradock-Henry,Nicholas A.&lt;/Authors_Primary&gt;&lt;Date_Primary&gt;2020&lt;/Date_Primary&gt;&lt;Reprint&gt;Not in File&lt;/Reprint&gt;&lt;Start_Page&gt;100234&lt;/Start_Page&gt;&lt;Periodical&gt;Climate Risk Management&lt;/Periodical&gt;&lt;Publisher&gt;Elsevier&lt;/Publisher&gt;&lt;ISSN_ISBN&gt;2212-0963&lt;/ISSN_ISBN&gt;&lt;ZZ_JournalStdAbbrev&gt;&lt;f name="System"&gt;Climate Risk Management&lt;/f&gt;&lt;/ZZ_JournalStdAbbrev&gt;&lt;ZZ_WorkformID&gt;1&lt;/ZZ_WorkformID&gt;&lt;/MDL&gt;&lt;/Cite&gt;&lt;/Refman&gt;</w:instrText>
      </w:r>
      <w:r w:rsidRPr="00A81E4A">
        <w:rPr>
          <w:rFonts w:eastAsia="Calibri"/>
        </w:rPr>
        <w:fldChar w:fldCharType="separate"/>
      </w:r>
      <w:r w:rsidRPr="00A81E4A">
        <w:rPr>
          <w:rFonts w:eastAsia="Calibri"/>
          <w:noProof/>
        </w:rPr>
        <w:t>(Lawrence</w:t>
      </w:r>
      <w:r w:rsidRPr="00A81E4A">
        <w:rPr>
          <w:rFonts w:eastAsia="Calibri"/>
          <w:i/>
          <w:noProof/>
        </w:rPr>
        <w:t xml:space="preserve"> et al.</w:t>
      </w:r>
      <w:r w:rsidRPr="00A81E4A">
        <w:rPr>
          <w:rFonts w:eastAsia="Calibri"/>
          <w:noProof/>
        </w:rPr>
        <w:t>, 2020)</w:t>
      </w:r>
      <w:r w:rsidRPr="00A81E4A">
        <w:rPr>
          <w:rFonts w:eastAsia="Calibri"/>
        </w:rPr>
        <w:fldChar w:fldCharType="end"/>
      </w:r>
      <w:r w:rsidRPr="00A81E4A">
        <w:rPr>
          <w:rFonts w:eastAsia="Calibri"/>
        </w:rPr>
        <w:t>.</w:t>
      </w:r>
    </w:p>
    <w:p w:rsidR="001572D3" w:rsidRPr="00A81E4A" w:rsidRDefault="001572D3" w:rsidP="001975EF">
      <w:pPr>
        <w:spacing w:after="100" w:afterAutospacing="1" w:line="360" w:lineRule="auto"/>
        <w:rPr>
          <w:rFonts w:eastAsia="Calibri"/>
        </w:rPr>
      </w:pPr>
      <w:r w:rsidRPr="00A81E4A">
        <w:rPr>
          <w:rFonts w:eastAsia="Calibri"/>
        </w:rPr>
        <w:t>In the context of a dynamic climate Ethiopia has adopted a climate resilient green economy strategy (CRGES) to stay its growth goal in the right direction</w:t>
      </w:r>
      <w:r w:rsidRPr="00A81E4A">
        <w:rPr>
          <w:rFonts w:eastAsia="Calibri"/>
        </w:rPr>
        <w:fldChar w:fldCharType="begin"/>
      </w:r>
      <w:r w:rsidRPr="00A81E4A">
        <w:rPr>
          <w:rFonts w:eastAsia="Calibri"/>
        </w:rPr>
        <w:instrText xml:space="preserve"> ADDIN REFMGR.CITE &lt;Refman&gt;&lt;Cite&gt;&lt;Author&gt;James&lt;/Author&gt;&lt;Year&gt;2020&lt;/Year&gt;&lt;RecNum&gt;54&lt;/RecNum&gt;&lt;IDText&gt;Holding aloft the banner of Ethiopia: Caribbean radicalism in early-twentieth century America&lt;/IDText&gt;&lt;MDL Ref_Type="Book, Whole"&gt;&lt;Ref_Type&gt;Book, Whole&lt;/Ref_Type&gt;&lt;Ref_ID&gt;54&lt;/Ref_ID&gt;&lt;Title_Primary&gt;Holding aloft the banner of Ethiopia: Caribbean radicalism in early-twentieth century America&lt;/Title_Primary&gt;&lt;Authors_Primary&gt;James,Winston&lt;/Authors_Primary&gt;&lt;Date_Primary&gt;2020&lt;/Date_Primary&gt;&lt;Reprint&gt;Not in File&lt;/Reprint&gt;&lt;Publisher&gt;Verso Books&lt;/Publisher&gt;&lt;ISSN_ISBN&gt;1788737008&lt;/ISSN_ISBN&gt;&lt;ZZ_WorkformID&gt;2&lt;/ZZ_WorkformID&gt;&lt;/MDL&gt;&lt;/Cite&gt;&lt;/Refman&gt;</w:instrText>
      </w:r>
      <w:r w:rsidRPr="00A81E4A">
        <w:rPr>
          <w:rFonts w:eastAsia="Calibri"/>
        </w:rPr>
        <w:fldChar w:fldCharType="separate"/>
      </w:r>
      <w:r w:rsidRPr="00A81E4A">
        <w:rPr>
          <w:rFonts w:eastAsia="Calibri"/>
          <w:noProof/>
        </w:rPr>
        <w:t>(James, 2020)</w:t>
      </w:r>
      <w:r w:rsidRPr="00A81E4A">
        <w:rPr>
          <w:rFonts w:eastAsia="Calibri"/>
        </w:rPr>
        <w:fldChar w:fldCharType="end"/>
      </w:r>
      <w:r w:rsidRPr="00A81E4A">
        <w:rPr>
          <w:rFonts w:eastAsia="Calibri"/>
        </w:rPr>
        <w:t>.The country hopes to build on its current economic cycle by turning it into a lot of resilience to climate change effects, while improving its economy in an extremely carbon neutral way</w:t>
      </w:r>
      <w:r w:rsidRPr="00A81E4A">
        <w:rPr>
          <w:rFonts w:eastAsia="Calibri"/>
        </w:rPr>
        <w:fldChar w:fldCharType="begin"/>
      </w:r>
      <w:r w:rsidRPr="00A81E4A">
        <w:rPr>
          <w:rFonts w:eastAsia="Calibri"/>
        </w:rPr>
        <w:instrText xml:space="preserve"> ADDIN REFMGR.CITE &lt;Refman&gt;&lt;Cite&gt;&lt;Author&gt;Mendoza&lt;/Author&gt;&lt;Year&gt;2020&lt;/Year&gt;&lt;RecNum&gt;55&lt;/RecNum&gt;&lt;IDText&gt;Strategies for Scaling Up the Adoption of Organic Farming Towards Building Climate Change Resilient Communities&lt;/IDText&gt;&lt;MDL Ref_Type="Book Chapter"&gt;&lt;Ref_Type&gt;Book Chapter&lt;/Ref_Type&gt;&lt;Ref_ID&gt;55&lt;/Ref_ID&gt;&lt;Title_Primary&gt;Strategies for Scaling Up the Adoption of Organic Farming Towards Building Climate Change Resilient Communities&lt;/Title_Primary&gt;&lt;Authors_Primary&gt;Mendoza,Teodoro C.&lt;/Authors_Primary&gt;&lt;Authors_Primary&gt;Furoc-Paelmo,Roselyn&lt;/Authors_Primary&gt;&lt;Authors_Primary&gt;Makahiya,Hazel Anne&lt;/Authors_Primary&gt;&lt;Authors_Primary&gt;Mendoza,Bernadette C.&lt;/Authors_Primary&gt;&lt;Date_Primary&gt;2020&lt;/Date_Primary&gt;&lt;Reprint&gt;Not in File&lt;/Reprint&gt;&lt;Start_Page&gt;125&lt;/Start_Page&gt;&lt;End_Page&gt;146&lt;/End_Page&gt;&lt;Title_Secondary&gt;Global Climate Change and Environmental Policy&lt;/Title_Secondary&gt;&lt;Publisher&gt;Springer&lt;/Publisher&gt;&lt;ZZ_WorkformID&gt;3&lt;/ZZ_WorkformID&gt;&lt;/MDL&gt;&lt;/Cite&gt;&lt;/Refman&gt;</w:instrText>
      </w:r>
      <w:r w:rsidRPr="00A81E4A">
        <w:rPr>
          <w:rFonts w:eastAsia="Calibri"/>
        </w:rPr>
        <w:fldChar w:fldCharType="separate"/>
      </w:r>
      <w:r w:rsidRPr="00A81E4A">
        <w:rPr>
          <w:rFonts w:eastAsia="Calibri"/>
          <w:noProof/>
        </w:rPr>
        <w:t>(Mendoza</w:t>
      </w:r>
      <w:r w:rsidRPr="00A81E4A">
        <w:rPr>
          <w:rFonts w:eastAsia="Calibri"/>
          <w:i/>
          <w:noProof/>
        </w:rPr>
        <w:t xml:space="preserve"> et al.</w:t>
      </w:r>
      <w:r w:rsidRPr="00A81E4A">
        <w:rPr>
          <w:rFonts w:eastAsia="Calibri"/>
          <w:noProof/>
        </w:rPr>
        <w:t>, 2020)</w:t>
      </w:r>
      <w:r w:rsidRPr="00A81E4A">
        <w:rPr>
          <w:rFonts w:eastAsia="Calibri"/>
        </w:rPr>
        <w:fldChar w:fldCharType="end"/>
      </w:r>
      <w:r w:rsidRPr="00A81E4A">
        <w:rPr>
          <w:rFonts w:eastAsia="Calibri"/>
        </w:rPr>
        <w:t xml:space="preserve">.The Government is designing an impressive portfolio of public policy responses to address climate change and variability and capitalizing on opportunities provided by climate change policies, such as access to climate finance, innovation and capacity-building measures to achieve its middle-income country status ambition before 2025 </w:t>
      </w:r>
      <w:r w:rsidRPr="00A81E4A">
        <w:rPr>
          <w:rFonts w:eastAsia="Calibri"/>
        </w:rPr>
        <w:fldChar w:fldCharType="begin"/>
      </w:r>
      <w:r w:rsidRPr="00A81E4A">
        <w:rPr>
          <w:rFonts w:eastAsia="Calibri"/>
        </w:rPr>
        <w:instrText xml:space="preserve"> ADDIN REFMGR.CITE &lt;Refman&gt;&lt;Cite&gt;&lt;Author&gt;Flores&lt;/Author&gt;&lt;Year&gt;2020&lt;/Year&gt;&lt;RecNum&gt;57&lt;/RecNum&gt;&lt;IDText&gt;The enhancement of resilience to disasters and climate change in the Caribbean through the modernization of the energy sector&lt;/IDText&gt;&lt;MDL Ref_Type="Journal"&gt;&lt;Ref_Type&gt;Journal&lt;/Ref_Type&gt;&lt;Ref_ID&gt;57&lt;/Ref_ID&gt;&lt;Title_Primary&gt;The enhancement of resilience to disasters and climate change in the Caribbean through the modernization of the energy sector&lt;/Title_Primary&gt;&lt;Authors_Primary&gt;Flores,Adri+&amp;#xED;n&lt;/Authors_Primary&gt;&lt;Authors_Primary&gt;Peralta,Leda&lt;/Authors_Primary&gt;&lt;Date_Primary&gt;2020&lt;/Date_Primary&gt;&lt;Reprint&gt;Not in File&lt;/Reprint&gt;&lt;Publisher&gt;ECLAC&lt;/Publisher&gt;&lt;ZZ_WorkformID&gt;1&lt;/ZZ_WorkformID&gt;&lt;/MDL&gt;&lt;/Cite&gt;&lt;/Refman&gt;</w:instrText>
      </w:r>
      <w:r w:rsidRPr="00A81E4A">
        <w:rPr>
          <w:rFonts w:eastAsia="Calibri"/>
        </w:rPr>
        <w:fldChar w:fldCharType="separate"/>
      </w:r>
      <w:r w:rsidRPr="00A81E4A">
        <w:rPr>
          <w:rFonts w:eastAsia="Calibri"/>
          <w:noProof/>
        </w:rPr>
        <w:t>(Flores and Peralta, 2020)</w:t>
      </w:r>
      <w:r w:rsidRPr="00A81E4A">
        <w:rPr>
          <w:rFonts w:eastAsia="Calibri"/>
        </w:rPr>
        <w:fldChar w:fldCharType="end"/>
      </w:r>
      <w:r w:rsidRPr="00A81E4A">
        <w:rPr>
          <w:rFonts w:eastAsia="Calibri"/>
        </w:rPr>
        <w:t>.</w:t>
      </w:r>
    </w:p>
    <w:p w:rsidR="00C9421E" w:rsidRPr="00A81E4A" w:rsidRDefault="001572D3" w:rsidP="001975EF">
      <w:pPr>
        <w:spacing w:after="100" w:afterAutospacing="1" w:line="360" w:lineRule="auto"/>
        <w:rPr>
          <w:rFonts w:eastAsia="Calibri"/>
        </w:rPr>
      </w:pPr>
      <w:r w:rsidRPr="00A81E4A">
        <w:rPr>
          <w:rFonts w:eastAsia="Calibri"/>
        </w:rPr>
        <w:t>For example, due to climate change unpredictable weather condition and its potential negative impact on socio-economic activity of Ethiopia particularly on agriculture is considered as one of the major challenges to implementation of the country’s growth and transformation plan</w:t>
      </w:r>
      <w:r w:rsidRPr="00A81E4A">
        <w:rPr>
          <w:rFonts w:eastAsia="Calibri"/>
        </w:rPr>
        <w:fldChar w:fldCharType="begin"/>
      </w:r>
      <w:r w:rsidRPr="00A81E4A">
        <w:rPr>
          <w:rFonts w:eastAsia="Calibri"/>
        </w:rPr>
        <w:instrText xml:space="preserve"> ADDIN REFMGR.CITE &lt;Refman&gt;&lt;Cite&gt;&lt;Author&gt;Marie&lt;/Author&gt;&lt;Year&gt;2020&lt;/Year&gt;&lt;RecNum&gt;59&lt;/RecNum&gt;&lt;IDText&gt;Farmers&amp;apos; choices and factors affecting adoption of climate change adaptation strategies: evidence from northwestern Ethiopia&lt;/IDText&gt;&lt;MDL Ref_Type="Journal"&gt;&lt;Ref_Type&gt;Journal&lt;/Ref_Type&gt;&lt;Ref_ID&gt;59&lt;/Ref_ID&gt;&lt;Title_Primary&gt;Farmers&amp;apos; choices and factors affecting adoption of climate change adaptation strategies: evidence from northwestern Ethiopia&lt;/Title_Primary&gt;&lt;Authors_Primary&gt;Marie,Mequannt&lt;/Authors_Primary&gt;&lt;Authors_Primary&gt;Yirga,Fikadu&lt;/Authors_Primary&gt;&lt;Authors_Primary&gt;Haile,Mebrahtu&lt;/Authors_Primary&gt;&lt;Authors_Primary&gt;Tquabo,Filmon&lt;/Authors_Primary&gt;&lt;Date_Primary&gt;2020&lt;/Date_Primary&gt;&lt;Reprint&gt;Not in File&lt;/Reprint&gt;&lt;Start_Page&gt;e03867&lt;/Start_Page&gt;&lt;Periodical&gt;Heliyon&lt;/Periodical&gt;&lt;Volume&gt;6&lt;/Volume&gt;&lt;Issue&gt;4&lt;/Issue&gt;&lt;Publisher&gt;Elsevier&lt;/Publisher&gt;&lt;ISSN_ISBN&gt;2405-8440&lt;/ISSN_ISBN&gt;&lt;ZZ_JournalStdAbbrev&gt;&lt;f name="System"&gt;Heliyon&lt;/f&gt;&lt;/ZZ_JournalStdAbbrev&gt;&lt;ZZ_WorkformID&gt;1&lt;/ZZ_WorkformID&gt;&lt;/MDL&gt;&lt;/Cite&gt;&lt;/Refman&gt;</w:instrText>
      </w:r>
      <w:r w:rsidRPr="00A81E4A">
        <w:rPr>
          <w:rFonts w:eastAsia="Calibri"/>
        </w:rPr>
        <w:fldChar w:fldCharType="separate"/>
      </w:r>
      <w:r w:rsidRPr="00A81E4A">
        <w:rPr>
          <w:rFonts w:eastAsia="Calibri"/>
          <w:noProof/>
        </w:rPr>
        <w:t>(Marie</w:t>
      </w:r>
      <w:r w:rsidRPr="00A81E4A">
        <w:rPr>
          <w:rFonts w:eastAsia="Calibri"/>
          <w:i/>
          <w:noProof/>
        </w:rPr>
        <w:t xml:space="preserve"> et al.</w:t>
      </w:r>
      <w:r w:rsidRPr="00A81E4A">
        <w:rPr>
          <w:rFonts w:eastAsia="Calibri"/>
          <w:noProof/>
        </w:rPr>
        <w:t>, 2020)</w:t>
      </w:r>
      <w:r w:rsidRPr="00A81E4A">
        <w:rPr>
          <w:rFonts w:eastAsia="Calibri"/>
        </w:rPr>
        <w:fldChar w:fldCharType="end"/>
      </w:r>
      <w:r w:rsidRPr="00A81E4A">
        <w:rPr>
          <w:rFonts w:eastAsia="Calibri"/>
        </w:rPr>
        <w:t>. Agriculture in Ethiopia is mainly dependent on rain and involves many subsistent and small scale farmers</w:t>
      </w:r>
      <w:r w:rsidRPr="00A81E4A">
        <w:rPr>
          <w:rFonts w:eastAsia="Calibri"/>
        </w:rPr>
        <w:fldChar w:fldCharType="begin"/>
      </w:r>
      <w:r w:rsidRPr="00A81E4A">
        <w:rPr>
          <w:rFonts w:eastAsia="Calibri"/>
        </w:rPr>
        <w:instrText xml:space="preserve"> ADDIN REFMGR.CITE &lt;Refman&gt;&lt;Cite&gt;&lt;Author&gt;Mwenda&lt;/Author&gt;&lt;Year&gt;2019&lt;/Year&gt;&lt;RecNum&gt;60&lt;/RecNum&gt;&lt;IDText&gt;Vulnerability and adaptation strategies to drought and erratic rains as key extreme events: Insights from small scale farming households in mixed crop agro ecosystems of semi-arid eastern Kenya&lt;/IDText&gt;&lt;MDL Ref_Type="Journal"&gt;&lt;Ref_Type&gt;Journal&lt;/Ref_Type&gt;&lt;Ref_ID&gt;60&lt;/Ref_ID&gt;&lt;Title_Primary&gt;Vulnerability and adaptation strategies to drought and erratic rains as key extreme events: Insights from small scale farming households in mixed crop agro ecosystems of semi-arid eastern Kenya&lt;/Title_Primary&gt;&lt;Authors_Primary&gt;Mwenda,Borona&lt;/Authors_Primary&gt;&lt;Authors_Primary&gt;Kiambi,Dionysius&lt;/Authors_Primary&gt;&lt;Authors_Primary&gt;Kungu,James&lt;/Authors_Primary&gt;&lt;Authors_Primary&gt;Van De Gevel,Jeske&lt;/Authors_Primary&gt;&lt;Authors_Primary&gt;Farda,Carlo&lt;/Authors_Primary&gt;&lt;Authors_Primary&gt;Morimoto,Yasuyuki&lt;/Authors_Primary&gt;&lt;Date_Primary&gt;2019&lt;/Date_Primary&gt;&lt;Reprint&gt;Not in File&lt;/Reprint&gt;&lt;ZZ_WorkformID&gt;1&lt;/ZZ_WorkformID&gt;&lt;/MDL&gt;&lt;/Cite&gt;&lt;/Refman&gt;</w:instrText>
      </w:r>
      <w:r w:rsidRPr="00A81E4A">
        <w:rPr>
          <w:rFonts w:eastAsia="Calibri"/>
        </w:rPr>
        <w:fldChar w:fldCharType="separate"/>
      </w:r>
      <w:r w:rsidR="000F6437">
        <w:rPr>
          <w:rFonts w:eastAsia="Calibri"/>
          <w:noProof/>
        </w:rPr>
        <w:t>(</w:t>
      </w:r>
      <w:r w:rsidRPr="00A81E4A">
        <w:rPr>
          <w:rFonts w:eastAsia="Calibri"/>
          <w:noProof/>
        </w:rPr>
        <w:t>wenda</w:t>
      </w:r>
      <w:r w:rsidRPr="00A81E4A">
        <w:rPr>
          <w:rFonts w:eastAsia="Calibri"/>
          <w:i/>
          <w:noProof/>
        </w:rPr>
        <w:t xml:space="preserve"> et al.</w:t>
      </w:r>
      <w:r w:rsidRPr="00A81E4A">
        <w:rPr>
          <w:rFonts w:eastAsia="Calibri"/>
          <w:noProof/>
        </w:rPr>
        <w:t>, 2019)</w:t>
      </w:r>
      <w:r w:rsidRPr="00A81E4A">
        <w:rPr>
          <w:rFonts w:eastAsia="Calibri"/>
        </w:rPr>
        <w:fldChar w:fldCharType="end"/>
      </w:r>
      <w:r w:rsidRPr="00A81E4A">
        <w:rPr>
          <w:rFonts w:eastAsia="Calibri"/>
        </w:rPr>
        <w:t xml:space="preserve">. </w:t>
      </w:r>
    </w:p>
    <w:p w:rsidR="001572D3" w:rsidRPr="00A81E4A" w:rsidRDefault="001572D3" w:rsidP="001975EF">
      <w:pPr>
        <w:spacing w:after="100" w:afterAutospacing="1" w:line="360" w:lineRule="auto"/>
        <w:rPr>
          <w:rFonts w:eastAsia="Calibri"/>
        </w:rPr>
      </w:pPr>
      <w:r w:rsidRPr="00A81E4A">
        <w:rPr>
          <w:rFonts w:eastAsia="Calibri"/>
        </w:rPr>
        <w:t xml:space="preserve">This condition together with the country’s geographical location, topography and low adaptive capacity, makes the country highly vulnerable to the adverse impacts of climate change </w:t>
      </w:r>
      <w:r w:rsidRPr="00A81E4A">
        <w:rPr>
          <w:rFonts w:eastAsia="Calibri"/>
        </w:rPr>
        <w:fldChar w:fldCharType="begin"/>
      </w:r>
      <w:r w:rsidRPr="00A81E4A">
        <w:rPr>
          <w:rFonts w:eastAsia="Calibri"/>
        </w:rPr>
        <w:instrText xml:space="preserve"> ADDIN REFMGR.CITE &lt;Refman&gt;&lt;Cite&gt;&lt;Author&gt;Abate&lt;/Author&gt;&lt;Year&gt;2017&lt;/Year&gt;&lt;RecNum&gt;61&lt;/RecNum&gt;&lt;IDText&gt;Climate Change Adaptation Activities for Agricultural Development in Ethiopia: A Review of Potentials&lt;/IDText&gt;&lt;MDL Ref_Type="Book Chapter"&gt;&lt;Ref_Type&gt;Book Chapter&lt;/Ref_Type&gt;&lt;Ref_ID&gt;61&lt;/Ref_ID&gt;&lt;Title_Primary&gt;Climate Change Adaptation Activities for Agricultural Development in Ethiopia: A Review of Potentials&lt;/Title_Primary&gt;&lt;Authors_Primary&gt;Abate,Esubalew&lt;/Authors_Primary&gt;&lt;Authors_Primary&gt;Semie,Negussie&lt;/Authors_Primary&gt;&lt;Authors_Primary&gt;Ayenew,Berhanu&lt;/Authors_Primary&gt;&lt;Date_Primary&gt;2017&lt;/Date_Primary&gt;&lt;Reprint&gt;Not in File&lt;/Reprint&gt;&lt;Start_Page&gt;553&lt;/Start_Page&gt;&lt;End_Page&gt;566&lt;/End_Page&gt;&lt;Title_Secondary&gt;Climate Change Adaptation in Africa&lt;/Title_Secondary&gt;&lt;Publisher&gt;Springer&lt;/Publisher&gt;&lt;ZZ_WorkformID&gt;3&lt;/ZZ_WorkformID&gt;&lt;/MDL&gt;&lt;/Cite&gt;&lt;/Refman&gt;</w:instrText>
      </w:r>
      <w:r w:rsidRPr="00A81E4A">
        <w:rPr>
          <w:rFonts w:eastAsia="Calibri"/>
        </w:rPr>
        <w:fldChar w:fldCharType="separate"/>
      </w:r>
      <w:r w:rsidRPr="00A81E4A">
        <w:rPr>
          <w:rFonts w:eastAsia="Calibri"/>
          <w:noProof/>
        </w:rPr>
        <w:t>(Abate</w:t>
      </w:r>
      <w:r w:rsidRPr="00A81E4A">
        <w:rPr>
          <w:rFonts w:eastAsia="Calibri"/>
          <w:i/>
          <w:noProof/>
        </w:rPr>
        <w:t xml:space="preserve"> et al.</w:t>
      </w:r>
      <w:r w:rsidRPr="00A81E4A">
        <w:rPr>
          <w:rFonts w:eastAsia="Calibri"/>
          <w:noProof/>
        </w:rPr>
        <w:t>, 2017)</w:t>
      </w:r>
      <w:r w:rsidRPr="00A81E4A">
        <w:rPr>
          <w:rFonts w:eastAsia="Calibri"/>
        </w:rPr>
        <w:fldChar w:fldCharType="end"/>
      </w:r>
      <w:r w:rsidRPr="00A81E4A">
        <w:rPr>
          <w:rFonts w:eastAsia="Calibri"/>
        </w:rPr>
        <w:t xml:space="preserve">. Furthermore, Ethiopia has previously suffered from climate, manifested in the form of recurrent drought (1965, 1974, 1983, 1984, 1987, 1990,1991,1999,2000 and 2002) flooding (1997 and 2006) </w:t>
      </w:r>
      <w:r w:rsidRPr="00A81E4A">
        <w:rPr>
          <w:rFonts w:eastAsia="Calibri"/>
        </w:rPr>
        <w:fldChar w:fldCharType="begin"/>
      </w:r>
      <w:r w:rsidRPr="00A81E4A">
        <w:rPr>
          <w:rFonts w:eastAsia="Calibri"/>
        </w:rPr>
        <w:instrText xml:space="preserve"> ADDIN REFMGR.CITE &lt;Refman&gt;&lt;Cite&gt;&lt;Author&gt;Asfaw&lt;/Author&gt;&lt;Year&gt;2018&lt;/Year&gt;&lt;RecNum&gt;62&lt;/RecNum&gt;&lt;IDText&gt;Variability and time series trend analysis of rainfall and temperature in northcentral Ethiopia: A case study in Woleka sub-basin&lt;/IDText&gt;&lt;MDL Ref_Type="Journal"&gt;&lt;Ref_Type&gt;Journal&lt;/Ref_Type&gt;&lt;Ref_ID&gt;62&lt;/Ref_ID&gt;&lt;Title_Primary&gt;Variability and time series trend analysis of rainfall and temperature in northcentral Ethiopia: A case study in Woleka sub-basin&lt;/Title_Primary&gt;&lt;Authors_Primary&gt;Asfaw,Amogne&lt;/Authors_Primary&gt;&lt;Authors_Primary&gt;Simane,Belay&lt;/Authors_Primary&gt;&lt;Authors_Primary&gt;Hassen,Ali&lt;/Authors_Primary&gt;&lt;Authors_Primary&gt;Bantider,Amare&lt;/Authors_Primary&gt;&lt;Date_Primary&gt;2018&lt;/Date_Primary&gt;&lt;Reprint&gt;Not in File&lt;/Reprint&gt;&lt;Start_Page&gt;29&lt;/Start_Page&gt;&lt;End_Page&gt;41&lt;/End_Page&gt;&lt;Periodical&gt;Weather and Climate Extremes&lt;/Periodical&gt;&lt;Volume&gt;19&lt;/Volume&gt;&lt;Publisher&gt;Elsevier&lt;/Publisher&gt;&lt;ISSN_ISBN&gt;2212-0947&lt;/ISSN_ISBN&gt;&lt;ZZ_JournalStdAbbrev&gt;&lt;f name="System"&gt;Weather and Climate Extremes&lt;/f&gt;&lt;/ZZ_JournalStdAbbrev&gt;&lt;ZZ_WorkformID&gt;1&lt;/ZZ_WorkformID&gt;&lt;/MDL&gt;&lt;/Cite&gt;&lt;/Refman&gt;</w:instrText>
      </w:r>
      <w:r w:rsidRPr="00A81E4A">
        <w:rPr>
          <w:rFonts w:eastAsia="Calibri"/>
        </w:rPr>
        <w:fldChar w:fldCharType="separate"/>
      </w:r>
      <w:r w:rsidRPr="00A81E4A">
        <w:rPr>
          <w:rFonts w:eastAsia="Calibri"/>
          <w:noProof/>
        </w:rPr>
        <w:t>Asfaw</w:t>
      </w:r>
      <w:r w:rsidRPr="00A81E4A">
        <w:rPr>
          <w:rFonts w:eastAsia="Calibri"/>
          <w:i/>
          <w:noProof/>
        </w:rPr>
        <w:t xml:space="preserve"> et al.</w:t>
      </w:r>
      <w:r w:rsidRPr="00A81E4A">
        <w:rPr>
          <w:rFonts w:eastAsia="Calibri"/>
          <w:noProof/>
        </w:rPr>
        <w:t>, (2018)</w:t>
      </w:r>
      <w:r w:rsidRPr="00A81E4A">
        <w:rPr>
          <w:rFonts w:eastAsia="Calibri"/>
        </w:rPr>
        <w:fldChar w:fldCharType="end"/>
      </w:r>
      <w:r w:rsidRPr="00A81E4A">
        <w:rPr>
          <w:rFonts w:eastAsia="Calibri"/>
        </w:rPr>
        <w:t>.</w:t>
      </w:r>
    </w:p>
    <w:p w:rsidR="00E9231C" w:rsidRDefault="00E9231C" w:rsidP="001975EF">
      <w:pPr>
        <w:spacing w:after="100" w:afterAutospacing="1" w:line="360" w:lineRule="auto"/>
        <w:rPr>
          <w:rFonts w:eastAsia="Calibri"/>
        </w:rPr>
      </w:pPr>
      <w:r w:rsidRPr="00E9231C">
        <w:rPr>
          <w:rFonts w:eastAsia="Calibri"/>
        </w:rPr>
        <w:t>The effect of climate change can be seen in the district of Toke kut</w:t>
      </w:r>
      <w:r w:rsidR="00D36A59">
        <w:rPr>
          <w:rFonts w:eastAsia="Calibri"/>
        </w:rPr>
        <w:t>aye, Ethiopia’s west shoa zone</w:t>
      </w:r>
      <w:r w:rsidRPr="00E9231C">
        <w:rPr>
          <w:rFonts w:eastAsia="Calibri"/>
        </w:rPr>
        <w:t>. Increasing, flooding, landslide, ice-rain, erratic rainfall, and water and yield decline are the major issues the district farmers are experiencing.</w:t>
      </w:r>
      <w:r w:rsidR="001572D3" w:rsidRPr="00A81E4A">
        <w:rPr>
          <w:rFonts w:eastAsia="Calibri"/>
        </w:rPr>
        <w:t xml:space="preserve"> </w:t>
      </w:r>
      <w:r w:rsidRPr="00E9231C">
        <w:rPr>
          <w:rFonts w:eastAsia="Calibri"/>
        </w:rPr>
        <w:t xml:space="preserve">For example, 112 </w:t>
      </w:r>
      <w:r w:rsidRPr="00E9231C">
        <w:rPr>
          <w:rFonts w:eastAsia="Calibri"/>
        </w:rPr>
        <w:lastRenderedPageBreak/>
        <w:t>hectares of land were lost in 2011 as a result of land slides that affected about 227 people, creating a large unnecessary gully and closing the road, affecting social capital.</w:t>
      </w:r>
      <w:r w:rsidR="001572D3" w:rsidRPr="00A81E4A">
        <w:rPr>
          <w:rFonts w:eastAsia="Calibri"/>
        </w:rPr>
        <w:t xml:space="preserve"> </w:t>
      </w:r>
      <w:r w:rsidRPr="00E9231C">
        <w:rPr>
          <w:rFonts w:eastAsia="Calibri"/>
        </w:rPr>
        <w:t>In addition, about 532 households have been affected by excessive rainfall which leads to flood destruction of cropland. On the other hand, rainfall shortages and ice rain respectively destroyed crops planted on (Toke Kutaye District Agriculture and Natural Resource Office, 2020).</w:t>
      </w:r>
    </w:p>
    <w:p w:rsidR="001572D3" w:rsidRPr="00A81E4A" w:rsidRDefault="001572D3" w:rsidP="001975EF">
      <w:pPr>
        <w:spacing w:after="100" w:afterAutospacing="1" w:line="360" w:lineRule="auto"/>
        <w:rPr>
          <w:rFonts w:eastAsia="Calibri"/>
        </w:rPr>
      </w:pPr>
      <w:r w:rsidRPr="00A81E4A">
        <w:rPr>
          <w:rFonts w:eastAsia="Calibri"/>
        </w:rPr>
        <w:t>The fact that climate has been changing in the past and continues to change in the future implies the need to understand how farmers perceive climate change and adapt strategies to reduce climate impacts in the future</w:t>
      </w:r>
      <w:r w:rsidRPr="00A81E4A">
        <w:rPr>
          <w:rFonts w:eastAsia="Calibri"/>
        </w:rPr>
        <w:fldChar w:fldCharType="begin"/>
      </w:r>
      <w:r w:rsidRPr="00A81E4A">
        <w:rPr>
          <w:rFonts w:eastAsia="Calibri"/>
        </w:rPr>
        <w:instrText xml:space="preserve"> ADDIN REFMGR.CITE &lt;Refman&gt;&lt;Cite&gt;&lt;Author&gt;Elum&lt;/Author&gt;&lt;Year&gt;2017&lt;/Year&gt;&lt;RecNum&gt;63&lt;/RecNum&gt;&lt;IDText&gt;FarmerGÇÖs perception of climate change and responsive strategies in three selected provinces of South Africa&lt;/IDText&gt;&lt;MDL Ref_Type="Journal"&gt;&lt;Ref_Type&gt;Journal&lt;/Ref_Type&gt;&lt;Ref_ID&gt;63&lt;/Ref_ID&gt;&lt;Title_Primary&gt;Farmer&lt;f name="Symbol"&gt;G&lt;/f&gt;&amp;#xC7;&amp;#xD6;s perception of climate change and responsive strategies in three selected provinces of South Africa&lt;/Title_Primary&gt;&lt;Authors_Primary&gt;Elum,Zelda A.&lt;/Authors_Primary&gt;&lt;Authors_Primary&gt;Modise,David M.&lt;/Authors_Primary&gt;&lt;Authors_Primary&gt;Marr,Ana&lt;/Authors_Primary&gt;&lt;Date_Primary&gt;2017&lt;/Date_Primary&gt;&lt;Reprint&gt;Not in File&lt;/Reprint&gt;&lt;Start_Page&gt;246&lt;/Start_Page&gt;&lt;End_Page&gt;257&lt;/End_Page&gt;&lt;Periodical&gt;Climate Risk Management&lt;/Periodical&gt;&lt;Volume&gt;16&lt;/Volume&gt;&lt;Publisher&gt;Elsevier&lt;/Publisher&gt;&lt;ISSN_ISBN&gt;2212-0963&lt;/ISSN_ISBN&gt;&lt;ZZ_JournalStdAbbrev&gt;&lt;f name="System"&gt;Climate Risk Management&lt;/f&gt;&lt;/ZZ_JournalStdAbbrev&gt;&lt;ZZ_WorkformID&gt;1&lt;/ZZ_WorkformID&gt;&lt;/MDL&gt;&lt;/Cite&gt;&lt;/Refman&gt;</w:instrText>
      </w:r>
      <w:r w:rsidRPr="00A81E4A">
        <w:rPr>
          <w:rFonts w:eastAsia="Calibri"/>
        </w:rPr>
        <w:fldChar w:fldCharType="separate"/>
      </w:r>
      <w:r w:rsidRPr="00A81E4A">
        <w:rPr>
          <w:rFonts w:eastAsia="Calibri"/>
          <w:noProof/>
        </w:rPr>
        <w:t>(Elum</w:t>
      </w:r>
      <w:r w:rsidRPr="00A81E4A">
        <w:rPr>
          <w:rFonts w:eastAsia="Calibri"/>
          <w:i/>
          <w:noProof/>
        </w:rPr>
        <w:t xml:space="preserve"> et al.</w:t>
      </w:r>
      <w:r w:rsidRPr="00A81E4A">
        <w:rPr>
          <w:rFonts w:eastAsia="Calibri"/>
          <w:noProof/>
        </w:rPr>
        <w:t>, 2017)</w:t>
      </w:r>
      <w:r w:rsidRPr="00A81E4A">
        <w:rPr>
          <w:rFonts w:eastAsia="Calibri"/>
        </w:rPr>
        <w:fldChar w:fldCharType="end"/>
      </w:r>
      <w:r w:rsidRPr="00A81E4A">
        <w:rPr>
          <w:rFonts w:eastAsia="Calibri"/>
        </w:rPr>
        <w:t xml:space="preserve">. Adaptation can be viewed as reducing the severity of various impacts if adverse conditions overcome. Studies indicated that the farmers do perceive that climate is change and that they adapt to reduce the negative impact of climate change </w:t>
      </w:r>
      <w:r w:rsidRPr="00A81E4A">
        <w:rPr>
          <w:rFonts w:eastAsia="Calibri"/>
        </w:rPr>
        <w:fldChar w:fldCharType="begin"/>
      </w:r>
      <w:r w:rsidRPr="00A81E4A">
        <w:rPr>
          <w:rFonts w:eastAsia="Calibri"/>
        </w:rPr>
        <w:instrText xml:space="preserve"> ADDIN REFMGR.CITE &lt;Refman&gt;&lt;Cite&gt;&lt;Author&gt;Khanal&lt;/Author&gt;&lt;Year&gt;2018&lt;/Year&gt;&lt;RecNum&gt;64&lt;/RecNum&gt;&lt;IDText&gt;Farmers&amp;apos; adaptation to climate change, its determinants and impacts on rice yield in Nepal&lt;/IDText&gt;&lt;MDL Ref_Type="Journal"&gt;&lt;Ref_Type&gt;Journal&lt;/Ref_Type&gt;&lt;Ref_ID&gt;64&lt;/Ref_ID&gt;&lt;Title_Primary&gt;Farmers&amp;apos; adaptation to climate change, its determinants and impacts on rice yield in Nepal&lt;/Title_Primary&gt;&lt;Authors_Primary&gt;Khanal,Uttam&lt;/Authors_Primary&gt;&lt;Authors_Primary&gt;Wilson,Clevo&lt;/Authors_Primary&gt;&lt;Authors_Primary&gt;Hoang,Viet Ngu&lt;/Authors_Primary&gt;&lt;Authors_Primary&gt;Lee,Boon&lt;/Authors_Primary&gt;&lt;Date_Primary&gt;2018&lt;/Date_Primary&gt;&lt;Reprint&gt;Not in File&lt;/Reprint&gt;&lt;Start_Page&gt;139&lt;/Start_Page&gt;&lt;End_Page&gt;147&lt;/End_Page&gt;&lt;Periodical&gt;Ecological Economics&lt;/Periodical&gt;&lt;Volume&gt;144&lt;/Volume&gt;&lt;Publisher&gt;Elsevier&lt;/Publisher&gt;&lt;ISSN_ISBN&gt;0921-8009&lt;/ISSN_ISBN&gt;&lt;ZZ_JournalStdAbbrev&gt;&lt;f name="System"&gt;Ecological Economics&lt;/f&gt;&lt;/ZZ_JournalStdAbbrev&gt;&lt;ZZ_WorkformID&gt;1&lt;/ZZ_WorkformID&gt;&lt;/MDL&gt;&lt;/Cite&gt;&lt;/Refman&gt;</w:instrText>
      </w:r>
      <w:r w:rsidRPr="00A81E4A">
        <w:rPr>
          <w:rFonts w:eastAsia="Calibri"/>
        </w:rPr>
        <w:fldChar w:fldCharType="separate"/>
      </w:r>
      <w:r w:rsidRPr="00A81E4A">
        <w:rPr>
          <w:rFonts w:eastAsia="Calibri"/>
          <w:noProof/>
        </w:rPr>
        <w:t>(Khanal</w:t>
      </w:r>
      <w:r w:rsidRPr="00A81E4A">
        <w:rPr>
          <w:rFonts w:eastAsia="Calibri"/>
          <w:i/>
          <w:noProof/>
        </w:rPr>
        <w:t xml:space="preserve"> et al.</w:t>
      </w:r>
      <w:r w:rsidRPr="00A81E4A">
        <w:rPr>
          <w:rFonts w:eastAsia="Calibri"/>
          <w:noProof/>
        </w:rPr>
        <w:t>, 2018)</w:t>
      </w:r>
      <w:r w:rsidRPr="00A81E4A">
        <w:rPr>
          <w:rFonts w:eastAsia="Calibri"/>
        </w:rPr>
        <w:fldChar w:fldCharType="end"/>
      </w:r>
      <w:r w:rsidRPr="00A81E4A">
        <w:rPr>
          <w:rFonts w:eastAsia="Calibri"/>
        </w:rPr>
        <w:t xml:space="preserve"> and  </w:t>
      </w:r>
      <w:r w:rsidRPr="00A81E4A">
        <w:rPr>
          <w:rFonts w:eastAsia="Calibri"/>
        </w:rPr>
        <w:fldChar w:fldCharType="begin"/>
      </w:r>
      <w:r w:rsidRPr="00A81E4A">
        <w:rPr>
          <w:rFonts w:eastAsia="Calibri"/>
        </w:rPr>
        <w:instrText xml:space="preserve"> ADDIN REFMGR.CITE &lt;Refman&gt;&lt;Cite&gt;&lt;Author&gt;Belay&lt;/Author&gt;&lt;Year&gt;2017&lt;/Year&gt;&lt;RecNum&gt;65&lt;/RecNum&gt;&lt;IDText&gt;Smallholder farmersGÇÖ adaptation to climate change and determinants of their adaptation decisions in the Central Rift Valley of Ethiopia&lt;/IDText&gt;&lt;MDL Ref_Type="Journal"&gt;&lt;Ref_Type&gt;Journal&lt;/Ref_Type&gt;&lt;Ref_ID&gt;65&lt;/Ref_ID&gt;&lt;Title_Primary&gt;Smallholder farmers&lt;f name="Symbol"&gt;G&lt;/f&gt;&amp;#xC7;&amp;#xD6; adaptation to climate change and determinants of their adaptation decisions in the Central Rift Valley of Ethiopia&lt;/Title_Primary&gt;&lt;Authors_Primary&gt;Belay,Abrham&lt;/Authors_Primary&gt;&lt;Authors_Primary&gt;Recha,John W.&lt;/Authors_Primary&gt;&lt;Authors_Primary&gt;Woldeamanuel,Teshale&lt;/Authors_Primary&gt;&lt;Authors_Primary&gt;Morton,John F.&lt;/Authors_Primary&gt;&lt;Date_Primary&gt;2017&lt;/Date_Primary&gt;&lt;Reprint&gt;Not in File&lt;/Reprint&gt;&lt;Start_Page&gt;24&lt;/Start_Page&gt;&lt;Periodical&gt;Agriculture &amp;amp; Food Security&lt;/Periodical&gt;&lt;Volume&gt;6&lt;/Volume&gt;&lt;Issue&gt;1&lt;/Issue&gt;&lt;Publisher&gt;BioMed Central&lt;/Publisher&gt;&lt;ISSN_ISBN&gt;2048-7010&lt;/ISSN_ISBN&gt;&lt;ZZ_JournalStdAbbrev&gt;&lt;f name="System"&gt;Agriculture &amp;amp; Food Security&lt;/f&gt;&lt;/ZZ_JournalStdAbbrev&gt;&lt;ZZ_WorkformID&gt;1&lt;/ZZ_WorkformID&gt;&lt;/MDL&gt;&lt;/Cite&gt;&lt;/Refman&gt;</w:instrText>
      </w:r>
      <w:r w:rsidRPr="00A81E4A">
        <w:rPr>
          <w:rFonts w:eastAsia="Calibri"/>
        </w:rPr>
        <w:fldChar w:fldCharType="separate"/>
      </w:r>
      <w:r w:rsidRPr="00A81E4A">
        <w:rPr>
          <w:rFonts w:eastAsia="Calibri"/>
          <w:noProof/>
        </w:rPr>
        <w:t>Belay</w:t>
      </w:r>
      <w:r w:rsidRPr="00A81E4A">
        <w:rPr>
          <w:rFonts w:eastAsia="Calibri"/>
          <w:i/>
          <w:noProof/>
        </w:rPr>
        <w:t xml:space="preserve"> et al.</w:t>
      </w:r>
      <w:r w:rsidRPr="00A81E4A">
        <w:rPr>
          <w:rFonts w:eastAsia="Calibri"/>
          <w:noProof/>
        </w:rPr>
        <w:t>, 2017)</w:t>
      </w:r>
      <w:r w:rsidRPr="00A81E4A">
        <w:rPr>
          <w:rFonts w:eastAsia="Calibri"/>
        </w:rPr>
        <w:fldChar w:fldCharType="end"/>
      </w:r>
      <w:r w:rsidRPr="00A81E4A">
        <w:rPr>
          <w:rFonts w:eastAsia="Calibri"/>
        </w:rPr>
        <w:t xml:space="preserve">. The success of adaptation strategy dependence on the availability of necessary resource (both financial and natural resource), knowledge, technical capability and institutional resource </w:t>
      </w:r>
      <w:r w:rsidRPr="00A81E4A">
        <w:rPr>
          <w:rFonts w:eastAsia="Calibri"/>
        </w:rPr>
        <w:fldChar w:fldCharType="begin"/>
      </w:r>
      <w:r w:rsidRPr="00A81E4A">
        <w:rPr>
          <w:rFonts w:eastAsia="Calibri"/>
        </w:rPr>
        <w:instrText xml:space="preserve"> ADDIN REFMGR.CITE &lt;Refman&gt;&lt;Cite&gt;&lt;Author&gt;Adams&lt;/Author&gt;&lt;Year&gt;2017&lt;/Year&gt;&lt;RecNum&gt;66&lt;/RecNum&gt;&lt;IDText&gt;Making time for space: the critical role of spatial planning in adapting natural resource management to climate change&lt;/IDText&gt;&lt;MDL Ref_Type="Journal"&gt;&lt;Ref_Type&gt;Journal&lt;/Ref_Type&gt;&lt;Ref_ID&gt;66&lt;/Ref_ID&gt;&lt;Title_Primary&gt;Making time for space: the critical role of spatial planning in adapting natural resource management to climate change&lt;/Title_Primary&gt;&lt;Authors_Primary&gt;Adams,V.M.&lt;/Authors_Primary&gt;&lt;Authors_Primary&gt;+&amp;#xFC;lvarez-Romero,Jorge G.&lt;/Authors_Primary&gt;&lt;Authors_Primary&gt;Capon,S.J.&lt;/Authors_Primary&gt;&lt;Authors_Primary&gt;Crowley,G.M.&lt;/Authors_Primary&gt;&lt;Authors_Primary&gt;Dale,A.P.&lt;/Authors_Primary&gt;&lt;Authors_Primary&gt;Kennard,M.J.&lt;/Authors_Primary&gt;&lt;Authors_Primary&gt;Douglas,M.M.&lt;/Authors_Primary&gt;&lt;Authors_Primary&gt;Pressey,R.L.&lt;/Authors_Primary&gt;&lt;Date_Primary&gt;2017&lt;/Date_Primary&gt;&lt;Reprint&gt;Not in File&lt;/Reprint&gt;&lt;Start_Page&gt;57&lt;/Start_Page&gt;&lt;End_Page&gt;67&lt;/End_Page&gt;&lt;Periodical&gt;Environmental Science &amp;amp; Policy&lt;/Periodical&gt;&lt;Volume&gt;74&lt;/Volume&gt;&lt;Publisher&gt;Elsevier&lt;/Publisher&gt;&lt;ISSN_ISBN&gt;1462-9011&lt;/ISSN_ISBN&gt;&lt;ZZ_JournalStdAbbrev&gt;&lt;f name="System"&gt;Environmental Science &amp;amp; Policy&lt;/f&gt;&lt;/ZZ_JournalStdAbbrev&gt;&lt;ZZ_WorkformID&gt;1&lt;/ZZ_WorkformID&gt;&lt;/MDL&gt;&lt;/Cite&gt;&lt;Cite&gt;&lt;Author&gt;George&lt;/Author&gt;&lt;Year&gt;2018&lt;/Year&gt;&lt;RecNum&gt;67&lt;/RecNum&gt;&lt;IDText&gt;The management of natural resources: An overview and research agenda&lt;/IDText&gt;&lt;MDL Ref_Type="Book Chapter"&gt;&lt;Ref_Type&gt;Book Chapter&lt;/Ref_Type&gt;&lt;Ref_ID&gt;67&lt;/Ref_ID&gt;&lt;Title_Primary&gt;The management of natural resources: An overview and research agenda&lt;/Title_Primary&gt;&lt;Authors_Primary&gt;George,Gerard&lt;/Authors_Primary&gt;&lt;Authors_Primary&gt;Schillebeeckx,Simon JD&lt;/Authors_Primary&gt;&lt;Authors_Primary&gt;Liak,Teng Lit&lt;/Authors_Primary&gt;&lt;Date_Primary&gt;2018&lt;/Date_Primary&gt;&lt;Reprint&gt;Not in File&lt;/Reprint&gt;&lt;Title_Secondary&gt;Managing Natural Resources&lt;/Title_Secondary&gt;&lt;Publisher&gt;Edward Elgar Publishing&lt;/Publisher&gt;&lt;ZZ_WorkformID&gt;3&lt;/ZZ_WorkformID&gt;&lt;/MDL&gt;&lt;/Cite&gt;&lt;/Refman&gt;</w:instrText>
      </w:r>
      <w:r w:rsidRPr="00A81E4A">
        <w:rPr>
          <w:rFonts w:eastAsia="Calibri"/>
        </w:rPr>
        <w:fldChar w:fldCharType="separate"/>
      </w:r>
      <w:r w:rsidRPr="00A81E4A">
        <w:rPr>
          <w:rFonts w:eastAsia="Calibri"/>
          <w:noProof/>
        </w:rPr>
        <w:t>(Adams</w:t>
      </w:r>
      <w:r w:rsidRPr="00A81E4A">
        <w:rPr>
          <w:rFonts w:eastAsia="Calibri"/>
          <w:i/>
          <w:noProof/>
        </w:rPr>
        <w:t xml:space="preserve"> et al.</w:t>
      </w:r>
      <w:r w:rsidRPr="00A81E4A">
        <w:rPr>
          <w:rFonts w:eastAsia="Calibri"/>
          <w:noProof/>
        </w:rPr>
        <w:t>, 2017; George</w:t>
      </w:r>
      <w:r w:rsidRPr="00A81E4A">
        <w:rPr>
          <w:rFonts w:eastAsia="Calibri"/>
          <w:i/>
          <w:noProof/>
        </w:rPr>
        <w:t xml:space="preserve"> et al.</w:t>
      </w:r>
      <w:r w:rsidRPr="00A81E4A">
        <w:rPr>
          <w:rFonts w:eastAsia="Calibri"/>
          <w:noProof/>
        </w:rPr>
        <w:t>, 2018)</w:t>
      </w:r>
      <w:r w:rsidRPr="00A81E4A">
        <w:rPr>
          <w:rFonts w:eastAsia="Calibri"/>
        </w:rPr>
        <w:fldChar w:fldCharType="end"/>
      </w:r>
      <w:r w:rsidRPr="00A81E4A">
        <w:rPr>
          <w:rFonts w:eastAsia="Calibri"/>
        </w:rPr>
        <w:t xml:space="preserve">. In addition, </w:t>
      </w:r>
      <w:r w:rsidRPr="00A81E4A">
        <w:rPr>
          <w:rFonts w:eastAsia="Calibri"/>
        </w:rPr>
        <w:fldChar w:fldCharType="begin"/>
      </w:r>
      <w:r w:rsidRPr="00A81E4A">
        <w:rPr>
          <w:rFonts w:eastAsia="Calibri"/>
        </w:rPr>
        <w:instrText xml:space="preserve"> ADDIN REFMGR.CITE &lt;Refman&gt;&lt;Cite&gt;&lt;Author&gt;Ayal&lt;/Author&gt;&lt;Year&gt;2017&lt;/Year&gt;&lt;RecNum&gt;68&lt;/RecNum&gt;&lt;IDText&gt;Farmers&amp;apos; perceptions of climate variability and its adverse impacts on crop and livestock production in Ethiopia&lt;/IDText&gt;&lt;MDL Ref_Type="Journal"&gt;&lt;Ref_Type&gt;Journal&lt;/Ref_Type&gt;&lt;Ref_ID&gt;68&lt;/Ref_ID&gt;&lt;Title_Primary&gt;Farmers&amp;apos; perceptions of climate variability and its adverse impacts on crop and livestock production in Ethiopia&lt;/Title_Primary&gt;&lt;Authors_Primary&gt;Ayal,Desalegn Yayeh&lt;/Authors_Primary&gt;&lt;Authors_Primary&gt;Leal Filho,Walter&lt;/Authors_Primary&gt;&lt;Date_Primary&gt;2017&lt;/Date_Primary&gt;&lt;Reprint&gt;Not in File&lt;/Reprint&gt;&lt;Start_Page&gt;20&lt;/Start_Page&gt;&lt;End_Page&gt;28&lt;/End_Page&gt;&lt;Periodical&gt;Journal of Arid Environments&lt;/Periodical&gt;&lt;Volume&gt;140&lt;/Volume&gt;&lt;Publisher&gt;Elsevier&lt;/Publisher&gt;&lt;ISSN_ISBN&gt;0140-1963&lt;/ISSN_ISBN&gt;&lt;ZZ_JournalStdAbbrev&gt;&lt;f name="System"&gt;Journal of Arid Environments&lt;/f&gt;&lt;/ZZ_JournalStdAbbrev&gt;&lt;ZZ_WorkformID&gt;1&lt;/ZZ_WorkformID&gt;&lt;/MDL&gt;&lt;/Cite&gt;&lt;/Refman&gt;</w:instrText>
      </w:r>
      <w:r w:rsidRPr="00A81E4A">
        <w:rPr>
          <w:rFonts w:eastAsia="Calibri"/>
        </w:rPr>
        <w:fldChar w:fldCharType="separate"/>
      </w:r>
      <w:r w:rsidRPr="00A81E4A">
        <w:rPr>
          <w:rFonts w:eastAsia="Calibri"/>
          <w:noProof/>
        </w:rPr>
        <w:t>(Ayal and Leal Filho, 2017)</w:t>
      </w:r>
      <w:r w:rsidRPr="00A81E4A">
        <w:rPr>
          <w:rFonts w:eastAsia="Calibri"/>
        </w:rPr>
        <w:fldChar w:fldCharType="end"/>
      </w:r>
      <w:r w:rsidRPr="00A81E4A">
        <w:rPr>
          <w:rFonts w:eastAsia="Calibri"/>
        </w:rPr>
        <w:t xml:space="preserve"> point out many social, economic, technological and environmental trends were limited the ability of farmers to perceive and adapt to climate change. Since, adaptation of smallholder farm households believed that imperative to reduce the impact of climate change and improved the resilience of agricultural sector. By understanding this fact, effort should focus on the finding of adaptation mechanisms. Therefore, this study investigated adaptation strategies to climate change and its determinant factors in the Toke kutaye district by using mixed research approach.</w:t>
      </w:r>
    </w:p>
    <w:p w:rsidR="001572D3" w:rsidRPr="00A81E4A" w:rsidRDefault="001572D3" w:rsidP="009F7FE3">
      <w:pPr>
        <w:pStyle w:val="Heading2"/>
      </w:pPr>
      <w:bookmarkStart w:id="43" w:name="_Toc40658988"/>
      <w:bookmarkStart w:id="44" w:name="_Toc41654532"/>
      <w:r w:rsidRPr="00A81E4A">
        <w:t>1.2. Statement of the problem</w:t>
      </w:r>
      <w:bookmarkEnd w:id="43"/>
      <w:bookmarkEnd w:id="44"/>
    </w:p>
    <w:p w:rsidR="001572D3" w:rsidRPr="00A81E4A" w:rsidRDefault="001572D3" w:rsidP="00337E9F">
      <w:pPr>
        <w:spacing w:after="100" w:afterAutospacing="1" w:line="360" w:lineRule="auto"/>
        <w:rPr>
          <w:rFonts w:eastAsia="Calibri"/>
          <w:szCs w:val="24"/>
        </w:rPr>
      </w:pPr>
      <w:r w:rsidRPr="00A81E4A">
        <w:rPr>
          <w:rFonts w:eastAsia="Calibri"/>
          <w:szCs w:val="24"/>
        </w:rPr>
        <w:t>Agriculture is a major driver of economic growth, especially in developing countries and, in rural communities, significantly</w:t>
      </w:r>
      <w:r w:rsidRPr="00A81E4A">
        <w:rPr>
          <w:rFonts w:eastAsia="Calibri"/>
          <w:szCs w:val="24"/>
        </w:rPr>
        <w:fldChar w:fldCharType="begin"/>
      </w:r>
      <w:r w:rsidRPr="00A81E4A">
        <w:rPr>
          <w:rFonts w:eastAsia="Calibri"/>
          <w:szCs w:val="24"/>
        </w:rPr>
        <w:instrText xml:space="preserve"> ADDIN REFMGR.CITE &lt;Refman&gt;&lt;Cite&gt;&lt;Author&gt;Bachewe&lt;/Author&gt;&lt;Year&gt;2018&lt;/Year&gt;&lt;RecNum&gt;69&lt;/RecNum&gt;&lt;IDText&gt;Agricultural transformation in Africa? Assessing the evidence in Ethiopia&lt;/IDText&gt;&lt;MDL Ref_Type="Journal"&gt;&lt;Ref_Type&gt;Journal&lt;/Ref_Type&gt;&lt;Ref_ID&gt;69&lt;/Ref_ID&gt;&lt;Title_Primary&gt;Agricultural transformation in Africa? Assessing the evidence in Ethiopia&lt;/Title_Primary&gt;&lt;Authors_Primary&gt;Bachewe,Fantu N.&lt;/Authors_Primary&gt;&lt;Authors_Primary&gt;Berhane,Guush&lt;/Authors_Primary&gt;&lt;Authors_Primary&gt;Minten,Bart&lt;/Authors_Primary&gt;&lt;Authors_Primary&gt;Taffesse,Alemayehu S.&lt;/Authors_Primary&gt;&lt;Date_Primary&gt;2018&lt;/Date_Primary&gt;&lt;Reprint&gt;Not in File&lt;/Reprint&gt;&lt;Start_Page&gt;286&lt;/Start_Page&gt;&lt;End_Page&gt;298&lt;/End_Page&gt;&lt;Periodical&gt;World Development&lt;/Periodical&gt;&lt;Volume&gt;105&lt;/Volume&gt;&lt;Publisher&gt;Elsevier&lt;/Publisher&gt;&lt;ISSN_ISBN&gt;0305-750X&lt;/ISSN_ISBN&gt;&lt;ZZ_JournalStdAbbrev&gt;&lt;f name="System"&gt;World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(Bachewe</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xml:space="preserve">. Increasing local agricultural production succeeds in boosting overall economic growth and development. Climate change, however, is currently a serious threat to sustainable economic growth </w:t>
      </w:r>
      <w:r w:rsidRPr="00A81E4A">
        <w:rPr>
          <w:rFonts w:eastAsia="Calibri"/>
          <w:szCs w:val="24"/>
        </w:rPr>
        <w:fldChar w:fldCharType="begin"/>
      </w:r>
      <w:r w:rsidRPr="00A81E4A">
        <w:rPr>
          <w:rFonts w:eastAsia="Calibri"/>
          <w:szCs w:val="24"/>
        </w:rPr>
        <w:instrText xml:space="preserve"> ADDIN REFMGR.CITE &lt;Refman&gt;&lt;Cite&gt;&lt;Author&gt;Cramer&lt;/Author&gt;&lt;Year&gt;2018&lt;/Year&gt;&lt;RecNum&gt;70&lt;/RecNum&gt;&lt;IDText&gt;Climate change and interconnected risks to sustainable development in the Mediterranean&lt;/IDText&gt;&lt;MDL Ref_Type="Journal"&gt;&lt;Ref_Type&gt;Journal&lt;/Ref_Type&gt;&lt;Ref_ID&gt;70&lt;/Ref_ID&gt;&lt;Title_Primary&gt;Climate change and interconnected risks to sustainable development in the Mediterranean&lt;/Title_Primary&gt;&lt;Authors_Primary&gt;Cramer,Wolfgang&lt;/Authors_Primary&gt;&lt;Authors_Primary&gt;Guiot,Jo+&amp;#xBD;l&lt;/Authors_Primary&gt;&lt;Authors_Primary&gt;Fader,Marianela&lt;/Authors_Primary&gt;&lt;Authors_Primary&gt;Garrabou,Joaquim&lt;/Authors_Primary&gt;&lt;Authors_Primary&gt;Gattuso,Jean Pierre&lt;/Authors_Primary&gt;&lt;Authors_Primary&gt;Iglesias,Ana&lt;/Authors_Primary&gt;&lt;Authors_Primary&gt;Lange,Manfred A.&lt;/Authors_Primary&gt;&lt;Authors_Primary&gt;Lionello,Piero&lt;/Authors_Primary&gt;&lt;Authors_Primary&gt;Llasat,Maria Carmen&lt;/Authors_Primary&gt;&lt;Authors_Primary&gt;Paz,Shlomit&lt;/Authors_Primary&gt;&lt;Date_Primary&gt;2018&lt;/Date_Primary&gt;&lt;Reprint&gt;Not in File&lt;/Reprint&gt;&lt;Start_Page&gt;972&lt;/Start_Page&gt;&lt;End_Page&gt;980&lt;/End_Page&gt;&lt;Periodical&gt;Nature climate change&lt;/Periodical&gt;&lt;Volume&gt;8&lt;/Volume&gt;&lt;Issue&gt;11&lt;/Issue&gt;&lt;Publisher&gt;Nature Publishing Group&lt;/Publisher&gt;&lt;ISSN_ISBN&gt;1758-6798&lt;/ISSN_ISBN&gt;&lt;ZZ_JournalStdAbbrev&gt;&lt;f name="System"&gt;Nature climate change&lt;/f&gt;&lt;/ZZ_JournalStdAbbrev&gt;&lt;ZZ_WorkformID&gt;1&lt;/ZZ_WorkformID&gt;&lt;/MDL&gt;&lt;/Cite&gt;&lt;/Refman&gt;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(Cramer</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w:t>
      </w:r>
    </w:p>
    <w:p w:rsidR="001572D3" w:rsidRPr="00A81E4A" w:rsidRDefault="001572D3" w:rsidP="001E1B6D">
      <w:pPr>
        <w:spacing w:after="100" w:afterAutospacing="1" w:line="360" w:lineRule="auto"/>
        <w:rPr>
          <w:rFonts w:eastAsia="Calibri"/>
          <w:szCs w:val="24"/>
        </w:rPr>
      </w:pPr>
      <w:r w:rsidRPr="00A81E4A">
        <w:rPr>
          <w:rFonts w:eastAsia="Calibri"/>
          <w:szCs w:val="24"/>
        </w:rPr>
        <w:lastRenderedPageBreak/>
        <w:t xml:space="preserve">Ethiopia is one of Africa's climate change most vulnerable countries </w:t>
      </w:r>
      <w:r w:rsidRPr="00A81E4A">
        <w:rPr>
          <w:rFonts w:eastAsia="Calibri"/>
          <w:szCs w:val="24"/>
        </w:rPr>
        <w:fldChar w:fldCharType="begin"/>
      </w:r>
      <w:r w:rsidRPr="00A81E4A">
        <w:rPr>
          <w:rFonts w:eastAsia="Calibri"/>
          <w:szCs w:val="24"/>
        </w:rPr>
        <w:instrText xml:space="preserve"> ADDIN REFMGR.CITE &lt;Refman&gt;&lt;Cite&gt;&lt;Author&gt;Gebreegziabher&lt;/Author&gt;&lt;Year&gt;2018&lt;/Year&gt;&lt;RecNum&gt;71&lt;/RecNum&gt;&lt;IDText&gt;Mapping vulnerability to climate change of the farming sector in the Nile Basin of Ethiopia&lt;/IDText&gt;&lt;MDL Ref_Type="Book, Whole"&gt;&lt;Ref_Type&gt;Book, Whole&lt;/Ref_Type&gt;&lt;Ref_ID&gt;71&lt;/Ref_ID&gt;&lt;Title_Primary&gt;Mapping vulnerability to climate change of the farming sector in the Nile Basin of Ethiopia&lt;/Title_Primary&gt;&lt;Authors_Primary&gt;Gebreegziabher,Zenebe&lt;/Authors_Primary&gt;&lt;Authors_Primary&gt;Mekonnen,Alemu&lt;/Authors_Primary&gt;&lt;Authors_Primary&gt;Bekele,Rahel Deribe&lt;/Authors_Primary&gt;&lt;Authors_Primary&gt;Bane,Jonse&lt;/Authors_Primary&gt;&lt;Authors_Primary&gt;Zewdie,Samuel Abera&lt;/Authors_Primary&gt;&lt;Date_Primary&gt;2018&lt;/Date_Primary&gt;&lt;Reprint&gt;Not in File&lt;/Reprint&gt;&lt;Volume&gt;28&lt;/Volume&gt;&lt;Issue&gt;54&lt;/Issue&gt;&lt;Publisher&gt;ROUTLEDGE in association with GSE Research&lt;/Publisher&gt;&lt;ISSN_ISBN&gt;131514977X&lt;/ISSN_ISBN&gt;&lt;ZZ_WorkformID&gt;2&lt;/ZZ_WorkformID&gt;&lt;/MDL&gt;&lt;/Cite&gt;&lt;Cite&gt;&lt;Author&gt;Belay&lt;/Author&gt;&lt;Year&gt;2017&lt;/Year&gt;&lt;RecNum&gt;72&lt;/RecNum&gt;&lt;IDText&gt;Smallholder farmers adaptation to climate change and determinants of their adaptation in the central rift valley of Ethiopia&lt;/IDText&gt;&lt;MDL Ref_Type="Journal"&gt;&lt;Ref_Type&gt;Journal&lt;/Ref_Type&gt;&lt;Ref_ID&gt;72&lt;/Ref_ID&gt;&lt;Title_Primary&gt;Smallholder farmers adaptation to climate change and determinants of their adaptation in the central rift valley of Ethiopia&lt;/Title_Primary&gt;&lt;Authors_Primary&gt;Belay,Abrham&lt;/Authors_Primary&gt;&lt;Authors_Primary&gt;Recha,John&lt;/Authors_Primary&gt;&lt;Authors_Primary&gt;Woldeamanuel,Teshale&lt;/Authors_Primary&gt;&lt;Authors_Primary&gt;Morton,John F.&lt;/Authors_Primary&gt;&lt;Date_Primary&gt;2017&lt;/Date_Primary&gt;&lt;Reprint&gt;Not in File&lt;/Reprint&gt;&lt;Start_Page&gt;63&lt;/Start_Page&gt;&lt;Periodical&gt;Proceedings of the Impact of El Ni+&amp;#xA6;o on Biodiversity, Agriculture, and Food Security&lt;/Periodical&gt;&lt;ZZ_JournalStdAbbrev&gt;&lt;f name="System"&gt;Proceedings of the Impact of El Ni+&amp;#xA6;o on Biodiversity, Agriculture, and Food Security&lt;/f&gt;&lt;/ZZ_JournalStdAbbrev&gt;&lt;ZZ_WorkformID&gt;1&lt;/ZZ_WorkformID&gt;&lt;/MDL&gt;&lt;/Cite&gt;&lt;/Refman&gt;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(Belay</w:t>
      </w:r>
      <w:r w:rsidRPr="00A81E4A">
        <w:rPr>
          <w:rFonts w:eastAsia="Calibri"/>
          <w:i/>
          <w:noProof/>
          <w:szCs w:val="24"/>
        </w:rPr>
        <w:t xml:space="preserve"> et al.</w:t>
      </w:r>
      <w:r w:rsidRPr="00A81E4A">
        <w:rPr>
          <w:rFonts w:eastAsia="Calibri"/>
          <w:noProof/>
          <w:szCs w:val="24"/>
        </w:rPr>
        <w:t>, 2017; Gebreegziabher</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xml:space="preserve">. While semi-climatic factors can be handled in the short or long term by different stakeholders, little could actually be done to change climate influence particularly rainfall </w:t>
      </w:r>
      <w:r w:rsidRPr="00A81E4A">
        <w:rPr>
          <w:rFonts w:eastAsia="Calibri"/>
          <w:szCs w:val="24"/>
        </w:rPr>
        <w:fldChar w:fldCharType="begin"/>
      </w:r>
      <w:r w:rsidRPr="00A81E4A">
        <w:rPr>
          <w:rFonts w:eastAsia="Calibri"/>
          <w:szCs w:val="24"/>
        </w:rPr>
        <w:instrText xml:space="preserve"> ADDIN REFMGR.CITE &lt;Refman&gt;&lt;Cite&gt;&lt;Author&gt;DeFries&lt;/Author&gt;&lt;Year&gt;2019&lt;/Year&gt;&lt;RecNum&gt;73&lt;/RecNum&gt;&lt;IDText&gt;The missing economic risks in assessments of climate change impacts&lt;/IDText&gt;&lt;MDL Ref_Type="Journal"&gt;&lt;Ref_Type&gt;Journal&lt;/Ref_Type&gt;&lt;Ref_ID&gt;73&lt;/Ref_ID&gt;&lt;Title_Primary&gt;The missing economic risks in assessments of climate change impacts&lt;/Title_Primary&gt;&lt;Authors_Primary&gt;DeFries,Ruth S.&lt;/Authors_Primary&gt;&lt;Authors_Primary&gt;Edenhofer,Ottmar&lt;/Authors_Primary&gt;&lt;Authors_Primary&gt;Halliday,Alexander N.&lt;/Authors_Primary&gt;&lt;Authors_Primary&gt;Heal,Geoffrey M.&lt;/Authors_Primary&gt;&lt;Authors_Primary&gt;Lenton,Timothy&lt;/Authors_Primary&gt;&lt;Authors_Primary&gt;Puma,Michael&lt;/Authors_Primary&gt;&lt;Authors_Primary&gt;Rising,James&lt;/Authors_Primary&gt;&lt;Authors_Primary&gt;Rockstr+&amp;#xA6;m,Johan&lt;/Authors_Primary&gt;&lt;Authors_Primary&gt;Ruane,Alexander&lt;/Authors_Primary&gt;&lt;Authors_Primary&gt;Schellnhuber,Hans Joachim&lt;/Authors_Primary&gt;&lt;Date_Primary&gt;2019&lt;/Date_Primary&gt;&lt;Reprint&gt;Not in File&lt;/Reprint&gt;&lt;ZZ_WorkformID&gt;1&lt;/ZZ_WorkformID&gt;&lt;/MDL&gt;&lt;/Cite&gt;&lt;Cite&gt;&lt;Author&gt;Gholami&lt;/Author&gt;&lt;Year&gt;2016&lt;/Year&gt;&lt;RecNum&gt;74&lt;/RecNum&gt;&lt;IDText&gt;Information systems solutions for environmental sustainability: How can we do more?&lt;/IDText&gt;&lt;MDL Ref_Type="Journal"&gt;&lt;Ref_Type&gt;Journal&lt;/Ref_Type&gt;&lt;Ref_ID&gt;74&lt;/Ref_ID&gt;&lt;Title_Primary&gt;Information systems solutions for environmental sustainability: How can we do more?&lt;/Title_Primary&gt;&lt;Authors_Primary&gt;Gholami,Roya&lt;/Authors_Primary&gt;&lt;Authors_Primary&gt;Watson,Richard T.&lt;/Authors_Primary&gt;&lt;Authors_Primary&gt;Hasan,Helen&lt;/Authors_Primary&gt;&lt;Authors_Primary&gt;Molla,Alemayehu&lt;/Authors_Primary&gt;&lt;Authors_Primary&gt;Bjorn-Andersen,Niels&lt;/Authors_Primary&gt;&lt;Date_Primary&gt;2016&lt;/Date_Primary&gt;&lt;Reprint&gt;Not in File&lt;/Reprint&gt;&lt;Start_Page&gt;2&lt;/Start_Page&gt;&lt;Periodical&gt;Journal of the Association for Information Systems&lt;/Periodical&gt;&lt;Volume&gt;17&lt;/Volume&gt;&lt;Issue&gt;8&lt;/Issue&gt;&lt;ISSN_ISBN&gt;1536-9323&lt;/ISSN_ISBN&gt;&lt;ZZ_JournalStdAbbrev&gt;&lt;f name="System"&gt;Journal of the Association for Information Systems&lt;/f&gt;&lt;/ZZ_JournalStdAbbrev&gt;&lt;ZZ_WorkformID&gt;1&lt;/ZZ_WorkformID&gt;&lt;/MDL&gt;&lt;/Cite&gt;&lt;/Refman&gt;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(DeFries</w:t>
      </w:r>
      <w:r w:rsidRPr="00A81E4A">
        <w:rPr>
          <w:rFonts w:eastAsia="Calibri"/>
          <w:i/>
          <w:noProof/>
          <w:szCs w:val="24"/>
        </w:rPr>
        <w:t xml:space="preserve"> et al.</w:t>
      </w:r>
      <w:r w:rsidRPr="00A81E4A">
        <w:rPr>
          <w:rFonts w:eastAsia="Calibri"/>
          <w:noProof/>
          <w:szCs w:val="24"/>
        </w:rPr>
        <w:t>, 2019; Gholami</w:t>
      </w:r>
      <w:r w:rsidRPr="00A81E4A">
        <w:rPr>
          <w:rFonts w:eastAsia="Calibri"/>
          <w:i/>
          <w:noProof/>
          <w:szCs w:val="24"/>
        </w:rPr>
        <w:t xml:space="preserve"> et al.</w:t>
      </w:r>
      <w:r w:rsidRPr="00A81E4A">
        <w:rPr>
          <w:rFonts w:eastAsia="Calibri"/>
          <w:noProof/>
          <w:szCs w:val="24"/>
        </w:rPr>
        <w:t>, 2016)</w:t>
      </w:r>
      <w:r w:rsidRPr="00A81E4A">
        <w:rPr>
          <w:rFonts w:eastAsia="Calibri"/>
          <w:szCs w:val="24"/>
        </w:rPr>
        <w:fldChar w:fldCharType="end"/>
      </w:r>
      <w:r w:rsidRPr="00A81E4A">
        <w:rPr>
          <w:rFonts w:eastAsia="Calibri"/>
          <w:szCs w:val="24"/>
        </w:rPr>
        <w:t>. A key underlying weakness factor is the economy's heavy reliance on rain-fed farming</w:t>
      </w:r>
      <w:r w:rsidRPr="00A81E4A">
        <w:rPr>
          <w:rFonts w:eastAsia="Calibri"/>
          <w:szCs w:val="24"/>
        </w:rPr>
        <w:fldChar w:fldCharType="begin"/>
      </w:r>
      <w:r w:rsidRPr="00A81E4A">
        <w:rPr>
          <w:rFonts w:eastAsia="Calibri"/>
          <w:szCs w:val="24"/>
        </w:rPr>
        <w:instrText xml:space="preserve"> ADDIN REFMGR.CITE &lt;Refman&gt;&lt;Cite&gt;&lt;Author&gt;Bachewe&lt;/Author&gt;&lt;Year&gt;2018&lt;/Year&gt;&lt;RecNum&gt;75&lt;/RecNum&gt;&lt;IDText&gt;Agricultural transformation in Africa? Assessing the evidence in Ethiopia&lt;/IDText&gt;&lt;MDL Ref_Type="Journal"&gt;&lt;Ref_Type&gt;Journal&lt;/Ref_Type&gt;&lt;Ref_ID&gt;75&lt;/Ref_ID&gt;&lt;Title_Primary&gt;Agricultural transformation in Africa? Assessing the evidence in Ethiopia&lt;/Title_Primary&gt;&lt;Authors_Primary&gt;Bachewe,Fantu N.&lt;/Authors_Primary&gt;&lt;Authors_Primary&gt;Berhane,Guush&lt;/Authors_Primary&gt;&lt;Authors_Primary&gt;Minten,Bart&lt;/Authors_Primary&gt;&lt;Authors_Primary&gt;Taffesse,Alemayehu S.&lt;/Authors_Primary&gt;&lt;Date_Primary&gt;2018&lt;/Date_Primary&gt;&lt;Reprint&gt;Not in File&lt;/Reprint&gt;&lt;Start_Page&gt;286&lt;/Start_Page&gt;&lt;End_Page&gt;298&lt;/End_Page&gt;&lt;Periodical&gt;World Development&lt;/Periodical&gt;&lt;Volume&gt;105&lt;/Volume&gt;&lt;Publisher&gt;Elsevier&lt;/Publisher&gt;&lt;ISSN_ISBN&gt;0305-750X&lt;/ISSN_ISBN&gt;&lt;ZZ_JournalStdAbbrev&gt;&lt;f name="System"&gt;World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(Bachewe</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Rain-fed agriculture literally controls the lives and well-being of many rural Ethiopians in Ethiopia</w:t>
      </w:r>
      <w:r w:rsidRPr="00A81E4A">
        <w:rPr>
          <w:rFonts w:eastAsia="Calibri"/>
          <w:szCs w:val="24"/>
        </w:rPr>
        <w:fldChar w:fldCharType="begin"/>
      </w:r>
      <w:r w:rsidRPr="00A81E4A">
        <w:rPr>
          <w:rFonts w:eastAsia="Calibri"/>
          <w:szCs w:val="24"/>
        </w:rPr>
        <w:instrText xml:space="preserve"> ADDIN REFMGR.CITE &lt;Refman&gt;&lt;Cite&gt;&lt;Author&gt;Liranso&lt;/Author&gt;&lt;Year&gt;2020&lt;/Year&gt;&lt;RecNum&gt;79&lt;/RecNum&gt;&lt;IDText&gt;A Critical Analysis of Women Employment&lt;/IDText&gt;&lt;MDL Ref_Type="Journal"&gt;&lt;Ref_Type&gt;Journal&lt;/Ref_Type&gt;&lt;Ref_ID&gt;79&lt;/Ref_ID&gt;&lt;Title_Primary&gt;A Critical Analysis of Women Employment&lt;/Title_Primary&gt;&lt;Authors_Primary&gt;Liranso,Betalo Endrias&lt;/Authors_Primary&gt;&lt;Date_Primary&gt;2020&lt;/Date_Primary&gt;&lt;Reprint&gt;Not in File&lt;/Reprint&gt;&lt;ZZ_WorkformID&gt;1&lt;/ZZ_WorkformID&gt;&lt;/MDL&gt;&lt;/Cite&gt;&lt;/Refman&gt;</w:instrText>
      </w:r>
      <w:r w:rsidRPr="00A81E4A">
        <w:rPr>
          <w:rFonts w:eastAsia="Calibri"/>
          <w:szCs w:val="24"/>
        </w:rPr>
        <w:fldChar w:fldCharType="separate"/>
      </w:r>
      <w:r w:rsidRPr="00A81E4A">
        <w:rPr>
          <w:rFonts w:eastAsia="Calibri"/>
          <w:noProof/>
          <w:szCs w:val="24"/>
        </w:rPr>
        <w:t>(Liranso, 2020)</w:t>
      </w:r>
      <w:r w:rsidRPr="00A81E4A">
        <w:rPr>
          <w:rFonts w:eastAsia="Calibri"/>
          <w:szCs w:val="24"/>
        </w:rPr>
        <w:fldChar w:fldCharType="end"/>
      </w:r>
      <w:r w:rsidRPr="00A81E4A">
        <w:rPr>
          <w:rFonts w:eastAsia="Calibri"/>
          <w:szCs w:val="24"/>
        </w:rPr>
        <w:t xml:space="preserve">. It not only defines whether they will have adequate food to eat, but also whether they will be able to provide basic necessities to earn a living (Robinson et al., 2013; Wagesho et al., 2013; </w:t>
      </w:r>
      <w:r w:rsidRPr="00A81E4A">
        <w:rPr>
          <w:rFonts w:eastAsia="Calibri"/>
          <w:szCs w:val="24"/>
        </w:rPr>
        <w:fldChar w:fldCharType="begin"/>
      </w:r>
      <w:r w:rsidRPr="00A81E4A">
        <w:rPr>
          <w:rFonts w:eastAsia="Calibri"/>
          <w:szCs w:val="24"/>
        </w:rPr>
        <w:instrText xml:space="preserve"> ADDIN REFMGR.CITE &lt;Refman&gt;&lt;Cite&gt;&lt;Author&gt;Knight&lt;/Author&gt;&lt;Year&gt;2020&lt;/Year&gt;&lt;RecNum&gt;80&lt;/RecNum&gt;&lt;IDText&gt;GÇÿWhen you take pills you must eatGÇÖ: Food (in) security and ART adherence among older people living with HIV&lt;/IDText&gt;&lt;MDL Ref_Type="Journal"&gt;&lt;Ref_Type&gt;Journal&lt;/Ref_Type&gt;&lt;Ref_ID&gt;80&lt;/Ref_ID&gt;&lt;Title_Primary&gt;&lt;f name="Symbol"&gt;G&lt;/f&gt;&amp;#xC7;&amp;#xFF;When you take pills you must eat&lt;f name="Symbol"&gt;G&lt;/f&gt;&amp;#xC7;&amp;#xD6;: Food (in) security and ART adherence among older people living with HIV&lt;/Title_Primary&gt;&lt;Authors_Primary&gt;Knight,Lucia&lt;/Authors_Primary&gt;&lt;Authors_Primary&gt;Schatz,Enid&lt;/Authors_Primary&gt;&lt;Authors_Primary&gt;Lewis,Kaleea R.&lt;/Authors_Primary&gt;&lt;Authors_Primary&gt;Mukumbang,Ferdinand C.&lt;/Authors_Primary&gt;&lt;Date_Primary&gt;2020&lt;/Date_Primary&gt;&lt;Reprint&gt;Not in File&lt;/Reprint&gt;&lt;Start_Page&gt;97&lt;/Start_Page&gt;&lt;End_Page&gt;110&lt;/End_Page&gt;&lt;Periodical&gt;Global public health&lt;/Periodical&gt;&lt;Volume&gt;15&lt;/Volume&gt;&lt;Issue&gt;1&lt;/Issue&gt;&lt;Publisher&gt;Taylor &amp;amp; Francis&lt;/Publisher&gt;&lt;ISSN_ISBN&gt;1744-1692&lt;/ISSN_ISBN&gt;&lt;ZZ_JournalStdAbbrev&gt;&lt;f name="System"&gt;Global public health&lt;/f&gt;&lt;/ZZ_JournalStdAbbrev&gt;&lt;ZZ_WorkformID&gt;1&lt;/ZZ_WorkformID&gt;&lt;/MDL&gt;&lt;/Cite&gt;&lt;/Refman&gt;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Knight</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xml:space="preserve">. Agriculture sector output shows strong relationship to the pattern of rainfall, shortages of rainfall or shifts to famines in the worst situations. The country's reliance on food aid is partly due to climate-related disasters such as instability in drought, floods and rainfall </w:t>
      </w:r>
      <w:r w:rsidRPr="00A81E4A">
        <w:rPr>
          <w:rFonts w:eastAsia="Calibri"/>
          <w:szCs w:val="24"/>
        </w:rPr>
        <w:fldChar w:fldCharType="begin"/>
      </w:r>
      <w:r w:rsidRPr="00A81E4A">
        <w:rPr>
          <w:rFonts w:eastAsia="Calibri"/>
          <w:szCs w:val="24"/>
        </w:rPr>
        <w:instrText xml:space="preserve"> ADDIN REFMGR.CITE &lt;Refman&gt;&lt;Cite&gt;&lt;Author&gt;Tschumi&lt;/Author&gt;&lt;Year&gt;2020&lt;/Year&gt;&lt;RecNum&gt;77&lt;/RecNum&gt;&lt;IDText&gt;Countrywide climate features during recorded climate-related disasters&lt;/IDText&gt;&lt;MDL Ref_Type="Journal"&gt;&lt;Ref_Type&gt;Journal&lt;/Ref_Type&gt;&lt;Ref_ID&gt;77&lt;/Ref_ID&gt;&lt;Title_Primary&gt;Countrywide climate features during recorded climate-related disasters&lt;/Title_Primary&gt;&lt;Authors_Primary&gt;Tschumi,Elisabeth&lt;/Authors_Primary&gt;&lt;Authors_Primary&gt;Zscheischler,Jakob&lt;/Authors_Primary&gt;&lt;Date_Primary&gt;2020&lt;/Date_Primary&gt;&lt;Reprint&gt;Not in File&lt;/Reprint&gt;&lt;Start_Page&gt;593&lt;/Start_Page&gt;&lt;End_Page&gt;609&lt;/End_Page&gt;&lt;Periodical&gt;Climatic Change&lt;/Periodical&gt;&lt;Volume&gt;158&lt;/Volume&gt;&lt;Issue&gt;3&lt;/Issue&gt;&lt;Publisher&gt;Springer&lt;/Publisher&gt;&lt;ISSN_ISBN&gt;1573-1480&lt;/ISSN_ISBN&gt;&lt;ZZ_JournalStdAbbrev&gt;&lt;f name="System"&gt;Climatic Change&lt;/f&gt;&lt;/ZZ_JournalStdAbbrev&gt;&lt;ZZ_WorkformID&gt;1&lt;/ZZ_WorkformID&gt;&lt;/MDL&gt;&lt;/Cite&gt;&lt;Cite&gt;&lt;Author&gt;Saalu&lt;/Author&gt;&lt;Year&gt;2020&lt;/Year&gt;&lt;RecNum&gt;78&lt;/RecNum&gt;&lt;IDText&gt;Effects of a changing climate on livelihoods of forest dependent communities&lt;/IDText&gt;&lt;MDL Ref_Type="Journal"&gt;&lt;Ref_Type&gt;Journal&lt;/Ref_Type&gt;&lt;Ref_ID&gt;78&lt;/Ref_ID&gt;&lt;Title_Primary&gt;Effects of a changing climate on livelihoods of forest dependent communities&lt;/Title_Primary&gt;&lt;Authors_Primary&gt;Saalu,Faith Nyangute&lt;/Authors_Primary&gt;&lt;Authors_Primary&gt;Oriaso,Silas&lt;/Authors_Primary&gt;&lt;Authors_Primary&gt;Gyampoh,Benjamin&lt;/Authors_Primary&gt;&lt;Date_Primary&gt;2020&lt;/Date_Primary&gt;&lt;Reprint&gt;Not in File&lt;/Reprint&gt;&lt;Periodical&gt;International Journal of Climate Change Strategies and Management&lt;/Periodical&gt;&lt;Publisher&gt;Emerald Publishing Limited&lt;/Publisher&gt;&lt;ISSN_ISBN&gt;1756-8692&lt;/ISSN_ISBN&gt;&lt;ZZ_JournalStdAbbrev&gt;&lt;f name="System"&gt;International Journal of Climate Change Strategies and Management&lt;/f&gt;&lt;/ZZ_JournalStdAbbrev&gt;&lt;ZZ_WorkformID&gt;1&lt;/ZZ_WorkformID&gt;&lt;/MDL&gt;&lt;/Cite&gt;&lt;/Refman&gt;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(Saalu</w:t>
      </w:r>
      <w:r w:rsidRPr="00A81E4A">
        <w:rPr>
          <w:rFonts w:eastAsia="Calibri"/>
          <w:i/>
          <w:noProof/>
          <w:szCs w:val="24"/>
        </w:rPr>
        <w:t xml:space="preserve"> et al.</w:t>
      </w:r>
      <w:r w:rsidRPr="00A81E4A">
        <w:rPr>
          <w:rFonts w:eastAsia="Calibri"/>
          <w:noProof/>
          <w:szCs w:val="24"/>
        </w:rPr>
        <w:t>, 2020; Tschumi and Zscheischler, 2020)</w:t>
      </w:r>
      <w:r w:rsidRPr="00A81E4A">
        <w:rPr>
          <w:rFonts w:eastAsia="Calibri"/>
          <w:szCs w:val="24"/>
        </w:rPr>
        <w:fldChar w:fldCharType="end"/>
      </w:r>
      <w:r w:rsidRPr="00A81E4A">
        <w:rPr>
          <w:rFonts w:eastAsia="Calibri"/>
          <w:szCs w:val="24"/>
        </w:rPr>
        <w:t>.</w:t>
      </w:r>
    </w:p>
    <w:p w:rsidR="001572D3" w:rsidRPr="00A81E4A" w:rsidRDefault="001572D3" w:rsidP="001E1B6D">
      <w:pPr>
        <w:spacing w:after="100" w:afterAutospacing="1" w:line="360" w:lineRule="auto"/>
        <w:rPr>
          <w:rFonts w:eastAsia="Calibri"/>
          <w:szCs w:val="24"/>
        </w:rPr>
      </w:pPr>
      <w:r w:rsidRPr="00A81E4A">
        <w:rPr>
          <w:rFonts w:eastAsia="Calibri"/>
          <w:szCs w:val="24"/>
        </w:rPr>
        <w:t xml:space="preserve">Climate impact on agricultural production is not uniform across regions across the global </w:t>
      </w:r>
      <w:r w:rsidRPr="00A81E4A">
        <w:rPr>
          <w:rFonts w:eastAsia="Calibri"/>
          <w:szCs w:val="24"/>
        </w:rPr>
        <w:fldChar w:fldCharType="begin"/>
      </w:r>
      <w:r w:rsidRPr="00A81E4A">
        <w:rPr>
          <w:rFonts w:eastAsia="Calibri"/>
          <w:szCs w:val="24"/>
        </w:rPr>
        <w:instrText xml:space="preserve"> ADDIN REFMGR.CITE &lt;Refman&gt;&lt;Cite&gt;&lt;Author&gt;Gebreegziabher&lt;/Author&gt;&lt;Year&gt;2020&lt;/Year&gt;&lt;RecNum&gt;81&lt;/RecNum&gt;&lt;IDText&gt;Crop-Livestock inter-linkages and climate change implications for EthiopiaGÇÖs agriculture: A Ricardian approach&lt;/IDText&gt;&lt;MDL Ref_Type="Book Chapter"&gt;&lt;Ref_Type&gt;Book Chapter&lt;/Ref_Type&gt;&lt;Ref_ID&gt;81&lt;/Ref_ID&gt;&lt;Title_Primary&gt;Crop-Livestock inter-linkages and climate change implications for Ethiopia&lt;f name="Symbol"&gt;G&lt;/f&gt;&amp;#xC7;&amp;#xD6;s agriculture: A Ricardian approach&lt;/Title_Primary&gt;&lt;Authors_Primary&gt;Gebreegziabher,Zenebe&lt;/Authors_Primary&gt;&lt;Authors_Primary&gt;Mekonnen,Alemu&lt;/Authors_Primary&gt;&lt;Authors_Primary&gt;Bekele,Rahel Deribe&lt;/Authors_Primary&gt;&lt;Authors_Primary&gt;Zewdie,Samuel Abera&lt;/Authors_Primary&gt;&lt;Authors_Primary&gt;Kassahun,Meseret Molla&lt;/Authors_Primary&gt;&lt;Date_Primary&gt;2020&lt;/Date_Primary&gt;&lt;Reprint&gt;Not in File&lt;/Reprint&gt;&lt;Start_Page&gt;615&lt;/Start_Page&gt;&lt;End_Page&gt;640&lt;/End_Page&gt;&lt;Title_Secondary&gt;Climate Change, Hazards and Adaptation Options&lt;/Title_Secondary&gt;&lt;Publisher&gt;Springer&lt;/Publisher&gt;&lt;ZZ_WorkformID&gt;3&lt;/ZZ_WorkformID&gt;&lt;/MDL&gt;&lt;/Cite&gt;&lt;/Refman&gt;</w:instrText>
      </w:r>
      <w:r w:rsidRPr="00A81E4A">
        <w:rPr>
          <w:rFonts w:eastAsia="Calibri"/>
          <w:szCs w:val="24"/>
        </w:rPr>
        <w:fldChar w:fldCharType="separate"/>
      </w:r>
      <w:r w:rsidRPr="00A81E4A">
        <w:rPr>
          <w:rFonts w:eastAsia="Calibri"/>
          <w:noProof/>
          <w:szCs w:val="24"/>
        </w:rPr>
        <w:t>(Gebreegziabher</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xml:space="preserve">. Because of the greater share of agriculture in their economies and the related ability to adapt to developing countries, it is predicted that much will suffer from global climate change. As defined by Oxfam (2010), Ethiopia is particularly susceptible to climate change and volatility due to massive portions of the population being low and dependent on agricultural financial gain, which is highly sensitive to variability in rainfall and temperature changes </w:t>
      </w:r>
      <w:r w:rsidRPr="00A81E4A">
        <w:rPr>
          <w:rFonts w:eastAsia="Calibri"/>
          <w:szCs w:val="24"/>
        </w:rPr>
        <w:fldChar w:fldCharType="begin"/>
      </w:r>
      <w:r w:rsidRPr="00A81E4A">
        <w:rPr>
          <w:rFonts w:eastAsia="Calibri"/>
          <w:szCs w:val="24"/>
        </w:rPr>
        <w:instrText xml:space="preserve"> ADDIN REFMGR.CITE &lt;Refman&gt;&lt;Cite&gt;&lt;Author&gt;Auci&lt;/Author&gt;&lt;Year&gt;2020&lt;/Year&gt;&lt;RecNum&gt;82&lt;/RecNum&gt;&lt;IDText&gt;Climate variability and agricultural production efficiency: evidence from Ethiopian farmers&lt;/IDText&gt;&lt;MDL Ref_Type="Journal"&gt;&lt;Ref_Type&gt;Journal&lt;/Ref_Type&gt;&lt;Ref_ID&gt;82&lt;/Ref_ID&gt;&lt;Title_Primary&gt;Climate variability and agricultural production efficiency: evidence from Ethiopian farmers&lt;/Title_Primary&gt;&lt;Authors_Primary&gt;Auci,Sabrina&lt;/Authors_Primary&gt;&lt;Authors_Primary&gt;Coromaldi,Manuela&lt;/Authors_Primary&gt;&lt;Date_Primary&gt;2020&lt;/Date_Primary&gt;&lt;Reprint&gt;Not in File&lt;/Reprint&gt;&lt;Start_Page&gt;1&lt;/Start_Page&gt;&lt;End_Page&gt;20&lt;/End_Page&gt;&lt;Periodical&gt;International Journal of Environmental Studies&lt;/Periodical&gt;&lt;Publisher&gt;Taylor &amp;amp; Francis&lt;/Publisher&gt;&lt;ISSN_ISBN&gt;0020-7233&lt;/ISSN_ISBN&gt;&lt;ZZ_JournalStdAbbrev&gt;&lt;f name="System"&gt;International Journal of Environmental Studies&lt;/f&gt;&lt;/ZZ_JournalStdAbbrev&gt;&lt;ZZ_WorkformID&gt;1&lt;/ZZ_WorkformID&gt;&lt;/MDL&gt;&lt;/Cite&gt;&lt;/Refman&gt;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(Auci and Coromaldi, 2020)</w:t>
      </w:r>
      <w:r w:rsidRPr="00A81E4A">
        <w:rPr>
          <w:rFonts w:eastAsia="Calibri"/>
          <w:szCs w:val="24"/>
        </w:rPr>
        <w:fldChar w:fldCharType="end"/>
      </w:r>
      <w:r w:rsidRPr="00A81E4A">
        <w:rPr>
          <w:rFonts w:eastAsia="Calibri"/>
          <w:szCs w:val="24"/>
        </w:rPr>
        <w:t>. The majorities of farmers have little access to education, information, technology, basic social media and support services, and, as a result, have low adaptive capability to handle the implications of climate change.</w:t>
      </w:r>
    </w:p>
    <w:p w:rsidR="001572D3" w:rsidRPr="00A81E4A" w:rsidRDefault="001572D3" w:rsidP="001E1B6D">
      <w:pPr>
        <w:spacing w:after="100" w:afterAutospacing="1" w:line="360" w:lineRule="auto"/>
        <w:rPr>
          <w:rFonts w:eastAsia="Calibri"/>
          <w:szCs w:val="24"/>
        </w:rPr>
      </w:pPr>
      <w:r w:rsidRPr="00A81E4A">
        <w:rPr>
          <w:rFonts w:eastAsia="Calibri"/>
          <w:szCs w:val="24"/>
        </w:rPr>
        <w:t xml:space="preserve">Climate change in the kind of higher temperature, decreased rainfall and increased variability in rainfall decreases crop yields and challenges food security in low-income economies and agriculture-based economies. The adverse impacts of climate change are considered to be significantly greater in communities in tropical Africa that depend on agriculture as their major food source </w:t>
      </w:r>
      <w:r w:rsidRPr="00A81E4A">
        <w:rPr>
          <w:rFonts w:eastAsia="Calibri"/>
          <w:szCs w:val="24"/>
        </w:rPr>
        <w:fldChar w:fldCharType="begin"/>
      </w:r>
      <w:r w:rsidRPr="00A81E4A">
        <w:rPr>
          <w:rFonts w:eastAsia="Calibri"/>
          <w:szCs w:val="24"/>
        </w:rPr>
        <w:instrText xml:space="preserve"> ADDIN REFMGR.CITE &lt;Refman&gt;&lt;Cite&gt;&lt;Author&gt;Saalu&lt;/Author&gt;&lt;Year&gt;2020&lt;/Year&gt;&lt;RecNum&gt;76&lt;/RecNum&gt;&lt;IDText&gt;Effects of a changing climate on livelihoods of forest dependent communities&lt;/IDText&gt;&lt;MDL Ref_Type="Journal"&gt;&lt;Ref_Type&gt;Journal&lt;/Ref_Type&gt;&lt;Ref_ID&gt;76&lt;/Ref_ID&gt;&lt;Title_Primary&gt;Effects of a changing climate on livelihoods of forest dependent communities&lt;/Title_Primary&gt;&lt;Authors_Primary&gt;Saalu,Faith Nyangute&lt;/Authors_Primary&gt;&lt;Authors_Primary&gt;Oriaso,Silas&lt;/Authors_Primary&gt;&lt;Authors_Primary&gt;Gyampoh,Benjamin&lt;/Authors_Primary&gt;&lt;Date_Primary&gt;2020&lt;/Date_Primary&gt;&lt;Reprint&gt;Not in File&lt;/Reprint&gt;&lt;Periodical&gt;International Journal of Climate Change Strategies and Management&lt;/Periodical&gt;&lt;Publisher&gt;Emerald Publishing Limited&lt;/Publisher&gt;&lt;ISSN_ISBN&gt;1756-8692&lt;/ISSN_ISBN&gt;&lt;ZZ_JournalStdAbbrev&gt;&lt;f name="System"&gt;International Journal of Climate Change Strategies and Management&lt;/f&gt;&lt;/ZZ_JournalStdAbbrev&gt;&lt;ZZ_WorkformID&gt;1&lt;/ZZ_WorkformID&gt;&lt;/MDL&gt;&lt;/Cite&gt;&lt;/Refman&gt;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(Saalu</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E1B6D">
      <w:pPr>
        <w:spacing w:after="100" w:afterAutospacing="1" w:line="360" w:lineRule="auto"/>
        <w:rPr>
          <w:rFonts w:eastAsia="Calibri"/>
          <w:szCs w:val="24"/>
        </w:rPr>
      </w:pPr>
      <w:r w:rsidRPr="00A81E4A">
        <w:rPr>
          <w:rFonts w:eastAsia="Calibri"/>
          <w:szCs w:val="24"/>
        </w:rPr>
        <w:lastRenderedPageBreak/>
        <w:t xml:space="preserve">Adaptation is a critical strategy to allow farmers to cope with the adverse effects of climate change and variability that in turn enhance poor farm household agricultural production </w:t>
      </w:r>
      <w:r w:rsidRPr="00A81E4A">
        <w:rPr>
          <w:rFonts w:eastAsia="Calibri"/>
          <w:szCs w:val="24"/>
        </w:rPr>
        <w:fldChar w:fldCharType="begin"/>
      </w:r>
      <w:r w:rsidRPr="00A81E4A">
        <w:rPr>
          <w:rFonts w:eastAsia="Calibri"/>
          <w:szCs w:val="24"/>
        </w:rPr>
        <w:instrText xml:space="preserve"> ADDIN REFMGR.CITE &lt;Refman&gt;&lt;Cite&gt;&lt;Author&gt;Khan&lt;/Author&gt;&lt;Year&gt;2020&lt;/Year&gt;&lt;RecNum&gt;84&lt;/RecNum&gt;&lt;IDText&gt;Farm householdsGÇÖ risk perception, attitude and adaptation strategies in dealing with climate change: Promise and perils from rural Pakistan&lt;/IDText&gt;&lt;MDL Ref_Type="Journal"&gt;&lt;Ref_Type&gt;Journal&lt;/Ref_Type&gt;&lt;Ref_ID&gt;84&lt;/Ref_ID&gt;&lt;Title_Primary&gt;Farm households&lt;f name="Symbol"&gt;G&lt;/f&gt;&amp;#xC7;&amp;#xD6; risk perception, attitude and adaptation strategies in dealing with climate change: Promise and perils from rural Pakistan&lt;/Title_Primary&gt;&lt;Authors_Primary&gt;Khan,Imran&lt;/Authors_Primary&gt;&lt;Authors_Primary&gt;Lei,Hongdou&lt;/Authors_Primary&gt;&lt;Authors_Primary&gt;Shah,Irshad Ali&lt;/Authors_Primary&gt;&lt;Authors_Primary&gt;Ali,Imad&lt;/Authors_Primary&gt;&lt;Authors_Primary&gt;Khan,Inayat&lt;/Authors_Primary&gt;&lt;Authors_Primary&gt;Muhammad,Ihsan&lt;/Authors_Primary&gt;&lt;Authors_Primary&gt;Huo,Xuexi&lt;/Authors_Primary&gt;&lt;Authors_Primary&gt;Javed,Tehseen&lt;/Authors_Primary&gt;&lt;Date_Primary&gt;2020&lt;/Date_Primary&gt;&lt;Reprint&gt;Not in File&lt;/Reprint&gt;&lt;Start_Page&gt;104395&lt;/Start_Page&gt;&lt;Periodical&gt;Land Use Policy&lt;/Periodical&gt;&lt;Volume&gt;91&lt;/Volume&gt;&lt;Publisher&gt;Elsevier&lt;/Publisher&gt;&lt;ISSN_ISBN&gt;0264-8377&lt;/ISSN_ISBN&gt;&lt;ZZ_JournalStdAbbrev&gt;&lt;f name="System"&gt;Land Use Policy&lt;/f&gt;&lt;/ZZ_JournalStdAbbrev&gt;&lt;ZZ_WorkformID&gt;1&lt;/ZZ_WorkformID&gt;&lt;/MDL&gt;&lt;/Cite&gt;&lt;/Refman&gt;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(Khan</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xml:space="preserve">. Similarly, awareness of smallholder farmers ' adaptation methods can help them tackle the challenge of climate change better </w:t>
      </w:r>
      <w:r w:rsidRPr="00A81E4A">
        <w:rPr>
          <w:rFonts w:eastAsia="Calibri"/>
          <w:szCs w:val="24"/>
        </w:rPr>
        <w:fldChar w:fldCharType="begin"/>
      </w:r>
      <w:r w:rsidRPr="00A81E4A">
        <w:rPr>
          <w:rFonts w:eastAsia="Calibri"/>
          <w:szCs w:val="24"/>
        </w:rPr>
        <w:instrText xml:space="preserve"> ADDIN REFMGR.CITE &lt;Refman&gt;&lt;Cite&gt;&lt;Author&gt;Karki&lt;/Author&gt;&lt;Year&gt;2020&lt;/Year&gt;&lt;RecNum&gt;85&lt;/RecNum&gt;&lt;IDText&gt;Climate change adaptation by subsistence and smallholder farmers: Insights from three agro-ecological regions of Nepal&lt;/IDText&gt;&lt;MDL Ref_Type="Journal"&gt;&lt;Ref_Type&gt;Journal&lt;/Ref_Type&gt;&lt;Ref_ID&gt;85&lt;/Ref_ID&gt;&lt;Title_Primary&gt;Climate change adaptation by subsistence and smallholder farmers: Insights from three agro-ecological regions of Nepal&lt;/Title_Primary&gt;&lt;Authors_Primary&gt;Karki,Sikha&lt;/Authors_Primary&gt;&lt;Authors_Primary&gt;Burton,Paul&lt;/Authors_Primary&gt;&lt;Authors_Primary&gt;Mackey,Brendan&lt;/Authors_Primary&gt;&lt;Date_Primary&gt;2020&lt;/Date_Primary&gt;&lt;Reprint&gt;Not in File&lt;/Reprint&gt;&lt;Start_Page&gt;1720555&lt;/Start_Page&gt;&lt;Periodical&gt;Cogent Social Sciences&lt;/Periodical&gt;&lt;Volume&gt;6&lt;/Volume&gt;&lt;Issue&gt;1&lt;/Issue&gt;&lt;Publisher&gt;Cogent OA&lt;/Publisher&gt;&lt;ISSN_ISBN&gt;2331-1886&lt;/ISSN_ISBN&gt;&lt;ZZ_JournalStdAbbrev&gt;&lt;f name="System"&gt;Cogent Social Sciences&lt;/f&gt;&lt;/ZZ_JournalStdAbbrev&gt;&lt;ZZ_WorkformID&gt;1&lt;/ZZ_WorkformID&gt;&lt;/MDL&gt;&lt;/Cite&gt;&lt;Cite&gt;&lt;Author&gt;Karienye&lt;/Author&gt;&lt;Year&gt;2020&lt;/Year&gt;&lt;RecNum&gt;86&lt;/RecNum&gt;&lt;IDText&gt;Factors that Influence Banana Farmers Adaptation Strategies to Climate Change in Meru County Kenya&lt;/IDText&gt;&lt;MDL Ref_Type="Journal"&gt;&lt;Ref_Type&gt;Journal&lt;/Ref_Type&gt;&lt;Ref_ID&gt;86&lt;/Ref_ID&gt;&lt;Title_Primary&gt;Factors that Influence Banana Farmers Adaptation Strategies to Climate Change in Meru County Kenya&lt;/Title_Primary&gt;&lt;Authors_Primary&gt;Karienye,David&lt;/Authors_Primary&gt;&lt;Authors_Primary&gt;Kamiri,Hellen&lt;/Authors_Primary&gt;&lt;Authors_Primary&gt;Nduru,Gilbert&lt;/Authors_Primary&gt;&lt;Date_Primary&gt;2020&lt;/Date_Primary&gt;&lt;Reprint&gt;Not in File&lt;/Reprint&gt;&lt;Start_Page&gt;104&lt;/Start_Page&gt;&lt;End_Page&gt;115&lt;/End_Page&gt;&lt;Periodical&gt;Journal of Arts and Humanities&lt;/Periodical&gt;&lt;Volume&gt;9&lt;/Volume&gt;&lt;Issue&gt;1&lt;/Issue&gt;&lt;ISSN_ISBN&gt;2167-9053&lt;/ISSN_ISBN&gt;&lt;ZZ_JournalStdAbbrev&gt;&lt;f name="System"&gt;Journal of Arts and Humanities&lt;/f&gt;&lt;/ZZ_JournalStdAbbrev&gt;&lt;ZZ_WorkformID&gt;1&lt;/ZZ_WorkformID&gt;&lt;/MDL&gt;&lt;/Cite&gt;&lt;/Refman&gt;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(Karienye</w:t>
      </w:r>
      <w:r w:rsidRPr="00A81E4A">
        <w:rPr>
          <w:rFonts w:eastAsia="Calibri"/>
          <w:i/>
          <w:noProof/>
          <w:szCs w:val="24"/>
        </w:rPr>
        <w:t xml:space="preserve"> et al.</w:t>
      </w:r>
      <w:r w:rsidRPr="00A81E4A">
        <w:rPr>
          <w:rFonts w:eastAsia="Calibri"/>
          <w:noProof/>
          <w:szCs w:val="24"/>
        </w:rPr>
        <w:t>, 2020; Karki</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Designed and applied different adaptation strategies, though, the adverse effect of climate change on agriculture and a related sector has continued. Nevertheless, it is imperative to understand the impact of climate change in the past and the expected change in the future, however farmers perceive climate change and adapt it as too guiding ways of adaptation in the future.</w:t>
      </w:r>
    </w:p>
    <w:p w:rsidR="001572D3" w:rsidRPr="00A81E4A" w:rsidRDefault="001572D3" w:rsidP="001E1B6D">
      <w:pPr>
        <w:spacing w:after="100" w:afterAutospacing="1" w:line="360" w:lineRule="auto"/>
        <w:rPr>
          <w:rFonts w:eastAsia="Calibri"/>
          <w:szCs w:val="24"/>
        </w:rPr>
      </w:pPr>
      <w:r w:rsidRPr="00A81E4A">
        <w:rPr>
          <w:rFonts w:eastAsia="Calibri"/>
          <w:szCs w:val="24"/>
        </w:rPr>
        <w:t>Several studies have shown that different adaptation approaches within societies, contextually and spatially, and even between person and defined methods of adaptation do not necessarily translate, therefore, to clearly perceive what is happening at the site or household level. In the absence of evidence at the local level, it is difficult to fine-tune strategies to achieve.</w:t>
      </w:r>
    </w:p>
    <w:p w:rsidR="001572D3" w:rsidRPr="00A81E4A" w:rsidRDefault="001572D3" w:rsidP="001E1B6D">
      <w:pPr>
        <w:spacing w:after="100" w:afterAutospacing="1" w:line="360" w:lineRule="auto"/>
        <w:rPr>
          <w:rFonts w:eastAsia="Calibri"/>
          <w:szCs w:val="24"/>
        </w:rPr>
      </w:pPr>
      <w:r w:rsidRPr="00A81E4A">
        <w:rPr>
          <w:rFonts w:eastAsia="Calibri"/>
          <w:szCs w:val="24"/>
        </w:rPr>
        <w:t xml:space="preserve">Climate change adaptation policy and program design used to consider the specific characteristics of every place and community policies focusing on adaptation to climate change have to aim at providing adaptation technologies through agro-ecology based research </w:t>
      </w:r>
      <w:r w:rsidRPr="00A81E4A">
        <w:rPr>
          <w:rFonts w:eastAsia="Calibri"/>
          <w:szCs w:val="24"/>
        </w:rPr>
        <w:fldChar w:fldCharType="begin"/>
      </w:r>
      <w:r w:rsidRPr="00A81E4A">
        <w:rPr>
          <w:rFonts w:eastAsia="Calibri"/>
          <w:szCs w:val="24"/>
        </w:rPr>
        <w:instrText xml:space="preserve"> ADDIN REFMGR.CITE &lt;Refman&gt;&lt;Cite&gt;&lt;Author&gt;Maggio&lt;/Author&gt;&lt;Year&gt;2020&lt;/Year&gt;&lt;RecNum&gt;87&lt;/RecNum&gt;&lt;IDText&gt;Heterogeneous Effects of Sustainable Agriculture Practices: Micro-evidence from Malawi&lt;/IDText&gt;&lt;MDL Ref_Type="Journal"&gt;&lt;Ref_Type&gt;Journal&lt;/Ref_Type&gt;&lt;Ref_ID&gt;87&lt;/Ref_ID&gt;&lt;Title_Primary&gt;Heterogeneous Effects of Sustainable Agriculture Practices: Micro-evidence from Malawi&lt;/Title_Primary&gt;&lt;Authors_Primary&gt;Maggio,Giuseppe&lt;/Authors_Primary&gt;&lt;Authors_Primary&gt;Asfaw,Solomon&lt;/Authors_Primary&gt;&lt;Date_Primary&gt;2020&lt;/Date_Primary&gt;&lt;Reprint&gt;Not in File&lt;/Reprint&gt;&lt;Periodical&gt;Journal of African Economies&lt;/Periodical&gt;&lt;ZZ_JournalStdAbbrev&gt;&lt;f name="System"&gt;Journal of African Economies&lt;/f&gt;&lt;/ZZ_JournalStdAbbrev&gt;&lt;ZZ_WorkformID&gt;1&lt;/ZZ_WorkformID&gt;&lt;/MDL&gt;&lt;/Cite&gt;&lt;/Refman&gt;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(Maggio and Asfaw, 2020)</w:t>
      </w:r>
      <w:r w:rsidRPr="00A81E4A">
        <w:rPr>
          <w:rFonts w:eastAsia="Calibri"/>
          <w:szCs w:val="24"/>
        </w:rPr>
        <w:fldChar w:fldCharType="end"/>
      </w:r>
      <w:r w:rsidRPr="00A81E4A">
        <w:rPr>
          <w:rFonts w:eastAsia="Calibri"/>
          <w:szCs w:val="24"/>
        </w:rPr>
        <w:t>. In formulating appropriate police  response, many authors calls for more local level analyses to gain a better understanding of the fundamental processes underlying adaptation and for better targeting of adaptation polices by national and local governments</w:t>
      </w:r>
      <w:r w:rsidRPr="00A81E4A">
        <w:rPr>
          <w:rFonts w:eastAsia="Calibri"/>
          <w:szCs w:val="24"/>
        </w:rPr>
        <w:fldChar w:fldCharType="begin"/>
      </w:r>
      <w:r w:rsidRPr="00A81E4A">
        <w:rPr>
          <w:rFonts w:eastAsia="Calibri"/>
          <w:szCs w:val="24"/>
        </w:rPr>
        <w:instrText xml:space="preserve"> ADDIN REFMGR.CITE &lt;Refman&gt;&lt;Cite&gt;&lt;Author&gt;Adekola&lt;/Author&gt;&lt;Year&gt;2019&lt;/Year&gt;&lt;RecNum&gt;89&lt;/RecNum&gt;&lt;IDText&gt;Evaluating flood adaptation governance in the city of Calabar, Nigeria&lt;/IDText&gt;&lt;MDL Ref_Type="Journal"&gt;&lt;Ref_Type&gt;Journal&lt;/Ref_Type&gt;&lt;Ref_ID&gt;89&lt;/Ref_ID&gt;&lt;Title_Primary&gt;Evaluating flood adaptation governance in the city of Calabar, Nigeria&lt;/Title_Primary&gt;&lt;Authors_Primary&gt;Adekola,Olalekan&lt;/Authors_Primary&gt;&lt;Authors_Primary&gt;Lamond,Jessica&lt;/Authors_Primary&gt;&lt;Authors_Primary&gt;Adelekan,Ibidun&lt;/Authors_Primary&gt;&lt;Authors_Primary&gt;Eze,Eze Bassey&lt;/Authors_Primary&gt;&lt;Date_Primary&gt;2019&lt;/Date_Primary&gt;&lt;Reprint&gt;Not in File&lt;/Reprint&gt;&lt;Start_Page&gt;1&lt;/Start_Page&gt;&lt;End_Page&gt;14&lt;/End_Page&gt;&lt;Periodical&gt;Climate and Development&lt;/Periodical&gt;&lt;Publisher&gt;Taylor &amp;amp; Francis&lt;/Publisher&gt;&lt;ISSN_ISBN&gt;1756-5529&lt;/ISSN_ISBN&gt;&lt;ZZ_JournalStdAbbrev&gt;&lt;f name="System"&gt;Climate and Development&lt;/f&gt;&lt;/ZZ_JournalStdAbbrev&gt;&lt;ZZ_WorkformID&gt;1&lt;/ZZ_WorkformID&gt;&lt;/MDL&gt;&lt;/Cite&gt;&lt;Cite&gt;&lt;Author&gt;Adekola&lt;/Author&gt;&lt;Year&gt;2019&lt;/Year&gt;&lt;RecNum&gt;89&lt;/RecNum&gt;&lt;IDText&gt;Evaluating flood adaptation governance in the city of Calabar, Nigeria&lt;/IDText&gt;&lt;MDL Ref_Type="Journal"&gt;&lt;Ref_Type&gt;Journal&lt;/Ref_Type&gt;&lt;Ref_ID&gt;89&lt;/Ref_ID&gt;&lt;Title_Primary&gt;Evaluating flood adaptation governance in the city of Calabar, Nigeria&lt;/Title_Primary&gt;&lt;Authors_Primary&gt;Adekola,Olalekan&lt;/Authors_Primary&gt;&lt;Authors_Primary&gt;Lamond,Jessica&lt;/Authors_Primary&gt;&lt;Authors_Primary&gt;Adelekan,Ibidun&lt;/Authors_Primary&gt;&lt;Authors_Primary&gt;Eze,Eze Bassey&lt;/Authors_Primary&gt;&lt;Date_Primary&gt;2019&lt;/Date_Primary&gt;&lt;Reprint&gt;Not in File&lt;/Reprint&gt;&lt;Start_Page&gt;1&lt;/Start_Page&gt;&lt;End_Page&gt;14&lt;/End_Page&gt;&lt;Periodical&gt;Climate and Development&lt;/Periodical&gt;&lt;Publisher&gt;Taylor &amp;amp; Francis&lt;/Publisher&gt;&lt;ISSN_ISBN&gt;1756-5529&lt;/ISSN_ISBN&gt;&lt;ZZ_JournalStdAbbrev&gt;&lt;f name="System"&gt;Climate and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(Adekola</w:t>
      </w:r>
      <w:r w:rsidRPr="00A81E4A">
        <w:rPr>
          <w:rFonts w:eastAsia="Calibri"/>
          <w:i/>
          <w:noProof/>
          <w:szCs w:val="24"/>
        </w:rPr>
        <w:t xml:space="preserve"> et al.</w:t>
      </w:r>
      <w:r w:rsidRPr="00A81E4A">
        <w:rPr>
          <w:rFonts w:eastAsia="Calibri"/>
          <w:noProof/>
          <w:szCs w:val="24"/>
        </w:rPr>
        <w:t>, 2019)</w:t>
      </w:r>
      <w:r w:rsidRPr="00A81E4A">
        <w:rPr>
          <w:rFonts w:eastAsia="Calibri"/>
          <w:szCs w:val="24"/>
        </w:rPr>
        <w:fldChar w:fldCharType="end"/>
      </w:r>
      <w:r w:rsidRPr="00A81E4A">
        <w:rPr>
          <w:rFonts w:eastAsia="Calibri"/>
          <w:szCs w:val="24"/>
        </w:rPr>
        <w:t xml:space="preserve">  . Although, there are many studies on climate-related issues in Ethiopia so far, most of them concentrate on the Nile Basin farmers </w:t>
      </w:r>
      <w:r w:rsidRPr="00A81E4A">
        <w:rPr>
          <w:rFonts w:eastAsia="Calibri"/>
          <w:szCs w:val="24"/>
        </w:rPr>
        <w:fldChar w:fldCharType="begin"/>
      </w:r>
      <w:r w:rsidRPr="00A81E4A">
        <w:rPr>
          <w:rFonts w:eastAsia="Calibri"/>
          <w:szCs w:val="24"/>
        </w:rPr>
        <w:instrText xml:space="preserve"> ADDIN REFMGR.CITE &lt;Refman&gt;&lt;Cite&gt;&lt;Author&gt;Adekola&lt;/Author&gt;&lt;Year&gt;2019&lt;/Year&gt;&lt;RecNum&gt;90&lt;/RecNum&gt;&lt;IDText&gt;Evaluating flood adaptation governance in the city of Calabar, Nigeria&lt;/IDText&gt;&lt;MDL Ref_Type="Journal"&gt;&lt;Ref_Type&gt;Journal&lt;/Ref_Type&gt;&lt;Ref_ID&gt;90&lt;/Ref_ID&gt;&lt;Title_Primary&gt;Evaluating flood adaptation governance in the city of Calabar, Nigeria&lt;/Title_Primary&gt;&lt;Authors_Primary&gt;Adekola,Olalekan&lt;/Authors_Primary&gt;&lt;Authors_Primary&gt;Lamond,Jessica&lt;/Authors_Primary&gt;&lt;Authors_Primary&gt;Adelekan,Ibidun&lt;/Authors_Primary&gt;&lt;Authors_Primary&gt;Eze,Eze Bassey&lt;/Authors_Primary&gt;&lt;Date_Primary&gt;2019&lt;/Date_Primary&gt;&lt;Reprint&gt;Not in File&lt;/Reprint&gt;&lt;Start_Page&gt;1&lt;/Start_Page&gt;&lt;End_Page&gt;14&lt;/End_Page&gt;&lt;Periodical&gt;Climate and Development&lt;/Periodical&gt;&lt;Publisher&gt;Taylor &amp;amp; Francis&lt;/Publisher&gt;&lt;ISSN_ISBN&gt;1756-5529&lt;/ISSN_ISBN&gt;&lt;ZZ_JournalStdAbbrev&gt;&lt;f name="System"&gt;Climate and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(Adekola</w:t>
      </w:r>
      <w:r w:rsidRPr="00A81E4A">
        <w:rPr>
          <w:rFonts w:eastAsia="Calibri"/>
          <w:i/>
          <w:noProof/>
          <w:szCs w:val="24"/>
        </w:rPr>
        <w:t xml:space="preserve"> et al.</w:t>
      </w:r>
      <w:r w:rsidRPr="00A81E4A">
        <w:rPr>
          <w:rFonts w:eastAsia="Calibri"/>
          <w:noProof/>
          <w:szCs w:val="24"/>
        </w:rPr>
        <w:t>, 2019)</w:t>
      </w:r>
      <w:r w:rsidRPr="00A81E4A">
        <w:rPr>
          <w:rFonts w:eastAsia="Calibri"/>
          <w:szCs w:val="24"/>
        </w:rPr>
        <w:fldChar w:fldCharType="end"/>
      </w:r>
      <w:r w:rsidRPr="00A81E4A">
        <w:rPr>
          <w:rFonts w:eastAsia="Calibri"/>
          <w:szCs w:val="24"/>
        </w:rPr>
        <w:t xml:space="preserve">. But a one size fits all recommendation, given the difference in agro-ecologies and is inappropriate and given the need for agro-ecologically based policy measures for climate change, there is no strong evidence for aggregating their finding across country, therefore did not address the practice of adaptation to local communities to balance the adverse impact of climate change. Because, adaptation is a local effort by its nature; therefore, the method of adaptation differs within the community and even among individual. </w:t>
      </w:r>
    </w:p>
    <w:p w:rsidR="001572D3" w:rsidRPr="00A81E4A" w:rsidRDefault="001572D3" w:rsidP="001E1B6D">
      <w:pPr>
        <w:spacing w:after="100" w:afterAutospacing="1" w:line="360" w:lineRule="auto"/>
        <w:rPr>
          <w:rFonts w:eastAsia="Calibri"/>
          <w:szCs w:val="24"/>
        </w:rPr>
      </w:pPr>
      <w:r w:rsidRPr="00A81E4A">
        <w:rPr>
          <w:rFonts w:eastAsia="Calibri"/>
          <w:szCs w:val="24"/>
        </w:rPr>
        <w:lastRenderedPageBreak/>
        <w:t>Thus, to implement effective contingency steps and appropriate policies, a better understanding of the local climate change aspects is necessary. Beside this, the performance and application of different adaptation technologies or methods is location specific. To address this more site specific studies re appropriate. Therefore, this study intended to address this gap of knowledge by studying a single district level case study of climate change adaptation strategies.</w:t>
      </w:r>
    </w:p>
    <w:p w:rsidR="001572D3" w:rsidRPr="00A81E4A" w:rsidRDefault="001572D3" w:rsidP="006831FA">
      <w:pPr>
        <w:spacing w:before="100" w:beforeAutospacing="1" w:after="100" w:afterAutospacing="1" w:line="360" w:lineRule="auto"/>
        <w:rPr>
          <w:rFonts w:eastAsia="Calibri"/>
          <w:szCs w:val="24"/>
        </w:rPr>
      </w:pPr>
      <w:r w:rsidRPr="00A81E4A">
        <w:rPr>
          <w:rFonts w:eastAsia="Calibri"/>
          <w:szCs w:val="24"/>
        </w:rPr>
        <w:t>However, farmers within the study area are responding to climate change through various adaptation methods. As with the researcher’s observation, the study is not investigating so far on climate change adaptation strategies by smallholder farm households in this area of study. Furthermore, the literature on climate change has paid little attention to the analysis of factors influencing adaptation strategies chosen by farmer households to adapt to climate change. Thus, these area units the gaps of the data that this study intends to bridge.</w:t>
      </w:r>
    </w:p>
    <w:p w:rsidR="001572D3" w:rsidRPr="00A81E4A" w:rsidRDefault="001572D3" w:rsidP="00432C59">
      <w:pPr>
        <w:spacing w:after="100" w:afterAutospacing="1" w:line="360" w:lineRule="auto"/>
        <w:rPr>
          <w:rFonts w:eastAsia="Calibri"/>
          <w:szCs w:val="24"/>
        </w:rPr>
      </w:pPr>
      <w:r w:rsidRPr="00A81E4A">
        <w:rPr>
          <w:rFonts w:eastAsia="Calibri"/>
          <w:szCs w:val="24"/>
        </w:rPr>
        <w:t>Therefore, this study at local or micro level is important and possible within the reduction of climate change vulnerability on certain area. Toke kutaye woreda is a district in west shoa zone, which is vulnerable to climate change (TWAO, 2020). In this study area, the impact of climate change is adversely changing the agriculture. The presence of warming, shortage of rainfall during sowing time, untimely rainfall during harvesting and excess rainfall during cultivation, weed</w:t>
      </w:r>
      <w:r w:rsidR="001E1B6D" w:rsidRPr="00A81E4A">
        <w:rPr>
          <w:rFonts w:eastAsia="Calibri"/>
          <w:szCs w:val="24"/>
        </w:rPr>
        <w:t>, pest</w:t>
      </w:r>
      <w:r w:rsidRPr="00A81E4A">
        <w:rPr>
          <w:rFonts w:eastAsia="Calibri"/>
          <w:szCs w:val="24"/>
        </w:rPr>
        <w:t xml:space="preserve"> and diseases leads to reduce the agricultural production and productivities of smallholder farm households. Therefore, the study area is among the most seriously affected by the climate change and weather variability. Hence, undertaking the study was to deal with the assessment of climate change adaptation strategies by smallholder farm household in Toke kutaye district. Moreover, this analysis could also have a contribution to already existing literature on climate change adaptation strategies by suggesting its finding at the point where there’s contradiction to the finding of different case studies.</w:t>
      </w:r>
    </w:p>
    <w:p w:rsidR="009E4F63" w:rsidRDefault="009E4F63" w:rsidP="009F7FE3">
      <w:pPr>
        <w:pStyle w:val="Heading2"/>
        <w:rPr>
          <w:lang w:val="en-US"/>
        </w:rPr>
      </w:pPr>
      <w:bookmarkStart w:id="45" w:name="_Toc40658989"/>
      <w:bookmarkStart w:id="46" w:name="_Toc41654533"/>
    </w:p>
    <w:p w:rsidR="001572D3" w:rsidRPr="00A81E4A" w:rsidRDefault="001572D3" w:rsidP="009F7FE3">
      <w:pPr>
        <w:pStyle w:val="Heading2"/>
      </w:pPr>
      <w:r w:rsidRPr="00A81E4A">
        <w:t>1.3. Research question</w:t>
      </w:r>
      <w:bookmarkEnd w:id="45"/>
      <w:bookmarkEnd w:id="46"/>
      <w:r w:rsidR="0083013D">
        <w:tab/>
      </w:r>
    </w:p>
    <w:p w:rsidR="001572D3" w:rsidRPr="00A81E4A" w:rsidRDefault="001572D3" w:rsidP="001572D3">
      <w:pPr>
        <w:spacing w:after="200" w:line="360" w:lineRule="auto"/>
        <w:rPr>
          <w:rFonts w:eastAsia="Calibri"/>
          <w:szCs w:val="24"/>
        </w:rPr>
      </w:pPr>
      <w:r w:rsidRPr="00A81E4A">
        <w:rPr>
          <w:rFonts w:eastAsia="Calibri"/>
          <w:szCs w:val="24"/>
        </w:rPr>
        <w:t>The study was attempted to address the following question:</w:t>
      </w:r>
    </w:p>
    <w:p w:rsidR="001572D3" w:rsidRPr="00A81E4A" w:rsidRDefault="001572D3" w:rsidP="00803678">
      <w:pPr>
        <w:numPr>
          <w:ilvl w:val="0"/>
          <w:numId w:val="2"/>
        </w:numPr>
        <w:spacing w:after="200" w:line="360" w:lineRule="auto"/>
        <w:ind w:left="0"/>
        <w:contextualSpacing/>
        <w:rPr>
          <w:rFonts w:eastAsia="Calibri"/>
          <w:szCs w:val="24"/>
        </w:rPr>
      </w:pPr>
      <w:r w:rsidRPr="00A81E4A">
        <w:rPr>
          <w:rFonts w:eastAsia="Calibri"/>
          <w:szCs w:val="24"/>
        </w:rPr>
        <w:t xml:space="preserve">What adaptation strategies are </w:t>
      </w:r>
      <w:r w:rsidR="00803678">
        <w:rPr>
          <w:rFonts w:eastAsia="Calibri"/>
          <w:szCs w:val="24"/>
        </w:rPr>
        <w:t xml:space="preserve">choices </w:t>
      </w:r>
      <w:r w:rsidRPr="00A81E4A">
        <w:rPr>
          <w:rFonts w:eastAsia="Calibri"/>
          <w:szCs w:val="24"/>
        </w:rPr>
        <w:t>by smallholder farm household in the study area?</w:t>
      </w:r>
    </w:p>
    <w:p w:rsidR="00803678" w:rsidRPr="00AF17E7" w:rsidRDefault="001572D3" w:rsidP="00AF17E7">
      <w:pPr>
        <w:numPr>
          <w:ilvl w:val="0"/>
          <w:numId w:val="2"/>
        </w:numPr>
        <w:spacing w:after="200" w:line="360" w:lineRule="auto"/>
        <w:ind w:left="0"/>
        <w:contextualSpacing/>
        <w:rPr>
          <w:rFonts w:eastAsia="Calibri"/>
          <w:szCs w:val="24"/>
        </w:rPr>
      </w:pPr>
      <w:r w:rsidRPr="00A81E4A">
        <w:rPr>
          <w:rFonts w:eastAsia="Calibri"/>
          <w:szCs w:val="24"/>
        </w:rPr>
        <w:t>What are the determinants of climate change adaptation choices in the study area?</w:t>
      </w:r>
    </w:p>
    <w:p w:rsidR="001572D3" w:rsidRPr="00A81E4A" w:rsidRDefault="001572D3" w:rsidP="00824896">
      <w:pPr>
        <w:pStyle w:val="Heading2"/>
      </w:pPr>
      <w:bookmarkStart w:id="47" w:name="_Toc40658990"/>
      <w:bookmarkStart w:id="48" w:name="_Toc41654534"/>
      <w:r w:rsidRPr="00A81E4A">
        <w:t>1.4. Objective of the study</w:t>
      </w:r>
      <w:bookmarkEnd w:id="47"/>
      <w:bookmarkEnd w:id="48"/>
    </w:p>
    <w:p w:rsidR="001572D3" w:rsidRPr="00A81E4A" w:rsidRDefault="001572D3" w:rsidP="00335A1A">
      <w:pPr>
        <w:pStyle w:val="Heading3"/>
      </w:pPr>
      <w:bookmarkStart w:id="49" w:name="_Toc40658991"/>
      <w:bookmarkStart w:id="50" w:name="_Toc41654535"/>
      <w:r w:rsidRPr="00A81E4A">
        <w:t>1.4.1. General objective of the study</w:t>
      </w:r>
      <w:bookmarkEnd w:id="49"/>
      <w:bookmarkEnd w:id="50"/>
    </w:p>
    <w:p w:rsidR="001572D3" w:rsidRPr="00A81E4A" w:rsidRDefault="001572D3" w:rsidP="001572D3">
      <w:pPr>
        <w:spacing w:after="200" w:line="360" w:lineRule="auto"/>
        <w:contextualSpacing/>
        <w:rPr>
          <w:rFonts w:eastAsia="Calibri"/>
          <w:szCs w:val="24"/>
        </w:rPr>
      </w:pPr>
      <w:r w:rsidRPr="00A81E4A">
        <w:rPr>
          <w:rFonts w:eastAsia="Calibri"/>
          <w:szCs w:val="24"/>
        </w:rPr>
        <w:t xml:space="preserve">The general objective of this study is to analyze the determinants of </w:t>
      </w:r>
      <w:r w:rsidR="004822AE">
        <w:rPr>
          <w:rFonts w:eastAsia="Calibri"/>
          <w:szCs w:val="24"/>
        </w:rPr>
        <w:t xml:space="preserve">climte change </w:t>
      </w:r>
      <w:r w:rsidRPr="00A81E4A">
        <w:rPr>
          <w:rFonts w:eastAsia="Calibri"/>
          <w:szCs w:val="24"/>
        </w:rPr>
        <w:t>adaptation strategies by smallholder farm household’s in Toke kutaye district, west</w:t>
      </w:r>
      <w:r w:rsidR="005D12DB">
        <w:rPr>
          <w:rFonts w:eastAsia="Calibri"/>
          <w:szCs w:val="24"/>
        </w:rPr>
        <w:t>ern</w:t>
      </w:r>
      <w:r w:rsidRPr="00A81E4A">
        <w:rPr>
          <w:rFonts w:eastAsia="Calibri"/>
          <w:szCs w:val="24"/>
        </w:rPr>
        <w:t xml:space="preserve"> shoa zone, Ethiopia.</w:t>
      </w:r>
    </w:p>
    <w:p w:rsidR="001572D3" w:rsidRPr="00A81E4A" w:rsidRDefault="001572D3" w:rsidP="00335A1A">
      <w:pPr>
        <w:pStyle w:val="Heading3"/>
      </w:pPr>
      <w:bookmarkStart w:id="51" w:name="_Toc40658992"/>
      <w:bookmarkStart w:id="52" w:name="_Toc41654536"/>
      <w:r w:rsidRPr="00A81E4A">
        <w:t>1.4.2. Specific objective of the study</w:t>
      </w:r>
      <w:bookmarkEnd w:id="51"/>
      <w:bookmarkEnd w:id="52"/>
    </w:p>
    <w:p w:rsidR="001572D3" w:rsidRPr="00A81E4A" w:rsidRDefault="001572D3" w:rsidP="001A1011">
      <w:pPr>
        <w:numPr>
          <w:ilvl w:val="0"/>
          <w:numId w:val="2"/>
        </w:numPr>
        <w:spacing w:after="100" w:afterAutospacing="1" w:line="360" w:lineRule="auto"/>
        <w:ind w:left="0"/>
        <w:contextualSpacing/>
        <w:rPr>
          <w:rFonts w:eastAsia="Calibri"/>
          <w:szCs w:val="24"/>
        </w:rPr>
      </w:pPr>
      <w:r w:rsidRPr="00A81E4A">
        <w:rPr>
          <w:rFonts w:eastAsia="Calibri"/>
          <w:szCs w:val="24"/>
        </w:rPr>
        <w:t>To identify climate change adaptation strategies opted by smallholder farm households in the study area,</w:t>
      </w:r>
    </w:p>
    <w:p w:rsidR="001572D3" w:rsidRPr="00A81E4A" w:rsidRDefault="001572D3" w:rsidP="001A1011">
      <w:pPr>
        <w:numPr>
          <w:ilvl w:val="0"/>
          <w:numId w:val="2"/>
        </w:numPr>
        <w:spacing w:after="100" w:afterAutospacing="1" w:line="360" w:lineRule="auto"/>
        <w:ind w:left="0"/>
        <w:contextualSpacing/>
        <w:rPr>
          <w:rFonts w:eastAsia="Calibri"/>
          <w:szCs w:val="24"/>
        </w:rPr>
      </w:pPr>
      <w:r w:rsidRPr="00A81E4A">
        <w:rPr>
          <w:rFonts w:eastAsia="Calibri"/>
          <w:szCs w:val="24"/>
        </w:rPr>
        <w:t>To investigate determinants of climate change adaptation choice in the study area.</w:t>
      </w:r>
    </w:p>
    <w:p w:rsidR="001572D3" w:rsidRPr="00A81E4A" w:rsidRDefault="001572D3" w:rsidP="009F7FE3">
      <w:pPr>
        <w:pStyle w:val="Heading2"/>
      </w:pPr>
      <w:bookmarkStart w:id="53" w:name="_Toc40658993"/>
      <w:bookmarkStart w:id="54" w:name="_Toc41654537"/>
      <w:r w:rsidRPr="00A81E4A">
        <w:t>1.5. Significance of the study</w:t>
      </w:r>
      <w:bookmarkEnd w:id="53"/>
      <w:bookmarkEnd w:id="54"/>
      <w:r w:rsidRPr="00A81E4A">
        <w:tab/>
      </w:r>
    </w:p>
    <w:p w:rsidR="001572D3" w:rsidRPr="00A81E4A" w:rsidRDefault="001572D3" w:rsidP="001572D3">
      <w:pPr>
        <w:spacing w:after="100" w:afterAutospacing="1" w:line="360" w:lineRule="auto"/>
        <w:rPr>
          <w:rFonts w:eastAsia="Calibri"/>
          <w:szCs w:val="24"/>
        </w:rPr>
      </w:pPr>
      <w:r w:rsidRPr="00A81E4A">
        <w:rPr>
          <w:rFonts w:eastAsia="Calibri"/>
          <w:szCs w:val="24"/>
        </w:rPr>
        <w:t>Purposely this research was intended to determinant of climate change adaptation strategies used by smallholder farm households in Toke kutaye woread. This study was conducted at micro or specific level so, that is very interesting to use guideline for further research in this study area and to the same climate, socio-economic and geographical areas.</w:t>
      </w:r>
    </w:p>
    <w:p w:rsidR="001572D3" w:rsidRPr="00A81E4A" w:rsidRDefault="001572D3" w:rsidP="001572D3">
      <w:pPr>
        <w:spacing w:after="100" w:afterAutospacing="1" w:line="360" w:lineRule="auto"/>
        <w:rPr>
          <w:rFonts w:eastAsia="Calibri"/>
          <w:szCs w:val="24"/>
        </w:rPr>
      </w:pPr>
      <w:r w:rsidRPr="00A81E4A">
        <w:rPr>
          <w:rFonts w:eastAsia="Calibri"/>
          <w:szCs w:val="24"/>
        </w:rPr>
        <w:t xml:space="preserve">Furthermore, significant contribution has been made to local and national government, NGOs and other bilateral donors to minimize the impact of climate change policy design </w:t>
      </w:r>
      <w:r w:rsidRPr="00A81E4A">
        <w:rPr>
          <w:rFonts w:eastAsia="Calibri"/>
          <w:szCs w:val="24"/>
        </w:rPr>
        <w:lastRenderedPageBreak/>
        <w:t>at local level by providing the necessary policy input. This included local-level climate change adaptation approaches and factors affecting farmers ' decision to adapt.</w:t>
      </w:r>
    </w:p>
    <w:p w:rsidR="001572D3" w:rsidRPr="00A81E4A" w:rsidRDefault="001572D3" w:rsidP="009F7FE3">
      <w:pPr>
        <w:pStyle w:val="Heading2"/>
      </w:pPr>
      <w:bookmarkStart w:id="55" w:name="_Toc40658994"/>
      <w:bookmarkStart w:id="56" w:name="_Toc41654538"/>
      <w:r w:rsidRPr="00A81E4A">
        <w:t>1.6. Scope and limitation of the study</w:t>
      </w:r>
      <w:bookmarkEnd w:id="55"/>
      <w:bookmarkEnd w:id="56"/>
    </w:p>
    <w:p w:rsidR="00755A96" w:rsidRDefault="001572D3" w:rsidP="00755A96">
      <w:pPr>
        <w:spacing w:after="100" w:afterAutospacing="1" w:line="360" w:lineRule="auto"/>
        <w:rPr>
          <w:rFonts w:eastAsia="Calibri"/>
          <w:szCs w:val="24"/>
        </w:rPr>
      </w:pPr>
      <w:r w:rsidRPr="00A81E4A">
        <w:rPr>
          <w:rFonts w:eastAsia="Calibri"/>
          <w:szCs w:val="24"/>
        </w:rPr>
        <w:t xml:space="preserve">This study was carried out on smallholder farm households in Toke kutaye district, west shoa zone of Oromia Region. It was conducted on determinants of climate change adaptation strategies used by smallholder farm households’ and their determinants in the production period </w:t>
      </w:r>
      <w:r w:rsidR="00B5510E" w:rsidRPr="00A81E4A">
        <w:rPr>
          <w:rFonts w:eastAsia="Calibri"/>
          <w:szCs w:val="24"/>
        </w:rPr>
        <w:t xml:space="preserve">of </w:t>
      </w:r>
      <w:r w:rsidR="006831FA">
        <w:rPr>
          <w:rFonts w:eastAsia="Calibri"/>
          <w:szCs w:val="24"/>
        </w:rPr>
        <w:t xml:space="preserve"> </w:t>
      </w:r>
      <w:r w:rsidR="00B5510E">
        <w:rPr>
          <w:rFonts w:eastAsia="Calibri"/>
          <w:szCs w:val="24"/>
        </w:rPr>
        <w:t>2019</w:t>
      </w:r>
      <w:r w:rsidRPr="00A81E4A">
        <w:rPr>
          <w:rFonts w:eastAsia="Calibri"/>
          <w:szCs w:val="24"/>
        </w:rPr>
        <w:t xml:space="preserve">/2020 by taking a case study approach in order to make a detail analysis. </w:t>
      </w:r>
      <w:r w:rsidR="00755A96" w:rsidRPr="00755A96">
        <w:rPr>
          <w:rFonts w:eastAsia="Calibri"/>
          <w:szCs w:val="24"/>
        </w:rPr>
        <w:t>The main limitation of this study was the memory of a farmer who did not remember what happened in the past period, who was unable to tell his real annual income, the unwillingness of some respondents to give the correct answer, and the study was mainly limited due to the geographical area, since the researcher only covers three rural kebeles in Toke Kutaye District and did not cover other parts of the countries</w:t>
      </w:r>
      <w:r w:rsidRPr="00A81E4A">
        <w:rPr>
          <w:rFonts w:eastAsia="Calibri"/>
          <w:szCs w:val="24"/>
        </w:rPr>
        <w:t xml:space="preserve">. </w:t>
      </w:r>
      <w:r w:rsidR="00755A96" w:rsidRPr="00755A96">
        <w:rPr>
          <w:rFonts w:eastAsia="Calibri"/>
          <w:szCs w:val="24"/>
        </w:rPr>
        <w:t xml:space="preserve">In addition, the other </w:t>
      </w:r>
      <w:r w:rsidR="00CE55C8">
        <w:rPr>
          <w:rFonts w:eastAsia="Calibri"/>
          <w:szCs w:val="24"/>
        </w:rPr>
        <w:t>drawback of this research was</w:t>
      </w:r>
      <w:r w:rsidR="00755A96" w:rsidRPr="00755A96">
        <w:rPr>
          <w:rFonts w:eastAsia="Calibri"/>
          <w:szCs w:val="24"/>
        </w:rPr>
        <w:t xml:space="preserve"> there is no internet connection and often contact with advisor because of COVID- 19, so the career of this research's seriously af</w:t>
      </w:r>
      <w:r w:rsidR="0013038C">
        <w:rPr>
          <w:rFonts w:eastAsia="Calibri"/>
          <w:szCs w:val="24"/>
        </w:rPr>
        <w:t>fected by the COVID-19 pandemic and the</w:t>
      </w:r>
      <w:r w:rsidR="0013038C" w:rsidRPr="0013038C">
        <w:t xml:space="preserve"> </w:t>
      </w:r>
      <w:r w:rsidR="0013038C">
        <w:rPr>
          <w:rFonts w:eastAsia="Calibri"/>
          <w:szCs w:val="24"/>
        </w:rPr>
        <w:t>mechanisms i adopted to</w:t>
      </w:r>
      <w:r w:rsidR="0013038C" w:rsidRPr="0013038C">
        <w:rPr>
          <w:rFonts w:eastAsia="Calibri"/>
          <w:szCs w:val="24"/>
        </w:rPr>
        <w:t xml:space="preserve"> the limitations/challenges</w:t>
      </w:r>
      <w:r w:rsidR="0013038C">
        <w:rPr>
          <w:rFonts w:eastAsia="Calibri"/>
          <w:szCs w:val="24"/>
        </w:rPr>
        <w:t xml:space="preserve"> of COVID-19</w:t>
      </w:r>
      <w:r w:rsidR="00EF539A">
        <w:rPr>
          <w:rFonts w:eastAsia="Calibri"/>
          <w:szCs w:val="24"/>
        </w:rPr>
        <w:t xml:space="preserve"> pendamic by</w:t>
      </w:r>
      <w:r w:rsidR="002A02D6">
        <w:rPr>
          <w:rFonts w:eastAsia="Calibri"/>
          <w:szCs w:val="24"/>
        </w:rPr>
        <w:t xml:space="preserve"> kept social distance,</w:t>
      </w:r>
      <w:r w:rsidR="00EF539A">
        <w:rPr>
          <w:rFonts w:eastAsia="Calibri"/>
          <w:szCs w:val="24"/>
        </w:rPr>
        <w:t xml:space="preserve"> contacting</w:t>
      </w:r>
      <w:r w:rsidR="0013038C">
        <w:rPr>
          <w:rFonts w:eastAsia="Calibri"/>
          <w:szCs w:val="24"/>
        </w:rPr>
        <w:t xml:space="preserve"> my advisor and</w:t>
      </w:r>
      <w:r w:rsidR="002A02D6">
        <w:rPr>
          <w:rFonts w:eastAsia="Calibri"/>
          <w:szCs w:val="24"/>
        </w:rPr>
        <w:t xml:space="preserve"> my</w:t>
      </w:r>
      <w:r w:rsidR="0013038C">
        <w:rPr>
          <w:rFonts w:eastAsia="Calibri"/>
          <w:szCs w:val="24"/>
        </w:rPr>
        <w:t xml:space="preserve"> friend</w:t>
      </w:r>
      <w:r w:rsidR="00EF539A">
        <w:rPr>
          <w:rFonts w:eastAsia="Calibri"/>
          <w:szCs w:val="24"/>
        </w:rPr>
        <w:t>s</w:t>
      </w:r>
      <w:r w:rsidR="0013038C">
        <w:rPr>
          <w:rFonts w:eastAsia="Calibri"/>
          <w:szCs w:val="24"/>
        </w:rPr>
        <w:t xml:space="preserve"> by phone and by</w:t>
      </w:r>
      <w:r w:rsidR="00FE2484">
        <w:rPr>
          <w:rFonts w:eastAsia="Calibri"/>
          <w:szCs w:val="24"/>
        </w:rPr>
        <w:t xml:space="preserve"> using private inter net center</w:t>
      </w:r>
      <w:r w:rsidR="00EF539A">
        <w:rPr>
          <w:rFonts w:eastAsia="Calibri"/>
          <w:szCs w:val="24"/>
        </w:rPr>
        <w:t>.</w:t>
      </w:r>
    </w:p>
    <w:p w:rsidR="001572D3" w:rsidRPr="00755A96" w:rsidRDefault="001572D3" w:rsidP="009F7FE3">
      <w:pPr>
        <w:pStyle w:val="Heading2"/>
      </w:pPr>
      <w:r w:rsidRPr="00A81E4A">
        <w:t xml:space="preserve"> </w:t>
      </w:r>
      <w:bookmarkStart w:id="57" w:name="_Toc40658995"/>
      <w:bookmarkStart w:id="58" w:name="_Toc41654539"/>
      <w:r w:rsidRPr="00755A96">
        <w:t>1.7. Organization of the paper</w:t>
      </w:r>
      <w:bookmarkEnd w:id="57"/>
      <w:bookmarkEnd w:id="58"/>
    </w:p>
    <w:p w:rsidR="001572D3" w:rsidRPr="00A81E4A" w:rsidRDefault="001572D3" w:rsidP="001572D3">
      <w:pPr>
        <w:spacing w:after="100" w:afterAutospacing="1" w:line="360" w:lineRule="auto"/>
        <w:rPr>
          <w:rFonts w:eastAsia="Calibri"/>
          <w:szCs w:val="24"/>
        </w:rPr>
      </w:pPr>
      <w:r w:rsidRPr="00A81E4A">
        <w:rPr>
          <w:rFonts w:eastAsia="Calibri"/>
          <w:szCs w:val="24"/>
        </w:rPr>
        <w:t>This thesis has five chapters. Chapter one presented the introductory parts of the thesis. In chapter two literature reviews was presented which briefly discussion both theoretical and empirical literatures. Chapter three was about methodology and methods of data collection, data source, theoretical frame work, economic models and model variables. Chapter four provides data analysis using both econometric model and descriptive statistics. Finally and the end chapter five conclusion and recommendation are presented.</w:t>
      </w:r>
    </w:p>
    <w:p w:rsidR="001572D3" w:rsidRPr="00A81E4A" w:rsidRDefault="001572D3" w:rsidP="001572D3">
      <w:pPr>
        <w:spacing w:after="0" w:line="360" w:lineRule="auto"/>
        <w:jc w:val="left"/>
      </w:pPr>
    </w:p>
    <w:p w:rsidR="001572D3" w:rsidRPr="00A81E4A" w:rsidRDefault="001572D3" w:rsidP="001572D3">
      <w:pPr>
        <w:spacing w:after="0" w:line="240" w:lineRule="auto"/>
        <w:jc w:val="left"/>
      </w:pPr>
    </w:p>
    <w:p w:rsidR="001572D3" w:rsidRPr="00A81E4A" w:rsidRDefault="00432C59" w:rsidP="00870F82">
      <w:pPr>
        <w:pStyle w:val="Heading1"/>
      </w:pPr>
      <w:bookmarkStart w:id="59" w:name="_Toc40658996"/>
      <w:bookmarkStart w:id="60" w:name="_Toc199124567"/>
      <w:bookmarkStart w:id="61" w:name="_Toc84900590"/>
      <w:bookmarkStart w:id="62" w:name="_Toc84901445"/>
      <w:bookmarkStart w:id="63" w:name="_Toc84903873"/>
      <w:bookmarkStart w:id="64" w:name="_Toc84905849"/>
      <w:bookmarkStart w:id="65" w:name="_Toc84906449"/>
      <w:bookmarkStart w:id="66" w:name="_Toc85167140"/>
      <w:bookmarkStart w:id="67" w:name="_Toc85495014"/>
      <w:bookmarkStart w:id="68" w:name="_Toc85495136"/>
      <w:bookmarkStart w:id="69" w:name="_Toc85502249"/>
      <w:bookmarkEnd w:id="38"/>
      <w:bookmarkEnd w:id="39"/>
      <w:r w:rsidRPr="00A81E4A">
        <w:lastRenderedPageBreak/>
        <w:t xml:space="preserve">       </w:t>
      </w:r>
      <w:r w:rsidR="00170D59" w:rsidRPr="00A81E4A">
        <w:t xml:space="preserve"> </w:t>
      </w:r>
      <w:r w:rsidR="001572D3" w:rsidRPr="00A81E4A">
        <w:t xml:space="preserve"> </w:t>
      </w:r>
      <w:bookmarkStart w:id="70" w:name="_Toc41654540"/>
      <w:r w:rsidR="001572D3" w:rsidRPr="00A81E4A">
        <w:t>2. LITERATURE REVIE</w:t>
      </w:r>
      <w:bookmarkEnd w:id="59"/>
      <w:bookmarkEnd w:id="70"/>
    </w:p>
    <w:p w:rsidR="001572D3" w:rsidRPr="00A81E4A" w:rsidRDefault="001572D3" w:rsidP="00824896">
      <w:pPr>
        <w:pStyle w:val="Heading2"/>
      </w:pPr>
      <w:bookmarkStart w:id="71" w:name="_Toc40658997"/>
      <w:bookmarkStart w:id="72" w:name="_Toc41654541"/>
      <w:r w:rsidRPr="00A81E4A">
        <w:t>2.1. Theoretical Literature Review</w:t>
      </w:r>
      <w:bookmarkEnd w:id="71"/>
      <w:bookmarkEnd w:id="72"/>
    </w:p>
    <w:p w:rsidR="001572D3" w:rsidRPr="00A81E4A" w:rsidRDefault="001572D3" w:rsidP="00335A1A">
      <w:pPr>
        <w:pStyle w:val="Heading3"/>
      </w:pPr>
      <w:bookmarkStart w:id="73" w:name="_Toc40658998"/>
      <w:bookmarkStart w:id="74" w:name="_Toc41654542"/>
      <w:r w:rsidRPr="00A81E4A">
        <w:t>2.1.1. Concepts and Basic definitions</w:t>
      </w:r>
      <w:bookmarkEnd w:id="73"/>
      <w:bookmarkEnd w:id="74"/>
      <w:r w:rsidRPr="00A81E4A">
        <w:t xml:space="preserve"> </w:t>
      </w:r>
    </w:p>
    <w:p w:rsidR="001572D3" w:rsidRPr="00A81E4A" w:rsidRDefault="001572D3" w:rsidP="00BB30B2">
      <w:pPr>
        <w:spacing w:after="100" w:afterAutospacing="1" w:line="360" w:lineRule="auto"/>
        <w:rPr>
          <w:rFonts w:eastAsia="Calibri"/>
          <w:szCs w:val="24"/>
        </w:rPr>
      </w:pPr>
      <w:r w:rsidRPr="00A81E4A">
        <w:rPr>
          <w:rFonts w:eastAsia="Calibri"/>
          <w:b/>
          <w:i/>
          <w:szCs w:val="24"/>
        </w:rPr>
        <w:t>Climate change</w:t>
      </w:r>
      <w:r w:rsidRPr="00A81E4A">
        <w:rPr>
          <w:rFonts w:eastAsia="Calibri"/>
          <w:szCs w:val="24"/>
        </w:rPr>
        <w:t>: It refers to a change within the state of the climate which will be known by changes within the mean or the variability of its properties which persists for an extended period, generally decades or longer</w:t>
      </w:r>
      <w:r w:rsidRPr="00A81E4A">
        <w:rPr>
          <w:rFonts w:eastAsia="Calibri"/>
          <w:szCs w:val="24"/>
        </w:rPr>
        <w:fldChar w:fldCharType="begin"/>
      </w:r>
      <w:r w:rsidRPr="00A81E4A">
        <w:rPr>
          <w:rFonts w:eastAsia="Calibri"/>
          <w:szCs w:val="24"/>
        </w:rPr>
        <w:instrText xml:space="preserve"> ADDIN REFMGR.CITE &lt;Refman&gt;&lt;Cite&gt;&lt;Author&gt;Singh&lt;/Author&gt;&lt;Year&gt;2019&lt;/Year&gt;&lt;RecNum&gt;91&lt;/RecNum&gt;&lt;IDText&gt;Climate Literacy and Individual Consumption Behavior: An Evaluation of the Indian Experience&lt;/IDText&gt;&lt;MDL Ref_Type="Journal"&gt;&lt;Ref_Type&gt;Journal&lt;/Ref_Type&gt;&lt;Ref_ID&gt;91&lt;/Ref_ID&gt;&lt;Title_Primary&gt;Climate Literacy and Individual Consumption Behavior: An Evaluation of the Indian Experience&lt;/Title_Primary&gt;&lt;Authors_Primary&gt;Singh,Kanwal DP&lt;/Authors_Primary&gt;&lt;Authors_Primary&gt;Mathur,Aakriti&lt;/Authors_Primary&gt;&lt;Date_Primary&gt;2019&lt;/Date_Primary&gt;&lt;Reprint&gt;Not in File&lt;/Reprint&gt;&lt;Start_Page&gt;187&lt;/Start_Page&gt;&lt;End_Page&gt;187&lt;/End_Page&gt;&lt;Periodical&gt;European Journal of Sustainable Development&lt;/Periodical&gt;&lt;Volume&gt;8&lt;/Volume&gt;&lt;Issue&gt;5&lt;/Issue&gt;&lt;ISSN_ISBN&gt;2239-6101&lt;/ISSN_ISBN&gt;&lt;ZZ_JournalStdAbbrev&gt;&lt;f name="System"&gt;European Journal of Sustainable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(Singh and Mathur, 2019)</w:t>
      </w:r>
      <w:r w:rsidRPr="00A81E4A">
        <w:rPr>
          <w:rFonts w:eastAsia="Calibri"/>
          <w:szCs w:val="24"/>
        </w:rPr>
        <w:fldChar w:fldCharType="end"/>
      </w:r>
      <w:r w:rsidRPr="00A81E4A">
        <w:rPr>
          <w:rFonts w:eastAsia="Calibri"/>
          <w:szCs w:val="24"/>
        </w:rPr>
        <w:t xml:space="preserve">. Climate change could also be because of natural internal processes or external forcing, or to persistent anthropogenic changes within the composition of atmosphere or in land use </w:t>
      </w:r>
      <w:r w:rsidRPr="00A81E4A">
        <w:rPr>
          <w:rFonts w:eastAsia="Calibri"/>
          <w:szCs w:val="24"/>
        </w:rPr>
        <w:fldChar w:fldCharType="begin"/>
      </w:r>
      <w:r w:rsidRPr="00A81E4A">
        <w:rPr>
          <w:rFonts w:eastAsia="Calibri"/>
          <w:szCs w:val="24"/>
        </w:rPr>
        <w:instrText xml:space="preserve"> ADDIN REFMGR.CITE &lt;Refman&gt;&lt;Cite&gt;&lt;Author&gt;Kitoh&lt;/Author&gt;&lt;Year&gt;2020&lt;/Year&gt;&lt;RecNum&gt;92&lt;/RecNum&gt;&lt;IDText&gt;Climate Change We Human Are Responsible for&lt;/IDText&gt;&lt;MDL Ref_Type="Book Chapter"&gt;&lt;Ref_Type&gt;Book Chapter&lt;/Ref_Type&gt;&lt;Ref_ID&gt;92&lt;/Ref_ID&gt;&lt;Title_Primary&gt;Climate Change We Human Are Responsible for&lt;/Title_Primary&gt;&lt;Authors_Primary&gt;Kitoh,Akio&lt;/Authors_Primary&gt;&lt;Date_Primary&gt;2020&lt;/Date_Primary&gt;&lt;Reprint&gt;Not in File&lt;/Reprint&gt;&lt;Start_Page&gt;283&lt;/Start_Page&gt;&lt;End_Page&gt;293&lt;/End_Page&gt;&lt;Title_Secondary&gt;Human Geoscience&lt;/Title_Secondary&gt;&lt;Publisher&gt;Springer&lt;/Publisher&gt;&lt;ZZ_WorkformID&gt;3&lt;/ZZ_WorkformID&gt;&lt;/MDL&gt;&lt;/Cite&gt;&lt;/Refman&gt;</w:instrText>
      </w:r>
      <w:r w:rsidRPr="00A81E4A">
        <w:rPr>
          <w:rFonts w:eastAsia="Calibri"/>
          <w:szCs w:val="24"/>
        </w:rPr>
        <w:fldChar w:fldCharType="separate"/>
      </w:r>
      <w:r w:rsidRPr="00A81E4A">
        <w:rPr>
          <w:rFonts w:eastAsia="Calibri"/>
          <w:noProof/>
          <w:szCs w:val="24"/>
        </w:rPr>
        <w:t>(Kitoh, 2020)</w:t>
      </w:r>
      <w:r w:rsidRPr="00A81E4A">
        <w:rPr>
          <w:rFonts w:eastAsia="Calibri"/>
          <w:szCs w:val="24"/>
        </w:rPr>
        <w:fldChar w:fldCharType="end"/>
      </w:r>
      <w:r w:rsidRPr="00A81E4A">
        <w:rPr>
          <w:rFonts w:eastAsia="Calibri"/>
          <w:szCs w:val="24"/>
        </w:rPr>
        <w:t>.</w:t>
      </w:r>
    </w:p>
    <w:p w:rsidR="001572D3" w:rsidRPr="00A81E4A" w:rsidRDefault="001572D3" w:rsidP="001572D3">
      <w:pPr>
        <w:spacing w:after="100" w:afterAutospacing="1" w:line="360" w:lineRule="auto"/>
        <w:rPr>
          <w:rFonts w:eastAsia="Calibri"/>
          <w:szCs w:val="24"/>
        </w:rPr>
      </w:pPr>
      <w:r w:rsidRPr="00A81E4A">
        <w:rPr>
          <w:rFonts w:eastAsia="Calibri"/>
          <w:szCs w:val="24"/>
        </w:rPr>
        <w:t xml:space="preserve">Similarly according to </w:t>
      </w:r>
      <w:r w:rsidRPr="00A81E4A">
        <w:rPr>
          <w:rFonts w:eastAsia="Calibri"/>
          <w:szCs w:val="24"/>
        </w:rPr>
        <w:fldChar w:fldCharType="begin"/>
      </w:r>
      <w:r w:rsidRPr="00A81E4A">
        <w:rPr>
          <w:rFonts w:eastAsia="Calibri"/>
          <w:szCs w:val="24"/>
        </w:rPr>
        <w:instrText xml:space="preserve"> ADDIN REFMGR.CITE &lt;Refman&gt;&lt;Cite&gt;&lt;Author&gt;Sampaio&lt;/Author&gt;&lt;Year&gt;2020&lt;/Year&gt;&lt;RecNum&gt;93&lt;/RecNum&gt;&lt;IDText&gt;Climate change, multiple stressors, and responses of marine biota&lt;/IDText&gt;&lt;MDL Ref_Type="Journal"&gt;&lt;Ref_Type&gt;Journal&lt;/Ref_Type&gt;&lt;Ref_ID&gt;93&lt;/Ref_ID&gt;&lt;Title_Primary&gt;Climate change, multiple stressors, and responses of marine biota&lt;/Title_Primary&gt;&lt;Authors_Primary&gt;Sampaio,Eduardo&lt;/Authors_Primary&gt;&lt;Authors_Primary&gt;Rosa,Rui&lt;/Authors_Primary&gt;&lt;Date_Primary&gt;2020&lt;/Date_Primary&gt;&lt;Reprint&gt;Not in File&lt;/Reprint&gt;&lt;Start_Page&gt;264&lt;/Start_Page&gt;&lt;End_Page&gt;275&lt;/End_Page&gt;&lt;Periodical&gt;Climate Action&lt;/Periodical&gt;&lt;Publisher&gt;Springer&lt;/Publisher&gt;&lt;ISSN_ISBN&gt;3319958844&lt;/ISSN_ISBN&gt;&lt;ZZ_JournalStdAbbrev&gt;&lt;f name="System"&gt;Climate Action&lt;/f&gt;&lt;/ZZ_JournalStdAbbrev&gt;&lt;ZZ_WorkformID&gt;1&lt;/ZZ_WorkformID&gt;&lt;/MDL&gt;&lt;/Cite&gt;&lt;/Refman&gt;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(Sampaio and Rosa, 2020)</w:t>
      </w:r>
      <w:r w:rsidRPr="00A81E4A">
        <w:rPr>
          <w:rFonts w:eastAsia="Calibri"/>
          <w:szCs w:val="24"/>
        </w:rPr>
        <w:fldChar w:fldCharType="end"/>
      </w:r>
      <w:r w:rsidRPr="00A81E4A">
        <w:rPr>
          <w:rFonts w:eastAsia="Calibri"/>
          <w:szCs w:val="24"/>
        </w:rPr>
        <w:t xml:space="preserve"> climate change refers to a change of climate which is attributed directly or indirectly to human activity that alter the composition of the global atmosphere and which is in addition to natural climate variability observed over comparable time period.</w:t>
      </w:r>
    </w:p>
    <w:p w:rsidR="001572D3" w:rsidRPr="00A81E4A" w:rsidRDefault="001572D3" w:rsidP="001572D3">
      <w:pPr>
        <w:spacing w:after="100" w:afterAutospacing="1" w:line="360" w:lineRule="auto"/>
        <w:rPr>
          <w:rFonts w:eastAsia="Calibri"/>
          <w:szCs w:val="24"/>
        </w:rPr>
      </w:pPr>
      <w:r w:rsidRPr="00A81E4A">
        <w:rPr>
          <w:rFonts w:eastAsia="Calibri"/>
          <w:b/>
          <w:i/>
          <w:szCs w:val="24"/>
        </w:rPr>
        <w:t>Climate variability</w:t>
      </w:r>
      <w:r w:rsidRPr="00A81E4A">
        <w:rPr>
          <w:rFonts w:eastAsia="Calibri"/>
          <w:szCs w:val="24"/>
        </w:rPr>
        <w:t xml:space="preserve">: It is variations in the mean state and other statistics (such as standard deviations, the occurrence of extremes, etc.) of the climate on all temporal and spatial scales beyond that of individual weather events. Variability may result from natural internal processes within the climate system (internal variability) or from variations in natural or anthropogenic external forcing (external variability) </w:t>
      </w:r>
      <w:r w:rsidRPr="00A81E4A">
        <w:rPr>
          <w:rFonts w:eastAsia="Calibri"/>
          <w:szCs w:val="24"/>
        </w:rPr>
        <w:fldChar w:fldCharType="begin"/>
      </w:r>
      <w:r w:rsidRPr="00A81E4A">
        <w:rPr>
          <w:rFonts w:eastAsia="Calibri"/>
          <w:szCs w:val="24"/>
        </w:rPr>
        <w:instrText xml:space="preserve"> ADDIN REFMGR.CITE &lt;Refman&gt;&lt;Cite&gt;&lt;Author&gt;Herrera&lt;/Author&gt;&lt;Year&gt;2018&lt;/Year&gt;&lt;RecNum&gt;94&lt;/RecNum&gt;&lt;IDText&gt;Climate variability and vulnerability to poverty in Nicaragua&lt;/IDText&gt;&lt;MDL Ref_Type="Journal"&gt;&lt;Ref_Type&gt;Journal&lt;/Ref_Type&gt;&lt;Ref_ID&gt;94&lt;/Ref_ID&gt;&lt;Title_Primary&gt;Climate variability and vulnerability to poverty in Nicaragua&lt;/Title_Primary&gt;&lt;Authors_Primary&gt;Herrera,Carlos&lt;/Authors_Primary&gt;&lt;Authors_Primary&gt;Ruben,Ruerd&lt;/Authors_Primary&gt;&lt;Authors_Primary&gt;Dijkstra,Geske&lt;/Authors_Primary&gt;&lt;Date_Primary&gt;2018&lt;/Date_Primary&gt;&lt;Reprint&gt;Not in File&lt;/Reprint&gt;&lt;Start_Page&gt;324&lt;/Start_Page&gt;&lt;End_Page&gt;344&lt;/End_Page&gt;&lt;Periodical&gt;Journal of Environmental Economics and Policy&lt;/Periodical&gt;&lt;Volume&gt;7&lt;/Volume&gt;&lt;Issue&gt;3&lt;/Issue&gt;&lt;Publisher&gt;Taylor &amp;amp; Francis&lt;/Publisher&gt;&lt;ISSN_ISBN&gt;2160-6544&lt;/ISSN_ISBN&gt;&lt;ZZ_JournalStdAbbrev&gt;&lt;f name="System"&gt;Journal of Environmental Economics and Policy&lt;/f&gt;&lt;/ZZ_JournalStdAbbrev&gt;&lt;ZZ_WorkformID&gt;1&lt;/ZZ_WorkformID&gt;&lt;/MDL&gt;&lt;/Cite&gt;&lt;/Refman&gt;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(Herrera</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xml:space="preserve">. Climate variability occurrence over a wide range of timescales, there is often a historical record of previous efforts to manage and adapt to climate related risk that is relevant to risk management under climate change </w:t>
      </w:r>
      <w:r w:rsidRPr="00A81E4A">
        <w:rPr>
          <w:rFonts w:eastAsia="Calibri"/>
          <w:szCs w:val="24"/>
        </w:rPr>
        <w:fldChar w:fldCharType="begin"/>
      </w:r>
      <w:r w:rsidRPr="00A81E4A">
        <w:rPr>
          <w:rFonts w:eastAsia="Calibri"/>
          <w:szCs w:val="24"/>
        </w:rPr>
        <w:instrText xml:space="preserve"> ADDIN REFMGR.CITE &lt;Refman&gt;&lt;Cite&gt;&lt;Author&gt;Dietrich&lt;/Author&gt;&lt;Year&gt;2018&lt;/Year&gt;&lt;RecNum&gt;95&lt;/RecNum&gt;&lt;IDText&gt;Vignette: Climate Change Effects on Flooding During Hurricane Sandy (2012)&lt;/IDText&gt;&lt;MDL Ref_Type="Book Chapter"&gt;&lt;Ref_Type&gt;Book Chapter&lt;/Ref_Type&gt;&lt;Ref_ID&gt;95&lt;/Ref_ID&gt;&lt;Title_Primary&gt;Vignette: Climate Change Effects on Flooding During Hurricane Sandy (2012)&lt;/Title_Primary&gt;&lt;Authors_Primary&gt;Dietrich,Joel C.&lt;/Authors_Primary&gt;&lt;Date_Primary&gt;2018&lt;/Date_Primary&gt;&lt;Reprint&gt;Not in File&lt;/Reprint&gt;&lt;Start_Page&gt;153&lt;/Start_Page&gt;&lt;End_Page&gt;156&lt;/End_Page&gt;&lt;Title_Secondary&gt;Disaster Epidemiology&lt;/Title_Secondary&gt;&lt;Publisher&gt;Academic Press&lt;/Publisher&gt;&lt;ZZ_WorkformID&gt;3&lt;/ZZ_WorkformID&gt;&lt;/MDL&gt;&lt;/Cite&gt;&lt;/Refman&gt;</w:instrText>
      </w:r>
      <w:r w:rsidRPr="00A81E4A">
        <w:rPr>
          <w:rFonts w:eastAsia="Calibri"/>
          <w:szCs w:val="24"/>
        </w:rPr>
        <w:fldChar w:fldCharType="separate"/>
      </w:r>
      <w:r w:rsidRPr="00A81E4A">
        <w:rPr>
          <w:rFonts w:eastAsia="Calibri"/>
          <w:noProof/>
          <w:szCs w:val="24"/>
        </w:rPr>
        <w:t>(Dietrich, 2018)</w:t>
      </w:r>
      <w:r w:rsidRPr="00A81E4A">
        <w:rPr>
          <w:rFonts w:eastAsia="Calibri"/>
          <w:szCs w:val="24"/>
        </w:rPr>
        <w:fldChar w:fldCharType="end"/>
      </w:r>
      <w:r w:rsidRPr="00A81E4A">
        <w:rPr>
          <w:rFonts w:eastAsia="Calibri"/>
          <w:szCs w:val="24"/>
        </w:rPr>
        <w:t xml:space="preserve">. Currently, climate change is one among the most economic and environmental challenges visage by the globe and each individual. The UNFCCC, however, makes a different between climate change attributable to human activities altering the atmospheric composition, and climate variability attributable to natural causes. Climate change is a complex biophysical process. Albeit it’s thought to predict precise future climate conditions, there is a scientific accord that world land and ocean temperature square measure warming beneath </w:t>
      </w:r>
      <w:r w:rsidRPr="00A81E4A">
        <w:rPr>
          <w:rFonts w:eastAsia="Calibri"/>
          <w:szCs w:val="24"/>
        </w:rPr>
        <w:lastRenderedPageBreak/>
        <w:t xml:space="preserve">the influence of greenhouse gases, and can still heat in spite of human intervention for a minimum of consequence 20 years </w:t>
      </w:r>
      <w:r w:rsidRPr="00A81E4A">
        <w:rPr>
          <w:rFonts w:eastAsia="Calibri"/>
          <w:szCs w:val="24"/>
        </w:rPr>
        <w:fldChar w:fldCharType="begin"/>
      </w:r>
      <w:r w:rsidRPr="00A81E4A">
        <w:rPr>
          <w:rFonts w:eastAsia="Calibri"/>
          <w:szCs w:val="24"/>
        </w:rPr>
        <w:instrText xml:space="preserve"> ADDIN REFMGR.CITE &lt;Refman&gt;&lt;Cite&gt;&lt;Author&gt;Ausseil&lt;/Author&gt;&lt;Year&gt;2019&lt;/Year&gt;&lt;RecNum&gt;96&lt;/RecNum&gt;&lt;IDText&gt;Towards an integrated assessment of climate and socio-economic change impacts and implications in New Zealand&lt;/IDText&gt;&lt;MDL Ref_Type="Journal"&gt;&lt;Ref_Type&gt;Journal&lt;/Ref_Type&gt;&lt;Ref_ID&gt;96&lt;/Ref_ID&gt;&lt;Title_Primary&gt;Towards an integrated assessment of climate and socio-economic change impacts and implications in New Zealand&lt;/Title_Primary&gt;&lt;Authors_Primary&gt;Ausseil,A.G.E.&lt;/Authors_Primary&gt;&lt;Authors_Primary&gt;Daigneault,A.J.&lt;/Authors_Primary&gt;&lt;Authors_Primary&gt;Frame,B.&lt;/Authors_Primary&gt;&lt;Authors_Primary&gt;Teixeira,E.I.&lt;/Authors_Primary&gt;&lt;Date_Primary&gt;2019&lt;/Date_Primary&gt;&lt;Reprint&gt;Not in File&lt;/Reprint&gt;&lt;Start_Page&gt;1&lt;/Start_Page&gt;&lt;End_Page&gt;20&lt;/End_Page&gt;&lt;Periodical&gt;Environmental Modelling &amp;amp; Software&lt;/Periodical&gt;&lt;Volume&gt;119&lt;/Volume&gt;&lt;Publisher&gt;Elsevier&lt;/Publisher&gt;&lt;ISSN_ISBN&gt;1364-8152&lt;/ISSN_ISBN&gt;&lt;ZZ_JournalStdAbbrev&gt;&lt;f name="System"&gt;Environmental Modelling &amp;amp; Software&lt;/f&gt;&lt;/ZZ_JournalStdAbbrev&gt;&lt;ZZ_WorkformID&gt;1&lt;/ZZ_WorkformID&gt;&lt;/MDL&gt;&lt;/Cite&gt;&lt;/Refman&gt;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(Ausseil</w:t>
      </w:r>
      <w:r w:rsidRPr="00A81E4A">
        <w:rPr>
          <w:rFonts w:eastAsia="Calibri"/>
          <w:i/>
          <w:noProof/>
          <w:szCs w:val="24"/>
        </w:rPr>
        <w:t xml:space="preserve"> et al.</w:t>
      </w:r>
      <w:r w:rsidRPr="00A81E4A">
        <w:rPr>
          <w:rFonts w:eastAsia="Calibri"/>
          <w:noProof/>
          <w:szCs w:val="24"/>
        </w:rPr>
        <w:t>, 2019)</w:t>
      </w:r>
      <w:r w:rsidRPr="00A81E4A">
        <w:rPr>
          <w:rFonts w:eastAsia="Calibri"/>
          <w:szCs w:val="24"/>
        </w:rPr>
        <w:fldChar w:fldCharType="end"/>
      </w:r>
      <w:r w:rsidR="00BB30B2" w:rsidRPr="00A81E4A">
        <w:rPr>
          <w:rFonts w:eastAsia="Calibri"/>
          <w:szCs w:val="24"/>
        </w:rPr>
        <w:t>.</w:t>
      </w:r>
    </w:p>
    <w:p w:rsidR="001572D3" w:rsidRPr="00A81E4A" w:rsidRDefault="001572D3" w:rsidP="001572D3">
      <w:pPr>
        <w:spacing w:after="100" w:afterAutospacing="1" w:line="360" w:lineRule="auto"/>
        <w:rPr>
          <w:rFonts w:eastAsia="Calibri"/>
          <w:b/>
          <w:bCs/>
          <w:szCs w:val="24"/>
        </w:rPr>
      </w:pPr>
      <w:r w:rsidRPr="009D3B30">
        <w:rPr>
          <w:rFonts w:eastAsia="Calibri"/>
          <w:b/>
          <w:i/>
          <w:szCs w:val="24"/>
        </w:rPr>
        <w:t>Adaptation</w:t>
      </w:r>
      <w:r w:rsidRPr="00A81E4A">
        <w:rPr>
          <w:rFonts w:eastAsia="Calibri"/>
          <w:szCs w:val="24"/>
        </w:rPr>
        <w:t xml:space="preserve"> is adoption of appropriate coping strategies to minimize the negative effects of climate change (or exploit the positive ones) UNFCC and IPCC, (2007). In line with </w:t>
      </w:r>
      <w:r w:rsidRPr="00A81E4A">
        <w:rPr>
          <w:rFonts w:eastAsia="Calibri"/>
          <w:szCs w:val="24"/>
        </w:rPr>
        <w:fldChar w:fldCharType="begin"/>
      </w:r>
      <w:r w:rsidRPr="00A81E4A">
        <w:rPr>
          <w:rFonts w:eastAsia="Calibri"/>
          <w:szCs w:val="24"/>
        </w:rPr>
        <w:instrText xml:space="preserve"> ADDIN REFMGR.CITE &lt;Refman&gt;&lt;Cite&gt;&lt;Author&gt;Martin&lt;/Author&gt;&lt;Year&gt;2017&lt;/Year&gt;&lt;RecNum&gt;97&lt;/RecNum&gt;&lt;IDText&gt;ClimateGÇÉinfluenced migration in Bangladesh: The need for a policy realignment&lt;/IDText&gt;&lt;MDL Ref_Type="Journal"&gt;&lt;Ref_Type&gt;Journal&lt;/Ref_Type&gt;&lt;Ref_ID&gt;97&lt;/Ref_ID&gt;&lt;Title_Primary&gt;Climate&lt;f name="Symbol"&gt;G&lt;/f&gt;&amp;#xC7;&amp;#xC9;influenced migration in Bangladesh: The need for a policy realignment&lt;/Title_Primary&gt;&lt;Authors_Primary&gt;Martin,Maxmillan&lt;/Authors_Primary&gt;&lt;Authors_Primary&gt;Kang,Yi hyun&lt;/Authors_Primary&gt;&lt;Authors_Primary&gt;Billah,Motasim&lt;/Authors_Primary&gt;&lt;Authors_Primary&gt;Siddiqui,Tasneem&lt;/Authors_Primary&gt;&lt;Authors_Primary&gt;Black,Richard&lt;/Authors_Primary&gt;&lt;Authors_Primary&gt;Kniveton,Dominic&lt;/Authors_Primary&gt;&lt;Date_Primary&gt;2017&lt;/Date_Primary&gt;&lt;Reprint&gt;Not in File&lt;/Reprint&gt;&lt;Start_Page&gt;O357&lt;/Start_Page&gt;&lt;End_Page&gt;O379&lt;/End_Page&gt;&lt;Periodical&gt;Development Policy Review&lt;/Periodical&gt;&lt;Volume&gt;35&lt;/Volume&gt;&lt;Publisher&gt;Wiley Online Library&lt;/Publisher&gt;&lt;ISSN_ISBN&gt;0950-6764&lt;/ISSN_ISBN&gt;&lt;ZZ_JournalStdAbbrev&gt;&lt;f name="System"&gt;Development Policy Review&lt;/f&gt;&lt;/ZZ_JournalStdAbbrev&gt;&lt;ZZ_WorkformID&gt;1&lt;/ZZ_WorkformID&gt;&lt;/MDL&gt;&lt;/Cite&gt;&lt;/Refman&gt;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(Martin</w:t>
      </w:r>
      <w:r w:rsidRPr="00A81E4A">
        <w:rPr>
          <w:rFonts w:eastAsia="Calibri"/>
          <w:i/>
          <w:noProof/>
          <w:szCs w:val="24"/>
        </w:rPr>
        <w:t xml:space="preserve"> et al.</w:t>
      </w:r>
      <w:r w:rsidRPr="00A81E4A">
        <w:rPr>
          <w:rFonts w:eastAsia="Calibri"/>
          <w:noProof/>
          <w:szCs w:val="24"/>
        </w:rPr>
        <w:t>, 2017)</w:t>
      </w:r>
      <w:r w:rsidRPr="00A81E4A">
        <w:rPr>
          <w:rFonts w:eastAsia="Calibri"/>
          <w:szCs w:val="24"/>
        </w:rPr>
        <w:fldChar w:fldCharType="end"/>
      </w:r>
      <w:r w:rsidRPr="00A81E4A">
        <w:rPr>
          <w:rFonts w:eastAsia="Calibri"/>
          <w:szCs w:val="24"/>
        </w:rPr>
        <w:t xml:space="preserve"> outline adaptation because the method of adjustment of human system to actual or expected climate and its effects, so as to moderate damage or exploit helpful opportunities.  </w:t>
      </w:r>
      <w:r w:rsidRPr="00A81E4A">
        <w:rPr>
          <w:rFonts w:eastAsia="Calibri"/>
          <w:szCs w:val="24"/>
        </w:rPr>
        <w:fldChar w:fldCharType="begin"/>
      </w:r>
      <w:r w:rsidRPr="00A81E4A">
        <w:rPr>
          <w:rFonts w:eastAsia="Calibri"/>
          <w:szCs w:val="24"/>
        </w:rPr>
        <w:instrText xml:space="preserve"> ADDIN REFMGR.CITE &lt;Refman&gt;&lt;Cite&gt;&lt;Author&gt;Wong&lt;/Author&gt;&lt;Year&gt;2019&lt;/Year&gt;&lt;RecNum&gt;98&lt;/RecNum&gt;&lt;IDText&gt;Essays on Aviation, Infrastructure, and Sustainable Development&lt;/IDText&gt;&lt;MDL Ref_Type="Journal"&gt;&lt;Ref_Type&gt;Journal&lt;/Ref_Type&gt;&lt;Ref_ID&gt;98&lt;/Ref_ID&gt;&lt;Title_Primary&gt;Essays on Aviation, Infrastructure, and Sustainable Development&lt;/Title_Primary&gt;&lt;Authors_Primary&gt;Wong,Jason Chun Yu&lt;/Authors_Primary&gt;&lt;Date_Primary&gt;2019&lt;/Date_Primary&gt;&lt;Reprint&gt;Not in File&lt;/Reprint&gt;&lt;Publisher&gt;Columbia University&lt;/Publisher&gt;&lt;ZZ_WorkformID&gt;1&lt;/ZZ_WorkformID&gt;&lt;/MDL&gt;&lt;/Cite&gt;&lt;/Refman&gt;</w:instrText>
      </w:r>
      <w:r w:rsidRPr="00A81E4A">
        <w:rPr>
          <w:rFonts w:eastAsia="Calibri"/>
          <w:szCs w:val="24"/>
        </w:rPr>
        <w:fldChar w:fldCharType="separate"/>
      </w:r>
      <w:r w:rsidRPr="00A81E4A">
        <w:rPr>
          <w:rFonts w:eastAsia="Calibri"/>
          <w:noProof/>
          <w:szCs w:val="24"/>
        </w:rPr>
        <w:t>(Wong 2019)</w:t>
      </w:r>
      <w:r w:rsidRPr="00A81E4A">
        <w:rPr>
          <w:rFonts w:eastAsia="Calibri"/>
          <w:szCs w:val="24"/>
        </w:rPr>
        <w:fldChar w:fldCharType="end"/>
      </w:r>
      <w:r w:rsidRPr="00A81E4A">
        <w:rPr>
          <w:rFonts w:eastAsia="Calibri"/>
          <w:szCs w:val="24"/>
        </w:rPr>
        <w:t xml:space="preserve"> conjointly outlined adaptation because the method of rising society’s ability to deal with changes in climate across time scales, from short term (for instance, seasonal to annul) to the future (e.g. Decade to centuries). Adaptation area unit changes or interventions, that crop up so as to manage the losses or cash in of the opportunities given by a dynamical climate </w:t>
      </w:r>
      <w:r w:rsidRPr="00A81E4A">
        <w:rPr>
          <w:rFonts w:eastAsia="Calibri"/>
          <w:szCs w:val="24"/>
        </w:rPr>
        <w:fldChar w:fldCharType="begin"/>
      </w:r>
      <w:r w:rsidRPr="00A81E4A">
        <w:rPr>
          <w:rFonts w:eastAsia="Calibri"/>
          <w:szCs w:val="24"/>
        </w:rPr>
        <w:instrText xml:space="preserve"> ADDIN REFMGR.CITE &lt;Refman&gt;&lt;Cite&gt;&lt;Author&gt;Rao&lt;/Author&gt;&lt;Year&gt;2020&lt;/Year&gt;&lt;RecNum&gt;99&lt;/RecNum&gt;&lt;IDText&gt;Managing risk, changing aspirations and household dynamics: Implications for wellbeing and adaptation in semi-arid Africa and India&lt;/IDText&gt;&lt;MDL Ref_Type="Journal"&gt;&lt;Ref_Type&gt;Journal&lt;/Ref_Type&gt;&lt;Ref_ID&gt;99&lt;/Ref_ID&gt;&lt;Title_Primary&gt;Managing risk, changing aspirations and household dynamics: Implications for wellbeing and adaptation in semi-arid Africa and India&lt;/Title_Primary&gt;&lt;Authors_Primary&gt;Rao,Nitya&lt;/Authors_Primary&gt;&lt;Authors_Primary&gt;Singh,Chandni&lt;/Authors_Primary&gt;&lt;Authors_Primary&gt;Solomon,Divya&lt;/Authors_Primary&gt;&lt;Authors_Primary&gt;Camfield,Laura&lt;/Authors_Primary&gt;&lt;Authors_Primary&gt;Sidiki,Rahina&lt;/Authors_Primary&gt;&lt;Authors_Primary&gt;Angula,Margaret&lt;/Authors_Primary&gt;&lt;Authors_Primary&gt;Poonacha,Prathigna&lt;/Authors_Primary&gt;&lt;Authors_Primary&gt;Sidib+&amp;#xAC;,Amadou&lt;/Authors_Primary&gt;&lt;Authors_Primary&gt;Lawson,Elaine T.&lt;/Authors_Primary&gt;&lt;Date_Primary&gt;2020&lt;/Date_Primary&gt;&lt;Reprint&gt;Not in File&lt;/Reprint&gt;&lt;Start_Page&gt;104667&lt;/Start_Page&gt;&lt;Periodical&gt;World Development&lt;/Periodical&gt;&lt;Volume&gt;125&lt;/Volume&gt;&lt;Publisher&gt;Elsevier&lt;/Publisher&gt;&lt;ISSN_ISBN&gt;0305-750X&lt;/ISSN_ISBN&gt;&lt;ZZ_JournalStdAbbrev&gt;&lt;f name="System"&gt;World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(Rao</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r w:rsidRPr="00A81E4A">
        <w:rPr>
          <w:rFonts w:eastAsia="Calibri"/>
          <w:b/>
          <w:bCs/>
          <w:szCs w:val="24"/>
        </w:rPr>
        <w:t xml:space="preserve"> </w:t>
      </w:r>
    </w:p>
    <w:p w:rsidR="001572D3" w:rsidRPr="00A81E4A" w:rsidRDefault="001572D3" w:rsidP="001572D3">
      <w:pPr>
        <w:spacing w:after="100" w:afterAutospacing="1" w:line="360" w:lineRule="auto"/>
        <w:rPr>
          <w:rFonts w:eastAsia="Calibri"/>
          <w:szCs w:val="24"/>
        </w:rPr>
      </w:pPr>
      <w:r w:rsidRPr="002D7E14">
        <w:rPr>
          <w:rFonts w:eastAsia="Calibri"/>
          <w:b/>
          <w:bCs/>
          <w:i/>
          <w:szCs w:val="24"/>
        </w:rPr>
        <w:t>Adaptive capacity</w:t>
      </w:r>
      <w:r w:rsidRPr="00A81E4A">
        <w:rPr>
          <w:rFonts w:eastAsia="Calibri"/>
          <w:bCs/>
          <w:szCs w:val="24"/>
        </w:rPr>
        <w:t xml:space="preserve"> is a system’s ability to adjust to climate change (including climate variability and extremes), to moderate potential damage, to take advantage of opportunities or to cope with consequences. </w:t>
      </w:r>
      <w:r w:rsidRPr="00A81E4A">
        <w:rPr>
          <w:rFonts w:eastAsia="Calibri"/>
          <w:szCs w:val="24"/>
        </w:rPr>
        <w:t>Africa is highly stresses low adaptive capacity and Africa’s vulnerability to climate change is also exacerbated by the multiple on the stress it faces such as; natural resource degradation, high dependence on rainfed agriculture and inadequate infrastructure, low level of technologogy, wide spread poverty, weak gevernancy and thus low level of adaptive capacity to climate change and variability</w:t>
      </w:r>
      <w:r w:rsidRPr="00A81E4A">
        <w:rPr>
          <w:rFonts w:eastAsia="Calibri"/>
          <w:szCs w:val="24"/>
        </w:rPr>
        <w:fldChar w:fldCharType="begin"/>
      </w:r>
      <w:r w:rsidRPr="00A81E4A">
        <w:rPr>
          <w:rFonts w:eastAsia="Calibri"/>
          <w:szCs w:val="24"/>
        </w:rPr>
        <w:instrText xml:space="preserve"> ADDIN REFMGR.CITE &lt;Refman&gt;&lt;Cite&gt;&lt;Author&gt;Mogomotsi&lt;/Author&gt;&lt;Year&gt;2020&lt;/Year&gt;&lt;RecNum&gt;100&lt;/RecNum&gt;&lt;IDText&gt;Climate change adaptation strategies of small-scale farmers in Ngamiland East, Botswana&lt;/IDText&gt;&lt;MDL Ref_Type="Journal"&gt;&lt;Ref_Type&gt;Journal&lt;/Ref_Type&gt;&lt;Ref_ID&gt;100&lt;/Ref_ID&gt;&lt;Title_Primary&gt;Climate change adaptation strategies of small-scale farmers in Ngamiland East, Botswana&lt;/Title_Primary&gt;&lt;Authors_Primary&gt;Mogomotsi,Patricia K.&lt;/Authors_Primary&gt;&lt;Authors_Primary&gt;Sekelemani,Amogelang&lt;/Authors_Primary&gt;&lt;Authors_Primary&gt;Mogomotsi,Goemeone EJ&lt;/Authors_Primary&gt;&lt;Date_Primary&gt;2020&lt;/Date_Primary&gt;&lt;Reprint&gt;Not in File&lt;/Reprint&gt;&lt;Start_Page&gt;1&lt;/Start_Page&gt;&lt;End_Page&gt;20&lt;/End_Page&gt;&lt;Periodical&gt;Climatic Change&lt;/Periodical&gt;&lt;Publisher&gt;Springer&lt;/Publisher&gt;&lt;ISSN_ISBN&gt;1573-1480&lt;/ISSN_ISBN&gt;&lt;ZZ_JournalStdAbbrev&gt;&lt;f name="System"&gt;Climatic Change&lt;/f&gt;&lt;/ZZ_JournalStdAbbrev&gt;&lt;ZZ_WorkformID&gt;1&lt;/ZZ_WorkformID&gt;&lt;/MDL&gt;&lt;/Cite&gt;&lt;/Refman&gt;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(Mogomotsi</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The main results of negative impact of climate change or current climate hazards are poverty, unequal access to resource, food insecurity, globalization trends, social and political conflicts and incidences of disease</w:t>
      </w:r>
      <w:r w:rsidRPr="00A81E4A">
        <w:rPr>
          <w:rFonts w:eastAsia="Calibri"/>
          <w:szCs w:val="24"/>
        </w:rPr>
        <w:fldChar w:fldCharType="begin"/>
      </w:r>
      <w:r w:rsidRPr="00A81E4A">
        <w:rPr>
          <w:rFonts w:eastAsia="Calibri"/>
          <w:szCs w:val="24"/>
        </w:rPr>
        <w:instrText xml:space="preserve"> ADDIN REFMGR.CITE &lt;Refman&gt;&lt;Cite&gt;&lt;Author&gt;Coates&lt;/Author&gt;&lt;Year&gt;2020&lt;/Year&gt;&lt;RecNum&gt;101&lt;/RecNum&gt;&lt;IDText&gt;The effects of climate change on human health in Africa, a dermatologic perspective: a report from the International Society of Dermatology Climate Change Committee&lt;/IDText&gt;&lt;MDL Ref_Type="Journal"&gt;&lt;Ref_Type&gt;Journal&lt;/Ref_Type&gt;&lt;Ref_ID&gt;101&lt;/Ref_ID&gt;&lt;Title_Primary&gt;The effects of climate change on human health in Africa, a dermatologic perspective: a report from the International Society of Dermatology Climate Change Committee&lt;/Title_Primary&gt;&lt;Authors_Primary&gt;Coates,Sarah J.&lt;/Authors_Primary&gt;&lt;Authors_Primary&gt;Enbiale,Wendemagegn&lt;/Authors_Primary&gt;&lt;Authors_Primary&gt;Davis,Mark DP&lt;/Authors_Primary&gt;&lt;Authors_Primary&gt;Andersen,Louise K.&lt;/Authors_Primary&gt;&lt;Date_Primary&gt;2020&lt;/Date_Primary&gt;&lt;Reprint&gt;Not in File&lt;/Reprint&gt;&lt;Start_Page&gt;265&lt;/Start_Page&gt;&lt;End_Page&gt;278&lt;/End_Page&gt;&lt;Periodical&gt;International Journal of Dermatology&lt;/Periodical&gt;&lt;Volume&gt;59&lt;/Volume&gt;&lt;Issue&gt;3&lt;/Issue&gt;&lt;Publisher&gt;Wiley Online Library&lt;/Publisher&gt;&lt;ISSN_ISBN&gt;0011-9059&lt;/ISSN_ISBN&gt;&lt;ZZ_JournalStdAbbrev&gt;&lt;f name="System"&gt;International Journal of Dermatology&lt;/f&gt;&lt;/ZZ_JournalStdAbbrev&gt;&lt;ZZ_WorkformID&gt;1&lt;/ZZ_WorkformID&gt;&lt;/MDL&gt;&lt;/Cite&gt;&lt;/Refman&gt;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(Coates</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This impact of climate change existences a substantial challenge to regional agricultural development. The sub-Saharan Africa countries are limited adaptation mechanisms and vulnerable to the widespread effect of climate change</w:t>
      </w:r>
      <w:r w:rsidRPr="00A81E4A">
        <w:rPr>
          <w:rFonts w:eastAsia="Calibri"/>
          <w:szCs w:val="24"/>
        </w:rPr>
        <w:fldChar w:fldCharType="begin"/>
      </w:r>
      <w:r w:rsidRPr="00A81E4A">
        <w:rPr>
          <w:rFonts w:eastAsia="Calibri"/>
          <w:szCs w:val="24"/>
        </w:rPr>
        <w:instrText xml:space="preserve"> ADDIN REFMGR.CITE &lt;Refman&gt;&lt;Cite&gt;&lt;Author&gt;Matewos&lt;/Author&gt;&lt;Year&gt;2020&lt;/Year&gt;&lt;RecNum&gt;102&lt;/RecNum&gt;&lt;IDText&gt;The state of local adaptive capacity to climate change in drought-prone districts of rural Sidama, southern Ethiopia&lt;/IDText&gt;&lt;MDL Ref_Type="Journal"&gt;&lt;Ref_Type&gt;Journal&lt;/Ref_Type&gt;&lt;Ref_ID&gt;102&lt;/Ref_ID&gt;&lt;Title_Primary&gt;The state of local adaptive capacity to climate change in drought-prone districts of rural Sidama, southern Ethiopia&lt;/Title_Primary&gt;&lt;Authors_Primary&gt;Matewos,Tafesse&lt;/Authors_Primary&gt;&lt;Date_Primary&gt;2020&lt;/Date_Primary&gt;&lt;Reprint&gt;Not in File&lt;/Reprint&gt;&lt;Start_Page&gt;100209&lt;/Start_Page&gt;&lt;Periodical&gt;Climate Risk Management&lt;/Periodical&gt;&lt;Volume&gt;27&lt;/Volume&gt;&lt;Publisher&gt;Elsevier&lt;/Publisher&gt;&lt;ISSN_ISBN&gt;2212-0963&lt;/ISSN_ISBN&gt;&lt;ZZ_JournalStdAbbrev&gt;&lt;f name="System"&gt;Climate Risk Management&lt;/f&gt;&lt;/ZZ_JournalStdAbbrev&gt;&lt;ZZ_WorkformID&gt;1&lt;/ZZ_WorkformID&gt;&lt;/MDL&gt;&lt;/Cite&gt;&lt;/Refman&gt;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(Matewos, 2020)</w:t>
      </w:r>
      <w:r w:rsidRPr="00A81E4A">
        <w:rPr>
          <w:rFonts w:eastAsia="Calibri"/>
          <w:szCs w:val="24"/>
        </w:rPr>
        <w:fldChar w:fldCharType="end"/>
      </w:r>
      <w:r w:rsidRPr="00A81E4A">
        <w:rPr>
          <w:rFonts w:eastAsia="Calibri"/>
          <w:szCs w:val="24"/>
        </w:rPr>
        <w:t xml:space="preserve">. With this bid serious problem, the coming 2100 years in most part of the continent GDP will predict to loss. For example 2-7 percent in part of sub Saharan Africa, 2-4 percent in west and central Africa and 0.4-1.3 percent in north and southern Africa </w:t>
      </w:r>
      <w:r w:rsidRPr="00A81E4A">
        <w:rPr>
          <w:rFonts w:eastAsia="Calibri"/>
          <w:szCs w:val="24"/>
        </w:rPr>
        <w:fldChar w:fldCharType="begin"/>
      </w:r>
      <w:r w:rsidRPr="00A81E4A">
        <w:rPr>
          <w:rFonts w:eastAsia="Calibri"/>
          <w:szCs w:val="24"/>
        </w:rPr>
        <w:instrText xml:space="preserve"> ADDIN REFMGR.CITE &lt;Refman&gt;&lt;Cite&gt;&lt;Author&gt;Berhanu&lt;/Author&gt;&lt;Year&gt;2019&lt;/Year&gt;&lt;RecNum&gt;103&lt;/RecNum&gt;&lt;IDText&gt;Review on Climate Change Impacts and its Adaptation strategies on Food Security in Sub-Saharan Africa&lt;/IDText&gt;&lt;MDL Ref_Type="Journal"&gt;&lt;Ref_Type&gt;Journal&lt;/Ref_Type&gt;&lt;Ref_ID&gt;103&lt;/Ref_ID&gt;&lt;Title_Primary&gt;Review on Climate Change Impacts and its Adaptation strategies on Food Security in Sub-Saharan Africa&lt;/Title_Primary&gt;&lt;Authors_Primary&gt;Berhanu,Merertu&lt;/Authors_Primary&gt;&lt;Authors_Primary&gt;Wolde,Alemayehu Oljira&lt;/Authors_Primary&gt;&lt;Date_Primary&gt;2019&lt;/Date_Primary&gt;&lt;Reprint&gt;Not in File&lt;/Reprint&gt;&lt;Start_Page&gt;145&lt;/Start_Page&gt;&lt;End_Page&gt;154&lt;/End_Page&gt;&lt;Periodical&gt;Agricultural Socio-Economics Journal&lt;/Periodical&gt;&lt;Volume&gt;19&lt;/Volume&gt;&lt;Issue&gt;3&lt;/Issue&gt;&lt;ISSN_ISBN&gt;2252-6757&lt;/ISSN_ISBN&gt;&lt;ZZ_JournalStdAbbrev&gt;&lt;f name="System"&gt;Agricultural Socio-Economics Journal&lt;/f&gt;&lt;/ZZ_JournalStdAbbrev&gt;&lt;ZZ_WorkformID&gt;1&lt;/ZZ_WorkformID&gt;&lt;/MDL&gt;&lt;/Cite&gt;&lt;/Refman&gt;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(Berhanu and Wolde, 2019)</w:t>
      </w:r>
      <w:r w:rsidRPr="00A81E4A">
        <w:rPr>
          <w:rFonts w:eastAsia="Calibri"/>
          <w:szCs w:val="24"/>
        </w:rPr>
        <w:fldChar w:fldCharType="end"/>
      </w:r>
      <w:r w:rsidRPr="00A81E4A">
        <w:rPr>
          <w:rFonts w:eastAsia="Calibri"/>
          <w:szCs w:val="24"/>
        </w:rPr>
        <w:t>.</w:t>
      </w:r>
    </w:p>
    <w:p w:rsidR="001572D3" w:rsidRPr="00A81E4A" w:rsidRDefault="001A1011" w:rsidP="00335A1A">
      <w:pPr>
        <w:pStyle w:val="Heading3"/>
      </w:pPr>
      <w:bookmarkStart w:id="75" w:name="_Toc40658999"/>
      <w:bookmarkStart w:id="76" w:name="_Toc41654543"/>
      <w:r w:rsidRPr="00A81E4A">
        <w:lastRenderedPageBreak/>
        <w:t xml:space="preserve">2.1.2. </w:t>
      </w:r>
      <w:r w:rsidR="001572D3" w:rsidRPr="00A81E4A">
        <w:t>Climate Change and Variability on the Rural Agriculture Communities</w:t>
      </w:r>
      <w:bookmarkEnd w:id="75"/>
      <w:bookmarkEnd w:id="76"/>
    </w:p>
    <w:p w:rsidR="001572D3" w:rsidRPr="00A81E4A" w:rsidRDefault="001572D3" w:rsidP="00FF4B59">
      <w:pPr>
        <w:spacing w:after="100" w:afterAutospacing="1" w:line="360" w:lineRule="auto"/>
        <w:rPr>
          <w:rFonts w:eastAsia="Calibri"/>
          <w:szCs w:val="24"/>
        </w:rPr>
      </w:pPr>
      <w:r w:rsidRPr="00A81E4A">
        <w:rPr>
          <w:rFonts w:eastAsia="Calibri"/>
          <w:szCs w:val="24"/>
        </w:rPr>
        <w:t>The agriculture sector remains at the main of developing countries’ economies, especially Ethiopia</w:t>
      </w:r>
      <w:r w:rsidRPr="00A81E4A">
        <w:rPr>
          <w:rFonts w:eastAsia="Calibri"/>
          <w:szCs w:val="24"/>
        </w:rPr>
        <w:fldChar w:fldCharType="begin"/>
      </w:r>
      <w:r w:rsidRPr="00A81E4A">
        <w:rPr>
          <w:rFonts w:eastAsia="Calibri"/>
          <w:szCs w:val="24"/>
        </w:rPr>
        <w:instrText xml:space="preserve"> ADDIN REFMGR.CITE &lt;Refman&gt;&lt;Cite&gt;&lt;Author&gt;Paul&lt;/Author&gt;&lt;Year&gt;2019&lt;/Year&gt;&lt;RecNum&gt;104&lt;/RecNum&gt;&lt;IDText&gt;The development of Ethiopia&amp;apos;s Climate Resilient Green Economy 2011GÇô2014: implications for rural adaptation&lt;/IDText&gt;&lt;MDL Ref_Type="Journal"&gt;&lt;Ref_Type&gt;Journal&lt;/Ref_Type&gt;&lt;Ref_ID&gt;104&lt;/Ref_ID&gt;&lt;Title_Primary&gt;The development of Ethiopia&amp;apos;s Climate Resilient Green Economy 2011&lt;f name="Symbol"&gt;G&lt;/f&gt;&amp;#xC7;&amp;#xF4;2014: implications for rural adaptation&lt;/Title_Primary&gt;&lt;Authors_Primary&gt;Paul,Christopher John&lt;/Authors_Primary&gt;&lt;Authors_Primary&gt;Weinthal,Erika&lt;/Authors_Primary&gt;&lt;Date_Primary&gt;2019&lt;/Date_Primary&gt;&lt;Reprint&gt;Not in File&lt;/Reprint&gt;&lt;Start_Page&gt;193&lt;/Start_Page&gt;&lt;End_Page&gt;202&lt;/End_Page&gt;&lt;Periodical&gt;Climate and Development&lt;/Periodical&gt;&lt;Volume&gt;11&lt;/Volume&gt;&lt;Issue&gt;3&lt;/Issue&gt;&lt;Publisher&gt;Taylor &amp;amp; Francis&lt;/Publisher&gt;&lt;ISSN_ISBN&gt;1756-5529&lt;/ISSN_ISBN&gt;&lt;ZZ_JournalStdAbbrev&gt;&lt;f name="System"&gt;Climate and Development&lt;/f&gt;&lt;/ZZ_JournalStdAbbrev&gt;&lt;ZZ_WorkformID&gt;1&lt;/ZZ_WorkformID&gt;&lt;/MDL&gt;&lt;/Cite&gt;&lt;/Refman&gt;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(Paul and Weinthal, 2019)</w:t>
      </w:r>
      <w:r w:rsidRPr="00A81E4A">
        <w:rPr>
          <w:rFonts w:eastAsia="Calibri"/>
          <w:szCs w:val="24"/>
        </w:rPr>
        <w:fldChar w:fldCharType="end"/>
      </w:r>
      <w:r w:rsidRPr="00A81E4A">
        <w:rPr>
          <w:rFonts w:eastAsia="Calibri"/>
          <w:szCs w:val="24"/>
        </w:rPr>
        <w:t>. It plays a great role in food security for all human being. In spite of the developmental significance, the rural communities are also characterized by poverty and marginalized which aggravate and are aggravated by the effect of climate seasonal changes and unconditionally causes by climate change.</w:t>
      </w:r>
    </w:p>
    <w:p w:rsidR="001572D3" w:rsidRPr="00A81E4A" w:rsidRDefault="001572D3" w:rsidP="00FF4B59">
      <w:pPr>
        <w:spacing w:after="100" w:afterAutospacing="1" w:line="360" w:lineRule="auto"/>
        <w:rPr>
          <w:rFonts w:eastAsia="Calibri"/>
          <w:szCs w:val="24"/>
        </w:rPr>
      </w:pPr>
      <w:r w:rsidRPr="00A81E4A">
        <w:rPr>
          <w:rFonts w:eastAsia="Calibri"/>
          <w:szCs w:val="24"/>
        </w:rPr>
        <w:t xml:space="preserve">According to </w:t>
      </w:r>
      <w:r w:rsidRPr="00A81E4A">
        <w:rPr>
          <w:rFonts w:eastAsia="Calibri"/>
          <w:szCs w:val="24"/>
        </w:rPr>
        <w:fldChar w:fldCharType="begin"/>
      </w:r>
      <w:r w:rsidRPr="00A81E4A">
        <w:rPr>
          <w:rFonts w:eastAsia="Calibri"/>
          <w:szCs w:val="24"/>
        </w:rPr>
        <w:instrText xml:space="preserve"> ADDIN REFMGR.CITE &lt;Refman&gt;&lt;Cite&gt;&lt;Author&gt;Rosenow&lt;/Author&gt;&lt;Year&gt;2017&lt;/Year&gt;&lt;RecNum&gt;105&lt;/RecNum&gt;&lt;IDText&gt;Un-making Environmental Activism: Beyond Modern/Colonial Binaries in the GMO Controversy&lt;/IDText&gt;&lt;MDL Ref_Type="Book, Whole"&gt;&lt;Ref_Type&gt;Book, Whole&lt;/Ref_Type&gt;&lt;Ref_ID&gt;105&lt;/Ref_ID&gt;&lt;Title_Primary&gt;Un-making Environmental Activism: Beyond Modern/Colonial Binaries in the GMO Controversy&lt;/Title_Primary&gt;&lt;Authors_Primary&gt;Rosenow,Doerthe&lt;/Authors_Primary&gt;&lt;Date_Primary&gt;2017&lt;/Date_Primary&gt;&lt;Reprint&gt;Not in File&lt;/Reprint&gt;&lt;Publisher&gt;Routledge&lt;/Publisher&gt;&lt;ISSN_ISBN&gt;1317228847&lt;/ISSN_ISBN&gt;&lt;ZZ_WorkformID&gt;2&lt;/ZZ_WorkformID&gt;&lt;/MDL&gt;&lt;/Cite&gt;&lt;Cite&gt;&lt;Author&gt;De Bruyckere&lt;/Author&gt;&lt;Year&gt;2016&lt;/Year&gt;&lt;RecNum&gt;106&lt;/RecNum&gt;&lt;IDText&gt;The Hugo Conference: Environment, Migration, Politics-Compendium of abstracts&lt;/IDText&gt;&lt;MDL Ref_Type="Journal"&gt;&lt;Ref_Type&gt;Journal&lt;/Ref_Type&gt;&lt;Ref_ID&gt;106&lt;/Ref_ID&gt;&lt;Title_Primary&gt;The Hugo Conference: Environment, Migration, Politics-Compendium of abstracts&lt;/Title_Primary&gt;&lt;Authors_Primary&gt;De Bruyckere,Luka&lt;/Authors_Primary&gt;&lt;Authors_Primary&gt;Gemenne,Fran+&amp;#xBA;ois&lt;/Authors_Primary&gt;&lt;Authors_Primary&gt;Ozer,Pierre&lt;/Authors_Primary&gt;&lt;Authors_Primary&gt;Zickgraf,Caroline&lt;/Authors_Primary&gt;&lt;Date_Primary&gt;2016&lt;/Date_Primary&gt;&lt;Reprint&gt;Not in File&lt;/Reprint&gt;&lt;Publisher&gt;University of Li+&amp;#xBF;ge&lt;/Publisher&gt;&lt;ZZ_WorkformID&gt;1&lt;/ZZ_WorkformID&gt;&lt;/MDL&gt;&lt;/Cite&gt;&lt;/Refman&gt;</w:instrText>
      </w:r>
      <w:r w:rsidRPr="00A81E4A">
        <w:rPr>
          <w:rFonts w:eastAsia="Calibri"/>
          <w:szCs w:val="24"/>
        </w:rPr>
        <w:fldChar w:fldCharType="separate"/>
      </w:r>
      <w:r w:rsidRPr="00A81E4A">
        <w:rPr>
          <w:rFonts w:eastAsia="Calibri"/>
          <w:noProof/>
          <w:szCs w:val="24"/>
        </w:rPr>
        <w:t>(De Bruyckere</w:t>
      </w:r>
      <w:r w:rsidRPr="00A81E4A">
        <w:rPr>
          <w:rFonts w:eastAsia="Calibri"/>
          <w:i/>
          <w:noProof/>
          <w:szCs w:val="24"/>
        </w:rPr>
        <w:t xml:space="preserve"> et al.</w:t>
      </w:r>
      <w:r w:rsidRPr="00A81E4A">
        <w:rPr>
          <w:rFonts w:eastAsia="Calibri"/>
          <w:noProof/>
          <w:szCs w:val="24"/>
        </w:rPr>
        <w:t>, 2016; Rosenow, 2017)</w:t>
      </w:r>
      <w:r w:rsidRPr="00A81E4A">
        <w:rPr>
          <w:rFonts w:eastAsia="Calibri"/>
          <w:szCs w:val="24"/>
        </w:rPr>
        <w:fldChar w:fldCharType="end"/>
      </w:r>
      <w:r w:rsidRPr="00A81E4A">
        <w:rPr>
          <w:rFonts w:eastAsia="Calibri"/>
          <w:szCs w:val="24"/>
        </w:rPr>
        <w:t xml:space="preserve"> farmers in some regions may have benefit temporality from the effects of CO2 emissions in the form of higher yields, the general consequences of climate change are expected to be adverse, particularly for the poor and marginalized who in turn, constitute the main inhabitants  of rural agricultural communities. </w:t>
      </w:r>
    </w:p>
    <w:p w:rsidR="001572D3" w:rsidRPr="00A81E4A" w:rsidRDefault="001572D3" w:rsidP="001572D3">
      <w:pPr>
        <w:spacing w:after="100" w:afterAutospacing="1" w:line="360" w:lineRule="auto"/>
        <w:rPr>
          <w:rFonts w:eastAsia="Calibri"/>
          <w:szCs w:val="24"/>
        </w:rPr>
      </w:pPr>
      <w:r w:rsidRPr="00A81E4A">
        <w:rPr>
          <w:rFonts w:eastAsia="Calibri"/>
          <w:szCs w:val="24"/>
        </w:rPr>
        <w:t>The main reason is that, the rural agricultural communities are dependent on the fragile agricultural activities for their means of livelihoods and they are located in areas of high environmental risk and climatic exposure and easily affected.</w:t>
      </w:r>
    </w:p>
    <w:p w:rsidR="001572D3" w:rsidRPr="00A81E4A" w:rsidRDefault="001572D3" w:rsidP="001572D3">
      <w:pPr>
        <w:spacing w:after="100" w:afterAutospacing="1" w:line="360" w:lineRule="auto"/>
        <w:rPr>
          <w:rFonts w:eastAsia="Calibri"/>
          <w:szCs w:val="24"/>
        </w:rPr>
      </w:pPr>
      <w:r w:rsidRPr="00A81E4A">
        <w:rPr>
          <w:rFonts w:eastAsia="Calibri"/>
          <w:szCs w:val="24"/>
        </w:rPr>
        <w:t>Furthermore, the substance of these communities is largely resource-based. More intense and unconditional weather patterns and extreme events such as floods and droughts contribute to desertification, deforestation, land degradation, depletion of water resources, infrastructural and social affect, among others. This erodes not only local income but ultimately the ability of rural agricultural communities to respond to the challenges posed by change climate change. These makers’ rural agricultural communities a priority in the design of innovative climate change responses.</w:t>
      </w:r>
    </w:p>
    <w:p w:rsidR="001572D3" w:rsidRPr="00A81E4A" w:rsidRDefault="001572D3" w:rsidP="001572D3">
      <w:pPr>
        <w:spacing w:after="100" w:afterAutospacing="1" w:line="360" w:lineRule="auto"/>
        <w:contextualSpacing/>
        <w:rPr>
          <w:rFonts w:eastAsia="Calibri"/>
          <w:szCs w:val="24"/>
        </w:rPr>
      </w:pPr>
      <w:r w:rsidRPr="00905085">
        <w:rPr>
          <w:rFonts w:eastAsia="Calibri"/>
          <w:b/>
          <w:i/>
          <w:szCs w:val="24"/>
        </w:rPr>
        <w:t>Climate-smart agriculture</w:t>
      </w:r>
      <w:r w:rsidRPr="00A81E4A">
        <w:rPr>
          <w:rFonts w:eastAsia="Calibri"/>
          <w:szCs w:val="24"/>
        </w:rPr>
        <w:t xml:space="preserve"> is an approach to developing the technical, policy and investment conditions to achieve sustainable agricultural development for food security under climate change </w:t>
      </w:r>
      <w:r w:rsidRPr="00A81E4A">
        <w:rPr>
          <w:rFonts w:eastAsia="Calibri"/>
          <w:szCs w:val="24"/>
        </w:rPr>
        <w:fldChar w:fldCharType="begin">
          <w:fldData xml:space="preserve">PFJlZm1hbj48Q2l0ZT48QXV0aG9yPkFyeWFsPC9BdXRob3I+PFllYXI+MjAyMDwvWWVhcj48UmVj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PFJlZm1hbj48Q2l0ZT48QXV0aG9yPkFyeWFsPC9BdXRob3I+PFllYXI+MjAyMDwvWWVhcj48UmVj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(Aryal</w:t>
      </w:r>
      <w:r w:rsidRPr="00A81E4A">
        <w:rPr>
          <w:rFonts w:eastAsia="Calibri"/>
          <w:i/>
          <w:noProof/>
          <w:szCs w:val="24"/>
        </w:rPr>
        <w:t xml:space="preserve"> et al.</w:t>
      </w:r>
      <w:r w:rsidRPr="00A81E4A">
        <w:rPr>
          <w:rFonts w:eastAsia="Calibri"/>
          <w:noProof/>
          <w:szCs w:val="24"/>
        </w:rPr>
        <w:t>, 2020; Sitaula</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xml:space="preserve">. The effect of climate change on agricultural systems creates a compelling need to ensure comprehensive integration of these effects into national agricultural planning, investments and programs. </w:t>
      </w:r>
      <w:r w:rsidRPr="00A81E4A">
        <w:rPr>
          <w:rFonts w:eastAsia="Calibri"/>
          <w:szCs w:val="24"/>
        </w:rPr>
        <w:lastRenderedPageBreak/>
        <w:t xml:space="preserve">The climate-smart agriculture approach is designed to identify and operational sustainable agricultural development within the explicit parameters of climate change </w:t>
      </w:r>
      <w:r w:rsidRPr="00A81E4A">
        <w:rPr>
          <w:rFonts w:eastAsia="Calibri"/>
          <w:szCs w:val="24"/>
        </w:rPr>
        <w:fldChar w:fldCharType="begin">
          <w:fldData xml:space="preserve">PFJlZm1hbj48Q2l0ZT48QXV0aG9yPlRzaWdlPC9BdXRob3I+PFllYXI+MjAyMDwvWWVhcj48UmVj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PFJlZm1hbj48Q2l0ZT48QXV0aG9yPlRzaWdlPC9BdXRob3I+PFllYXI+MjAyMDwvWWVhcj48UmVj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(Ahmad</w:t>
      </w:r>
      <w:r w:rsidRPr="00A81E4A">
        <w:rPr>
          <w:rFonts w:eastAsia="Calibri"/>
          <w:i/>
          <w:noProof/>
          <w:szCs w:val="24"/>
        </w:rPr>
        <w:t xml:space="preserve"> et al.</w:t>
      </w:r>
      <w:r w:rsidRPr="00A81E4A">
        <w:rPr>
          <w:rFonts w:eastAsia="Calibri"/>
          <w:noProof/>
          <w:szCs w:val="24"/>
        </w:rPr>
        <w:t>, 2020; Paul and Weinthal, 2019; Tsige</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335A1A">
      <w:pPr>
        <w:pStyle w:val="Heading3"/>
      </w:pPr>
      <w:bookmarkStart w:id="77" w:name="_Toc40659000"/>
      <w:bookmarkStart w:id="78" w:name="_Toc41654544"/>
      <w:r w:rsidRPr="00A81E4A">
        <w:t xml:space="preserve">2.1.3. </w:t>
      </w:r>
      <w:r w:rsidR="00F14B69">
        <w:rPr>
          <w:lang w:val="en-US"/>
        </w:rPr>
        <w:t>C</w:t>
      </w:r>
      <w:r w:rsidRPr="00A81E4A">
        <w:t>limate change and agriculture sectors in Ethiopia</w:t>
      </w:r>
      <w:bookmarkEnd w:id="77"/>
      <w:bookmarkEnd w:id="78"/>
      <w:r w:rsidRPr="00A81E4A">
        <w:t xml:space="preserve"> </w:t>
      </w:r>
    </w:p>
    <w:p w:rsidR="001572D3" w:rsidRPr="00A81E4A" w:rsidRDefault="001572D3" w:rsidP="00337E9F">
      <w:pPr>
        <w:spacing w:after="100" w:afterAutospacing="1" w:line="360" w:lineRule="auto"/>
        <w:contextualSpacing/>
        <w:rPr>
          <w:rFonts w:eastAsia="Calibri"/>
          <w:szCs w:val="24"/>
        </w:rPr>
      </w:pPr>
      <w:r w:rsidRPr="00A81E4A">
        <w:rPr>
          <w:rFonts w:eastAsia="Calibri"/>
          <w:szCs w:val="24"/>
        </w:rPr>
        <w:t>Ethiopia is vulnerable to the impacts of climate change and the unpredictability of climate variability</w:t>
      </w:r>
      <w:r w:rsidRPr="00A81E4A">
        <w:rPr>
          <w:rFonts w:eastAsia="Calibri"/>
          <w:szCs w:val="24"/>
        </w:rPr>
        <w:fldChar w:fldCharType="begin"/>
      </w:r>
      <w:r w:rsidRPr="00A81E4A">
        <w:rPr>
          <w:rFonts w:eastAsia="Calibri"/>
          <w:szCs w:val="24"/>
        </w:rPr>
        <w:instrText xml:space="preserve"> ADDIN REFMGR.CITE &lt;Refman&gt;&lt;Cite&gt;&lt;Author&gt;Ahmad&lt;/Author&gt;&lt;Year&gt;2020&lt;/Year&gt;&lt;RecNum&gt;110&lt;/RecNum&gt;&lt;IDText&gt;Climate Smart Agriculture, need for 21st century to achieve socioeconomic and climate resilience agriculture in India: A geospatial perspective&lt;/IDText&gt;&lt;MDL Ref_Type="Journal"&gt;&lt;Ref_Type&gt;Journal&lt;/Ref_Type&gt;&lt;Ref_ID&gt;110&lt;/Ref_ID&gt;&lt;Title_Primary&gt;Climate Smart Agriculture, need for 21st century to achieve socioeconomic and climate resilience agriculture in India: A geospatial perspective&lt;/Title_Primary&gt;&lt;Authors_Primary&gt;Ahmad,Firoz&lt;/Authors_Primary&gt;&lt;Authors_Primary&gt;Talukdar,Nazimur Rahman&lt;/Authors_Primary&gt;&lt;Authors_Primary&gt;Uddin,Meraj&lt;/Authors_Primary&gt;&lt;Authors_Primary&gt;Goparaju,Laxmi&lt;/Authors_Primary&gt;&lt;Date_Primary&gt;2020&lt;/Date_Primary&gt;&lt;Reprint&gt;Not in File&lt;/Reprint&gt;&lt;Start_Page&gt;1&lt;/Start_Page&gt;&lt;End_Page&gt;21&lt;/End_Page&gt;&lt;Periodical&gt;Ecological Questions&lt;/Periodical&gt;&lt;Volume&gt;31&lt;/Volume&gt;&lt;Issue&gt;1&lt;/Issue&gt;&lt;ISSN_ISBN&gt;1644-7298&lt;/ISSN_ISBN&gt;&lt;ZZ_JournalStdAbbrev&gt;&lt;f name="System"&gt;Ecological Questions&lt;/f&gt;&lt;/ZZ_JournalStdAbbrev&gt;&lt;ZZ_WorkformID&gt;1&lt;/ZZ_WorkformID&gt;&lt;/MDL&gt;&lt;/Cite&gt;&lt;Cite&gt;&lt;Author&gt;Tesfahun&lt;/Author&gt;&lt;Year&gt;2020&lt;/Year&gt;&lt;RecNum&gt;112&lt;/RecNum&gt;&lt;IDText&gt;Risk perceptions and adaptation strategies of smallholder farmers to climate change and variability in North Shoa Zone, Ethiopia&lt;/IDText&gt;&lt;MDL Ref_Type="Journal"&gt;&lt;Ref_Type&gt;Journal&lt;/Ref_Type&gt;&lt;Ref_ID&gt;112&lt;/Ref_ID&gt;&lt;Title_Primary&gt;Risk perceptions and adaptation strategies of smallholder farmers to climate change and variability in North Shoa Zone, Ethiopia&lt;/Title_Primary&gt;&lt;Authors_Primary&gt;Tesfahun,Azmeraw Ayehu&lt;/Authors_Primary&gt;&lt;Authors_Primary&gt;Chawla,Arevendor S.&lt;/Authors_Primary&gt;&lt;Date_Primary&gt;2020&lt;/Date_Primary&gt;&lt;Reprint&gt;Not in File&lt;/Reprint&gt;&lt;Periodical&gt;Management of Environmental Quality: An International Journal&lt;/Periodical&gt;&lt;Publisher&gt;Emerald Publishing Limited&lt;/Publisher&gt;&lt;ISSN_ISBN&gt;1477-7835&lt;/ISSN_ISBN&gt;&lt;ZZ_JournalStdAbbrev&gt;&lt;f name="System"&gt;Management of Environmental Quality: An International Journal&lt;/f&gt;&lt;/ZZ_JournalStdAbbrev&gt;&lt;ZZ_WorkformID&gt;1&lt;/ZZ_WorkformID&gt;&lt;/MDL&gt;&lt;/Cite&gt;&lt;/Refman&gt;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(Ahmad</w:t>
      </w:r>
      <w:r w:rsidRPr="00A81E4A">
        <w:rPr>
          <w:rFonts w:eastAsia="Calibri"/>
          <w:i/>
          <w:noProof/>
          <w:szCs w:val="24"/>
        </w:rPr>
        <w:t xml:space="preserve"> et al.</w:t>
      </w:r>
      <w:r w:rsidRPr="00A81E4A">
        <w:rPr>
          <w:rFonts w:eastAsia="Calibri"/>
          <w:noProof/>
          <w:szCs w:val="24"/>
        </w:rPr>
        <w:t>, 2020; Tesfahun and Chawla, 2020)</w:t>
      </w:r>
      <w:r w:rsidRPr="00A81E4A">
        <w:rPr>
          <w:rFonts w:eastAsia="Calibri"/>
          <w:szCs w:val="24"/>
        </w:rPr>
        <w:fldChar w:fldCharType="end"/>
      </w:r>
      <w:r w:rsidRPr="00A81E4A">
        <w:rPr>
          <w:rFonts w:eastAsia="Calibri"/>
          <w:szCs w:val="24"/>
        </w:rPr>
        <w:t xml:space="preserve">. The country’s adaptive capacity is constrained by limited livelihood options for the majority of the population, inadequate ability to withstand or absorb disasters and the prevailing biophysical shocks it faces. To address these challenges, there is a need for stronger climate change adaptation policies, programs and implementation capacity, across sectors, levels of intervention and actors </w:t>
      </w:r>
      <w:r w:rsidRPr="00A81E4A">
        <w:rPr>
          <w:rFonts w:eastAsia="Calibri"/>
          <w:szCs w:val="24"/>
        </w:rPr>
        <w:fldChar w:fldCharType="begin">
          <w:fldData xml:space="preserve">PFJlZm1hbj48Q2l0ZT48QXV0aG9yPkFobWFkPC9BdXRob3I+PFllYXI+MjAyMDwvWWVhcj48UmVj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PFJlZm1hbj48Q2l0ZT48QXV0aG9yPkFobWFkPC9BdXRob3I+PFllYXI+MjAyMDwvWWVhcj48UmVj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(Ahmad</w:t>
      </w:r>
      <w:r w:rsidRPr="00A81E4A">
        <w:rPr>
          <w:rFonts w:eastAsia="Calibri"/>
          <w:i/>
          <w:noProof/>
          <w:szCs w:val="24"/>
        </w:rPr>
        <w:t xml:space="preserve"> et al.</w:t>
      </w:r>
      <w:r w:rsidRPr="00A81E4A">
        <w:rPr>
          <w:rFonts w:eastAsia="Calibri"/>
          <w:noProof/>
          <w:szCs w:val="24"/>
        </w:rPr>
        <w:t>, 2020; Ampaire</w:t>
      </w:r>
      <w:r w:rsidRPr="00A81E4A">
        <w:rPr>
          <w:rFonts w:eastAsia="Calibri"/>
          <w:i/>
          <w:noProof/>
          <w:szCs w:val="24"/>
        </w:rPr>
        <w:t xml:space="preserve"> et al.</w:t>
      </w:r>
      <w:r w:rsidRPr="00A81E4A">
        <w:rPr>
          <w:rFonts w:eastAsia="Calibri"/>
          <w:noProof/>
          <w:szCs w:val="24"/>
        </w:rPr>
        <w:t>, 2017)</w:t>
      </w:r>
      <w:r w:rsidRPr="00A81E4A">
        <w:rPr>
          <w:rFonts w:eastAsia="Calibri"/>
          <w:szCs w:val="24"/>
        </w:rPr>
        <w:fldChar w:fldCharType="end"/>
      </w:r>
      <w:r w:rsidRPr="00A81E4A">
        <w:rPr>
          <w:rFonts w:eastAsia="Calibri"/>
          <w:szCs w:val="24"/>
        </w:rPr>
        <w:t>.</w:t>
      </w:r>
    </w:p>
    <w:p w:rsidR="001572D3" w:rsidRPr="00A81E4A" w:rsidRDefault="001572D3" w:rsidP="001572D3">
      <w:pPr>
        <w:spacing w:after="100" w:afterAutospacing="1" w:line="360" w:lineRule="auto"/>
        <w:contextualSpacing/>
        <w:rPr>
          <w:rFonts w:eastAsia="Calibri"/>
          <w:szCs w:val="24"/>
        </w:rPr>
      </w:pPr>
    </w:p>
    <w:p w:rsidR="001572D3" w:rsidRPr="00A81E4A" w:rsidRDefault="001572D3" w:rsidP="00FF4B59">
      <w:pPr>
        <w:spacing w:after="100" w:afterAutospacing="1" w:line="360" w:lineRule="auto"/>
        <w:contextualSpacing/>
        <w:rPr>
          <w:rFonts w:eastAsia="Calibri"/>
          <w:szCs w:val="24"/>
        </w:rPr>
      </w:pPr>
      <w:r w:rsidRPr="00A81E4A">
        <w:rPr>
          <w:rFonts w:eastAsia="Calibri"/>
          <w:szCs w:val="24"/>
        </w:rPr>
        <w:t xml:space="preserve">Ethiopia is among the least developed and the most vulnerable countries to climate change </w:t>
      </w:r>
      <w:r w:rsidRPr="00A81E4A">
        <w:rPr>
          <w:rFonts w:eastAsia="Calibri"/>
          <w:szCs w:val="24"/>
        </w:rPr>
        <w:fldChar w:fldCharType="begin"/>
      </w:r>
      <w:r w:rsidRPr="00A81E4A">
        <w:rPr>
          <w:rFonts w:eastAsia="Calibri"/>
          <w:szCs w:val="24"/>
        </w:rPr>
        <w:instrText xml:space="preserve"> ADDIN REFMGR.CITE &lt;Refman&gt;&lt;Cite&gt;&lt;Author&gt;Gebreegziabher&lt;/Author&gt;&lt;Year&gt;2018&lt;/Year&gt;&lt;RecNum&gt;114&lt;/RecNum&gt;&lt;IDText&gt;Mapping vulnerability to climate change of the farming sector in the Nile Basin of Ethiopia&lt;/IDText&gt;&lt;MDL Ref_Type="Book, Whole"&gt;&lt;Ref_Type&gt;Book, Whole&lt;/Ref_Type&gt;&lt;Ref_ID&gt;114&lt;/Ref_ID&gt;&lt;Title_Primary&gt;Mapping vulnerability to climate change of the farming sector in the Nile Basin of Ethiopia&lt;/Title_Primary&gt;&lt;Authors_Primary&gt;Gebreegziabher,Zenebe&lt;/Authors_Primary&gt;&lt;Authors_Primary&gt;Mekonnen,Alemu&lt;/Authors_Primary&gt;&lt;Authors_Primary&gt;Bekele,Rahel Deribe&lt;/Authors_Primary&gt;&lt;Authors_Primary&gt;Bane,Jonse&lt;/Authors_Primary&gt;&lt;Authors_Primary&gt;Zewdie,Samuel Abera&lt;/Authors_Primary&gt;&lt;Date_Primary&gt;2018&lt;/Date_Primary&gt;&lt;Reprint&gt;Not in File&lt;/Reprint&gt;&lt;Volume&gt;28&lt;/Volume&gt;&lt;Issue&gt;54&lt;/Issue&gt;&lt;Publisher&gt;ROUTLEDGE in association with GSE Research&lt;/Publisher&gt;&lt;ISSN_ISBN&gt;131514977X&lt;/ISSN_ISBN&gt;&lt;ZZ_WorkformID&gt;2&lt;/ZZ_WorkformID&gt;&lt;/MDL&gt;&lt;/Cite&gt;&lt;/Refman&gt;</w:instrText>
      </w:r>
      <w:r w:rsidRPr="00A81E4A">
        <w:rPr>
          <w:rFonts w:eastAsia="Calibri"/>
          <w:szCs w:val="24"/>
        </w:rPr>
        <w:fldChar w:fldCharType="separate"/>
      </w:r>
      <w:r w:rsidRPr="00A81E4A">
        <w:rPr>
          <w:rFonts w:eastAsia="Calibri"/>
          <w:noProof/>
          <w:szCs w:val="24"/>
        </w:rPr>
        <w:t>(Gebreegziabher</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xml:space="preserve"> due to its geographical location, low adaptation capacity and weather sensitive economy </w:t>
      </w:r>
      <w:r w:rsidRPr="00A81E4A">
        <w:rPr>
          <w:rFonts w:eastAsia="Calibri"/>
          <w:szCs w:val="24"/>
        </w:rPr>
        <w:fldChar w:fldCharType="begin"/>
      </w:r>
      <w:r w:rsidRPr="00A81E4A">
        <w:rPr>
          <w:rFonts w:eastAsia="Calibri"/>
          <w:szCs w:val="24"/>
        </w:rPr>
        <w:instrText xml:space="preserve"> ADDIN REFMGR.CITE &lt;Refman&gt;&lt;Cite&gt;&lt;Author&gt;Eze&lt;/Author&gt;&lt;Year&gt;2020&lt;/Year&gt;&lt;RecNum&gt;115&lt;/RecNum&gt;&lt;IDText&gt;Feasible crop insurance indexes for drought risk management in Northern Ethiopia&lt;/IDText&gt;&lt;MDL Ref_Type="Journal"&gt;&lt;Ref_Type&gt;Journal&lt;/Ref_Type&gt;&lt;Ref_ID&gt;115&lt;/Ref_ID&gt;&lt;Title_Primary&gt;Feasible crop insurance indexes for drought risk management in Northern Ethiopia&lt;/Title_Primary&gt;&lt;Authors_Primary&gt;Eze,Emmanuel&lt;/Authors_Primary&gt;&lt;Authors_Primary&gt;Girma,Atkilt&lt;/Authors_Primary&gt;&lt;Authors_Primary&gt;Zenebe,A.Amanuel&lt;/Authors_Primary&gt;&lt;Authors_Primary&gt;Zenebe,Gebreyohannes&lt;/Authors_Primary&gt;&lt;Date_Primary&gt;2020&lt;/Date_Primary&gt;&lt;Reprint&gt;Not in File&lt;/Reprint&gt;&lt;Start_Page&gt;101544&lt;/Start_Page&gt;&lt;Periodical&gt;International Journal of Disaster Risk Reduction&lt;/Periodical&gt;&lt;Publisher&gt;Elsevier&lt;/Publisher&gt;&lt;ISSN_ISBN&gt;2212-4209&lt;/ISSN_ISBN&gt;&lt;ZZ_JournalStdAbbrev&gt;&lt;f name="System"&gt;International Journal of Disaster Risk Reduction&lt;/f&gt;&lt;/ZZ_JournalStdAbbrev&gt;&lt;ZZ_WorkformID&gt;1&lt;/ZZ_WorkformID&gt;&lt;/MDL&gt;&lt;/Cite&gt;&lt;/Refman&gt;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(Eze</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 xml:space="preserve">. Rainfall is highly erratic and there is a high degree of variability in both time and space </w:t>
      </w:r>
      <w:r w:rsidRPr="00A81E4A">
        <w:rPr>
          <w:rFonts w:eastAsia="Calibri"/>
          <w:szCs w:val="24"/>
        </w:rPr>
        <w:fldChar w:fldCharType="begin"/>
      </w:r>
      <w:r w:rsidRPr="00A81E4A">
        <w:rPr>
          <w:rFonts w:eastAsia="Calibri"/>
          <w:szCs w:val="24"/>
        </w:rPr>
        <w:instrText xml:space="preserve"> ADDIN REFMGR.CITE &lt;Refman&gt;&lt;Cite&gt;&lt;Author&gt;Makondo&lt;/Author&gt;&lt;Year&gt;2020&lt;/Year&gt;&lt;RecNum&gt;119&lt;/RecNum&gt;&lt;IDText&gt;Seasonal and intra-seasonal rainfall and drought characteristics as indicators of climate change and variability in Southern Africa: a focus on Kabwe and Livingstone in Zambia&lt;/IDText&gt;&lt;MDL Ref_Type="Journal"&gt;&lt;Ref_Type&gt;Journal&lt;/Ref_Type&gt;&lt;Ref_ID&gt;119&lt;/Ref_ID&gt;&lt;Title_Primary&gt;Seasonal and intra-seasonal rainfall and drought characteristics as indicators of climate change and variability in Southern Africa: a focus on Kabwe and Livingstone in Zambia&lt;/Title_Primary&gt;&lt;Authors_Primary&gt;Makondo,Cuthbert Casey&lt;/Authors_Primary&gt;&lt;Authors_Primary&gt;Thomas,David SG&lt;/Authors_Primary&gt;&lt;Date_Primary&gt;2020&lt;/Date_Primary&gt;&lt;Reprint&gt;Not in File&lt;/Reprint&gt;&lt;Start_Page&gt;1&lt;/Start_Page&gt;&lt;End_Page&gt;14&lt;/End_Page&gt;&lt;Periodical&gt;Theoretical and Applied Climatology&lt;/Periodical&gt;&lt;Publisher&gt;Springer&lt;/Publisher&gt;&lt;ISSN_ISBN&gt;1434-4483&lt;/ISSN_ISBN&gt;&lt;ZZ_JournalStdAbbrev&gt;&lt;f name="System"&gt;Theoretical and Applied Climatology&lt;/f&gt;&lt;/ZZ_JournalStdAbbrev&gt;&lt;ZZ_WorkformID&gt;1&lt;/ZZ_WorkformID&gt;&lt;/MDL&gt;&lt;/Cite&gt;&lt;/Refman&gt;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(Makondo and Thomas, 2020)</w:t>
      </w:r>
      <w:r w:rsidRPr="00A81E4A">
        <w:rPr>
          <w:rFonts w:eastAsia="Calibri"/>
          <w:szCs w:val="24"/>
        </w:rPr>
        <w:fldChar w:fldCharType="end"/>
      </w:r>
      <w:r w:rsidRPr="00A81E4A">
        <w:rPr>
          <w:rFonts w:eastAsia="Calibri"/>
          <w:szCs w:val="24"/>
        </w:rPr>
        <w:t xml:space="preserve">. Since agriculture which employs around 85% of the labor force, contributes more than 50% of GDP and supplies 90% of export value is climate sensitive, it is likely to remain the main engine of growth in the country, and climate induced shocks will continue to be a threat to macroeconomic stability and could cause are remarkable loss in the total production unless strong remedial actions are put into action </w:t>
      </w:r>
      <w:r w:rsidRPr="00A81E4A">
        <w:rPr>
          <w:rFonts w:eastAsia="Calibri"/>
          <w:szCs w:val="24"/>
        </w:rPr>
        <w:fldChar w:fldCharType="begin"/>
      </w:r>
      <w:r w:rsidRPr="00A81E4A">
        <w:rPr>
          <w:rFonts w:eastAsia="Calibri"/>
          <w:szCs w:val="24"/>
        </w:rPr>
        <w:instrText xml:space="preserve"> ADDIN REFMGR.CITE &lt;Refman&gt;&lt;Cite&gt;&lt;Author&gt;Yalew&lt;/Author&gt;&lt;Year&gt;2020&lt;/Year&gt;&lt;RecNum&gt;120&lt;/RecNum&gt;&lt;IDText&gt;Economic Development Under Climate Change: Economy-Wide and Regional Analysis for Ethiopia&lt;/IDText&gt;&lt;MDL Ref_Type="Book, Whole"&gt;&lt;Ref_Type&gt;Book, Whole&lt;/Ref_Type&gt;&lt;Ref_ID&gt;120&lt;/Ref_ID&gt;&lt;Title_Primary&gt;Economic Development Under Climate Change: Economy-Wide and Regional Analysis for Ethiopia&lt;/Title_Primary&gt;&lt;Authors_Primary&gt;Yalew,Amsalu Woldie&lt;/Authors_Primary&gt;&lt;Date_Primary&gt;2020&lt;/Date_Primary&gt;&lt;Reprint&gt;Not in File&lt;/Reprint&gt;&lt;Publisher&gt;Springer Fachmedien Wiesbaden&lt;/Publisher&gt;&lt;ISSN_ISBN&gt;3658294132&lt;/ISSN_ISBN&gt;&lt;ZZ_WorkformID&gt;2&lt;/ZZ_WorkformID&gt;&lt;/MDL&gt;&lt;/Cite&gt;&lt;Cite&gt;&lt;Author&gt;Yalew&lt;/Author&gt;&lt;Year&gt;2020&lt;/Year&gt;&lt;RecNum&gt;120&lt;/RecNum&gt;&lt;IDText&gt;Economic Development Under Climate Change: Economy-Wide and Regional Analysis for Ethiopia&lt;/IDText&gt;&lt;MDL Ref_Type="Book, Whole"&gt;&lt;Ref_Type&gt;Book, Whole&lt;/Ref_Type&gt;&lt;Ref_ID&gt;120&lt;/Ref_ID&gt;&lt;Title_Primary&gt;Economic Development Under Climate Change: Economy-Wide and Regional Analysis for Ethiopia&lt;/Title_Primary&gt;&lt;Authors_Primary&gt;Yalew,Amsalu Woldie&lt;/Authors_Primary&gt;&lt;Date_Primary&gt;2020&lt;/Date_Primary&gt;&lt;Reprint&gt;Not in File&lt;/Reprint&gt;&lt;Publisher&gt;Springer Fachmedien Wiesbaden&lt;/Publisher&gt;&lt;ISSN_ISBN&gt;3658294132&lt;/ISSN_ISBN&gt;&lt;ZZ_WorkformID&gt;2&lt;/ZZ_WorkformID&gt;&lt;/MDL&gt;&lt;/Cite&gt;&lt;Cite&gt;&lt;Author&gt;Birhanu&lt;/Author&gt;&lt;Year&gt;2016&lt;/Year&gt;&lt;RecNum&gt;121&lt;/RecNum&gt;&lt;IDText&gt;Impact of Climate Variability on Food Security at Rural Household Level: The Case of Misrak Badawacho Woreda, SNNPR, Ethiopia&lt;/IDText&gt;&lt;MDL Ref_Type="Journal"&gt;&lt;Ref_Type&gt;Journal&lt;/Ref_Type&gt;&lt;Ref_ID&gt;121&lt;/Ref_ID&gt;&lt;Title_Primary&gt;Impact of Climate Variability on Food Security at Rural Household Level: The Case of Misrak Badawacho Woreda, SNNPR, Ethiopia&lt;/Title_Primary&gt;&lt;Authors_Primary&gt;Birhanu,Kebede&lt;/Authors_Primary&gt;&lt;Date_Primary&gt;2016&lt;/Date_Primary&gt;&lt;Reprint&gt;Not in File&lt;/Reprint&gt;&lt;Publisher&gt;Addis Ababa University&lt;/Publisher&gt;&lt;ZZ_WorkformID&gt;1&lt;/ZZ_WorkformID&gt;&lt;/MDL&gt;&lt;/Cite&gt;&lt;/Refman&gt;</w:instrText>
      </w:r>
      <w:r w:rsidRPr="00A81E4A">
        <w:rPr>
          <w:rFonts w:eastAsia="Calibri"/>
          <w:szCs w:val="24"/>
        </w:rPr>
        <w:fldChar w:fldCharType="separate"/>
      </w:r>
      <w:r w:rsidRPr="00A81E4A">
        <w:rPr>
          <w:rFonts w:eastAsia="Calibri"/>
          <w:noProof/>
          <w:szCs w:val="24"/>
        </w:rPr>
        <w:t>(Birhanu, 2016; Yalew, 2020)</w:t>
      </w:r>
      <w:r w:rsidRPr="00A81E4A">
        <w:rPr>
          <w:rFonts w:eastAsia="Calibri"/>
          <w:szCs w:val="24"/>
        </w:rPr>
        <w:fldChar w:fldCharType="end"/>
      </w:r>
      <w:r w:rsidRPr="00A81E4A">
        <w:rPr>
          <w:rFonts w:eastAsia="Calibri"/>
          <w:szCs w:val="24"/>
        </w:rPr>
        <w:t>. The high temperature and rainfall pattern in different region in Ethiopia and difference in the level of socio-economic development implies that the regions differ in their vulnerability and adaptive capacity to changing climate related hazards</w:t>
      </w:r>
      <w:r w:rsidRPr="00A81E4A">
        <w:rPr>
          <w:rFonts w:eastAsia="Calibri"/>
          <w:szCs w:val="24"/>
        </w:rPr>
        <w:fldChar w:fldCharType="begin"/>
      </w:r>
      <w:r w:rsidRPr="00A81E4A">
        <w:rPr>
          <w:rFonts w:eastAsia="Calibri"/>
          <w:szCs w:val="24"/>
        </w:rPr>
        <w:instrText xml:space="preserve"> ADDIN REFMGR.CITE &lt;Refman&gt;&lt;Cite&gt;&lt;Author&gt;Simane&lt;/Author&gt;&lt;Year&gt;2016&lt;/Year&gt;&lt;RecNum&gt;122&lt;/RecNum&gt;&lt;IDText&gt;Agroecosystem specific climate vulnerability analysis: application of the livelihood vulnerability index to a tropical highland region&lt;/IDText&gt;&lt;MDL Ref_Type="Journal"&gt;&lt;Ref_Type&gt;Journal&lt;/Ref_Type&gt;&lt;Ref_ID&gt;122&lt;/Ref_ID&gt;&lt;Title_Primary&gt;Agroecosystem specific climate vulnerability analysis: application of the livelihood vulnerability index to a tropical highland region&lt;/Title_Primary&gt;&lt;Authors_Primary&gt;Simane,Belay&lt;/Authors_Primary&gt;&lt;Authors_Primary&gt;Zaitchik,Benjamin F.&lt;/Authors_Primary&gt;&lt;Authors_Primary&gt;Foltz,Jeremy D.&lt;/Authors_Primary&gt;&lt;Date_Primary&gt;2016&lt;/Date_Primary&gt;&lt;Reprint&gt;Not in File&lt;/Reprint&gt;&lt;Start_Page&gt;39&lt;/Start_Page&gt;&lt;End_Page&gt;65&lt;/End_Page&gt;&lt;Periodical&gt;Mitigation and Adaptation Strategies for Global Change&lt;/Periodical&gt;&lt;Volume&gt;21&lt;/Volume&gt;&lt;Issue&gt;1&lt;/Issue&gt;&lt;Publisher&gt;Springer&lt;/Publisher&gt;&lt;ISSN_ISBN&gt;1381-2386&lt;/ISSN_ISBN&gt;&lt;ZZ_JournalStdAbbrev&gt;&lt;f name="System"&gt;Mitigation and Adaptation Strategies for Global Change&lt;/f&gt;&lt;/ZZ_JournalStdAbbrev&gt;&lt;ZZ_WorkformID&gt;1&lt;/ZZ_WorkformID&gt;&lt;/MDL&gt;&lt;/Cite&gt;&lt;/Refman&gt;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(Simane</w:t>
      </w:r>
      <w:r w:rsidRPr="00A81E4A">
        <w:rPr>
          <w:rFonts w:eastAsia="Calibri"/>
          <w:i/>
          <w:noProof/>
          <w:szCs w:val="24"/>
        </w:rPr>
        <w:t xml:space="preserve"> et al.</w:t>
      </w:r>
      <w:r w:rsidRPr="00A81E4A">
        <w:rPr>
          <w:rFonts w:eastAsia="Calibri"/>
          <w:noProof/>
          <w:szCs w:val="24"/>
        </w:rPr>
        <w:t>, 2016)</w:t>
      </w:r>
      <w:r w:rsidRPr="00A81E4A">
        <w:rPr>
          <w:rFonts w:eastAsia="Calibri"/>
          <w:szCs w:val="24"/>
        </w:rPr>
        <w:fldChar w:fldCharType="end"/>
      </w:r>
      <w:r w:rsidRPr="00A81E4A">
        <w:rPr>
          <w:rFonts w:eastAsia="Calibri"/>
          <w:szCs w:val="24"/>
        </w:rPr>
        <w:t xml:space="preserve">. According to </w:t>
      </w:r>
      <w:r w:rsidRPr="00A81E4A">
        <w:rPr>
          <w:rFonts w:eastAsia="Calibri"/>
          <w:szCs w:val="24"/>
        </w:rPr>
        <w:fldChar w:fldCharType="begin">
          <w:fldData xml:space="preserve">PFJlZm1hbj48Q2l0ZT48QXV0aG9yPkd1bW1hZGk8L0F1dGhvcj48WWVhcj4yMDE4PC9ZZWFyPjxS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==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PFJlZm1hbj48Q2l0ZT48QXV0aG9yPkd1bW1hZGk8L0F1dGhvcj48WWVhcj4yMDE4PC9ZZWFyPjxS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==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(Ali, 2017; Gebreegziabher</w:t>
      </w:r>
      <w:r w:rsidRPr="00A81E4A">
        <w:rPr>
          <w:rFonts w:eastAsia="Calibri"/>
          <w:i/>
          <w:noProof/>
          <w:szCs w:val="24"/>
        </w:rPr>
        <w:t xml:space="preserve"> et al.</w:t>
      </w:r>
      <w:r w:rsidRPr="00A81E4A">
        <w:rPr>
          <w:rFonts w:eastAsia="Calibri"/>
          <w:noProof/>
          <w:szCs w:val="24"/>
        </w:rPr>
        <w:t>, 2018; Gummadi</w:t>
      </w:r>
      <w:r w:rsidRPr="00A81E4A">
        <w:rPr>
          <w:rFonts w:eastAsia="Calibri"/>
          <w:i/>
          <w:noProof/>
          <w:szCs w:val="24"/>
        </w:rPr>
        <w:t xml:space="preserve"> et al.</w:t>
      </w:r>
      <w:r w:rsidRPr="00A81E4A">
        <w:rPr>
          <w:rFonts w:eastAsia="Calibri"/>
          <w:noProof/>
          <w:szCs w:val="24"/>
        </w:rPr>
        <w:t>, 2018)</w:t>
      </w:r>
      <w:r w:rsidRPr="00A81E4A">
        <w:rPr>
          <w:rFonts w:eastAsia="Calibri"/>
          <w:szCs w:val="24"/>
        </w:rPr>
        <w:fldChar w:fldCharType="end"/>
      </w:r>
      <w:r w:rsidRPr="00A81E4A">
        <w:rPr>
          <w:rFonts w:eastAsia="Calibri"/>
          <w:szCs w:val="24"/>
        </w:rPr>
        <w:t xml:space="preserve"> founded those Somali, Afar, Tigray and Oromia regions more vulnerable to climate change than other region of the country. This study revealed that Afar and Somali is attributed to their low level of rural service provision and infrastructure development and that of Tigray and Oromia to the higher frequency of drought and flood, lower access to technology, limited establishment and lack of institutions. This increasing frequency of </w:t>
      </w:r>
      <w:r w:rsidRPr="00A81E4A">
        <w:rPr>
          <w:rFonts w:eastAsia="Calibri"/>
          <w:szCs w:val="24"/>
        </w:rPr>
        <w:lastRenderedPageBreak/>
        <w:t>droughts and floods have negatively affected agricultural production, demonstrating agriculture’s sensitive to climate change.</w:t>
      </w:r>
    </w:p>
    <w:p w:rsidR="001572D3" w:rsidRPr="00A81E4A" w:rsidRDefault="001572D3" w:rsidP="001572D3">
      <w:pPr>
        <w:spacing w:after="100" w:afterAutospacing="1" w:line="360" w:lineRule="auto"/>
        <w:contextualSpacing/>
        <w:rPr>
          <w:rFonts w:eastAsia="Calibri"/>
          <w:szCs w:val="24"/>
        </w:rPr>
      </w:pPr>
      <w:r w:rsidRPr="00A81E4A">
        <w:rPr>
          <w:rFonts w:eastAsia="Calibri"/>
          <w:szCs w:val="24"/>
        </w:rPr>
        <w:t xml:space="preserve">Different national policies, programs and strategies that intend to address climate change have been designed by the Ethiopia government for example, </w:t>
      </w:r>
      <w:r w:rsidRPr="00A81E4A">
        <w:rPr>
          <w:rFonts w:eastAsia="Calibri"/>
          <w:szCs w:val="24"/>
        </w:rPr>
        <w:fldChar w:fldCharType="begin">
          <w:fldData xml:space="preserve">PFJlZm1hbj48Q2l0ZT48QXV0aG9yPkJlbGF5PC9BdXRob3I+PFllYXI+MjAxNzwvWWVhcj48UmVj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PFJlZm1hbj48Q2l0ZT48QXV0aG9yPkJlbGF5PC9BdXRob3I+PFllYXI+MjAxNzwvWWVhcj48UmVj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(Belay</w:t>
      </w:r>
      <w:r w:rsidRPr="00A81E4A">
        <w:rPr>
          <w:rFonts w:eastAsia="Calibri"/>
          <w:i/>
          <w:noProof/>
          <w:szCs w:val="24"/>
        </w:rPr>
        <w:t xml:space="preserve"> et al.</w:t>
      </w:r>
      <w:r w:rsidRPr="00A81E4A">
        <w:rPr>
          <w:rFonts w:eastAsia="Calibri"/>
          <w:noProof/>
          <w:szCs w:val="24"/>
        </w:rPr>
        <w:t>, 2017; Okereke</w:t>
      </w:r>
      <w:r w:rsidRPr="00A81E4A">
        <w:rPr>
          <w:rFonts w:eastAsia="Calibri"/>
          <w:i/>
          <w:noProof/>
          <w:szCs w:val="24"/>
        </w:rPr>
        <w:t xml:space="preserve"> et al.</w:t>
      </w:r>
      <w:r w:rsidRPr="00A81E4A">
        <w:rPr>
          <w:rFonts w:eastAsia="Calibri"/>
          <w:noProof/>
          <w:szCs w:val="24"/>
        </w:rPr>
        <w:t>, 2019; Simane and Bird, 2017)</w:t>
      </w:r>
      <w:r w:rsidRPr="00A81E4A">
        <w:rPr>
          <w:rFonts w:eastAsia="Calibri"/>
          <w:szCs w:val="24"/>
        </w:rPr>
        <w:fldChar w:fldCharType="end"/>
      </w:r>
      <w:r w:rsidRPr="00A81E4A">
        <w:rPr>
          <w:rFonts w:eastAsia="Calibri"/>
          <w:szCs w:val="24"/>
        </w:rPr>
        <w:t xml:space="preserve"> which focused mainly on increasing the productivity of agricultural sectors so as to minimize the adverse impacts of climate change through strengthening the human resource capacity, using modern inputs, integrating water shade management, intensifying small-scale irrigation, diversifying income generating activities, expanding infrastructure, feed conservation and forage development, research on drought resistant and early maturing crops, disease and pest control mechanism, providing early warning and proper utilization of meteorological information which are basic for the sector. Though such policies and strategies are designed and implemented, their effectiveness so far is not satisfactory </w:t>
      </w:r>
      <w:r w:rsidRPr="00A81E4A">
        <w:rPr>
          <w:rFonts w:eastAsia="Calibri"/>
          <w:szCs w:val="24"/>
        </w:rPr>
        <w:fldChar w:fldCharType="begin"/>
      </w:r>
      <w:r w:rsidRPr="00A81E4A">
        <w:rPr>
          <w:rFonts w:eastAsia="Calibri"/>
          <w:szCs w:val="24"/>
        </w:rPr>
        <w:instrText xml:space="preserve"> ADDIN REFMGR.CITE &lt;Refman&gt;&lt;Cite&gt;&lt;Author&gt;Degefie&lt;/Author&gt;&lt;Year&gt;2019&lt;/Year&gt;&lt;RecNum&gt;130&lt;/RecNum&gt;&lt;IDText&gt;Agricultural drought projection in Ethiopia from 1981 to 2050: Using coordinated regional climate downscaling experiment climate data for Africa&lt;/IDText&gt;&lt;MDL Ref_Type="Book Chapter"&gt;&lt;Ref_Type&gt;Book Chapter&lt;/Ref_Type&gt;&lt;Ref_ID&gt;130&lt;/Ref_ID&gt;&lt;Title_Primary&gt;Agricultural drought projection in Ethiopia from 1981 to 2050: Using coordinated regional climate downscaling experiment climate data for Africa&lt;/Title_Primary&gt;&lt;Authors_Primary&gt;Degefie,D.T.&lt;/Authors_Primary&gt;&lt;Authors_Primary&gt;Seid,Jemal&lt;/Authors_Primary&gt;&lt;Authors_Primary&gt;Gessesse,Berhan&lt;/Authors_Primary&gt;&lt;Authors_Primary&gt;Bedada,Tulu Besha&lt;/Authors_Primary&gt;&lt;Date_Primary&gt;2019&lt;/Date_Primary&gt;&lt;Reprint&gt;Not in File&lt;/Reprint&gt;&lt;Start_Page&gt;311&lt;/Start_Page&gt;&lt;End_Page&gt;323&lt;/End_Page&gt;&lt;Title_Secondary&gt;Extreme Hydrology and Climate Variability&lt;/Title_Secondary&gt;&lt;Publisher&gt;Elsevier&lt;/Publisher&gt;&lt;ZZ_WorkformID&gt;3&lt;/ZZ_WorkformID&gt;&lt;/MDL&gt;&lt;/Cite&gt;&lt;/Refman&gt;</w:instrText>
      </w:r>
      <w:r w:rsidRPr="00A81E4A">
        <w:rPr>
          <w:rFonts w:eastAsia="Calibri"/>
          <w:szCs w:val="24"/>
        </w:rPr>
        <w:fldChar w:fldCharType="separate"/>
      </w:r>
      <w:r w:rsidRPr="00A81E4A">
        <w:rPr>
          <w:rFonts w:eastAsia="Calibri"/>
          <w:noProof/>
          <w:szCs w:val="24"/>
        </w:rPr>
        <w:t>(Degefie</w:t>
      </w:r>
      <w:r w:rsidRPr="00A81E4A">
        <w:rPr>
          <w:rFonts w:eastAsia="Calibri"/>
          <w:i/>
          <w:noProof/>
          <w:szCs w:val="24"/>
        </w:rPr>
        <w:t xml:space="preserve"> et al.</w:t>
      </w:r>
      <w:r w:rsidRPr="00A81E4A">
        <w:rPr>
          <w:rFonts w:eastAsia="Calibri"/>
          <w:noProof/>
          <w:szCs w:val="24"/>
        </w:rPr>
        <w:t>, 2019)</w:t>
      </w:r>
      <w:r w:rsidRPr="00A81E4A">
        <w:rPr>
          <w:rFonts w:eastAsia="Calibri"/>
          <w:szCs w:val="24"/>
        </w:rPr>
        <w:fldChar w:fldCharType="end"/>
      </w:r>
      <w:r w:rsidRPr="00A81E4A">
        <w:rPr>
          <w:rFonts w:eastAsia="Calibri"/>
          <w:szCs w:val="24"/>
        </w:rPr>
        <w:t xml:space="preserve"> and more research, devotion and commitment is needed.</w:t>
      </w:r>
    </w:p>
    <w:p w:rsidR="001572D3" w:rsidRPr="00A81E4A" w:rsidRDefault="001572D3" w:rsidP="00335A1A">
      <w:pPr>
        <w:pStyle w:val="Heading3"/>
      </w:pPr>
      <w:bookmarkStart w:id="79" w:name="_Toc40659001"/>
      <w:bookmarkStart w:id="80" w:name="_Toc41654545"/>
      <w:r w:rsidRPr="00A81E4A">
        <w:t>2.1. 4. Adaptation Strategies to climate change and variability</w:t>
      </w:r>
      <w:bookmarkEnd w:id="79"/>
      <w:bookmarkEnd w:id="80"/>
    </w:p>
    <w:p w:rsidR="001572D3" w:rsidRPr="00A81E4A" w:rsidRDefault="001572D3" w:rsidP="001572D3">
      <w:pPr>
        <w:spacing w:after="100" w:afterAutospacing="1" w:line="360" w:lineRule="auto"/>
        <w:rPr>
          <w:rFonts w:eastAsia="Calibri"/>
          <w:szCs w:val="24"/>
        </w:rPr>
      </w:pPr>
      <w:r w:rsidRPr="00A81E4A">
        <w:rPr>
          <w:rFonts w:eastAsia="Calibri"/>
          <w:b/>
          <w:i/>
          <w:szCs w:val="24"/>
        </w:rPr>
        <w:t>Adaptation</w:t>
      </w:r>
      <w:r w:rsidRPr="00A81E4A">
        <w:rPr>
          <w:rFonts w:eastAsia="Calibri"/>
          <w:szCs w:val="24"/>
        </w:rPr>
        <w:t xml:space="preserve">: - Adjustment in natural or human systems in response to actual or expected climate stimuli or their effects, which moderates harm or exploit beneficial opportunities. Various types of adaptation can be distinguished, including anticipatory and reactive adaptation, private and public adaptation, and autonomous and planned adaptation </w:t>
      </w:r>
      <w:r w:rsidRPr="00A81E4A">
        <w:rPr>
          <w:rFonts w:eastAsia="Calibri"/>
          <w:szCs w:val="24"/>
        </w:rPr>
        <w:fldChar w:fldCharType="begin"/>
      </w:r>
      <w:r w:rsidRPr="00A81E4A">
        <w:rPr>
          <w:rFonts w:eastAsia="Calibri"/>
          <w:szCs w:val="24"/>
        </w:rPr>
        <w:instrText xml:space="preserve"> ADDIN REFMGR.CITE &lt;Refman&gt;&lt;Cite&gt;&lt;Author&gt;Fischer&lt;/Author&gt;&lt;Year&gt;2019&lt;/Year&gt;&lt;RecNum&gt;131&lt;/RecNum&gt;&lt;IDText&gt;Adapting and coping with climate change in temperate forests&lt;/IDText&gt;&lt;MDL Ref_Type="Journal"&gt;&lt;Ref_Type&gt;Journal&lt;/Ref_Type&gt;&lt;Ref_ID&gt;131&lt;/Ref_ID&gt;&lt;Title_Primary&gt;Adapting and coping with climate change in temperate forests&lt;/Title_Primary&gt;&lt;Authors_Primary&gt;Fischer,Alexandra Paige&lt;/Authors_Primary&gt;&lt;Date_Primary&gt;2019&lt;/Date_Primary&gt;&lt;Reprint&gt;Not in File&lt;/Reprint&gt;&lt;Start_Page&gt;160&lt;/Start_Page&gt;&lt;End_Page&gt;171&lt;/End_Page&gt;&lt;Periodical&gt;Global environmental change&lt;/Periodical&gt;&lt;Volume&gt;54&lt;/Volume&gt;&lt;Publisher&gt;Elsevier&lt;/Publisher&gt;&lt;ISSN_ISBN&gt;0959-3780&lt;/ISSN_ISBN&gt;&lt;ZZ_JournalStdAbbrev&gt;&lt;f name="System"&gt;Global environmental change&lt;/f&gt;&lt;/ZZ_JournalStdAbbrev&gt;&lt;ZZ_WorkformID&gt;1&lt;/ZZ_WorkformID&gt;&lt;/MDL&gt;&lt;/Cite&gt;&lt;/Refman&gt;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(Fischer, 2019)</w:t>
      </w:r>
      <w:r w:rsidRPr="00A81E4A">
        <w:rPr>
          <w:rFonts w:eastAsia="Calibri"/>
          <w:szCs w:val="24"/>
        </w:rPr>
        <w:fldChar w:fldCharType="end"/>
      </w:r>
      <w:r w:rsidRPr="00A81E4A">
        <w:rPr>
          <w:rFonts w:eastAsia="Calibri"/>
          <w:szCs w:val="24"/>
        </w:rPr>
        <w:t>.</w:t>
      </w:r>
    </w:p>
    <w:p w:rsidR="001572D3" w:rsidRPr="00A81E4A" w:rsidRDefault="001572D3" w:rsidP="001572D3">
      <w:pPr>
        <w:spacing w:after="100" w:afterAutospacing="1" w:line="360" w:lineRule="auto"/>
        <w:rPr>
          <w:szCs w:val="24"/>
        </w:rPr>
      </w:pPr>
      <w:r w:rsidRPr="00A81E4A">
        <w:rPr>
          <w:rFonts w:eastAsia="Calibri"/>
          <w:szCs w:val="24"/>
        </w:rPr>
        <w:t xml:space="preserve">In additionally, </w:t>
      </w:r>
      <w:r w:rsidRPr="00A81E4A">
        <w:rPr>
          <w:szCs w:val="24"/>
        </w:rPr>
        <w:t xml:space="preserve">adaptation could be defined as initiative and measures to reduce the vulnerability of natural and human systems against actual or expected climate change effects </w:t>
      </w:r>
      <w:r w:rsidRPr="00A81E4A">
        <w:rPr>
          <w:szCs w:val="24"/>
        </w:rPr>
        <w:fldChar w:fldCharType="begin"/>
      </w:r>
      <w:r w:rsidRPr="00A81E4A">
        <w:rPr>
          <w:szCs w:val="24"/>
        </w:rPr>
        <w:instrText xml:space="preserve"> ADDIN REFMGR.CITE &lt;Refman&gt;&lt;Cite&gt;&lt;Author&gt;Karki&lt;/Author&gt;&lt;Year&gt;2020&lt;/Year&gt;&lt;RecNum&gt;137&lt;/RecNum&gt;&lt;IDText&gt;The experiences and perceptions of farmers about the impacts of climate change and variability on crop production: a review&lt;/IDText&gt;&lt;MDL Ref_Type="Journal"&gt;&lt;Ref_Type&gt;Journal&lt;/Ref_Type&gt;&lt;Ref_ID&gt;137&lt;/Ref_ID&gt;&lt;Title_Primary&gt;The experiences and perceptions of farmers about the impacts of climate change and variability on crop production: a review&lt;/Title_Primary&gt;&lt;Authors_Primary&gt;Karki,Sikha&lt;/Authors_Primary&gt;&lt;Authors_Primary&gt;Burton,Paul&lt;/Authors_Primary&gt;&lt;Authors_Primary&gt;Mackey,Brendan&lt;/Authors_Primary&gt;&lt;Date_Primary&gt;2020&lt;/Date_Primary&gt;&lt;Reprint&gt;Not in File&lt;/Reprint&gt;&lt;Start_Page&gt;80&lt;/Start_Page&gt;&lt;End_Page&gt;95&lt;/End_Page&gt;&lt;Periodical&gt;Climate and Development&lt;/Periodical&gt;&lt;Volume&gt;12&lt;/Volume&gt;&lt;Issue&gt;1&lt;/Issue&gt;&lt;Publisher&gt;Taylor &amp;amp; Francis&lt;/Publisher&gt;&lt;ISSN_ISBN&gt;1756-5529&lt;/ISSN_ISBN&gt;&lt;ZZ_JournalStdAbbrev&gt;&lt;f name="System"&gt;Climate and Development&lt;/f&gt;&lt;/ZZ_JournalStdAbbrev&gt;&lt;ZZ_WorkformID&gt;1&lt;/ZZ_WorkformID&gt;&lt;/MDL&gt;&lt;/Cite&gt;&lt;/Refman&gt;</w:instrText>
      </w:r>
      <w:r w:rsidRPr="00A81E4A">
        <w:rPr>
          <w:szCs w:val="24"/>
        </w:rPr>
        <w:fldChar w:fldCharType="separate"/>
      </w:r>
      <w:r w:rsidRPr="00A81E4A">
        <w:rPr>
          <w:noProof/>
          <w:szCs w:val="24"/>
        </w:rPr>
        <w:t>(Karki</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Most less developed countries are struggling to climate change impact, which already faced through the introduction and/or modification of different adaptation methods </w:t>
      </w:r>
      <w:r w:rsidRPr="00A81E4A">
        <w:rPr>
          <w:szCs w:val="24"/>
        </w:rPr>
        <w:fldChar w:fldCharType="begin">
          <w:fldData xml:space="preserve">PFJlZm1hbj48Q2l0ZT48QXV0aG9yPlNjb3R0PC9BdXRob3I+PFllYXI+MjAyMDwvWWVhcj48UmVj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</w:fldData>
        </w:fldChar>
      </w:r>
      <w:r w:rsidRPr="00A81E4A">
        <w:rPr>
          <w:szCs w:val="24"/>
        </w:rPr>
        <w:instrText xml:space="preserve"> ADDIN REFMGR.CITE </w:instrText>
      </w:r>
      <w:r w:rsidRPr="00A81E4A">
        <w:rPr>
          <w:szCs w:val="24"/>
        </w:rPr>
        <w:fldChar w:fldCharType="begin">
          <w:fldData xml:space="preserve">PFJlZm1hbj48Q2l0ZT48QXV0aG9yPlNjb3R0PC9BdXRob3I+PFllYXI+MjAyMDwvWWVhcj48UmVj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(Mahony</w:t>
      </w:r>
      <w:r w:rsidRPr="00A81E4A">
        <w:rPr>
          <w:i/>
          <w:noProof/>
          <w:szCs w:val="24"/>
        </w:rPr>
        <w:t xml:space="preserve"> et al.</w:t>
      </w:r>
      <w:r w:rsidRPr="00A81E4A">
        <w:rPr>
          <w:noProof/>
          <w:szCs w:val="24"/>
        </w:rPr>
        <w:t>, 2020; Scott</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Regardless of whether mitigation policy and strategies designed and implemented, climate change will be the greatest challenge for less developed countries that are require planning or adaptation strategies to minimize the livelihood impact and resilience of the shock </w:t>
      </w:r>
      <w:r w:rsidRPr="00A81E4A">
        <w:rPr>
          <w:szCs w:val="24"/>
        </w:rPr>
        <w:fldChar w:fldCharType="begin"/>
      </w:r>
      <w:r w:rsidRPr="00A81E4A">
        <w:rPr>
          <w:szCs w:val="24"/>
        </w:rPr>
        <w:instrText xml:space="preserve"> ADDIN REFMGR.CITE &lt;Refman&gt;&lt;Cite&gt;&lt;Author&gt;Koh&lt;/Author&gt;&lt;Year&gt;2020&lt;/Year&gt;&lt;RecNum&gt;140&lt;/RecNum&gt;&lt;IDText&gt;Climate change mitigation and adaptation: role of mangroves in Southeast Asia&lt;/IDText&gt;&lt;MDL Ref_Type="Journal"&gt;&lt;Ref_Type&gt;Journal&lt;/Ref_Type&gt;&lt;Ref_ID&gt;140&lt;/Ref_ID&gt;&lt;Title_Primary&gt;Climate change mitigation and adaptation: role of mangroves in Southeast Asia&lt;/Title_Primary&gt;&lt;Authors_Primary&gt;Koh,Hock Lye&lt;/Authors_Primary&gt;&lt;Authors_Primary&gt;Teh,Su Yean&lt;/Authors_Primary&gt;&lt;Date_Primary&gt;2020&lt;/Date_Primary&gt;&lt;Reprint&gt;Not in File&lt;/Reprint&gt;&lt;Start_Page&gt;224&lt;/Start_Page&gt;&lt;End_Page&gt;236&lt;/End_Page&gt;&lt;Periodical&gt;Climate Action&lt;/Periodical&gt;&lt;Publisher&gt;Springer&lt;/Publisher&gt;&lt;ISSN_ISBN&gt;3319958844&lt;/ISSN_ISBN&gt;&lt;ZZ_JournalStdAbbrev&gt;&lt;f name="System"&gt;Climate Action&lt;/f&gt;&lt;/ZZ_JournalStdAbbrev&gt;&lt;ZZ_WorkformID&gt;1&lt;/ZZ_WorkformID&gt;&lt;/MDL&gt;&lt;/Cite&gt;&lt;/Refman&gt;</w:instrText>
      </w:r>
      <w:r w:rsidRPr="00A81E4A">
        <w:rPr>
          <w:szCs w:val="24"/>
        </w:rPr>
        <w:fldChar w:fldCharType="separate"/>
      </w:r>
      <w:r w:rsidRPr="00A81E4A">
        <w:rPr>
          <w:noProof/>
          <w:szCs w:val="24"/>
        </w:rPr>
        <w:t>(Koh and Teh, 2020)</w:t>
      </w:r>
      <w:r w:rsidRPr="00A81E4A">
        <w:rPr>
          <w:szCs w:val="24"/>
        </w:rPr>
        <w:fldChar w:fldCharType="end"/>
      </w:r>
      <w:r w:rsidRPr="00A81E4A">
        <w:rPr>
          <w:szCs w:val="24"/>
        </w:rPr>
        <w:t xml:space="preserve">. Currently, much attention has given to climate change adaptation and it </w:t>
      </w:r>
      <w:r w:rsidRPr="00A81E4A">
        <w:rPr>
          <w:szCs w:val="24"/>
        </w:rPr>
        <w:lastRenderedPageBreak/>
        <w:t>becomes as integral component of major policies and strategies in Ethiopia</w:t>
      </w:r>
      <w:r w:rsidRPr="00A81E4A">
        <w:rPr>
          <w:szCs w:val="24"/>
        </w:rPr>
        <w:fldChar w:fldCharType="begin"/>
      </w:r>
      <w:r w:rsidRPr="00A81E4A">
        <w:rPr>
          <w:szCs w:val="24"/>
        </w:rPr>
        <w:instrText xml:space="preserve"> ADDIN REFMGR.CITE &lt;Refman&gt;&lt;Cite&gt;&lt;Author&gt;Motuma&lt;/Author&gt;&lt;Year&gt;2020&lt;/Year&gt;&lt;RecNum&gt;141&lt;/RecNum&gt;&lt;IDText&gt;A Review on Policy Change for Climate Change in Ethiopia&lt;/IDText&gt;&lt;MDL Ref_Type="Journal"&gt;&lt;Ref_Type&gt;Journal&lt;/Ref_Type&gt;&lt;Ref_ID&gt;141&lt;/Ref_ID&gt;&lt;Title_Primary&gt;A Review on Policy Change for Climate Change in Ethiopia&lt;/Title_Primary&gt;&lt;Authors_Primary&gt;Motuma,Feleke Yehuwalashet&lt;/Authors_Primary&gt;&lt;Date_Primary&gt;2020&lt;/Date_Primary&gt;&lt;Reprint&gt;Not in File&lt;/Reprint&gt;&lt;Start_Page&gt;1&lt;/Start_Page&gt;&lt;End_Page&gt;2&lt;/End_Page&gt;&lt;Periodical&gt;extremes&lt;/Periodical&gt;&lt;Volume&gt;2&lt;/Volume&gt;&lt;ZZ_JournalStdAbbrev&gt;&lt;f name="System"&gt;extremes&lt;/f&gt;&lt;/ZZ_JournalStdAbbrev&gt;&lt;ZZ_WorkformID&gt;1&lt;/ZZ_WorkformID&gt;&lt;/MDL&gt;&lt;/Cite&gt;&lt;/Refman&gt;</w:instrText>
      </w:r>
      <w:r w:rsidRPr="00A81E4A">
        <w:rPr>
          <w:szCs w:val="24"/>
        </w:rPr>
        <w:fldChar w:fldCharType="separate"/>
      </w:r>
      <w:r w:rsidRPr="00A81E4A">
        <w:rPr>
          <w:noProof/>
          <w:szCs w:val="24"/>
        </w:rPr>
        <w:t>(Motuma, 2020)</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t xml:space="preserve">According to </w:t>
      </w:r>
      <w:r w:rsidRPr="00A81E4A">
        <w:rPr>
          <w:szCs w:val="24"/>
        </w:rPr>
        <w:fldChar w:fldCharType="begin"/>
      </w:r>
      <w:r w:rsidRPr="00A81E4A">
        <w:rPr>
          <w:szCs w:val="24"/>
        </w:rPr>
        <w:instrText xml:space="preserve"> ADDIN REFMGR.CITE &lt;Refman&gt;&lt;Cite&gt;&lt;Author&gt;Lindegaard&lt;/Author&gt;&lt;Year&gt;2020&lt;/Year&gt;&lt;RecNum&gt;142&lt;/RecNum&gt;&lt;IDText&gt;Global Climate Change Knowledge and the Production of Climate Subjects in Vietnam&lt;/IDText&gt;&lt;MDL Ref_Type="Conference Proceeding"&gt;&lt;Ref_Type&gt;Conference Proceeding&lt;/Ref_Type&gt;&lt;Ref_ID&gt;142&lt;/Ref_ID&gt;&lt;Title_Primary&gt;Global Climate Change Knowledge and the Production of Climate Subjects in Vietnam&lt;/Title_Primary&gt;&lt;Authors_Primary&gt;Lindegaard,Lily Salloum&lt;/Authors_Primary&gt;&lt;Date_Primary&gt;2020&lt;/Date_Primary&gt;&lt;Reprint&gt;Not in File&lt;/Reprint&gt;&lt;Start_Page&gt;157&lt;/Start_Page&gt;&lt;End_Page&gt;180&lt;/End_Page&gt;&lt;Periodical&gt;Forum for Development Studies&lt;/Periodical&gt;&lt;Volume&gt;47&lt;/Volume&gt;&lt;Issue&gt;1&lt;/Issue&gt;&lt;Publisher&gt;Taylor &amp;amp; Francis&lt;/Publisher&gt;&lt;ISSN_ISBN&gt;0803-9410&lt;/ISSN_ISBN&gt;&lt;ZZ_JournalStdAbbrev&gt;&lt;f name="System"&gt;Forum for Development Studies&lt;/f&gt;&lt;/ZZ_JournalStdAbbrev&gt;&lt;ZZ_WorkformID&gt;12&lt;/ZZ_WorkformID&gt;&lt;/MDL&gt;&lt;/Cite&gt;&lt;Cite&gt;&lt;Author&gt;Horowitz&lt;/Author&gt;&lt;Year&gt;2020&lt;/Year&gt;&lt;RecNum&gt;143&lt;/RecNum&gt;&lt;IDText&gt;Towards a Resilient Future: Federal Policies for Adapting the US Coasts to Climate Change&lt;/IDText&gt;&lt;MDL Ref_Type="Journal"&gt;&lt;Ref_Type&gt;Journal&lt;/Ref_Type&gt;&lt;Ref_ID&gt;143&lt;/Ref_ID&gt;&lt;Title_Primary&gt;Towards a Resilient Future: Federal Policies for Adapting the US Coasts to Climate Change&lt;/Title_Primary&gt;&lt;Authors_Primary&gt;Horowitz,Samuel&lt;/Authors_Primary&gt;&lt;Date_Primary&gt;2020&lt;/Date_Primary&gt;&lt;Reprint&gt;Not in File&lt;/Reprint&gt;&lt;ZZ_WorkformID&gt;1&lt;/ZZ_WorkformID&gt;&lt;/MDL&gt;&lt;/Cite&gt;&lt;/Refman&gt;</w:instrText>
      </w:r>
      <w:r w:rsidRPr="00A81E4A">
        <w:rPr>
          <w:szCs w:val="24"/>
        </w:rPr>
        <w:fldChar w:fldCharType="separate"/>
      </w:r>
      <w:r w:rsidRPr="00A81E4A">
        <w:rPr>
          <w:noProof/>
          <w:szCs w:val="24"/>
        </w:rPr>
        <w:t>(Horowitz, 2020; Lindegaard, 2020)</w:t>
      </w:r>
      <w:r w:rsidRPr="00A81E4A">
        <w:rPr>
          <w:szCs w:val="24"/>
        </w:rPr>
        <w:fldChar w:fldCharType="end"/>
      </w:r>
      <w:r w:rsidRPr="00A81E4A">
        <w:rPr>
          <w:szCs w:val="24"/>
        </w:rPr>
        <w:t xml:space="preserve"> various types of adaptation can be distinguished. Anticipatory (proactive or planned) adaptation refers to the deliberate discussions made, based on foresight and planning, to prepare for the potential effects of climate change which are mainly undertaken before impacts of climate change are observed</w:t>
      </w:r>
      <w:r w:rsidRPr="00A81E4A">
        <w:rPr>
          <w:szCs w:val="24"/>
        </w:rPr>
        <w:fldChar w:fldCharType="begin"/>
      </w:r>
      <w:r w:rsidRPr="00A81E4A">
        <w:rPr>
          <w:szCs w:val="24"/>
        </w:rPr>
        <w:instrText xml:space="preserve"> ADDIN REFMGR.CITE &lt;Refman&gt;&lt;Cite&gt;&lt;Author&gt;Boston&lt;/Author&gt;&lt;Year&gt;2020&lt;/Year&gt;&lt;RecNum&gt;144&lt;/RecNum&gt;&lt;IDText&gt;Enhancing long-term governance&lt;/IDText&gt;&lt;MDL Ref_Type="Journal"&gt;&lt;Ref_Type&gt;Journal&lt;/Ref_Type&gt;&lt;Ref_ID&gt;144&lt;/Ref_ID&gt;&lt;Title_Primary&gt;Enhancing long-term governance&lt;/Title_Primary&gt;&lt;Authors_Primary&gt;Boston,Jonathan&lt;/Authors_Primary&gt;&lt;Authors_Primary&gt;Bagnall,David&lt;/Authors_Primary&gt;&lt;Authors_Primary&gt;Barry,Anna&lt;/Authors_Primary&gt;&lt;Date_Primary&gt;2020&lt;/Date_Primary&gt;&lt;Reprint&gt;Not in File&lt;/Reprint&gt;&lt;Periodical&gt;Policy Quarterly&lt;/Periodical&gt;&lt;Volume&gt;16&lt;/Volume&gt;&lt;Issue&gt;1&lt;/Issue&gt;&lt;ISSN_ISBN&gt;2324-1101&lt;/ISSN_ISBN&gt;&lt;ZZ_JournalStdAbbrev&gt;&lt;f name="System"&gt;Policy Quarterly&lt;/f&gt;&lt;/ZZ_JournalStdAbbrev&gt;&lt;ZZ_WorkformID&gt;1&lt;/ZZ_WorkformID&gt;&lt;/MDL&gt;&lt;/Cite&gt;&lt;/Refman&gt;</w:instrText>
      </w:r>
      <w:r w:rsidRPr="00A81E4A">
        <w:rPr>
          <w:szCs w:val="24"/>
        </w:rPr>
        <w:fldChar w:fldCharType="separate"/>
      </w:r>
      <w:r w:rsidRPr="00A81E4A">
        <w:rPr>
          <w:noProof/>
          <w:szCs w:val="24"/>
        </w:rPr>
        <w:t>(Boston</w:t>
      </w:r>
      <w:r w:rsidRPr="00A81E4A">
        <w:rPr>
          <w:i/>
          <w:noProof/>
          <w:szCs w:val="24"/>
        </w:rPr>
        <w:t xml:space="preserve"> et al.</w:t>
      </w:r>
      <w:r w:rsidRPr="00A81E4A">
        <w:rPr>
          <w:noProof/>
          <w:szCs w:val="24"/>
        </w:rPr>
        <w:t>, 2020)</w:t>
      </w:r>
      <w:r w:rsidRPr="00A81E4A">
        <w:rPr>
          <w:szCs w:val="24"/>
        </w:rPr>
        <w:fldChar w:fldCharType="end"/>
      </w:r>
      <w:r w:rsidRPr="00A81E4A">
        <w:rPr>
          <w:szCs w:val="24"/>
        </w:rPr>
        <w:t>. Autonomous adaptation does not constitute a conscious response to climatic stimuli but is triggered by ecological changes in natural system and by market or welfare changes in human systems on the other hand, reactive adaptations are measures taken as a response to the change</w:t>
      </w:r>
      <w:r w:rsidRPr="00A81E4A">
        <w:rPr>
          <w:szCs w:val="24"/>
        </w:rPr>
        <w:fldChar w:fldCharType="begin">
          <w:fldData xml:space="preserve">PFJlZm1hbj48Q2l0ZT48QXV0aG9yPktvaDwvQXV0aG9yPjxZZWFyPjIwMjA8L1llYXI+PFJlY051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</w:fldData>
        </w:fldChar>
      </w:r>
      <w:r w:rsidRPr="00A81E4A">
        <w:rPr>
          <w:szCs w:val="24"/>
        </w:rPr>
        <w:instrText xml:space="preserve"> ADDIN REFMGR.CITE </w:instrText>
      </w:r>
      <w:r w:rsidRPr="00A81E4A">
        <w:rPr>
          <w:szCs w:val="24"/>
        </w:rPr>
        <w:fldChar w:fldCharType="begin">
          <w:fldData xml:space="preserve">PFJlZm1hbj48Q2l0ZT48QXV0aG9yPktvaDwvQXV0aG9yPjxZZWFyPjIwMjA8L1llYXI+PFJlY051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(Johnston, 2020; Koh and Teh, 2020; Sampaio and Rosa, 2020)</w:t>
      </w:r>
      <w:r w:rsidRPr="00A81E4A">
        <w:rPr>
          <w:szCs w:val="24"/>
        </w:rPr>
        <w:fldChar w:fldCharType="end"/>
      </w:r>
      <w:r w:rsidRPr="00A81E4A">
        <w:rPr>
          <w:szCs w:val="24"/>
        </w:rPr>
        <w:t xml:space="preserve">. Any resilience adaptation, as explained by </w:t>
      </w:r>
      <w:r w:rsidRPr="00A81E4A">
        <w:rPr>
          <w:szCs w:val="24"/>
        </w:rPr>
        <w:fldChar w:fldCharType="begin">
          <w:fldData xml:space="preserve">PFJlZm1hbj48Q2l0ZT48QXV0aG9yPkFzZmF3PC9BdXRob3I+PFllYXI+MjAxOTwvWWVhcj48UmVj
TnVtPjE0ODwvUmVjTnVtPjxJRFRleHQ+RGV0ZXJtaW5hbnRzIGluIHRoZSBhZG9wdGlvbiBvZiBj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VHlwZT5Kb3VybmFsPC9SZWZfVHlwZT48UmVmX0lEPjE0ODwvUmVmX0lEPjxUaXRsZV9QcmltYXJ5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PjwvQ2l0ZT48Q2l0ZT48QXV0aG9yPk5hb2Q8L0F1dGhvcj48WWVhcj4yMDIwPC9ZZWFyPjxSZWNO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</w:fldData>
        </w:fldChar>
      </w:r>
      <w:r w:rsidRPr="00A81E4A">
        <w:rPr>
          <w:szCs w:val="24"/>
        </w:rPr>
        <w:instrText xml:space="preserve"> ADDIN REFMGR.CITE </w:instrText>
      </w:r>
      <w:r w:rsidRPr="00A81E4A">
        <w:rPr>
          <w:szCs w:val="24"/>
        </w:rPr>
        <w:fldChar w:fldCharType="begin">
          <w:fldData xml:space="preserve">PFJlZm1hbj48Q2l0ZT48QXV0aG9yPkFzZmF3PC9BdXRob3I+PFllYXI+MjAxOTwvWWVhcj48UmVj
TnVtPjE0ODwvUmVjTnVtPjxJRFRleHQ+RGV0ZXJtaW5hbnRzIGluIHRoZSBhZG9wdGlvbiBvZiBj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VHlwZT5Kb3VybmFsPC9SZWZfVHlwZT48UmVmX0lEPjE0ODwvUmVmX0lEPjxUaXRsZV9QcmltYXJ5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PjwvQ2l0ZT48Q2l0ZT48QXV0aG9yPk5hb2Q8L0F1dGhvcj48WWVhcj4yMDIwPC9ZZWFyPjxSZWNO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Pr="00A81E4A">
        <w:rPr>
          <w:noProof/>
          <w:szCs w:val="24"/>
        </w:rPr>
        <w:t>, 2019; Naod</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should seek to reduce vulnerability by addressing its drivers, building adaptive capacity and transforming the capacity into action. Adaptation option include, inter alia, shifts towards crop and livestock varieties and breeds with greater drought tolerance, diversification of income- generating and livelihood activities improvement in grain storage, change in cropping technique and calendar, strengthening community based adaptation strategies, soil and water conservation, application of agroforestry and weather-related crop and livestock insurance </w:t>
      </w:r>
      <w:r w:rsidRPr="00A81E4A">
        <w:rPr>
          <w:szCs w:val="24"/>
        </w:rPr>
        <w:fldChar w:fldCharType="begin">
          <w:fldData xml:space="preserve">PFJlZm1hbj48Q2l0ZT48QXV0aG9yPkRldmVuZHJhPC9BdXRob3I+PFllYXI+MjAxMjwvWWVhcj48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</w:fldData>
        </w:fldChar>
      </w:r>
      <w:r w:rsidRPr="00A81E4A">
        <w:rPr>
          <w:szCs w:val="24"/>
        </w:rPr>
        <w:instrText xml:space="preserve"> ADDIN REFMGR.CITE </w:instrText>
      </w:r>
      <w:r w:rsidRPr="00A81E4A">
        <w:rPr>
          <w:szCs w:val="24"/>
        </w:rPr>
        <w:fldChar w:fldCharType="begin">
          <w:fldData xml:space="preserve">PFJlZm1hbj48Q2l0ZT48QXV0aG9yPkRldmVuZHJhPC9BdXRob3I+PFllYXI+MjAxMjwvWWVhcj48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Pr="00A81E4A">
        <w:rPr>
          <w:noProof/>
          <w:szCs w:val="24"/>
        </w:rPr>
        <w:t>, 2019; Devendra, 2012; Maximay, 2015)</w:t>
      </w:r>
      <w:r w:rsidRPr="00A81E4A">
        <w:rPr>
          <w:szCs w:val="24"/>
        </w:rPr>
        <w:fldChar w:fldCharType="end"/>
      </w:r>
      <w:r w:rsidRPr="00A81E4A">
        <w:rPr>
          <w:szCs w:val="24"/>
        </w:rPr>
        <w:t xml:space="preserve">. Adaptation is widely recognized as a major component of any policy response to climate change. Two steps are involved in climate change adaptation; the first step requires the farmers to perceive a change in climate change and the second step requires them responding to changes through adaptation </w:t>
      </w:r>
      <w:r w:rsidRPr="00A81E4A">
        <w:rPr>
          <w:szCs w:val="24"/>
        </w:rPr>
        <w:fldChar w:fldCharType="begin"/>
      </w:r>
      <w:r w:rsidRPr="00A81E4A">
        <w:rPr>
          <w:szCs w:val="24"/>
        </w:rPr>
        <w:instrText xml:space="preserve"> ADDIN REFMGR.CITE &lt;Refman&gt;&lt;Cite&gt;&lt;Author&gt;Tessema&lt;/Author&gt;&lt;Year&gt;2020&lt;/Year&gt;&lt;RecNum&gt;153&lt;/RecNum&gt;&lt;IDText&gt;Smallholder FarmersGÇÖ perception and adaptation to climate variability and change in Fincha sub-basin of the Upper Blue Nile River Basin of Ethiopia&lt;/IDText&gt;&lt;MDL Ref_Type="Journal"&gt;&lt;Ref_Type&gt;Journal&lt;/Ref_Type&gt;&lt;Ref_ID&gt;153&lt;/Ref_ID&gt;&lt;Title_Primary&gt;Smallholder Farmers&lt;f name="Symbol"&gt;G&lt;/f&gt;&amp;#xC7;&amp;#xD6; perception and adaptation to climate variability and change in Fincha sub-basin of the Upper Blue Nile River Basin of Ethiopia&lt;/Title_Primary&gt;&lt;Authors_Primary&gt;Tessema,Israel&lt;/Authors_Primary&gt;&lt;Authors_Primary&gt;Simane,Belay&lt;/Authors_Primary&gt;&lt;Date_Primary&gt;2020&lt;/Date_Primary&gt;&lt;Reprint&gt;Not in File&lt;/Reprint&gt;&lt;Start_Page&gt;1&lt;/Start_Page&gt;&lt;End_Page&gt;17&lt;/End_Page&gt;&lt;Periodical&gt;GeoJournal&lt;/Periodical&gt;&lt;Publisher&gt;Springer&lt;/Publisher&gt;&lt;ISSN_ISBN&gt;1572-9893&lt;/ISSN_ISBN&gt;&lt;ZZ_JournalStdAbbrev&gt;&lt;f name="System"&gt;GeoJournal&lt;/f&gt;&lt;/ZZ_JournalStdAbbrev&gt;&lt;ZZ_WorkformID&gt;1&lt;/ZZ_WorkformID&gt;&lt;/MDL&gt;&lt;/Cite&gt;&lt;Cite&gt;&lt;Author&gt;Huong&lt;/Author&gt;&lt;Year&gt;2017&lt;/Year&gt;&lt;RecNum&gt;154&lt;/RecNum&gt;&lt;IDText&gt;FarmersGÇÖ perception, awareness and adaptation to climate change: evidence from northwest Vietnam&lt;/IDText&gt;&lt;MDL Ref_Type="Journal"&gt;&lt;Ref_Type&gt;Journal&lt;/Ref_Type&gt;&lt;Ref_ID&gt;154&lt;/Ref_ID&gt;&lt;Title_Primary&gt;Farmers&lt;f name="Symbol"&gt;G&lt;/f&gt;&amp;#xC7;&amp;#xD6; perception, awareness and adaptation to climate change: evidence from northwest Vietnam&lt;/Title_Primary&gt;&lt;Authors_Primary&gt;Huong,Nguyen Thi Lan&lt;/Authors_Primary&gt;&lt;Authors_Primary&gt;Bo,Yao Shun&lt;/Authors_Primary&gt;&lt;Authors_Primary&gt;Fahad,Shah&lt;/Authors_Primary&gt;&lt;Date_Primary&gt;2017&lt;/Date_Primary&gt;&lt;Reprint&gt;Not in File&lt;/Reprint&gt;&lt;Periodical&gt;International Journal of Climate Change Strategies and Management&lt;/Periodical&gt;&lt;Publisher&gt;Emerald Publishing Limited&lt;/Publisher&gt;&lt;ZZ_JournalStdAbbrev&gt;&lt;f name="System"&gt;International Journal of Climate Change Strategies and Management&lt;/f&gt;&lt;/ZZ_JournalStdAbbrev&gt;&lt;ZZ_WorkformID&gt;1&lt;/ZZ_WorkformID&gt;&lt;/MDL&gt;&lt;/Cite&gt;&lt;/Refman&gt;</w:instrText>
      </w:r>
      <w:r w:rsidRPr="00A81E4A">
        <w:rPr>
          <w:szCs w:val="24"/>
        </w:rPr>
        <w:fldChar w:fldCharType="separate"/>
      </w:r>
      <w:r w:rsidRPr="00A81E4A">
        <w:rPr>
          <w:noProof/>
          <w:szCs w:val="24"/>
        </w:rPr>
        <w:t>(Huong</w:t>
      </w:r>
      <w:r w:rsidRPr="00A81E4A">
        <w:rPr>
          <w:i/>
          <w:noProof/>
          <w:szCs w:val="24"/>
        </w:rPr>
        <w:t xml:space="preserve"> et al.</w:t>
      </w:r>
      <w:r w:rsidRPr="00A81E4A">
        <w:rPr>
          <w:noProof/>
          <w:szCs w:val="24"/>
        </w:rPr>
        <w:t>, 2017; Tessema and Simane, 2020)</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t xml:space="preserve">Adaptation includes actions to reduce vulnerability and build the resilience of ecological and social systems and economic sectors to present and future adverse effects of climate change so as to reduce the threats to life, human health, livelihoods, food security, assets, amenities, ecosystems and sustainable development. Moreover, adaptation to climate change will reduce the yield losses that may result from climate change, or improve yields wherever climate change is helpful </w:t>
      </w:r>
      <w:r w:rsidRPr="00A81E4A">
        <w:rPr>
          <w:szCs w:val="24"/>
        </w:rPr>
        <w:fldChar w:fldCharType="begin"/>
      </w:r>
      <w:r w:rsidRPr="00A81E4A">
        <w:rPr>
          <w:szCs w:val="24"/>
        </w:rPr>
        <w:instrText xml:space="preserve"> ADDIN REFMGR.CITE &lt;Refman&gt;&lt;Cite&gt;&lt;Author&gt;Robertson&lt;/Author&gt;&lt;Year&gt;2018&lt;/Year&gt;&lt;RecNum&gt;155&lt;/RecNum&gt;&lt;IDText&gt;Climate change impacts on yields and soil carbon in row crop dryland agriculture&lt;/IDText&gt;&lt;MDL Ref_Type="Journal"&gt;&lt;Ref_Type&gt;Journal&lt;/Ref_Type&gt;&lt;Ref_ID&gt;155&lt;/Ref_ID&gt;&lt;Title_Primary&gt;Climate change impacts on yields and soil carbon in row crop dryland agriculture&lt;/Title_Primary&gt;&lt;Authors_Primary&gt;Robertson,Andy D.&lt;/Authors_Primary&gt;&lt;Authors_Primary&gt;Zhang,Yao&lt;/Authors_Primary&gt;&lt;Authors_Primary&gt;Sherrod,Lucretia A.&lt;/Authors_Primary&gt;&lt;Authors_Primary&gt;Rosenzweig,Steven T.&lt;/Authors_Primary&gt;&lt;Authors_Primary&gt;Ma,Liwang&lt;/Authors_Primary&gt;&lt;Authors_Primary&gt;Ahuja,Lajpat&lt;/Authors_Primary&gt;&lt;Authors_Primary&gt;Schipanski,Meagan E.&lt;/Authors_Primary&gt;&lt;Date_Primary&gt;2018&lt;/Date_Primary&gt;&lt;Reprint&gt;Not in File&lt;/Reprint&gt;&lt;Start_Page&gt;684&lt;/Start_Page&gt;&lt;End_Page&gt;694&lt;/End_Page&gt;&lt;Periodical&gt;Journal of environmental quality&lt;/Periodical&gt;&lt;Volume&gt;47&lt;/Volume&gt;&lt;Issue&gt;4&lt;/Issue&gt;&lt;Publisher&gt;The American Society of Agronomy, Crop Science Society of America, and Soil-&amp;#xE1;&lt;f name="Symbol"&gt;G&lt;/f&gt;&amp;#xC7;&amp;#xAA;&lt;/Publisher&gt;&lt;ISSN_ISBN&gt;0047-2425&lt;/ISSN_ISBN&gt;&lt;ZZ_JournalStdAbbrev&gt;&lt;f name="System"&gt;Journal of environmental quality&lt;/f&gt;&lt;/ZZ_JournalStdAbbrev&gt;&lt;ZZ_WorkformID&gt;1&lt;/ZZ_WorkformID&gt;&lt;/MDL&gt;&lt;/Cite&gt;&lt;Cite&gt;&lt;Author&gt;Dupar&lt;/Author&gt;&lt;Year&gt;2020&lt;/Year&gt;&lt;RecNum&gt;156&lt;/RecNum&gt;&lt;IDText&gt;The IPCCGÇÖs Special Report on Climate Change and Land: WhatGÇÖs in it for Africa?&lt;/IDText&gt;&lt;MDL Ref_Type="Journal"&gt;&lt;Ref_Type&gt;Journal&lt;/Ref_Type&gt;&lt;Ref_ID&gt;156&lt;/Ref_ID&gt;&lt;Title_Primary&gt;The IPCC&lt;f name="Symbol"&gt;G&lt;/f&gt;&amp;#xC7;&amp;#xD6;s Special Report on Climate Change and Land: What&lt;f name="Symbol"&gt;G&lt;/f&gt;&amp;#xC7;&amp;#xD6;s in it for Africa?&lt;/Title_Primary&gt;&lt;Authors_Primary&gt;Dupar,Mairi&lt;/Authors_Primary&gt;&lt;Date_Primary&gt;2020&lt;/Date_Primary&gt;&lt;Reprint&gt;Not in File&lt;/Reprint&gt;&lt;Publisher&gt;Climate and Development Knowledge Network (CDKN)&lt;/Publisher&gt;&lt;ZZ_WorkformID&gt;1&lt;/ZZ_WorkformID&gt;&lt;/MDL&gt;&lt;/Cite&gt;&lt;/Refman&gt;</w:instrText>
      </w:r>
      <w:r w:rsidRPr="00A81E4A">
        <w:rPr>
          <w:szCs w:val="24"/>
        </w:rPr>
        <w:fldChar w:fldCharType="separate"/>
      </w:r>
      <w:r w:rsidRPr="00A81E4A">
        <w:rPr>
          <w:noProof/>
          <w:szCs w:val="24"/>
        </w:rPr>
        <w:t>(Dupar, 2020; Robertson</w:t>
      </w:r>
      <w:r w:rsidRPr="00A81E4A">
        <w:rPr>
          <w:i/>
          <w:noProof/>
          <w:szCs w:val="24"/>
        </w:rPr>
        <w:t xml:space="preserve"> et al.</w:t>
      </w:r>
      <w:r w:rsidRPr="00A81E4A">
        <w:rPr>
          <w:noProof/>
          <w:szCs w:val="24"/>
        </w:rPr>
        <w:t>, 2018)</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lastRenderedPageBreak/>
        <w:t xml:space="preserve">The goal of adaptation is not the prevention of all negative impacts of changing climate and variable, nor merely clean up either after each climate disturbance or disaster. Rather , the goal of adaptation is long –run resilience, to form the conditions during which society and managed ecosystems are for the most part able to absorb the impacts from climate change and variability, such that any residual impacts on the far side their coping capability remains inside (socially defined) acceptable limits of the risks. Adaptation to climate change necessitates that farmer’s first notice that the climate have changed, and then identify useful adaptations and implementation them </w:t>
      </w:r>
      <w:r w:rsidRPr="00A81E4A">
        <w:rPr>
          <w:szCs w:val="24"/>
        </w:rPr>
        <w:fldChar w:fldCharType="begin"/>
      </w:r>
      <w:r w:rsidRPr="00A81E4A">
        <w:rPr>
          <w:szCs w:val="24"/>
        </w:rPr>
        <w:instrText xml:space="preserve"> ADDIN REFMGR.CITE &lt;Refman&gt;&lt;Cite&gt;&lt;Author&gt;Tessema&lt;/Author&gt;&lt;Year&gt;2020&lt;/Year&gt;&lt;RecNum&gt;157&lt;/RecNum&gt;&lt;IDText&gt;Smallholder FarmersGÇÖ perception and adaptation to climate variability and change in Fincha sub-basin of the Upper Blue Nile River Basin of Ethiopia&lt;/IDText&gt;&lt;MDL Ref_Type="Journal"&gt;&lt;Ref_Type&gt;Journal&lt;/Ref_Type&gt;&lt;Ref_ID&gt;157&lt;/Ref_ID&gt;&lt;Title_Primary&gt;Smallholder Farmers&lt;f name="Symbol"&gt;G&lt;/f&gt;&amp;#xC7;&amp;#xD6; perception and adaptation to climate variability and change in Fincha sub-basin of the Upper Blue Nile River Basin of Ethiopia&lt;/Title_Primary&gt;&lt;Authors_Primary&gt;Tessema,Israel&lt;/Authors_Primary&gt;&lt;Authors_Primary&gt;Simane,Belay&lt;/Authors_Primary&gt;&lt;Date_Primary&gt;2020&lt;/Date_Primary&gt;&lt;Reprint&gt;Not in File&lt;/Reprint&gt;&lt;Start_Page&gt;1&lt;/Start_Page&gt;&lt;End_Page&gt;17&lt;/End_Page&gt;&lt;Periodical&gt;GeoJournal&lt;/Periodical&gt;&lt;Publisher&gt;Springer&lt;/Publisher&gt;&lt;ISSN_ISBN&gt;1572-9893&lt;/ISSN_ISBN&gt;&lt;ZZ_JournalStdAbbrev&gt;&lt;f name="System"&gt;GeoJournal&lt;/f&gt;&lt;/ZZ_JournalStdAbbrev&gt;&lt;ZZ_WorkformID&gt;1&lt;/ZZ_WorkformID&gt;&lt;/MDL&gt;&lt;/Cite&gt;&lt;Cite&gt;&lt;Author&gt;Obayelu&lt;/Author&gt;&lt;Year&gt;2014&lt;/Year&gt;&lt;RecNum&gt;158&lt;/RecNum&gt;&lt;IDText&gt;Factors influencing farmersGÇÖ choices of adaptation to climate change in Ekiti State, Nigeria&lt;/IDText&gt;&lt;MDL Ref_Type="Journal"&gt;&lt;Ref_Type&gt;Journal&lt;/Ref_Type&gt;&lt;Ref_ID&gt;158&lt;/Ref_ID&gt;&lt;Title_Primary&gt;Factors influencing farmers&lt;f name="Symbol"&gt;G&lt;/f&gt;&amp;#xC7;&amp;#xD6; choices of adaptation to climate change in Ekiti State, Nigeria&lt;/Title_Primary&gt;&lt;Authors_Primary&gt;Obayelu,Oluwakemi Adeola&lt;/Authors_Primary&gt;&lt;Authors_Primary&gt;Adepoju,Abimbola Oluwayemisi&lt;/Authors_Primary&gt;&lt;Authors_Primary&gt;Idowu,Tolulope&lt;/Authors_Primary&gt;&lt;Date_Primary&gt;2014&lt;/Date_Primary&gt;&lt;Reprint&gt;Not in File&lt;/Reprint&gt;&lt;Start_Page&gt;3&lt;/Start_Page&gt;&lt;End_Page&gt;16&lt;/End_Page&gt;&lt;Periodical&gt;Journal of Agriculture and Environment for International Development (JAEID)&lt;/Periodical&gt;&lt;Volume&gt;108&lt;/Volume&gt;&lt;Issue&gt;1&lt;/Issue&gt;&lt;ISSN_ISBN&gt;2240-2802&lt;/ISSN_ISBN&gt;&lt;ZZ_JournalStdAbbrev&gt;&lt;f name="System"&gt;Journal of Agriculture and Environment for International Development (JAEID)&lt;/f&gt;&lt;/ZZ_JournalStdAbbrev&gt;&lt;ZZ_WorkformID&gt;1&lt;/ZZ_WorkformID&gt;&lt;/MDL&gt;&lt;/Cite&gt;&lt;/Refman&gt;</w:instrText>
      </w:r>
      <w:r w:rsidRPr="00A81E4A">
        <w:rPr>
          <w:szCs w:val="24"/>
        </w:rPr>
        <w:fldChar w:fldCharType="separate"/>
      </w:r>
      <w:r w:rsidRPr="00A81E4A">
        <w:rPr>
          <w:noProof/>
          <w:szCs w:val="24"/>
        </w:rPr>
        <w:t>(Obayelu</w:t>
      </w:r>
      <w:r w:rsidRPr="00A81E4A">
        <w:rPr>
          <w:i/>
          <w:noProof/>
          <w:szCs w:val="24"/>
        </w:rPr>
        <w:t xml:space="preserve"> et al.</w:t>
      </w:r>
      <w:r w:rsidRPr="00A81E4A">
        <w:rPr>
          <w:noProof/>
          <w:szCs w:val="24"/>
        </w:rPr>
        <w:t>, 2014; Tessema and Simane, 2020)</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t xml:space="preserve">Numerous studies have consequently emphasized the useful to follows adaptation in addition to mitigation strategies. The IPCC focused that adaptation through change the processes, practices or structures is a crucial element in reducing potential adverse or enhancing beneficial impacts of climate change </w:t>
      </w:r>
      <w:r w:rsidRPr="00A81E4A">
        <w:rPr>
          <w:szCs w:val="24"/>
        </w:rPr>
        <w:fldChar w:fldCharType="begin">
          <w:fldData xml:space="preserve">PFJlZm1hbj48Q2l0ZT48QXV0aG9yPkNpbm5lcjwvQXV0aG9yPjxZZWFyPjIwMTg8L1llYXI+PFJl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</w:fldData>
        </w:fldChar>
      </w:r>
      <w:r w:rsidRPr="00A81E4A">
        <w:rPr>
          <w:szCs w:val="24"/>
        </w:rPr>
        <w:instrText xml:space="preserve"> ADDIN REFMGR.CITE </w:instrText>
      </w:r>
      <w:r w:rsidRPr="00A81E4A">
        <w:rPr>
          <w:szCs w:val="24"/>
        </w:rPr>
        <w:fldChar w:fldCharType="begin">
          <w:fldData xml:space="preserve">PFJlZm1hbj48Q2l0ZT48QXV0aG9yPkNpbm5lcjwvQXV0aG9yPjxZZWFyPjIwMTg8L1llYXI+PFJl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(Cinner</w:t>
      </w:r>
      <w:r w:rsidRPr="00A81E4A">
        <w:rPr>
          <w:i/>
          <w:noProof/>
          <w:szCs w:val="24"/>
        </w:rPr>
        <w:t xml:space="preserve"> et al.</w:t>
      </w:r>
      <w:r w:rsidRPr="00A81E4A">
        <w:rPr>
          <w:noProof/>
          <w:szCs w:val="24"/>
        </w:rPr>
        <w:t>, 2018; Sarma and Kumari, 2020)</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t xml:space="preserve">There are many different strategies that the farmers can implement to reduce the risk of climate change impacts </w:t>
      </w:r>
      <w:r w:rsidRPr="00A81E4A">
        <w:rPr>
          <w:szCs w:val="24"/>
        </w:rPr>
        <w:fldChar w:fldCharType="begin"/>
      </w:r>
      <w:r w:rsidRPr="00A81E4A">
        <w:rPr>
          <w:szCs w:val="24"/>
        </w:rPr>
        <w:instrText xml:space="preserve"> ADDIN REFMGR.CITE &lt;Refman&gt;&lt;Cite&gt;&lt;Author&gt;Niles&lt;/Author&gt;&lt;Year&gt;2016&lt;/Year&gt;&lt;RecNum&gt;161&lt;/RecNum&gt;&lt;IDText&gt;FarmerGÇÖs intended and actual adoption of climate change mitigation and adaptation strategies&lt;/IDText&gt;&lt;MDL Ref_Type="Journal"&gt;&lt;Ref_Type&gt;Journal&lt;/Ref_Type&gt;&lt;Ref_ID&gt;161&lt;/Ref_ID&gt;&lt;Title_Primary&gt;Farmer&lt;f name="Symbol"&gt;G&lt;/f&gt;&amp;#xC7;&amp;#xD6;s intended and actual adoption of climate change mitigation and adaptation strategies&lt;/Title_Primary&gt;&lt;Authors_Primary&gt;Niles,Meredith T.&lt;/Authors_Primary&gt;&lt;Authors_Primary&gt;Brown,Margaret&lt;/Authors_Primary&gt;&lt;Authors_Primary&gt;Dynes,Robyn&lt;/Authors_Primary&gt;&lt;Date_Primary&gt;2016&lt;/Date_Primary&gt;&lt;Reprint&gt;Not in File&lt;/Reprint&gt;&lt;Start_Page&gt;277&lt;/Start_Page&gt;&lt;End_Page&gt;295&lt;/End_Page&gt;&lt;Periodical&gt;Climatic Change&lt;/Periodical&gt;&lt;Volume&gt;135&lt;/Volume&gt;&lt;Issue&gt;2&lt;/Issue&gt;&lt;Publisher&gt;Springer&lt;/Publisher&gt;&lt;ISSN_ISBN&gt;0165-0009&lt;/ISSN_ISBN&gt;&lt;ZZ_JournalStdAbbrev&gt;&lt;f name="System"&gt;Climatic Change&lt;/f&gt;&lt;/ZZ_JournalStdAbbrev&gt;&lt;ZZ_WorkformID&gt;1&lt;/ZZ_WorkformID&gt;&lt;/MDL&gt;&lt;/Cite&gt;&lt;/Refman&gt;</w:instrText>
      </w:r>
      <w:r w:rsidRPr="00A81E4A">
        <w:rPr>
          <w:szCs w:val="24"/>
        </w:rPr>
        <w:fldChar w:fldCharType="separate"/>
      </w:r>
      <w:r w:rsidRPr="00A81E4A">
        <w:rPr>
          <w:noProof/>
          <w:szCs w:val="24"/>
        </w:rPr>
        <w:t>(Niles</w:t>
      </w:r>
      <w:r w:rsidRPr="00A81E4A">
        <w:rPr>
          <w:i/>
          <w:noProof/>
          <w:szCs w:val="24"/>
        </w:rPr>
        <w:t xml:space="preserve"> et al.</w:t>
      </w:r>
      <w:r w:rsidRPr="00A81E4A">
        <w:rPr>
          <w:noProof/>
          <w:szCs w:val="24"/>
        </w:rPr>
        <w:t>, 2016)</w:t>
      </w:r>
      <w:r w:rsidRPr="00A81E4A">
        <w:rPr>
          <w:szCs w:val="24"/>
        </w:rPr>
        <w:fldChar w:fldCharType="end"/>
      </w:r>
      <w:r w:rsidRPr="00A81E4A">
        <w:rPr>
          <w:szCs w:val="24"/>
        </w:rPr>
        <w:t xml:space="preserve">. Farmers use various adaptation strategies that fit with the types of the problems caused by climate change they faced. This is due to the fact that impact of the climate change is unevenly distributed over different geographic areas and hence adaptation mechanisms also vary with types and level of the impact of climate change. Therefore, adaptation strategies that the farmers used to reduce the impact of climate change in different way: for example changing crop variety, adjusting planting dates, mix crop and livestock production, moving animals/temporary migration, changing livestock feed, decrease livestock, plating tree, soil and water conservation, changing animal breeding, seek of no-farm employment, changing  from livestock to crop production, planting short season crop, and irrigation or water harvesting are among some of many strategies available to enhance social resilience in the face of climate change </w:t>
      </w:r>
      <w:r w:rsidRPr="00A81E4A">
        <w:rPr>
          <w:szCs w:val="24"/>
        </w:rPr>
        <w:fldChar w:fldCharType="begin"/>
      </w:r>
      <w:r w:rsidRPr="00A81E4A">
        <w:rPr>
          <w:szCs w:val="24"/>
        </w:rPr>
        <w:instrText xml:space="preserve"> ADDIN REFMGR.CITE &lt;Refman&gt;&lt;Cite&gt;&lt;Author&gt;Ogunpaimo&lt;/Author&gt;&lt;Year&gt;2019&lt;/Year&gt;&lt;RecNum&gt;162&lt;/RecNum&gt;&lt;IDText&gt;Determinants of factors affecting adaptation strategies to climate change in cassava processing in South West, Nigeria&lt;/IDText&gt;&lt;MDL Ref_Type="Journal"&gt;&lt;Ref_Type&gt;Journal&lt;/Ref_Type&gt;&lt;Ref_ID&gt;162&lt;/Ref_ID&gt;&lt;Title_Primary&gt;Determinants of factors affecting adaptation strategies to climate change in cassava processing in South West, Nigeria&lt;/Title_Primary&gt;&lt;Authors_Primary&gt;Ogunpaimo,Oyinlola Rafiat&lt;/Authors_Primary&gt;&lt;Authors_Primary&gt;Ogbe,Agatha&lt;/Authors_Primary&gt;&lt;Authors_Primary&gt;Edewor,Sarah&lt;/Authors_Primary&gt;&lt;Date_Primary&gt;2019&lt;/Date_Primary&gt;&lt;Reprint&gt;Not in File&lt;/Reprint&gt;&lt;ZZ_WorkformID&gt;1&lt;/ZZ_WorkformID&gt;&lt;/MDL&gt;&lt;/Cite&gt;&lt;Cite&gt;&lt;Author&gt;Dang&lt;/Author&gt;&lt;Year&gt;2019&lt;/Year&gt;&lt;RecNum&gt;163&lt;/RecNum&gt;&lt;IDText&gt;Factors influencing the adaptation of farmers in response to climate change: a review&lt;/IDText&gt;&lt;MDL Ref_Type="Journal"&gt;&lt;Ref_Type&gt;Journal&lt;/Ref_Type&gt;&lt;Ref_ID&gt;163&lt;/Ref_ID&gt;&lt;Title_Primary&gt;Factors influencing the adaptation of farmers in response to climate change: a review&lt;/Title_Primary&gt;&lt;Authors_Primary&gt;Dang,Hoa Le&lt;/Authors_Primary&gt;&lt;Authors_Primary&gt;Li,Elton&lt;/Authors_Primary&gt;&lt;Authors_Primary&gt;Nuberg,Ian&lt;/Authors_Primary&gt;&lt;Authors_Primary&gt;Bruwer,Johan&lt;/Authors_Primary&gt;&lt;Date_Primary&gt;2019&lt;/Date_Primary&gt;&lt;Reprint&gt;Not in File&lt;/Reprint&gt;&lt;Start_Page&gt;765&lt;/Start_Page&gt;&lt;End_Page&gt;774&lt;/End_Page&gt;&lt;Periodical&gt;Climate and Development&lt;/Periodical&gt;&lt;Volume&gt;11&lt;/Volume&gt;&lt;Issue&gt;9&lt;/Issue&gt;&lt;Publisher&gt;Taylor &amp;amp; Francis&lt;/Publisher&gt;&lt;ISSN_ISBN&gt;1756-5529&lt;/ISSN_ISBN&gt;&lt;ZZ_JournalStdAbbrev&gt;&lt;f name="System"&gt;Climate and Development&lt;/f&gt;&lt;/ZZ_JournalStdAbbrev&gt;&lt;ZZ_WorkformID&gt;1&lt;/ZZ_WorkformID&gt;&lt;/MDL&gt;&lt;/Cite&gt;&lt;/Refman&gt;</w:instrText>
      </w:r>
      <w:r w:rsidRPr="00A81E4A">
        <w:rPr>
          <w:szCs w:val="24"/>
        </w:rPr>
        <w:fldChar w:fldCharType="separate"/>
      </w:r>
      <w:r w:rsidRPr="00A81E4A">
        <w:rPr>
          <w:noProof/>
          <w:szCs w:val="24"/>
        </w:rPr>
        <w:t>(Dang</w:t>
      </w:r>
      <w:r w:rsidRPr="00A81E4A">
        <w:rPr>
          <w:i/>
          <w:noProof/>
          <w:szCs w:val="24"/>
        </w:rPr>
        <w:t xml:space="preserve"> et al.</w:t>
      </w:r>
      <w:r w:rsidRPr="00A81E4A">
        <w:rPr>
          <w:noProof/>
          <w:szCs w:val="24"/>
        </w:rPr>
        <w:t>, 2019; Ogunpaimo</w:t>
      </w:r>
      <w:r w:rsidRPr="00A81E4A">
        <w:rPr>
          <w:i/>
          <w:noProof/>
          <w:szCs w:val="24"/>
        </w:rPr>
        <w:t xml:space="preserve"> et al.</w:t>
      </w:r>
      <w:r w:rsidRPr="00A81E4A">
        <w:rPr>
          <w:noProof/>
          <w:szCs w:val="24"/>
        </w:rPr>
        <w:t>, 2019)</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t>Adaptation strategies are differing among individual farmers depending on their capacity and willingness to adopt</w:t>
      </w:r>
      <w:r w:rsidRPr="00A81E4A">
        <w:rPr>
          <w:szCs w:val="24"/>
        </w:rPr>
        <w:fldChar w:fldCharType="begin"/>
      </w:r>
      <w:r w:rsidRPr="00A81E4A">
        <w:rPr>
          <w:szCs w:val="24"/>
        </w:rPr>
        <w:instrText xml:space="preserve"> ADDIN REFMGR.CITE &lt;Refman&gt;&lt;Cite&gt;&lt;Author&gt;Quiroga&lt;/Author&gt;&lt;Year&gt;2020&lt;/Year&gt;&lt;RecNum&gt;164&lt;/RecNum&gt;&lt;IDText&gt;Framing vulnerability and coffee farmersGÇÖ behaviour in the context of climate change adaptation in Nicaragua&lt;/IDText&gt;&lt;MDL Ref_Type="Journal"&gt;&lt;Ref_Type&gt;Journal&lt;/Ref_Type&gt;&lt;Ref_ID&gt;164&lt;/Ref_ID&gt;&lt;Title_Primary&gt;Framing vulnerability and coffee farmers&lt;f name="Symbol"&gt;G&lt;/f&gt;&amp;#xC7;&amp;#xD6; behaviour in the context of climate change adaptation in Nicaragua&lt;/Title_Primary&gt;&lt;Authors_Primary&gt;Quiroga,Sonia&lt;/Authors_Primary&gt;&lt;Authors_Primary&gt;Su+&amp;#xED;rez,Cristina&lt;/Authors_Primary&gt;&lt;Authors_Primary&gt;Sol+&amp;#xA1;s,Juan Diego&lt;/Authors_Primary&gt;&lt;Authors_Primary&gt;Martinez-Juarez,Pablo&lt;/Authors_Primary&gt;&lt;Date_Primary&gt;2020&lt;/Date_Primary&gt;&lt;Reprint&gt;Not in File&lt;/Reprint&gt;&lt;Start_Page&gt;104733&lt;/Start_Page&gt;&lt;Periodical&gt;World Development&lt;/Periodical&gt;&lt;Volume&gt;126&lt;/Volume&gt;&lt;Publisher&gt;Elsevier&lt;/Publisher&gt;&lt;ISSN_ISBN&gt;0305-750X&lt;/ISSN_ISBN&gt;&lt;ZZ_JournalStdAbbrev&gt;&lt;f name="System"&gt;World Development&lt;/f&gt;&lt;/ZZ_JournalStdAbbrev&gt;&lt;ZZ_WorkformID&gt;1&lt;/ZZ_WorkformID&gt;&lt;/MDL&gt;&lt;/Cite&gt;&lt;/Refman&gt;</w:instrText>
      </w:r>
      <w:r w:rsidRPr="00A81E4A">
        <w:rPr>
          <w:szCs w:val="24"/>
        </w:rPr>
        <w:fldChar w:fldCharType="separate"/>
      </w:r>
      <w:r w:rsidRPr="00A81E4A">
        <w:rPr>
          <w:noProof/>
          <w:szCs w:val="24"/>
        </w:rPr>
        <w:t>(Quiroga</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There are factors that are restricting </w:t>
      </w:r>
      <w:r w:rsidRPr="00A81E4A">
        <w:rPr>
          <w:szCs w:val="24"/>
        </w:rPr>
        <w:lastRenderedPageBreak/>
        <w:t>adaptive capacity and willingness to adopt as a potential source of limits and barriers to adaptation. The major constraints and barriers to adaptation are biophysical, economic, social, and/or technological in nature</w:t>
      </w:r>
      <w:r w:rsidRPr="00A81E4A">
        <w:rPr>
          <w:szCs w:val="24"/>
        </w:rPr>
        <w:fldChar w:fldCharType="begin"/>
      </w:r>
      <w:r w:rsidRPr="00A81E4A">
        <w:rPr>
          <w:szCs w:val="24"/>
        </w:rPr>
        <w:instrText xml:space="preserve"> ADDIN REFMGR.CITE &lt;Refman&gt;&lt;Cite&gt;&lt;Author&gt;Mechler&lt;/Author&gt;&lt;Year&gt;2020&lt;/Year&gt;&lt;RecNum&gt;166&lt;/RecNum&gt;&lt;IDText&gt;Loss and Damage and limits to adaptation: recent IPCC insights and implications for climate science and policy&lt;/IDText&gt;&lt;MDL Ref_Type="Journal"&gt;&lt;Ref_Type&gt;Journal&lt;/Ref_Type&gt;&lt;Ref_ID&gt;166&lt;/Ref_ID&gt;&lt;Title_Primary&gt;Loss and Damage and limits to adaptation: recent IPCC insights and implications for climate science and policy&lt;/Title_Primary&gt;&lt;Authors_Primary&gt;Mechler,R.&lt;/Authors_Primary&gt;&lt;Authors_Primary&gt;Singh,C.&lt;/Authors_Primary&gt;&lt;Authors_Primary&gt;Ebi,K.&lt;/Authors_Primary&gt;&lt;Authors_Primary&gt;Djalante,R.&lt;/Authors_Primary&gt;&lt;Authors_Primary&gt;Thomas,A.&lt;/Authors_Primary&gt;&lt;Authors_Primary&gt;James,R.&lt;/Authors_Primary&gt;&lt;Authors_Primary&gt;Tschakert,P.&lt;/Authors_Primary&gt;&lt;Authors_Primary&gt;Wewerinke-Singh,M.&lt;/Authors_Primary&gt;&lt;Authors_Primary&gt;Schinko,Thomas&lt;/Authors_Primary&gt;&lt;Authors_Primary&gt;Ley,D.&lt;/Authors_Primary&gt;&lt;Date_Primary&gt;2020&lt;/Date_Primary&gt;&lt;Reprint&gt;Not in File&lt;/Reprint&gt;&lt;Periodical&gt;Sustainability Science&lt;/Periodical&gt;&lt;Publisher&gt;Springer&lt;/Publisher&gt;&lt;ISSN_ISBN&gt;1862-4065&lt;/ISSN_ISBN&gt;&lt;ZZ_JournalStdAbbrev&gt;&lt;f name="System"&gt;Sustainability Science&lt;/f&gt;&lt;/ZZ_JournalStdAbbrev&gt;&lt;ZZ_WorkformID&gt;1&lt;/ZZ_WorkformID&gt;&lt;/MDL&gt;&lt;/Cite&gt;&lt;/Refman&gt;</w:instrText>
      </w:r>
      <w:r w:rsidRPr="00A81E4A">
        <w:rPr>
          <w:szCs w:val="24"/>
        </w:rPr>
        <w:fldChar w:fldCharType="separate"/>
      </w:r>
      <w:r w:rsidRPr="00A81E4A">
        <w:rPr>
          <w:noProof/>
          <w:szCs w:val="24"/>
        </w:rPr>
        <w:t>(Mechler</w:t>
      </w:r>
      <w:r w:rsidRPr="00A81E4A">
        <w:rPr>
          <w:i/>
          <w:noProof/>
          <w:szCs w:val="24"/>
        </w:rPr>
        <w:t xml:space="preserve"> et al.</w:t>
      </w:r>
      <w:r w:rsidRPr="00A81E4A">
        <w:rPr>
          <w:noProof/>
          <w:szCs w:val="24"/>
        </w:rPr>
        <w:t>, 2020)</w:t>
      </w:r>
      <w:r w:rsidRPr="00A81E4A">
        <w:rPr>
          <w:szCs w:val="24"/>
        </w:rPr>
        <w:fldChar w:fldCharType="end"/>
      </w:r>
      <w:r w:rsidRPr="00A81E4A">
        <w:rPr>
          <w:szCs w:val="24"/>
        </w:rPr>
        <w:t>.</w:t>
      </w:r>
    </w:p>
    <w:p w:rsidR="001572D3" w:rsidRPr="00A81E4A" w:rsidRDefault="001572D3" w:rsidP="00337E9F">
      <w:pPr>
        <w:spacing w:after="100" w:afterAutospacing="1" w:line="360" w:lineRule="auto"/>
        <w:rPr>
          <w:szCs w:val="24"/>
        </w:rPr>
      </w:pPr>
      <w:r w:rsidRPr="00A81E4A">
        <w:rPr>
          <w:szCs w:val="24"/>
        </w:rPr>
        <w:t xml:space="preserve"> According to </w:t>
      </w:r>
      <w:r w:rsidRPr="00A81E4A">
        <w:rPr>
          <w:szCs w:val="24"/>
        </w:rPr>
        <w:fldChar w:fldCharType="begin"/>
      </w:r>
      <w:r w:rsidRPr="00A81E4A">
        <w:rPr>
          <w:szCs w:val="24"/>
        </w:rPr>
        <w:instrText xml:space="preserve"> ADDIN REFMGR.CITE &lt;Refman&gt;&lt;Cite&gt;&lt;Author&gt;Gomez-Zavaglia&lt;/Author&gt;&lt;Year&gt;2020&lt;/Year&gt;&lt;RecNum&gt;167&lt;/RecNum&gt;&lt;IDText&gt;Mitigation of emerging implications of climate change on food production systems&lt;/IDText&gt;&lt;MDL Ref_Type="Journal"&gt;&lt;Ref_Type&gt;Journal&lt;/Ref_Type&gt;&lt;Ref_ID&gt;167&lt;/Ref_ID&gt;&lt;Title_Primary&gt;Mitigation of emerging implications of climate change on food production systems&lt;/Title_Primary&gt;&lt;Authors_Primary&gt;Gomez-Zavaglia,A.&lt;/Authors_Primary&gt;&lt;Authors_Primary&gt;Mejuto,J.C.&lt;/Authors_Primary&gt;&lt;Authors_Primary&gt;Simal-Gandara,J.&lt;/Authors_Primary&gt;&lt;Date_Primary&gt;2020&lt;/Date_Primary&gt;&lt;Reprint&gt;Not in File&lt;/Reprint&gt;&lt;Start_Page&gt;109256&lt;/Start_Page&gt;&lt;Periodical&gt;Food Research International&lt;/Periodical&gt;&lt;Publisher&gt;Elsevier&lt;/Publisher&gt;&lt;ISSN_ISBN&gt;0963-9969&lt;/ISSN_ISBN&gt;&lt;ZZ_JournalStdAbbrev&gt;&lt;f name="System"&gt;Food Research International&lt;/f&gt;&lt;/ZZ_JournalStdAbbrev&gt;&lt;ZZ_WorkformID&gt;1&lt;/ZZ_WorkformID&gt;&lt;/MDL&gt;&lt;/Cite&gt;&lt;/Refman&gt;</w:instrText>
      </w:r>
      <w:r w:rsidRPr="00A81E4A">
        <w:rPr>
          <w:szCs w:val="24"/>
        </w:rPr>
        <w:fldChar w:fldCharType="separate"/>
      </w:r>
      <w:r w:rsidRPr="00A81E4A">
        <w:rPr>
          <w:noProof/>
          <w:szCs w:val="24"/>
        </w:rPr>
        <w:t>(Gomez-Zavaglia</w:t>
      </w:r>
      <w:r w:rsidRPr="00A81E4A">
        <w:rPr>
          <w:i/>
          <w:noProof/>
          <w:szCs w:val="24"/>
        </w:rPr>
        <w:t xml:space="preserve"> et al.</w:t>
      </w:r>
      <w:r w:rsidRPr="00A81E4A">
        <w:rPr>
          <w:noProof/>
          <w:szCs w:val="24"/>
        </w:rPr>
        <w:t>, 2020)</w:t>
      </w:r>
      <w:r w:rsidRPr="00A81E4A">
        <w:rPr>
          <w:szCs w:val="24"/>
        </w:rPr>
        <w:fldChar w:fldCharType="end"/>
      </w:r>
      <w:r w:rsidRPr="00A81E4A">
        <w:rPr>
          <w:szCs w:val="24"/>
        </w:rPr>
        <w:t>, climate change has strong impact on agricultural sectors and forestry by modifying or degrading productive capacities and by directly and indirectly increasing the risks associated with production. Due to the fact, most of developing countries are particularly vulnerable to the adverse effects of climate change. In coming decades, millions of people whose food and livelihood security depends on farming, fishing, forests and livestock-keeping are likely to face climatic conditions that are unprecedented in the history of agriculture. To sustain current levels of food production and to meet future challenges adaptation is often underestimated by the international community.</w:t>
      </w:r>
    </w:p>
    <w:p w:rsidR="001572D3" w:rsidRPr="00A81E4A" w:rsidRDefault="001572D3" w:rsidP="001572D3">
      <w:pPr>
        <w:spacing w:after="100" w:afterAutospacing="1" w:line="360" w:lineRule="auto"/>
        <w:rPr>
          <w:szCs w:val="24"/>
        </w:rPr>
      </w:pPr>
      <w:r w:rsidRPr="00A81E4A">
        <w:rPr>
          <w:szCs w:val="24"/>
        </w:rPr>
        <w:t>Adaptation strategies are necessary to overcome the expected adverse impacts from higher temperature and change precipitation patterns</w:t>
      </w:r>
      <w:r w:rsidRPr="00A81E4A">
        <w:rPr>
          <w:szCs w:val="24"/>
        </w:rPr>
        <w:fldChar w:fldCharType="begin"/>
      </w:r>
      <w:r w:rsidRPr="00A81E4A">
        <w:rPr>
          <w:szCs w:val="24"/>
        </w:rPr>
        <w:instrText xml:space="preserve"> ADDIN REFMGR.CITE &lt;Refman&gt;&lt;Cite&gt;&lt;Author&gt;Etwire&lt;/Author&gt;&lt;Year&gt;2020&lt;/Year&gt;&lt;RecNum&gt;169&lt;/RecNum&gt;&lt;IDText&gt;The impact of climate change on farming system selection in Ghana&lt;/IDText&gt;&lt;MDL Ref_Type="Journal"&gt;&lt;Ref_Type&gt;Journal&lt;/Ref_Type&gt;&lt;Ref_ID&gt;169&lt;/Ref_ID&gt;&lt;Title_Primary&gt;The impact of climate change on farming system selection in Ghana&lt;/Title_Primary&gt;&lt;Authors_Primary&gt;Etwire,Prince Maxwell&lt;/Authors_Primary&gt;&lt;Date_Primary&gt;2020&lt;/Date_Primary&gt;&lt;Reprint&gt;Not in File&lt;/Reprint&gt;&lt;Start_Page&gt;102773&lt;/Start_Page&gt;&lt;Periodical&gt;Agricultural Systems&lt;/Periodical&gt;&lt;Volume&gt;179&lt;/Volume&gt;&lt;Publisher&gt;Elsevier&lt;/Publisher&gt;&lt;ISSN_ISBN&gt;0308-521X&lt;/ISSN_ISBN&gt;&lt;ZZ_JournalStdAbbrev&gt;&lt;f name="System"&gt;Agricultural Systems&lt;/f&gt;&lt;/ZZ_JournalStdAbbrev&gt;&lt;ZZ_WorkformID&gt;1&lt;/ZZ_WorkformID&gt;&lt;/MDL&gt;&lt;/Cite&gt;&lt;/Refman&gt;</w:instrText>
      </w:r>
      <w:r w:rsidRPr="00A81E4A">
        <w:rPr>
          <w:szCs w:val="24"/>
        </w:rPr>
        <w:fldChar w:fldCharType="separate"/>
      </w:r>
      <w:r w:rsidRPr="00A81E4A">
        <w:rPr>
          <w:noProof/>
          <w:szCs w:val="24"/>
        </w:rPr>
        <w:t>(Etwire, 2020)</w:t>
      </w:r>
      <w:r w:rsidRPr="00A81E4A">
        <w:rPr>
          <w:szCs w:val="24"/>
        </w:rPr>
        <w:fldChar w:fldCharType="end"/>
      </w:r>
      <w:r w:rsidRPr="00A81E4A">
        <w:rPr>
          <w:szCs w:val="24"/>
        </w:rPr>
        <w:t xml:space="preserve">. Therefore, we can find a number of adaptation strategies that the smallholder farm household used to reduce the impact of climate change in different literature. These common adaptation methods in agriculture include the use of new crop varieties and livestock species that more suited to drier conditions, irrigation, crop diversification from farm to non-farm activities, increased use of soil and water conservation techniques, changed use of capital and labour, and trees planted for shade and shelter </w:t>
      </w:r>
      <w:r w:rsidRPr="00A81E4A">
        <w:rPr>
          <w:szCs w:val="24"/>
        </w:rPr>
        <w:fldChar w:fldCharType="begin"/>
      </w:r>
      <w:r w:rsidRPr="00A81E4A">
        <w:rPr>
          <w:szCs w:val="24"/>
        </w:rPr>
        <w:instrText xml:space="preserve"> ADDIN REFMGR.CITE &lt;Refman&gt;&lt;Cite&gt;&lt;Author&gt;Marie&lt;/Author&gt;&lt;Year&gt;2020&lt;/Year&gt;&lt;RecNum&gt;170&lt;/RecNum&gt;&lt;IDText&gt;Farmers&amp;apos; choices and factors affecting adoption of climate change adaptation strategies: evidence from northwestern Ethiopia&lt;/IDText&gt;&lt;MDL Ref_Type="Journal"&gt;&lt;Ref_Type&gt;Journal&lt;/Ref_Type&gt;&lt;Ref_ID&gt;170&lt;/Ref_ID&gt;&lt;Title_Primary&gt;Farmers&amp;apos; choices and factors affecting adoption of climate change adaptation strategies: evidence from northwestern Ethiopia&lt;/Title_Primary&gt;&lt;Authors_Primary&gt;Marie,Mequannt&lt;/Authors_Primary&gt;&lt;Authors_Primary&gt;Yirga,Fikadu&lt;/Authors_Primary&gt;&lt;Authors_Primary&gt;Haile,Mebrahtu&lt;/Authors_Primary&gt;&lt;Authors_Primary&gt;Tquabo,Filmon&lt;/Authors_Primary&gt;&lt;Date_Primary&gt;2020&lt;/Date_Primary&gt;&lt;Reprint&gt;Not in File&lt;/Reprint&gt;&lt;Start_Page&gt;e03867&lt;/Start_Page&gt;&lt;Periodical&gt;Heliyon&lt;/Periodical&gt;&lt;Volume&gt;6&lt;/Volume&gt;&lt;Issue&gt;4&lt;/Issue&gt;&lt;Publisher&gt;Elsevier&lt;/Publisher&gt;&lt;ISSN_ISBN&gt;2405-8440&lt;/ISSN_ISBN&gt;&lt;ZZ_JournalStdAbbrev&gt;&lt;f name="System"&gt;Heliyon&lt;/f&gt;&lt;/ZZ_JournalStdAbbrev&gt;&lt;ZZ_WorkformID&gt;1&lt;/ZZ_WorkformID&gt;&lt;/MDL&gt;&lt;/Cite&gt;&lt;Cite&gt;&lt;Author&gt;Yong&lt;/Author&gt;&lt;Year&gt;2017&lt;/Year&gt;&lt;RecNum&gt;171&lt;/RecNum&gt;&lt;IDText&gt;Factors affecting the choice of adaptation measures to climate change: the case of famers in the sudano-sahelian area of Cameroon&lt;/IDText&gt;&lt;MDL Ref_Type="Journal"&gt;&lt;Ref_Type&gt;Journal&lt;/Ref_Type&gt;&lt;Ref_ID&gt;171&lt;/Ref_ID&gt;&lt;Title_Primary&gt;Factors affecting the choice of adaptation measures to climate change: the case of famers in the sudano-sahelian area of Cameroon&lt;/Title_Primary&gt;&lt;Authors_Primary&gt;Yong,Doroth+&amp;#xAC; Ngondjeb&lt;/Authors_Primary&gt;&lt;Date_Primary&gt;2017&lt;/Date_Primary&gt;&lt;Reprint&gt;Not in File&lt;/Reprint&gt;&lt;Periodical&gt;Tanzania Economic Review&lt;/Periodical&gt;&lt;Volume&gt;4&lt;/Volume&gt;&lt;Issue&gt;1-2&lt;/Issue&gt;&lt;ISSN_ISBN&gt;2507-7740&lt;/ISSN_ISBN&gt;&lt;ZZ_JournalStdAbbrev&gt;&lt;f name="System"&gt;Tanzania Economic Review&lt;/f&gt;&lt;/ZZ_JournalStdAbbrev&gt;&lt;ZZ_WorkformID&gt;1&lt;/ZZ_WorkformID&gt;&lt;/MDL&gt;&lt;/Cite&gt;&lt;/Refman&gt;</w:instrText>
      </w:r>
      <w:r w:rsidRPr="00A81E4A">
        <w:rPr>
          <w:szCs w:val="24"/>
        </w:rPr>
        <w:fldChar w:fldCharType="separate"/>
      </w:r>
      <w:r w:rsidRPr="00A81E4A">
        <w:rPr>
          <w:noProof/>
          <w:szCs w:val="24"/>
        </w:rPr>
        <w:t>(Marie</w:t>
      </w:r>
      <w:r w:rsidRPr="00A81E4A">
        <w:rPr>
          <w:i/>
          <w:noProof/>
          <w:szCs w:val="24"/>
        </w:rPr>
        <w:t xml:space="preserve"> et al.</w:t>
      </w:r>
      <w:r w:rsidRPr="00A81E4A">
        <w:rPr>
          <w:noProof/>
          <w:szCs w:val="24"/>
        </w:rPr>
        <w:t>, 2020; Yong, 2017)</w:t>
      </w:r>
      <w:r w:rsidRPr="00A81E4A">
        <w:rPr>
          <w:szCs w:val="24"/>
        </w:rPr>
        <w:fldChar w:fldCharType="end"/>
      </w:r>
      <w:r w:rsidRPr="00A81E4A">
        <w:rPr>
          <w:szCs w:val="24"/>
        </w:rPr>
        <w:t>.</w:t>
      </w:r>
    </w:p>
    <w:p w:rsidR="001572D3" w:rsidRPr="00A81E4A" w:rsidRDefault="003A35B1" w:rsidP="00335A1A">
      <w:pPr>
        <w:pStyle w:val="Heading3"/>
      </w:pPr>
      <w:bookmarkStart w:id="81" w:name="_Toc40659002"/>
      <w:bookmarkStart w:id="82" w:name="_Toc41654546"/>
      <w:r>
        <w:t>2.</w:t>
      </w:r>
      <w:r>
        <w:rPr>
          <w:lang w:val="en-US"/>
        </w:rPr>
        <w:t>1</w:t>
      </w:r>
      <w:r w:rsidR="001572D3" w:rsidRPr="00A81E4A">
        <w:t>.</w:t>
      </w:r>
      <w:r>
        <w:rPr>
          <w:lang w:val="en-US"/>
        </w:rPr>
        <w:t>5.</w:t>
      </w:r>
      <w:r w:rsidR="001572D3" w:rsidRPr="00A81E4A">
        <w:t xml:space="preserve"> Theoretical Framework</w:t>
      </w:r>
      <w:bookmarkEnd w:id="81"/>
      <w:bookmarkEnd w:id="82"/>
    </w:p>
    <w:p w:rsidR="001572D3" w:rsidRPr="00A81E4A" w:rsidRDefault="001572D3" w:rsidP="001572D3">
      <w:pPr>
        <w:spacing w:after="200" w:line="360" w:lineRule="auto"/>
        <w:jc w:val="left"/>
        <w:rPr>
          <w:szCs w:val="24"/>
        </w:rPr>
      </w:pPr>
      <w:r w:rsidRPr="00A81E4A">
        <w:rPr>
          <w:szCs w:val="24"/>
        </w:rPr>
        <w:t>This study is informed by the random utility maximization theory.</w:t>
      </w:r>
    </w:p>
    <w:p w:rsidR="001572D3" w:rsidRPr="0022533B" w:rsidRDefault="001572D3" w:rsidP="001572D3">
      <w:pPr>
        <w:spacing w:after="100" w:afterAutospacing="1" w:line="360" w:lineRule="auto"/>
        <w:jc w:val="left"/>
        <w:rPr>
          <w:b/>
          <w:i/>
          <w:szCs w:val="24"/>
        </w:rPr>
      </w:pPr>
      <w:r w:rsidRPr="0022533B">
        <w:rPr>
          <w:b/>
          <w:i/>
          <w:szCs w:val="24"/>
        </w:rPr>
        <w:t>The Random Utility Maximization Theory</w:t>
      </w:r>
    </w:p>
    <w:p w:rsidR="001572D3" w:rsidRPr="00A81E4A" w:rsidRDefault="001572D3" w:rsidP="001572D3">
      <w:pPr>
        <w:spacing w:after="100" w:afterAutospacing="1" w:line="360" w:lineRule="auto"/>
        <w:rPr>
          <w:szCs w:val="24"/>
        </w:rPr>
      </w:pPr>
      <w:r w:rsidRPr="00A81E4A">
        <w:rPr>
          <w:szCs w:val="24"/>
        </w:rPr>
        <w:t xml:space="preserve">The decision to use any adaptation method falls within the random utility theory paradigm. According to </w:t>
      </w:r>
      <w:r w:rsidRPr="00A81E4A">
        <w:rPr>
          <w:szCs w:val="24"/>
        </w:rPr>
        <w:fldChar w:fldCharType="begin"/>
      </w:r>
      <w:r w:rsidRPr="00A81E4A">
        <w:rPr>
          <w:szCs w:val="24"/>
        </w:rPr>
        <w:instrText xml:space="preserve"> ADDIN REFMGR.CITE &lt;Refman&gt;&lt;Cite&gt;&lt;Author&gt;Matzkin&lt;/Author&gt;&lt;Year&gt;2019&lt;/Year&gt;&lt;RecNum&gt;173&lt;/RecNum&gt;&lt;IDText&gt;Constructive identification in some nonseparable discrete choice models&lt;/IDText&gt;&lt;MDL Ref_Type="Journal"&gt;&lt;Ref_Type&gt;Journal&lt;/Ref_Type&gt;&lt;Ref_ID&gt;173&lt;/Ref_ID&gt;&lt;Title_Primary&gt;Constructive identification in some nonseparable discrete choice models&lt;/Title_Primary&gt;&lt;Authors_Primary&gt;Matzkin,Rosa L.&lt;/Authors_Primary&gt;&lt;Date_Primary&gt;2019&lt;/Date_Primary&gt;&lt;Reprint&gt;Not in File&lt;/Reprint&gt;&lt;Start_Page&gt;83&lt;/Start_Page&gt;&lt;End_Page&gt;103&lt;/End_Page&gt;&lt;Periodical&gt;Journal of econometrics&lt;/Periodical&gt;&lt;Volume&gt;211&lt;/Volume&gt;&lt;Issue&gt;1&lt;/Issue&gt;&lt;Publisher&gt;Elsevier&lt;/Publisher&gt;&lt;ISSN_ISBN&gt;0304-4076&lt;/ISSN_ISBN&gt;&lt;ZZ_JournalStdAbbrev&gt;&lt;f name="System"&gt;Journal of econometrics&lt;/f&gt;&lt;/ZZ_JournalStdAbbrev&gt;&lt;ZZ_WorkformID&gt;1&lt;/ZZ_WorkformID&gt;&lt;/MDL&gt;&lt;/Cite&gt;&lt;/Refman&gt;</w:instrText>
      </w:r>
      <w:r w:rsidRPr="00A81E4A">
        <w:rPr>
          <w:szCs w:val="24"/>
        </w:rPr>
        <w:fldChar w:fldCharType="separate"/>
      </w:r>
      <w:r w:rsidRPr="00A81E4A">
        <w:rPr>
          <w:noProof/>
          <w:szCs w:val="24"/>
        </w:rPr>
        <w:t>(Matzkin, 2019)</w:t>
      </w:r>
      <w:r w:rsidRPr="00A81E4A">
        <w:rPr>
          <w:szCs w:val="24"/>
        </w:rPr>
        <w:fldChar w:fldCharType="end"/>
      </w:r>
      <w:r w:rsidRPr="00A81E4A">
        <w:rPr>
          <w:szCs w:val="24"/>
        </w:rPr>
        <w:t xml:space="preserve"> cited in the literature, it is common practice to use a random utility system to evaluate respondents ' responses to different alternatives as their preferences are observed for alternative methods of adaptation. In the study of </w:t>
      </w:r>
      <w:r w:rsidRPr="00A81E4A">
        <w:rPr>
          <w:szCs w:val="24"/>
        </w:rPr>
        <w:lastRenderedPageBreak/>
        <w:t>smallholder farm households’ it is necessary to develop theoretical frame work. Accordingly, a random utility model was employed for this study. The random utility model is a widely applied framework of analysis of farmers’ option of different adaptation strategies (Kennedy, 1998</w:t>
      </w:r>
      <w:r w:rsidRPr="00A81E4A">
        <w:rPr>
          <w:szCs w:val="24"/>
        </w:rPr>
        <w:fldChar w:fldCharType="begin"/>
      </w:r>
      <w:r w:rsidRPr="00A81E4A">
        <w:rPr>
          <w:szCs w:val="24"/>
        </w:rPr>
        <w:instrText xml:space="preserve"> ADDIN REFMGR.CITE &lt;Refman&gt;&lt;Cite&gt;&lt;Author&gt;Hanley&lt;/Author&gt;&lt;Year&gt;2001&lt;/Year&gt;&lt;RecNum&gt;174&lt;/RecNum&gt;&lt;IDText&gt;Choice modelling approaches: a superior alternative for environmental valuatioin?&lt;/IDText&gt;&lt;MDL Ref_Type="Journal"&gt;&lt;Ref_Type&gt;Journal&lt;/Ref_Type&gt;&lt;Ref_ID&gt;174&lt;/Ref_ID&gt;&lt;Title_Primary&gt;Choice modelling approaches: a superior alternative for environmental valuatioin?&lt;/Title_Primary&gt;&lt;Authors_Primary&gt;Hanley,Nick&lt;/Authors_Primary&gt;&lt;Authors_Primary&gt;Mourato,Susana&lt;/Authors_Primary&gt;&lt;Authors_Primary&gt;Wright,Robert E.&lt;/Authors_Primary&gt;&lt;Date_Primary&gt;2001&lt;/Date_Primary&gt;&lt;Reprint&gt;Not in File&lt;/Reprint&gt;&lt;Start_Page&gt;435&lt;/Start_Page&gt;&lt;End_Page&gt;462&lt;/End_Page&gt;&lt;Periodical&gt;Journal of economic surveys&lt;/Periodical&gt;&lt;Volume&gt;15&lt;/Volume&gt;&lt;Issue&gt;3&lt;/Issue&gt;&lt;Publisher&gt;Wiley Online Library&lt;/Publisher&gt;&lt;ISSN_ISBN&gt;0950-0804&lt;/ISSN_ISBN&gt;&lt;ZZ_JournalStdAbbrev&gt;&lt;f name="System"&gt;Journal of economic surveys&lt;/f&gt;&lt;/ZZ_JournalStdAbbrev&gt;&lt;ZZ_WorkformID&gt;1&lt;/ZZ_WorkformID&gt;&lt;/MDL&gt;&lt;/Cite&gt;&lt;/Refman&gt;</w:instrText>
      </w:r>
      <w:r w:rsidRPr="00A81E4A">
        <w:rPr>
          <w:szCs w:val="24"/>
        </w:rPr>
        <w:fldChar w:fldCharType="separate"/>
      </w:r>
      <w:r w:rsidRPr="00A81E4A">
        <w:rPr>
          <w:noProof/>
          <w:szCs w:val="24"/>
        </w:rPr>
        <w:t>; Hanley</w:t>
      </w:r>
      <w:r w:rsidRPr="00A81E4A">
        <w:rPr>
          <w:i/>
          <w:noProof/>
          <w:szCs w:val="24"/>
        </w:rPr>
        <w:t xml:space="preserve"> et al.</w:t>
      </w:r>
      <w:r w:rsidRPr="00A81E4A">
        <w:rPr>
          <w:noProof/>
          <w:szCs w:val="24"/>
        </w:rPr>
        <w:t>, 2001)</w:t>
      </w:r>
      <w:r w:rsidRPr="00A81E4A">
        <w:rPr>
          <w:szCs w:val="24"/>
        </w:rPr>
        <w:fldChar w:fldCharType="end"/>
      </w:r>
      <w:r w:rsidRPr="00A81E4A">
        <w:rPr>
          <w:szCs w:val="24"/>
        </w:rPr>
        <w:t xml:space="preserve">. In this model, the farmers are assumed decision makers who maximum expected benefits of adaptation in farming. To do so we assume that, the smallholder farm household who face the impact of climate change in farming activities will look for different alternatives of adaptation methods. Let farmers i faces a set of options climate change adaptation methods, ji = 1, 2, 3… J. the utility farmers i receive from alternative strategy j </w:t>
      </w:r>
      <m:oMath>
        <m:r>
          <w:rPr>
            <w:rFonts w:ascii="Cambria Math" w:hAnsi="Cambria Math"/>
            <w:szCs w:val="24"/>
          </w:rPr>
          <m:t>∈</m:t>
        </m:r>
      </m:oMath>
      <w:r w:rsidRPr="00A81E4A">
        <w:rPr>
          <w:szCs w:val="24"/>
        </w:rPr>
        <w:t xml:space="preserve"> ji can be represented by random utility model </w:t>
      </w:r>
      <w:r w:rsidRPr="00A81E4A">
        <w:rPr>
          <w:szCs w:val="24"/>
        </w:rPr>
        <w:fldChar w:fldCharType="begin"/>
      </w:r>
      <w:r w:rsidRPr="00A81E4A">
        <w:rPr>
          <w:szCs w:val="24"/>
        </w:rPr>
        <w:instrText xml:space="preserve"> ADDIN REFMGR.CITE &lt;Refman&gt;&lt;Cite&gt;&lt;Author&gt;Kamstra&lt;/Author&gt;&lt;Year&gt;2001&lt;/Year&gt;&lt;RecNum&gt;176&lt;/RecNum&gt;&lt;IDText&gt;Combining bond rating forecasts using logit&lt;/IDText&gt;&lt;MDL Ref_Type="Journal"&gt;&lt;Ref_Type&gt;Journal&lt;/Ref_Type&gt;&lt;Ref_ID&gt;176&lt;/Ref_ID&gt;&lt;Title_Primary&gt;Combining bond rating forecasts using logit&lt;/Title_Primary&gt;&lt;Authors_Primary&gt;Kamstra,Mark&lt;/Authors_Primary&gt;&lt;Authors_Primary&gt;Kennedy,Peter&lt;/Authors_Primary&gt;&lt;Authors_Primary&gt;Suan,Teck&lt;f name="Symbol"&gt;G&lt;/f&gt;&amp;#xC7;&amp;#xC9;Kin&lt;/Authors_Primary&gt;&lt;Date_Primary&gt;2001&lt;/Date_Primary&gt;&lt;Reprint&gt;Not in File&lt;/Reprint&gt;&lt;Start_Page&gt;75&lt;/Start_Page&gt;&lt;End_Page&gt;96&lt;/End_Page&gt;&lt;Periodical&gt;Financial Review&lt;/Periodical&gt;&lt;Volume&gt;36&lt;/Volume&gt;&lt;Issue&gt;2&lt;/Issue&gt;&lt;Publisher&gt;Wiley Online Library&lt;/Publisher&gt;&lt;ISSN_ISBN&gt;0732-8516&lt;/ISSN_ISBN&gt;&lt;ZZ_JournalStdAbbrev&gt;&lt;f name="System"&gt;Financial Review&lt;/f&gt;&lt;/ZZ_JournalStdAbbrev&gt;&lt;ZZ_WorkformID&gt;1&lt;/ZZ_WorkformID&gt;&lt;/MDL&gt;&lt;/Cite&gt;&lt;/Refman&gt;</w:instrText>
      </w:r>
      <w:r w:rsidRPr="00A81E4A">
        <w:rPr>
          <w:szCs w:val="24"/>
        </w:rPr>
        <w:fldChar w:fldCharType="separate"/>
      </w:r>
      <w:r w:rsidRPr="00A81E4A">
        <w:rPr>
          <w:noProof/>
          <w:szCs w:val="24"/>
        </w:rPr>
        <w:t>(Kamstra</w:t>
      </w:r>
      <w:r w:rsidRPr="00A81E4A">
        <w:rPr>
          <w:i/>
          <w:noProof/>
          <w:szCs w:val="24"/>
        </w:rPr>
        <w:t xml:space="preserve"> et al.</w:t>
      </w:r>
      <w:r w:rsidRPr="00A81E4A">
        <w:rPr>
          <w:noProof/>
          <w:szCs w:val="24"/>
        </w:rPr>
        <w:t>, 2001)</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m:oMathPara>
        <m:oMath>
          <m:r>
            <w:rPr>
              <w:rFonts w:ascii="Cambria Math" w:hAnsi="Cambria Math"/>
              <w:szCs w:val="24"/>
            </w:rPr>
            <m:t xml:space="preserve">           Uij=βjXij+eij  for jϵJ, …………………………………………(2.1)</m:t>
          </m:r>
        </m:oMath>
      </m:oMathPara>
    </w:p>
    <w:p w:rsidR="001572D3" w:rsidRPr="00A81E4A" w:rsidRDefault="001572D3" w:rsidP="00337E9F">
      <w:pPr>
        <w:spacing w:after="100" w:afterAutospacing="1" w:line="360" w:lineRule="auto"/>
        <w:rPr>
          <w:szCs w:val="24"/>
        </w:rPr>
      </w:pPr>
      <w:r w:rsidRPr="00A81E4A">
        <w:rPr>
          <w:szCs w:val="24"/>
        </w:rPr>
        <w:t xml:space="preserve">Where, i= 1….. N indexes individual farmers and j = 1…J indexes the alternative adaptation methods, Xij vector are the factors that influence the farmers’ climate change adaptation strategies of method (for instance: Education, farm size, Age, household income, etc.), </w:t>
      </w:r>
      <w:r w:rsidRPr="00A81E4A">
        <w:rPr>
          <w:i/>
          <w:szCs w:val="24"/>
        </w:rPr>
        <w:t>eij</w:t>
      </w:r>
      <w:r w:rsidRPr="00A81E4A">
        <w:rPr>
          <w:szCs w:val="24"/>
        </w:rPr>
        <w:t xml:space="preserve"> is the random error term or disturbance term.</w:t>
      </w:r>
    </w:p>
    <w:p w:rsidR="001572D3" w:rsidRPr="00A81E4A" w:rsidRDefault="001572D3" w:rsidP="001572D3">
      <w:pPr>
        <w:spacing w:after="100" w:afterAutospacing="1" w:line="360" w:lineRule="auto"/>
        <w:rPr>
          <w:szCs w:val="24"/>
        </w:rPr>
      </w:pPr>
      <w:r w:rsidRPr="00A81E4A">
        <w:rPr>
          <w:szCs w:val="24"/>
        </w:rPr>
        <w:t xml:space="preserve">The farmers can balance the importance of option adaptation method j with the importance of alternative adaptation method </w:t>
      </w:r>
      <w:r w:rsidRPr="00A81E4A">
        <w:rPr>
          <w:i/>
          <w:szCs w:val="24"/>
        </w:rPr>
        <w:t xml:space="preserve">k </w:t>
      </w:r>
      <w:r w:rsidRPr="00A81E4A">
        <w:rPr>
          <w:szCs w:val="24"/>
        </w:rPr>
        <w:t>in making adaptation decision such that farmer i</w:t>
      </w:r>
      <w:r w:rsidRPr="00A81E4A">
        <w:rPr>
          <w:i/>
          <w:szCs w:val="24"/>
        </w:rPr>
        <w:t xml:space="preserve"> </w:t>
      </w:r>
      <w:r w:rsidRPr="00A81E4A">
        <w:rPr>
          <w:szCs w:val="24"/>
        </w:rPr>
        <w:t xml:space="preserve">will prefer </w:t>
      </w:r>
      <w:r w:rsidRPr="00A81E4A">
        <w:rPr>
          <w:i/>
          <w:szCs w:val="24"/>
        </w:rPr>
        <w:t xml:space="preserve">j </w:t>
      </w:r>
      <w:r w:rsidRPr="00A81E4A">
        <w:rPr>
          <w:szCs w:val="24"/>
        </w:rPr>
        <w:t>alternative over alternative</w:t>
      </w:r>
      <w:r w:rsidRPr="00A81E4A">
        <w:rPr>
          <w:i/>
          <w:szCs w:val="24"/>
        </w:rPr>
        <w:t xml:space="preserve"> k </w:t>
      </w:r>
      <w:r w:rsidRPr="00A81E4A">
        <w:rPr>
          <w:szCs w:val="24"/>
        </w:rPr>
        <w:t>if:</w:t>
      </w:r>
    </w:p>
    <w:p w:rsidR="001572D3" w:rsidRPr="00A81E4A" w:rsidRDefault="001572D3" w:rsidP="001572D3">
      <w:pPr>
        <w:spacing w:after="100" w:afterAutospacing="1" w:line="360" w:lineRule="auto"/>
        <w:rPr>
          <w:szCs w:val="24"/>
        </w:rPr>
      </w:pPr>
      <m:oMath>
        <m:r>
          <w:rPr>
            <w:rFonts w:ascii="Cambria Math" w:hAnsi="Cambria Math"/>
            <w:szCs w:val="24"/>
          </w:rPr>
          <m:t>prob</m:t>
        </m:r>
        <m:d>
          <m:dPr>
            <m:ctrlPr>
              <w:rPr>
                <w:rFonts w:ascii="Cambria Math" w:hAnsi="Cambria Math"/>
                <w:i/>
                <w:szCs w:val="24"/>
              </w:rPr>
            </m:ctrlPr>
          </m:dPr>
          <m:e>
            <m:r>
              <w:rPr>
                <w:rFonts w:ascii="Cambria Math" w:hAnsi="Cambria Math"/>
                <w:szCs w:val="24"/>
              </w:rPr>
              <m:t>Uij&gt;Uik</m:t>
            </m:r>
          </m:e>
        </m:d>
      </m:oMath>
      <w:r w:rsidRPr="00A81E4A">
        <w:rPr>
          <w:szCs w:val="24"/>
        </w:rPr>
        <w:t xml:space="preserve"> For all other k</w:t>
      </w:r>
      <m:oMath>
        <m:r>
          <w:rPr>
            <w:rFonts w:ascii="Cambria Math" w:hAnsi="Cambria Math"/>
            <w:szCs w:val="24"/>
          </w:rPr>
          <m:t>≠j</m:t>
        </m:r>
      </m:oMath>
      <w:r w:rsidRPr="00A81E4A">
        <w:rPr>
          <w:szCs w:val="24"/>
        </w:rPr>
        <w:t xml:space="preserve"> ……………………………………………… (2.2)</w:t>
      </w:r>
    </w:p>
    <w:p w:rsidR="001572D3" w:rsidRPr="00A81E4A" w:rsidRDefault="001572D3" w:rsidP="001572D3">
      <w:pPr>
        <w:spacing w:after="100" w:afterAutospacing="1" w:line="360" w:lineRule="auto"/>
        <w:rPr>
          <w:szCs w:val="24"/>
        </w:rPr>
      </w:pPr>
      <w:r w:rsidRPr="00A81E4A">
        <w:rPr>
          <w:szCs w:val="24"/>
        </w:rPr>
        <w:t>This interpretation’s particularly useful in the situation where the person focuses a choice between more than two possibilities. The probability that particular farmers will choose a particular alternative j is given by the probability that the utility of alternative to the farmer is greater than the utility to that farmer of all other alternate.</w:t>
      </w:r>
    </w:p>
    <w:p w:rsidR="001572D3" w:rsidRPr="002D3682" w:rsidRDefault="00513F91" w:rsidP="009F7FE3">
      <w:pPr>
        <w:pStyle w:val="Heading2"/>
        <w:rPr>
          <w:lang w:val="en-US"/>
        </w:rPr>
      </w:pPr>
      <w:bookmarkStart w:id="83" w:name="_Toc40659003"/>
      <w:bookmarkStart w:id="84" w:name="_Toc41654547"/>
      <w:r>
        <w:lastRenderedPageBreak/>
        <w:t>2.</w:t>
      </w:r>
      <w:r>
        <w:rPr>
          <w:lang w:val="en-US"/>
        </w:rPr>
        <w:t>2</w:t>
      </w:r>
      <w:r w:rsidR="001572D3" w:rsidRPr="00A81E4A">
        <w:t>. Empirical Literature Review</w:t>
      </w:r>
      <w:bookmarkEnd w:id="83"/>
      <w:bookmarkEnd w:id="84"/>
    </w:p>
    <w:p w:rsidR="001572D3" w:rsidRPr="00513F91" w:rsidRDefault="00513F91" w:rsidP="00335A1A">
      <w:pPr>
        <w:pStyle w:val="Heading3"/>
      </w:pPr>
      <w:bookmarkStart w:id="85" w:name="_Toc40659004"/>
      <w:bookmarkStart w:id="86" w:name="_Toc41654548"/>
      <w:r w:rsidRPr="00513F91">
        <w:t>2.2</w:t>
      </w:r>
      <w:r w:rsidR="001572D3" w:rsidRPr="00513F91">
        <w:t>.1. Climate change at global context</w:t>
      </w:r>
      <w:bookmarkEnd w:id="85"/>
      <w:bookmarkEnd w:id="86"/>
    </w:p>
    <w:p w:rsidR="001572D3" w:rsidRPr="00A81E4A" w:rsidRDefault="001572D3" w:rsidP="00337E9F">
      <w:pPr>
        <w:spacing w:after="100" w:afterAutospacing="1" w:line="360" w:lineRule="auto"/>
        <w:rPr>
          <w:szCs w:val="24"/>
        </w:rPr>
      </w:pPr>
      <w:r w:rsidRPr="00A81E4A">
        <w:rPr>
          <w:szCs w:val="24"/>
        </w:rPr>
        <w:t xml:space="preserve">According to the definition of  </w:t>
      </w:r>
      <w:r w:rsidRPr="00A81E4A">
        <w:rPr>
          <w:szCs w:val="24"/>
        </w:rPr>
        <w:fldChar w:fldCharType="begin"/>
      </w:r>
      <w:r w:rsidRPr="00A81E4A">
        <w:rPr>
          <w:szCs w:val="24"/>
        </w:rPr>
        <w:instrText xml:space="preserve"> ADDIN REFMGR.CITE &lt;Refman&gt;&lt;Cite&gt;&lt;Author&gt;Minx&lt;/Author&gt;&lt;Year&gt;2017&lt;/Year&gt;&lt;RecNum&gt;177&lt;/RecNum&gt;&lt;IDText&gt;Learning about climate change solutions in the IPCC and beyond&lt;/IDText&gt;&lt;MDL Ref_Type="Journal"&gt;&lt;Ref_Type&gt;Journal&lt;/Ref_Type&gt;&lt;Ref_ID&gt;177&lt;/Ref_ID&gt;&lt;Title_Primary&gt;Learning about climate change solutions in the IPCC and beyond&lt;/Title_Primary&gt;&lt;Authors_Primary&gt;Minx,Jan C.&lt;/Authors_Primary&gt;&lt;Authors_Primary&gt;Callaghan,Max&lt;/Authors_Primary&gt;&lt;Authors_Primary&gt;Lamb,William F.&lt;/Authors_Primary&gt;&lt;Authors_Primary&gt;Garard,Jennifer&lt;/Authors_Primary&gt;&lt;Authors_Primary&gt;Edenhofer,Ottmar&lt;/Authors_Primary&gt;&lt;Date_Primary&gt;2017&lt;/Date_Primary&gt;&lt;Reprint&gt;Not in File&lt;/Reprint&gt;&lt;Start_Page&gt;252&lt;/Start_Page&gt;&lt;End_Page&gt;259&lt;/End_Page&gt;&lt;Periodical&gt;Environmental Science &amp;amp; Policy&lt;/Periodical&gt;&lt;Volume&gt;77&lt;/Volume&gt;&lt;Publisher&gt;Elsevier&lt;/Publisher&gt;&lt;ISSN_ISBN&gt;1462-9011&lt;/ISSN_ISBN&gt;&lt;ZZ_JournalStdAbbrev&gt;&lt;f name="System"&gt;Environmental Science &amp;amp; Policy&lt;/f&gt;&lt;/ZZ_JournalStdAbbrev&gt;&lt;ZZ_WorkformID&gt;1&lt;/ZZ_WorkformID&gt;&lt;/MDL&gt;&lt;/Cite&gt;&lt;/Refman&gt;</w:instrText>
      </w:r>
      <w:r w:rsidRPr="00A81E4A">
        <w:rPr>
          <w:szCs w:val="24"/>
        </w:rPr>
        <w:fldChar w:fldCharType="separate"/>
      </w:r>
      <w:r w:rsidRPr="00A81E4A">
        <w:rPr>
          <w:noProof/>
          <w:szCs w:val="24"/>
        </w:rPr>
        <w:t>(Minx</w:t>
      </w:r>
      <w:r w:rsidRPr="00A81E4A">
        <w:rPr>
          <w:i/>
          <w:noProof/>
          <w:szCs w:val="24"/>
        </w:rPr>
        <w:t xml:space="preserve"> et al.</w:t>
      </w:r>
      <w:r w:rsidRPr="00A81E4A">
        <w:rPr>
          <w:noProof/>
          <w:szCs w:val="24"/>
        </w:rPr>
        <w:t>, 2017)</w:t>
      </w:r>
      <w:r w:rsidRPr="00A81E4A">
        <w:rPr>
          <w:szCs w:val="24"/>
        </w:rPr>
        <w:fldChar w:fldCharType="end"/>
      </w:r>
      <w:r w:rsidRPr="00A81E4A">
        <w:rPr>
          <w:szCs w:val="24"/>
        </w:rPr>
        <w:t xml:space="preserve">, climate change is “any change in climate over time, whether due to natural variability or as a result of human activity”. </w:t>
      </w:r>
      <w:r w:rsidRPr="00A81E4A">
        <w:rPr>
          <w:szCs w:val="24"/>
        </w:rPr>
        <w:fldChar w:fldCharType="begin"/>
      </w:r>
      <w:r w:rsidRPr="00A81E4A">
        <w:rPr>
          <w:szCs w:val="24"/>
        </w:rPr>
        <w:instrText xml:space="preserve"> ADDIN REFMGR.CITE &lt;Refman&gt;&lt;Cite&gt;&lt;Author&gt;Ballew&lt;/Author&gt;&lt;Year&gt;2019&lt;/Year&gt;&lt;RecNum&gt;178&lt;/RecNum&gt;&lt;IDText&gt;Climate change in the American mind: Data, tools, and trends&lt;/IDText&gt;&lt;MDL Ref_Type="Journal"&gt;&lt;Ref_Type&gt;Journal&lt;/Ref_Type&gt;&lt;Ref_ID&gt;178&lt;/Ref_ID&gt;&lt;Title_Primary&gt;Climate change in the American mind: Data, tools, and trends&lt;/Title_Primary&gt;&lt;Authors_Primary&gt;Ballew,Matthew T.&lt;/Authors_Primary&gt;&lt;Authors_Primary&gt;Leiserowitz,Anthony&lt;/Authors_Primary&gt;&lt;Authors_Primary&gt;Roser-Renouf,Connie&lt;/Authors_Primary&gt;&lt;Authors_Primary&gt;Rosenthal,Seth A.&lt;/Authors_Primary&gt;&lt;Authors_Primary&gt;Kotcher,John E.&lt;/Authors_Primary&gt;&lt;Authors_Primary&gt;Marlon,Jennifer R.&lt;/Authors_Primary&gt;&lt;Authors_Primary&gt;Lyon,Erik&lt;/Authors_Primary&gt;&lt;Authors_Primary&gt;Goldberg,Matthew H.&lt;/Authors_Primary&gt;&lt;Authors_Primary&gt;Maibach,Edward W.&lt;/Authors_Primary&gt;&lt;Date_Primary&gt;2019&lt;/Date_Primary&gt;&lt;Reprint&gt;Not in File&lt;/Reprint&gt;&lt;Start_Page&gt;4&lt;/Start_Page&gt;&lt;End_Page&gt;18&lt;/End_Page&gt;&lt;Periodical&gt;Environment: Science and Policy for Sustainable Development&lt;/Periodical&gt;&lt;Volume&gt;61&lt;/Volume&gt;&lt;Issue&gt;3&lt;/Issue&gt;&lt;Publisher&gt;Taylor &amp;amp; Francis&lt;/Publisher&gt;&lt;ISSN_ISBN&gt;0013-9157&lt;/ISSN_ISBN&gt;&lt;ZZ_JournalStdAbbrev&gt;&lt;f name="System"&gt;Environment: Science and Policy for Sustainable Development&lt;/f&gt;&lt;/ZZ_JournalStdAbbrev&gt;&lt;ZZ_WorkformID&gt;1&lt;/ZZ_WorkformID&gt;&lt;/MDL&gt;&lt;/Cite&gt;&lt;/Refman&gt;</w:instrText>
      </w:r>
      <w:r w:rsidRPr="00A81E4A">
        <w:rPr>
          <w:szCs w:val="24"/>
        </w:rPr>
        <w:fldChar w:fldCharType="separate"/>
      </w:r>
      <w:r w:rsidRPr="00A81E4A">
        <w:rPr>
          <w:noProof/>
          <w:szCs w:val="24"/>
        </w:rPr>
        <w:t>(Ballew</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has further given a more elaborated definition to climate change stating that climate change is a change of climate which is attributed directly or indirectly to human activity that alters the composition of the global atmosphere and which is an addition to natural climate variability observed over comparable time period. In the few years, climate change has become a core issue in various developmental and political forums at national, regional and international level. Many regional conferences have discussion sessions on climate change based on the recognition, that global climate change is increasing and this has become more evident in recent years </w:t>
      </w:r>
      <w:r w:rsidRPr="00A81E4A">
        <w:rPr>
          <w:szCs w:val="24"/>
        </w:rPr>
        <w:fldChar w:fldCharType="begin">
          <w:fldData xml:space="preserve">PFJlZm1hbj48Q2l0ZT48QXV0aG9yPlN1cHJhbjwvQXV0aG9yPjxZZWFyPjIwMTc8L1llYXI+PFJl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=
</w:fldData>
        </w:fldChar>
      </w:r>
      <w:r w:rsidRPr="00A81E4A">
        <w:rPr>
          <w:szCs w:val="24"/>
        </w:rPr>
        <w:instrText xml:space="preserve"> ADDIN REFMGR.CITE </w:instrText>
      </w:r>
      <w:r w:rsidRPr="00A81E4A">
        <w:rPr>
          <w:szCs w:val="24"/>
        </w:rPr>
        <w:fldChar w:fldCharType="begin">
          <w:fldData xml:space="preserve">PFJlZm1hbj48Q2l0ZT48QXV0aG9yPlN1cHJhbjwvQXV0aG9yPjxZZWFyPjIwMTc8L1llYXI+PFJl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=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(Amsalu and Adem, 2009; Rani</w:t>
      </w:r>
      <w:r w:rsidRPr="00A81E4A">
        <w:rPr>
          <w:i/>
          <w:noProof/>
          <w:szCs w:val="24"/>
        </w:rPr>
        <w:t xml:space="preserve"> et al.</w:t>
      </w:r>
      <w:r w:rsidRPr="00A81E4A">
        <w:rPr>
          <w:noProof/>
          <w:szCs w:val="24"/>
        </w:rPr>
        <w:t>, 2020; Supran and Oreskes, 2017)</w:t>
      </w:r>
      <w:r w:rsidRPr="00A81E4A">
        <w:rPr>
          <w:szCs w:val="24"/>
        </w:rPr>
        <w:fldChar w:fldCharType="end"/>
      </w:r>
      <w:r w:rsidRPr="00A81E4A">
        <w:rPr>
          <w:szCs w:val="24"/>
        </w:rPr>
        <w:t xml:space="preserve">. Although there is big global concern on climate change governance at the international level there is a tendency to overlook governance issues on climate change at national level.  Few studies in developing countries have examined the role national governments can play in setting up of policies, institutions, plans and actions to promote mitigation, and adaptation to climate change; rather available studies indicate that such institutional issues have mostly addressed environmental governance of climate change in developed countries </w:t>
      </w:r>
      <w:r w:rsidRPr="00A81E4A">
        <w:rPr>
          <w:szCs w:val="24"/>
        </w:rPr>
        <w:fldChar w:fldCharType="begin"/>
      </w:r>
      <w:r w:rsidRPr="00A81E4A">
        <w:rPr>
          <w:szCs w:val="24"/>
        </w:rPr>
        <w:instrText xml:space="preserve"> ADDIN REFMGR.CITE &lt;Refman&gt;&lt;Cite&gt;&lt;Author&gt;Meadowcroft&lt;/Author&gt;&lt;Year&gt;2016&lt;/Year&gt;&lt;RecNum&gt;182&lt;/RecNum&gt;&lt;IDText&gt;Let&amp;apos;s get this transition moving!&lt;/IDText&gt;&lt;MDL Ref_Type="Journal"&gt;&lt;Ref_Type&gt;Journal&lt;/Ref_Type&gt;&lt;Ref_ID&gt;182&lt;/Ref_ID&gt;&lt;Title_Primary&gt;Let&amp;apos;s get this transition moving!&lt;/Title_Primary&gt;&lt;Authors_Primary&gt;Meadowcroft,James&lt;/Authors_Primary&gt;&lt;Date_Primary&gt;2016&lt;/Date_Primary&gt;&lt;Reprint&gt;Not in File&lt;/Reprint&gt;&lt;Start_Page&gt;S10&lt;/Start_Page&gt;&lt;End_Page&gt;S17&lt;/End_Page&gt;&lt;Periodical&gt;Canadian Public Policy&lt;/Periodical&gt;&lt;Volume&gt;42&lt;/Volume&gt;&lt;Issue&gt;s1&lt;/Issue&gt;&lt;Publisher&gt;University of Toronto Press&lt;/Publisher&gt;&lt;ISSN_ISBN&gt;0317-0861&lt;/ISSN_ISBN&gt;&lt;ZZ_JournalStdAbbrev&gt;&lt;f name="System"&gt;Canadian Public Policy&lt;/f&gt;&lt;/ZZ_JournalStdAbbrev&gt;&lt;ZZ_WorkformID&gt;1&lt;/ZZ_WorkformID&gt;&lt;/MDL&gt;&lt;/Cite&gt;&lt;Cite&gt;&lt;Author&gt;MangGÇÉBenza&lt;/Author&gt;&lt;Year&gt;2020&lt;/Year&gt;&lt;RecNum&gt;183&lt;/RecNum&gt;&lt;IDText&gt;Wandering identities in energy transition discourses: Political leadersGÇÖ use of the GÇ£weGÇ¥ pronoun in Ontario, 2009GÇô2019&lt;/IDText&gt;&lt;MDL Ref_Type="Journal"&gt;&lt;Ref_Type&gt;Journal&lt;/Ref_Type&gt;&lt;Ref_ID&gt;183&lt;/Ref_ID&gt;&lt;Title_Primary&gt;Wandering identities in energy transition discourses: Political leaders&lt;f name="Symbol"&gt;G&lt;/f&gt;&amp;#xC7;&amp;#xD6; use of the &lt;f name="Symbol"&gt;G&lt;/f&gt;&amp;#xC7;&amp;#xA3;we&lt;f name="Symbol"&gt;G&lt;/f&gt;&amp;#xC7;&amp;#xA5; pronoun in Ontario, 2009&lt;f name="Symbol"&gt;G&lt;/f&gt;&amp;#xC7;&amp;#xF4;2019&lt;/Title_Primary&gt;&lt;Authors_Primary&gt;Mang&lt;f name="Symbol"&gt;G&lt;/f&gt;&amp;#xC7;&amp;#xC9;Benza,Carelle&lt;/Authors_Primary&gt;&lt;Authors_Primary&gt;Hunsberger,Carol&lt;/Authors_Primary&gt;&lt;Date_Primary&gt;2020&lt;/Date_Primary&gt;&lt;Reprint&gt;Not in File&lt;/Reprint&gt;&lt;Periodical&gt;The Canadian Geographer/Le G+&amp;#xAC;ographe canadien&lt;/Periodical&gt;&lt;Publisher&gt;Wiley Online Library&lt;/Publisher&gt;&lt;ISSN_ISBN&gt;0008-3658&lt;/ISSN_ISBN&gt;&lt;ZZ_JournalStdAbbrev&gt;&lt;f name="System"&gt;The Canadian Geographer/Le G+&amp;#xAC;ographe canadien&lt;/f&gt;&lt;/ZZ_JournalStdAbbrev&gt;&lt;ZZ_WorkformID&gt;1&lt;/ZZ_WorkformID&gt;&lt;/MDL&gt;&lt;/Cite&gt;&lt;/Refman&gt;</w:instrText>
      </w:r>
      <w:r w:rsidRPr="00A81E4A">
        <w:rPr>
          <w:szCs w:val="24"/>
        </w:rPr>
        <w:fldChar w:fldCharType="separate"/>
      </w:r>
      <w:r w:rsidRPr="00A81E4A">
        <w:rPr>
          <w:noProof/>
          <w:szCs w:val="24"/>
        </w:rPr>
        <w:t>(Mangbenza and Hunsberger, 2020; Meadowcroft, 2016)</w:t>
      </w:r>
      <w:r w:rsidRPr="00A81E4A">
        <w:rPr>
          <w:szCs w:val="24"/>
        </w:rPr>
        <w:fldChar w:fldCharType="end"/>
      </w:r>
      <w:r w:rsidRPr="00A81E4A">
        <w:rPr>
          <w:szCs w:val="24"/>
        </w:rPr>
        <w:t>. Meadow croft further argues that climate change governance requires governments to play an active role in initiating shifts in interest and perceptions so that stable societal majorities in favor of fostering a dynamic mitigation and adaptation policy regime can be maintained.</w:t>
      </w:r>
    </w:p>
    <w:p w:rsidR="001572D3" w:rsidRPr="00A81E4A" w:rsidRDefault="00513F91" w:rsidP="00335A1A">
      <w:pPr>
        <w:pStyle w:val="Heading3"/>
      </w:pPr>
      <w:bookmarkStart w:id="87" w:name="_Toc40659005"/>
      <w:bookmarkStart w:id="88" w:name="_Toc41654549"/>
      <w:r>
        <w:t>2.</w:t>
      </w:r>
      <w:r>
        <w:rPr>
          <w:lang w:val="en-US"/>
        </w:rPr>
        <w:t>2</w:t>
      </w:r>
      <w:r w:rsidR="001572D3" w:rsidRPr="00A81E4A">
        <w:t>.2. Smallholder farm households’ Climate change Adaptation Strategies and Determinant Adaptations in Africa countries</w:t>
      </w:r>
      <w:bookmarkEnd w:id="87"/>
      <w:bookmarkEnd w:id="88"/>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&lt;Refman&gt;&lt;Cite&gt;&lt;Author&gt;Marie&lt;/Author&gt;&lt;Year&gt;2020&lt;/Year&gt;&lt;RecNum&gt;184&lt;/RecNum&gt;&lt;IDText&gt;Farmers&amp;apos; choices and factors affecting adoption of climate change adaptation strategies: evidence from northwestern Ethiopia&lt;/IDText&gt;&lt;MDL Ref_Type="Journal"&gt;&lt;Ref_Type&gt;Journal&lt;/Ref_Type&gt;&lt;Ref_ID&gt;184&lt;/Ref_ID&gt;&lt;Title_Primary&gt;Farmers&amp;apos; choices and factors affecting adoption of climate change adaptation strategies: evidence from northwestern Ethiopia&lt;/Title_Primary&gt;&lt;Authors_Primary&gt;Marie,Mequannt&lt;/Authors_Primary&gt;&lt;Authors_Primary&gt;Yirga,Fikadu&lt;/Authors_Primary&gt;&lt;Authors_Primary&gt;Haile,Mebrahtu&lt;/Authors_Primary&gt;&lt;Authors_Primary&gt;Tquabo,Filmon&lt;/Authors_Primary&gt;&lt;Date_Primary&gt;2020&lt;/Date_Primary&gt;&lt;Reprint&gt;Not in File&lt;/Reprint&gt;&lt;Start_Page&gt;e03867&lt;/Start_Page&gt;&lt;Periodical&gt;Heliyon&lt;/Periodical&gt;&lt;Volume&gt;6&lt;/Volume&gt;&lt;Issue&gt;4&lt;/Issue&gt;&lt;Publisher&gt;Elsevier&lt;/Publisher&gt;&lt;ISSN_ISBN&gt;2405-8440&lt;/ISSN_ISBN&gt;&lt;ZZ_JournalStdAbbrev&gt;&lt;f name="System"&gt;Heliyon&lt;/f&gt;&lt;/ZZ_JournalStdAbbrev&gt;&lt;ZZ_WorkformID&gt;1&lt;/ZZ_WorkformID&gt;&lt;/MDL&gt;&lt;/Cite&gt;&lt;/Refman&gt;</w:instrText>
      </w:r>
      <w:r w:rsidRPr="00A81E4A">
        <w:rPr>
          <w:szCs w:val="24"/>
        </w:rPr>
        <w:fldChar w:fldCharType="separate"/>
      </w:r>
      <w:r w:rsidRPr="00A81E4A">
        <w:rPr>
          <w:noProof/>
          <w:szCs w:val="24"/>
        </w:rPr>
        <w:t>(Marie</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analyzed determinants of farm-level climate change adaptation measures in Africa using a multinomial logit model to fit the data collected by means of a cross-sectional survey from 11 African countries. The results indicate that specialized </w:t>
      </w:r>
      <w:r w:rsidRPr="00A81E4A">
        <w:rPr>
          <w:szCs w:val="24"/>
        </w:rPr>
        <w:lastRenderedPageBreak/>
        <w:t>crop cultivation (mono cropping) is the agricultural practice most vulnerable to climate change in Africa. According to this study, better access to markets, extension and credit services, technology and farm assets (land, capital and labour) are critical for helping African farmers adapt to climate change.</w:t>
      </w:r>
    </w:p>
    <w:p w:rsidR="001572D3" w:rsidRPr="00A81E4A" w:rsidRDefault="001572D3" w:rsidP="001572D3">
      <w:pPr>
        <w:spacing w:after="100" w:afterAutospacing="1" w:line="360" w:lineRule="auto"/>
        <w:rPr>
          <w:szCs w:val="24"/>
        </w:rPr>
      </w:pPr>
      <w:r w:rsidRPr="00A81E4A">
        <w:rPr>
          <w:szCs w:val="24"/>
        </w:rPr>
        <w:t xml:space="preserve">Similarly, </w:t>
      </w:r>
      <w:r w:rsidRPr="00A81E4A">
        <w:rPr>
          <w:szCs w:val="24"/>
        </w:rPr>
        <w:fldChar w:fldCharType="begin"/>
      </w:r>
      <w:r w:rsidRPr="00A81E4A">
        <w:rPr>
          <w:szCs w:val="24"/>
        </w:rPr>
        <w:instrText xml:space="preserve"> ADDIN REFMGR.CITE &lt;Refman&gt;&lt;Cite&gt;&lt;Author&gt;Bhattacharya&lt;/Author&gt;&lt;Year&gt;2017&lt;/Year&gt;&lt;RecNum&gt;185&lt;/RecNum&gt;&lt;IDText&gt;The Economic Impact of Climatic Change on Agriculture: A Case Study Pertaining to Oromia Region, Ethiopia&lt;/IDText&gt;&lt;MDL Ref_Type="Journal"&gt;&lt;Ref_Type&gt;Journal&lt;/Ref_Type&gt;&lt;Ref_ID&gt;185&lt;/Ref_ID&gt;&lt;Title_Primary&gt;The Economic Impact of Climatic Change on Agriculture: A Case Study Pertaining to Oromia Region, Ethiopia&lt;/Title_Primary&gt;&lt;Authors_Primary&gt;Bhattacharya,Pranab Kumar&lt;/Authors_Primary&gt;&lt;Date_Primary&gt;2017&lt;/Date_Primary&gt;&lt;Reprint&gt;Not in File&lt;/Reprint&gt;&lt;Periodical&gt;T INDIAN JOURNAL HE OF COMMERCE&lt;/Periodical&gt;&lt;Volume&gt;70&lt;/Volume&gt;&lt;Issue&gt;2&lt;/Issue&gt;&lt;ZZ_JournalStdAbbrev&gt;&lt;f name="System"&gt;T INDIAN JOURNAL HE OF COMMERCE&lt;/f&gt;&lt;/ZZ_JournalStdAbbrev&gt;&lt;ZZ_WorkformID&gt;1&lt;/ZZ_WorkformID&gt;&lt;/MDL&gt;&lt;/Cite&gt;&lt;/Refman&gt;</w:instrText>
      </w:r>
      <w:r w:rsidRPr="00A81E4A">
        <w:rPr>
          <w:szCs w:val="24"/>
        </w:rPr>
        <w:fldChar w:fldCharType="separate"/>
      </w:r>
      <w:r w:rsidRPr="00A81E4A">
        <w:rPr>
          <w:noProof/>
          <w:szCs w:val="24"/>
        </w:rPr>
        <w:t>(Bhattacharya, 2017)</w:t>
      </w:r>
      <w:r w:rsidRPr="00A81E4A">
        <w:rPr>
          <w:szCs w:val="24"/>
        </w:rPr>
        <w:fldChar w:fldCharType="end"/>
      </w:r>
      <w:r w:rsidR="009A7063">
        <w:rPr>
          <w:szCs w:val="24"/>
        </w:rPr>
        <w:t xml:space="preserve"> </w:t>
      </w:r>
      <w:r w:rsidRPr="00A81E4A">
        <w:rPr>
          <w:szCs w:val="24"/>
        </w:rPr>
        <w:t>explore how farmers in Africa have adapted to climate change across 10 African countries including Ethiopia. The study used logit model to estimate whether farmers have adapted livestock management to the range of climate found across Africa. The main findings are that farmers are more likely to choose to have livestock as temperatures increase and as precipitation decrease. Cooler temperatures and wetter conditions on the other hand favor crops. All the climate coefficients except the linear term on winter temperatures are found significant. In addition, the study reveals that religion determinants whether or not a farmer adopts livestock.</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&lt;Refman&gt;&lt;Cite&gt;&lt;Author&gt;Tesfahun&lt;/Author&gt;&lt;Year&gt;2020&lt;/Year&gt;&lt;RecNum&gt;186&lt;/RecNum&gt;&lt;IDText&gt;Risk perceptions and adaptation strategies of smallholder farmers to climate change and variability in North Shoa Zone, Ethiopia&lt;/IDText&gt;&lt;MDL Ref_Type="Journal"&gt;&lt;Ref_Type&gt;Journal&lt;/Ref_Type&gt;&lt;Ref_ID&gt;186&lt;/Ref_ID&gt;&lt;Title_Primary&gt;Risk perceptions and adaptation strategies of smallholder farmers to climate change and variability in North Shoa Zone, Ethiopia&lt;/Title_Primary&gt;&lt;Authors_Primary&gt;Tesfahun,Azmeraw Ayehu&lt;/Authors_Primary&gt;&lt;Authors_Primary&gt;Chawla,Arevendor S.&lt;/Authors_Primary&gt;&lt;Date_Primary&gt;2020&lt;/Date_Primary&gt;&lt;Reprint&gt;Not in File&lt;/Reprint&gt;&lt;Periodical&gt;Management of Environmental Quality: An International Journal&lt;/Periodical&gt;&lt;Publisher&gt;Emerald Publishing Limited&lt;/Publisher&gt;&lt;ISSN_ISBN&gt;1477-7835&lt;/ISSN_ISBN&gt;&lt;ZZ_JournalStdAbbrev&gt;&lt;f name="System"&gt;Management of Environmental Quality: An International Journal&lt;/f&gt;&lt;/ZZ_JournalStdAbbrev&gt;&lt;ZZ_WorkformID&gt;1&lt;/ZZ_WorkformID&gt;&lt;/MDL&gt;&lt;/Cite&gt;&lt;/Refman&gt;</w:instrText>
      </w:r>
      <w:r w:rsidRPr="00A81E4A">
        <w:rPr>
          <w:szCs w:val="24"/>
        </w:rPr>
        <w:fldChar w:fldCharType="separate"/>
      </w:r>
      <w:r w:rsidRPr="00A81E4A">
        <w:rPr>
          <w:noProof/>
          <w:szCs w:val="24"/>
        </w:rPr>
        <w:t>(Tesfahun and Chawla, 2020)</w:t>
      </w:r>
      <w:r w:rsidRPr="00A81E4A">
        <w:rPr>
          <w:szCs w:val="24"/>
        </w:rPr>
        <w:fldChar w:fldCharType="end"/>
      </w:r>
      <w:r w:rsidRPr="00A81E4A">
        <w:rPr>
          <w:szCs w:val="24"/>
        </w:rPr>
        <w:t xml:space="preserve"> surveyed from 100 farmers to gather information on their perceptions about changes in temperature and precipitation in Nigeria. The study used Multinomial logit model to analysis the factors that determine farmers’ adoption of various climate change adaptation methods. The results show that more than 75% of the respondents were aware of an increase in temperature and precipitation in the region. The farmers reported that late planting, irrigation, soil conservation, planting various crop varieties is the common adaptation strategies used and that shortage of information on climate change impacts and access to credit, labour shortages, shortage of land and poor potential for irrigation are the barriers to adapting to the perceived changes in climate conditions. The regression results showed that livestock ownership, access to loans, off-farm income generation is the significant determinants of climate change adapting to impacts and gender and household size have a positive and negative impact respectively on decision to adapt any option but not significantly related to any of the adaptation alternative.</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&lt;Refman&gt;&lt;Cite&gt;&lt;Author&gt;Ndebele-Murisa&lt;/Author&gt;&lt;Year&gt;2015&lt;/Year&gt;&lt;RecNum&gt;187&lt;/RecNum&gt;&lt;IDText&gt;Climate change: Impact on agriculture, livelihood options and adaptation strategies for smallholder farmers in Zimbabwe&lt;/IDText&gt;&lt;MDL Ref_Type="Journal"&gt;&lt;Ref_Type&gt;Journal&lt;/Ref_Type&gt;&lt;Ref_ID&gt;187&lt;/Ref_ID&gt;&lt;Title_Primary&gt;Climate change: Impact on agriculture, livelihood options and adaptation strategies for smallholder farmers in Zimbabwe&lt;/Title_Primary&gt;&lt;Authors_Primary&gt;Ndebele-Murisa,Mzime&lt;/Authors_Primary&gt;&lt;Authors_Primary&gt;Mubaya,Chipo&lt;/Authors_Primary&gt;&lt;Date_Primary&gt;2015&lt;/Date_Primary&gt;&lt;Reprint&gt;Not in File&lt;/Reprint&gt;&lt;Start_Page&gt;155&lt;/Start_Page&gt;&lt;End_Page&gt;198&lt;/End_Page&gt;&lt;Periodical&gt;Beyond the Crises: Zimbabwe&lt;f name="Symbol"&gt;G&lt;/f&gt;&amp;#xC7;&amp;#xD6;s Prospects for Transformafion&lt;/Periodical&gt;&lt;ZZ_JournalStdAbbrev&gt;&lt;f name="System"&gt;Beyond the Crises: Zimbabwe&lt;/f&gt;&lt;f name="Symbol"&gt;G&lt;/f&gt;&lt;f name="System"&gt;&amp;#xC7;&amp;#xD6;s Prospects for Transformafion&lt;/f&gt;&lt;/ZZ_JournalStdAbbrev&gt;&lt;ZZ_WorkformID&gt;1&lt;/ZZ_WorkformID&gt;&lt;/MDL&gt;&lt;/Cite&gt;&lt;/Refman&gt;</w:instrText>
      </w:r>
      <w:r w:rsidRPr="00A81E4A">
        <w:rPr>
          <w:szCs w:val="24"/>
        </w:rPr>
        <w:fldChar w:fldCharType="separate"/>
      </w:r>
      <w:r w:rsidRPr="00A81E4A">
        <w:rPr>
          <w:noProof/>
          <w:szCs w:val="24"/>
        </w:rPr>
        <w:t>(Ndebele-Murisa and Mubaya, 2015)</w:t>
      </w:r>
      <w:r w:rsidRPr="00A81E4A">
        <w:rPr>
          <w:szCs w:val="24"/>
        </w:rPr>
        <w:fldChar w:fldCharType="end"/>
      </w:r>
      <w:r w:rsidRPr="00A81E4A">
        <w:rPr>
          <w:szCs w:val="24"/>
        </w:rPr>
        <w:t xml:space="preserve">, examined factors influencing adaptation of smallholder farmers to climate change and instability in the district of Chiredzi, Zimbabwe. The research used a binary logia model to examine the factors that influence </w:t>
      </w:r>
      <w:r w:rsidRPr="00A81E4A">
        <w:rPr>
          <w:szCs w:val="24"/>
        </w:rPr>
        <w:lastRenderedPageBreak/>
        <w:t>the decision of the household to respond to climate variability. Results shows that the different techniques used at farm level include dry planting, sustainable agriculture, planting varieties of short season crops, holding prayers and religious festivals and diversification. The results revealed that access to extension, number of members fit to work, livestock hold, access to credit, positively influenced adaptation decision while age of house head and farm income negatively influenced adaptation decision.</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&lt;Refman&gt;&lt;Cite&gt;&lt;Author&gt;Mashizha&lt;/Author&gt;&lt;Year&gt;2017&lt;/Year&gt;&lt;RecNum&gt;188&lt;/RecNum&gt;&lt;IDText&gt;Examining the impact of climate change on rural livelihoods and food security: Evidence from Sanyati District in Mashonaland West, Zimbabwe&lt;/IDText&gt;&lt;MDL Ref_Type="Journal"&gt;&lt;Ref_Type&gt;Journal&lt;/Ref_Type&gt;&lt;Ref_ID&gt;188&lt;/Ref_ID&gt;&lt;Title_Primary&gt;Examining the impact of climate change on rural livelihoods and food security: Evidence from Sanyati District in Mashonaland West, Zimbabwe&lt;/Title_Primary&gt;&lt;Authors_Primary&gt;Mashizha,Tinashe Mitchell&lt;/Authors_Primary&gt;&lt;Authors_Primary&gt;Ncube,Cornelias&lt;/Authors_Primary&gt;&lt;Authors_Primary&gt;Dzvimbo,Munyaradzi Admire&lt;/Authors_Primary&gt;&lt;Authors_Primary&gt;Monga,Monica&lt;/Authors_Primary&gt;&lt;Date_Primary&gt;2017&lt;/Date_Primary&gt;&lt;Reprint&gt;Not in File&lt;/Reprint&gt;&lt;Start_Page&gt;56&lt;/Start_Page&gt;&lt;End_Page&gt;68&lt;/End_Page&gt;&lt;Periodical&gt;Journal of Asian and African Social Science and Humanities&lt;/Periodical&gt;&lt;Volume&gt;3&lt;/Volume&gt;&lt;Issue&gt;2&lt;/Issue&gt;&lt;ZZ_JournalStdAbbrev&gt;&lt;f name="System"&gt;Journal of Asian and African Social Science and Humanities&lt;/f&gt;&lt;/ZZ_JournalStdAbbrev&gt;&lt;ZZ_WorkformID&gt;1&lt;/ZZ_WorkformID&gt;&lt;/MDL&gt;&lt;/Cite&gt;&lt;/Refman&gt;</w:instrText>
      </w:r>
      <w:r w:rsidRPr="00A81E4A">
        <w:rPr>
          <w:szCs w:val="24"/>
        </w:rPr>
        <w:fldChar w:fldCharType="separate"/>
      </w:r>
      <w:r w:rsidRPr="00A81E4A">
        <w:rPr>
          <w:noProof/>
          <w:szCs w:val="24"/>
        </w:rPr>
        <w:t>(Mashizha</w:t>
      </w:r>
      <w:r w:rsidRPr="00A81E4A">
        <w:rPr>
          <w:i/>
          <w:noProof/>
          <w:szCs w:val="24"/>
        </w:rPr>
        <w:t xml:space="preserve"> et al.</w:t>
      </w:r>
      <w:r w:rsidRPr="00A81E4A">
        <w:rPr>
          <w:noProof/>
          <w:szCs w:val="24"/>
        </w:rPr>
        <w:t>, 2017)</w:t>
      </w:r>
      <w:r w:rsidRPr="00A81E4A">
        <w:rPr>
          <w:szCs w:val="24"/>
        </w:rPr>
        <w:fldChar w:fldCharType="end"/>
      </w:r>
      <w:r w:rsidRPr="00A81E4A">
        <w:rPr>
          <w:szCs w:val="24"/>
        </w:rPr>
        <w:t xml:space="preserve"> studied on farmers’ adaptation strategies in South Africa, Zambia and Zimbabwe using multinomial choice model fitted to data from across-sectional survey of 1719 sample respondents. The study describes farmers’ perceptions about long-term changes in temperature and precipitation, as well as various farm-level adaptation measures adopted, and barriers to adaptation. The results indicated that using different crop varieties, crop diversification, changing planting dates, switching from farm to non-farm activities, increased use of irrigation, and increased water and soil conservation techniques were the various adaptation measures used by farmers in these countries. The results of the multivariate discrete choice analysis show that gender, years of farming experience, access to extension services, access to credit facilities and markets are the significant determinants of adaptations to climate change in region. The farmers also reported that lack of credit facilities and information on adaptation strategies and insufficient inputs are the main barriers to adopting any climate change adaptation strategies.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&lt;Refman&gt;&lt;Cite&gt;&lt;Author&gt;Basu&lt;/Author&gt;&lt;Year&gt;2017&lt;/Year&gt;&lt;RecNum&gt;189&lt;/RecNum&gt;&lt;IDText&gt;Review of literature&lt;/IDText&gt;&lt;MDL Ref_Type="Book Chapter"&gt;&lt;Ref_Type&gt;Book Chapter&lt;/Ref_Type&gt;&lt;Ref_ID&gt;189&lt;/Ref_ID&gt;&lt;Title_Primary&gt;Review of literature&lt;/Title_Primary&gt;&lt;Authors_Primary&gt;Basu,Jyotish Prakash&lt;/Authors_Primary&gt;&lt;Date_Primary&gt;2017&lt;/Date_Primary&gt;&lt;Reprint&gt;Not in File&lt;/Reprint&gt;&lt;Start_Page&gt;1&lt;/Start_Page&gt;&lt;End_Page&gt;8&lt;/End_Page&gt;&lt;Title_Secondary&gt;Climate Change Adaptation and Forest Dependent Communities&lt;/Title_Secondary&gt;&lt;Publisher&gt;Springer&lt;/Publisher&gt;&lt;ZZ_WorkformID&gt;3&lt;/ZZ_WorkformID&gt;&lt;/MDL&gt;&lt;/Cite&gt;&lt;/Refman&gt;</w:instrText>
      </w:r>
      <w:r w:rsidRPr="00A81E4A">
        <w:rPr>
          <w:szCs w:val="24"/>
        </w:rPr>
        <w:fldChar w:fldCharType="separate"/>
      </w:r>
      <w:r w:rsidRPr="00A81E4A">
        <w:rPr>
          <w:noProof/>
          <w:szCs w:val="24"/>
        </w:rPr>
        <w:t>(Basu, 2017)</w:t>
      </w:r>
      <w:r w:rsidRPr="00A81E4A">
        <w:rPr>
          <w:szCs w:val="24"/>
        </w:rPr>
        <w:fldChar w:fldCharType="end"/>
      </w:r>
      <w:r w:rsidRPr="00A81E4A">
        <w:rPr>
          <w:szCs w:val="24"/>
        </w:rPr>
        <w:t xml:space="preserve"> uses a Hechman probit model to study the precipitation and adaptation to climate change in Africa. The study is based on a large scale survey scale of agriculturalist in 11 African countries. The result indicates that significant numbers of farmers believe that temperatures have already increased and that precipitation declined. The farmers with the best farming experts were additional seemingly to note changes in climate. The study also reported that farmers’ experiences, access to free extension services and markets are important determinants of adaptation.</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&lt;Refman&gt;&lt;Cite&gt;&lt;Author&gt;Tesfaye&lt;/Author&gt;&lt;Year&gt;2016&lt;/Year&gt;&lt;RecNum&gt;190&lt;/RecNum&gt;&lt;IDText&gt;Climate change perception and choice of adaptation strategies&lt;/IDText&gt;&lt;MDL Ref_Type="Journal"&gt;&lt;Ref_Type&gt;Journal&lt;/Ref_Type&gt;&lt;Ref_ID&gt;190&lt;/Ref_ID&gt;&lt;Title_Primary&gt;Climate change perception and choice of adaptation strategies&lt;/Title_Primary&gt;&lt;Authors_Primary&gt;Tesfaye,Wondimagegn&lt;/Authors_Primary&gt;&lt;Authors_Primary&gt;Seifu,Lemma&lt;/Authors_Primary&gt;&lt;Date_Primary&gt;2016&lt;/Date_Primary&gt;&lt;Reprint&gt;Not in File&lt;/Reprint&gt;&lt;Periodical&gt;International Journal of Climate Change Strategies and Management&lt;/Periodical&gt;&lt;Publisher&gt;Emerald Group Publishing Limited&lt;/Publisher&gt;&lt;ZZ_JournalStdAbbrev&gt;&lt;f name="System"&gt;International Journal of Climate Change Strategies and Management&lt;/f&gt;&lt;/ZZ_JournalStdAbbrev&gt;&lt;ZZ_WorkformID&gt;1&lt;/ZZ_WorkformID&gt;&lt;/MDL&gt;&lt;/Cite&gt;&lt;/Refman&gt;</w:instrText>
      </w:r>
      <w:r w:rsidRPr="00A81E4A">
        <w:rPr>
          <w:szCs w:val="24"/>
        </w:rPr>
        <w:fldChar w:fldCharType="separate"/>
      </w:r>
      <w:r w:rsidRPr="00A81E4A">
        <w:rPr>
          <w:noProof/>
          <w:szCs w:val="24"/>
        </w:rPr>
        <w:t>(Tesfaye and Seifu, 2016)</w:t>
      </w:r>
      <w:r w:rsidRPr="00A81E4A">
        <w:rPr>
          <w:szCs w:val="24"/>
        </w:rPr>
        <w:fldChar w:fldCharType="end"/>
      </w:r>
      <w:r w:rsidRPr="00A81E4A">
        <w:rPr>
          <w:szCs w:val="24"/>
        </w:rPr>
        <w:t xml:space="preserve"> study on farmers’ perception and adaptation to climate change in sub-Sahara Africa using a survey date from farmers in sub-Saharan African. The </w:t>
      </w:r>
      <w:r w:rsidRPr="00A81E4A">
        <w:rPr>
          <w:szCs w:val="24"/>
        </w:rPr>
        <w:lastRenderedPageBreak/>
        <w:t>researcher revealed that most of farmers in sub-Saharan Africa are aware that the continent is getting warmer, and precipitation or rainfall patterns have changed. In addition the precipitation patterns in are different for different regions in Africa. The result indicates crop diversification, planting different crop varieties, changing planting and harvesting dates, irrigation, planting tree, water and soil conservation techniques are the major adaptation to the changing of pattern of precipitation. In this case the year of farming experience, household size, year of education, access to credit, access to extension service and off-farm income are among the significant determinant of adopting climate change adaptation measures.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&lt;Refman&gt;&lt;Cite&gt;&lt;Author&gt;Ubisi&lt;/Author&gt;&lt;Year&gt;2017&lt;/Year&gt;&lt;RecNum&gt;191&lt;/RecNum&gt;&lt;IDText&gt;Smallholder farmerGÇÖs perceived effects of climate change on crop production and household livelihoods in rural Limpopo province, South Africa&lt;/IDText&gt;&lt;MDL Ref_Type="Journal"&gt;&lt;Ref_Type&gt;Journal&lt;/Ref_Type&gt;&lt;Ref_ID&gt;191&lt;/Ref_ID&gt;&lt;Title_Primary&gt;Smallholder farmer&lt;f name="Symbol"&gt;G&lt;/f&gt;&amp;#xC7;&amp;#xD6;s perceived effects of climate change on crop production and household livelihoods in rural Limpopo province, South Africa&lt;/Title_Primary&gt;&lt;Authors_Primary&gt;Ubisi,Nomcebo R.&lt;/Authors_Primary&gt;&lt;Authors_Primary&gt;Mafongoya,Paramu L.&lt;/Authors_Primary&gt;&lt;Authors_Primary&gt;Kolanisi,Unathi&lt;/Authors_Primary&gt;&lt;Authors_Primary&gt;Jiri,Obert&lt;/Authors_Primary&gt;&lt;Date_Primary&gt;2017&lt;/Date_Primary&gt;&lt;Reprint&gt;Not in File&lt;/Reprint&gt;&lt;Start_Page&gt;27&lt;/Start_Page&gt;&lt;End_Page&gt;38&lt;/End_Page&gt;&lt;Periodical&gt;Change and Adaptation in Socio-Ecological Systems&lt;/Periodical&gt;&lt;Volume&gt;3&lt;/Volume&gt;&lt;Issue&gt;1&lt;/Issue&gt;&lt;Publisher&gt;De Gruyter&lt;/Publisher&gt;&lt;ZZ_JournalStdAbbrev&gt;&lt;f name="System"&gt;Change and Adaptation in Socio-Ecological Systems&lt;/f&gt;&lt;/ZZ_JournalStdAbbrev&gt;&lt;ZZ_WorkformID&gt;1&lt;/ZZ_WorkformID&gt;&lt;/MDL&gt;&lt;/Cite&gt;&lt;/Refman&gt;</w:instrText>
      </w:r>
      <w:r w:rsidRPr="00A81E4A">
        <w:rPr>
          <w:szCs w:val="24"/>
        </w:rPr>
        <w:fldChar w:fldCharType="separate"/>
      </w:r>
      <w:r w:rsidRPr="00A81E4A">
        <w:rPr>
          <w:noProof/>
          <w:szCs w:val="24"/>
        </w:rPr>
        <w:t>(Ubisi</w:t>
      </w:r>
      <w:r w:rsidRPr="00A81E4A">
        <w:rPr>
          <w:i/>
          <w:noProof/>
          <w:szCs w:val="24"/>
        </w:rPr>
        <w:t xml:space="preserve"> et al.</w:t>
      </w:r>
      <w:r w:rsidRPr="00A81E4A">
        <w:rPr>
          <w:noProof/>
          <w:szCs w:val="24"/>
        </w:rPr>
        <w:t>, 2017)</w:t>
      </w:r>
      <w:r w:rsidRPr="00A81E4A">
        <w:rPr>
          <w:szCs w:val="24"/>
        </w:rPr>
        <w:fldChar w:fldCharType="end"/>
      </w:r>
      <w:r w:rsidRPr="00A81E4A">
        <w:rPr>
          <w:szCs w:val="24"/>
        </w:rPr>
        <w:t xml:space="preserve"> studied on farmers’ precipitations and adaptation to climate change and variability in the Limpopo Basin of South Africa. The study applies both the Heckman probit and the multinomial logit models to the data were collected using a farm survey. The findings revealed that household size, wealth, farm size, farming experience, perception of soil fertility, extension, and access to credit, off-farm activities, property rights, high temperature, and low rainfall are the factors that enhance adaptive capacity to climate change. The findings shown that, the coefficients on farm size are significant and positively correlated with the probability of choosing irrigation as an adaptation measure. It also showed that the perception of having highly fertile soil increases the probability that farmers will change their amount of land under cultivation. Lack of access to credit is that the main issue inhibiting adaptation.</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&lt;Refman&gt;&lt;Cite&gt;&lt;Author&gt;Ndamani&lt;/Author&gt;&lt;Year&gt;2016&lt;/Year&gt;&lt;RecNum&gt;192&lt;/RecNum&gt;&lt;IDText&gt;Determinants of farmersGÇÖ adaptation to climate change: A micro level analysis in Ghana&lt;/IDText&gt;&lt;MDL Ref_Type="Journal"&gt;&lt;Ref_Type&gt;Journal&lt;/Ref_Type&gt;&lt;Ref_ID&gt;192&lt;/Ref_ID&gt;&lt;Title_Primary&gt;Determinants of farmers&lt;f name="Symbol"&gt;G&lt;/f&gt;&amp;#xC7;&amp;#xD6; adaptation to climate change: A micro level analysis in Ghana&lt;/Title_Primary&gt;&lt;Authors_Primary&gt;Ndamani,Francis&lt;/Authors_Primary&gt;&lt;Authors_Primary&gt;Watanabe,Tsunemi&lt;/Authors_Primary&gt;&lt;Date_Primary&gt;2016&lt;/Date_Primary&gt;&lt;Reprint&gt;Not in File&lt;/Reprint&gt;&lt;Start_Page&gt;201&lt;/Start_Page&gt;&lt;End_Page&gt;208&lt;/End_Page&gt;&lt;Periodical&gt;Scientia Agricola&lt;/Periodical&gt;&lt;Volume&gt;73&lt;/Volume&gt;&lt;Issue&gt;3&lt;/Issue&gt;&lt;Publisher&gt;SciELO Brasil&lt;/Publisher&gt;&lt;ISSN_ISBN&gt;0103-9016&lt;/ISSN_ISBN&gt;&lt;ZZ_JournalStdAbbrev&gt;&lt;f name="System"&gt;Scientia Agricola&lt;/f&gt;&lt;/ZZ_JournalStdAbbrev&gt;&lt;ZZ_WorkformID&gt;1&lt;/ZZ_WorkformID&gt;&lt;/MDL&gt;&lt;/Cite&gt;&lt;/Refman&gt;</w:instrText>
      </w:r>
      <w:r w:rsidRPr="00A81E4A">
        <w:rPr>
          <w:szCs w:val="24"/>
        </w:rPr>
        <w:fldChar w:fldCharType="separate"/>
      </w:r>
      <w:r w:rsidRPr="00A81E4A">
        <w:rPr>
          <w:noProof/>
          <w:szCs w:val="24"/>
        </w:rPr>
        <w:t>(Ndamani and Watanabe, 2016)</w:t>
      </w:r>
      <w:r w:rsidRPr="00A81E4A">
        <w:rPr>
          <w:szCs w:val="24"/>
        </w:rPr>
        <w:fldChar w:fldCharType="end"/>
      </w:r>
      <w:r w:rsidRPr="00A81E4A">
        <w:rPr>
          <w:szCs w:val="24"/>
        </w:rPr>
        <w:t xml:space="preserve"> data of analyzed collected from 185 farmers from western Ghana about their perceptions on, and adaptations to climate change in the region. Also the more of the farmers interviewed perceived increase in temperature and decreased precipitation as the climate change variables experienced in that region, only 18% of the respondents did not perceive any changes in the two climatic variables. While about 60% of the respondents reported the use of one or more adaptation methods, 40% did not adopt any adaptation measures. The main adaptation measures adopted by farmers include changing planting dates, using different crop varieties, planting trees, practicing irrigation, soil conservation and water harvesting. The farmers known lack of knowledge on climate change impacts and adaptation strategies, lack of access to credit, </w:t>
      </w:r>
      <w:r w:rsidRPr="00A81E4A">
        <w:rPr>
          <w:szCs w:val="24"/>
        </w:rPr>
        <w:lastRenderedPageBreak/>
        <w:t>access to water, high price of adaptation, insecure property rights and lack of access to adequate farm inputs because the main barriers to the adoption of any adaptation measure. The logistic regression  indicated that the significant determinants of adaptation to climate change are age, gender, years of farming experience, years of education, own farmland and other  income generating activities.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&lt;Refman&gt;&lt;Cite&gt;&lt;Author&gt;Osunsina&lt;/Author&gt;&lt;Year&gt;2019&lt;/Year&gt;&lt;RecNum&gt;193&lt;/RecNum&gt;&lt;IDText&gt;Awareness and perception of climate change and variability among indigenous people living around Nigerian national parks&lt;/IDText&gt;&lt;MDL Ref_Type="Journal"&gt;&lt;Ref_Type&gt;Journal&lt;/Ref_Type&gt;&lt;Ref_ID&gt;193&lt;/Ref_ID&gt;&lt;Title_Primary&gt;Awareness and perception of climate change and variability among indigenous people living around Nigerian national parks&lt;/Title_Primary&gt;&lt;Authors_Primary&gt;Osunsina,I.O.O.&lt;/Authors_Primary&gt;&lt;Authors_Primary&gt;Osunsina,J.&lt;/Authors_Primary&gt;&lt;Authors_Primary&gt;Oduntan,O.O.&lt;/Authors_Primary&gt;&lt;Authors_Primary&gt;Oladiran,Y.&lt;/Authors_Primary&gt;&lt;Authors_Primary&gt;Moyaki,O.T.&lt;/Authors_Primary&gt;&lt;Date_Primary&gt;2019&lt;/Date_Primary&gt;&lt;Reprint&gt;Not in File&lt;/Reprint&gt;&lt;Start_Page&gt;47&lt;/Start_Page&gt;&lt;End_Page&gt;61&lt;/End_Page&gt;&lt;Periodical&gt;African Journal of Agriculture Technology and Environment Vol&lt;/Periodical&gt;&lt;Volume&gt;8&lt;/Volume&gt;&lt;Issue&gt;1&lt;/Issue&gt;&lt;ZZ_JournalStdAbbrev&gt;&lt;f name="System"&gt;African Journal of Agriculture Technology and Environment Vol&lt;/f&gt;&lt;/ZZ_JournalStdAbbrev&gt;&lt;ZZ_WorkformID&gt;1&lt;/ZZ_WorkformID&gt;&lt;/MDL&gt;&lt;/Cite&gt;&lt;/Refman&gt;</w:instrText>
      </w:r>
      <w:r w:rsidRPr="00A81E4A">
        <w:rPr>
          <w:szCs w:val="24"/>
        </w:rPr>
        <w:fldChar w:fldCharType="separate"/>
      </w:r>
      <w:r w:rsidRPr="00A81E4A">
        <w:rPr>
          <w:noProof/>
          <w:szCs w:val="24"/>
        </w:rPr>
        <w:t>(Osunsina</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analyzed the way indigenous farmers perceive climate change and their adaptation strategies to climate change. They were used data from a survey of 200 households in Jema’a, Local Government area of Kaduna state, Nigeria. The study used ANOVA and chi-square. The result shows that indigenous people perceive that the climate has been changing over the years. The threat of climate change affects health, food supply, and biodiversity loss and fuel wood availability. Moreover, lack of improved seeds, access to water for irrigation, current knowledge of modern adaptation strategies, capital, awareness and knowledge of climate change scenarios are factors hindering the adaptation of modern techniques of combating climate change.</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&lt;Refman&gt;&lt;Cite&gt;&lt;Author&gt;Komba&lt;/Author&gt;&lt;Year&gt;2018&lt;/Year&gt;&lt;RecNum&gt;195&lt;/RecNum&gt;&lt;IDText&gt;Adaptation to climate change by smallholder farmers in Tanzania&lt;/IDText&gt;&lt;MDL Ref_Type="Book Chapter"&gt;&lt;Ref_Type&gt;Book Chapter&lt;/Ref_Type&gt;&lt;Ref_ID&gt;195&lt;/Ref_ID&gt;&lt;Title_Primary&gt;Adaptation to climate change by smallholder farmers in Tanzania&lt;/Title_Primary&gt;&lt;Authors_Primary&gt;Komba,Coretha&lt;/Authors_Primary&gt;&lt;Authors_Primary&gt;Muchapondwa,Edwin&lt;/Authors_Primary&gt;&lt;Date_Primary&gt;2018&lt;/Date_Primary&gt;&lt;Reprint&gt;Not in File&lt;/Reprint&gt;&lt;Start_Page&gt;129&lt;/Start_Page&gt;&lt;End_Page&gt;168&lt;/End_Page&gt;&lt;Volume&gt;129&lt;/Volume&gt;&lt;Title_Secondary&gt;Agricultural adaptation to climate change in Africa&lt;/Title_Secondary&gt;&lt;Issue&gt;168&lt;/Issue&gt;&lt;Publisher&gt;ROUTLEDGE in association with GSE Research&lt;/Publisher&gt;&lt;ISSN_ISBN&gt;131514977X&lt;/ISSN_ISBN&gt;&lt;ZZ_WorkformID&gt;3&lt;/ZZ_WorkformID&gt;&lt;/MDL&gt;&lt;/Cite&gt;&lt;/Refman&gt;</w:instrText>
      </w:r>
      <w:r w:rsidRPr="00A81E4A">
        <w:rPr>
          <w:szCs w:val="24"/>
        </w:rPr>
        <w:fldChar w:fldCharType="separate"/>
      </w:r>
      <w:r w:rsidRPr="00A81E4A">
        <w:rPr>
          <w:noProof/>
          <w:szCs w:val="24"/>
        </w:rPr>
        <w:t>(Komba and Muchapondwa, 2018)</w:t>
      </w:r>
      <w:r w:rsidRPr="00A81E4A">
        <w:rPr>
          <w:szCs w:val="24"/>
        </w:rPr>
        <w:fldChar w:fldCharType="end"/>
      </w:r>
      <w:r w:rsidRPr="00A81E4A">
        <w:rPr>
          <w:szCs w:val="24"/>
        </w:rPr>
        <w:t xml:space="preserve"> they studied on adaptation to climate change in Ethiopia and South Africa: options and constraints. Based on the finding they pointed out that, climate change is expected to adversely affect agricultural production in Africa. Because, agricultural production remains the main source of income for most rural communities in the region, adaptation of the agricultural sector is imperative to protect the livelihoods of the poor and to ensure food security. A better understanding of farmers’ perceptions of climate change, ongoing adaptation measures, and the decision-making process is important to information polices aimed at promoting successful adaptation strategies for the agricultural sector. They were used data from a survey of 1,800 farm households in South Africa and Ethiopia. The study presented the adaptation strategies used by farmers in both the most common adaptation strategies include: use of different crops or crop varieties, planting trees, soil conservation, changing planting dates and irrigation. Moreover, despite having perceived changes in temperature and rainfall, a large percentage of farmers did not make any adjustments to their farming practices. The main barriers to adaptation cited by farmers were lack of access to credit in South Africa and lack of access to land, information, and credit in Ethiopia. They are also used a probit </w:t>
      </w:r>
      <w:r w:rsidRPr="00A81E4A">
        <w:rPr>
          <w:szCs w:val="24"/>
        </w:rPr>
        <w:lastRenderedPageBreak/>
        <w:t>model to examine the factors influence farmers’ decision to adapt and perceived climate changes.</w:t>
      </w:r>
    </w:p>
    <w:p w:rsidR="001572D3" w:rsidRPr="00A81E4A" w:rsidRDefault="001572D3" w:rsidP="001572D3">
      <w:pPr>
        <w:spacing w:after="100" w:afterAutospacing="1" w:line="360" w:lineRule="auto"/>
        <w:rPr>
          <w:szCs w:val="24"/>
        </w:rPr>
      </w:pPr>
      <w:r w:rsidRPr="00A81E4A">
        <w:rPr>
          <w:szCs w:val="24"/>
        </w:rPr>
        <w:t>Factors influence farmers’ decision to adapt include access to extension, and wealth, credit, and climate information in Ethiopia; and  wealth, government farm support, and access to fertile land and credit in south Africa. They are used a pooled data set to analysis the factors affecting the decision to adapt to perceived climate change across both countries reveals that farmers were more likely to adapt if had access to extension, credit, and, food aid, extension services, and information on climate change were found to facilitate adaptation among the poorest farmers. They conclude that policy makers must create an enabling environment to support adaptation by increasing access to information, credit and markets, and make a particular effort to reach small scale subsistence farmers, with limited resources to confront climate change.</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&lt;Refman&gt;&lt;Cite&gt;&lt;Author&gt;Onyeneke&lt;/Author&gt;&lt;Year&gt;2019&lt;/Year&gt;&lt;RecNum&gt;197&lt;/RecNum&gt;&lt;IDText&gt;Climate change adaptation actions by fish farmers: evidence from the Niger Delta Region of Nigeria&lt;/IDText&gt;&lt;MDL Ref_Type="Journal"&gt;&lt;Ref_Type&gt;Journal&lt;/Ref_Type&gt;&lt;Ref_ID&gt;197&lt;/Ref_ID&gt;&lt;Title_Primary&gt;Climate change adaptation actions by fish farmers: evidence from the Niger Delta Region of Nigeria&lt;/Title_Primary&gt;&lt;Authors_Primary&gt;Onyeneke,Robert Ugochukwu&lt;/Authors_Primary&gt;&lt;Authors_Primary&gt;Igberi,Christiana Ogonna&lt;/Authors_Primary&gt;&lt;Authors_Primary&gt;Aligbe,Jonathan Ogbeni&lt;/Authors_Primary&gt;&lt;Authors_Primary&gt;Iruo,Felix Abinotam&lt;/Authors_Primary&gt;&lt;Authors_Primary&gt;Amadi,Mark Umunna&lt;/Authors_Primary&gt;&lt;Authors_Primary&gt;Iheanacho,Stanley Chidi&lt;/Authors_Primary&gt;&lt;Authors_Primary&gt;Osuji,Emmanuel Emeka&lt;/Authors_Primary&gt;&lt;Authors_Primary&gt;Munonye,Jane&lt;/Authors_Primary&gt;&lt;Authors_Primary&gt;Uwadoka,Christian&lt;/Authors_Primary&gt;&lt;Date_Primary&gt;2019&lt;/Date_Primary&gt;&lt;Reprint&gt;Not in File&lt;/Reprint&gt;&lt;Periodical&gt;Australian Journal of Agricultural and Resource Economics&lt;/Periodical&gt;&lt;Publisher&gt;Wiley Online Library&lt;/Publisher&gt;&lt;ISSN_ISBN&gt;1364-985X&lt;/ISSN_ISBN&gt;&lt;ZZ_JournalStdAbbrev&gt;&lt;f name="System"&gt;Australian Journal of Agricultural and Resource Economics&lt;/f&gt;&lt;/ZZ_JournalStdAbbrev&gt;&lt;ZZ_WorkformID&gt;1&lt;/ZZ_WorkformID&gt;&lt;/MDL&gt;&lt;/Cite&gt;&lt;/Refman&gt;</w:instrText>
      </w:r>
      <w:r w:rsidRPr="00A81E4A">
        <w:rPr>
          <w:szCs w:val="24"/>
        </w:rPr>
        <w:fldChar w:fldCharType="separate"/>
      </w:r>
      <w:r w:rsidRPr="00A81E4A">
        <w:rPr>
          <w:noProof/>
          <w:szCs w:val="24"/>
        </w:rPr>
        <w:t>(Onyeneke</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Study examined that determinant of climate change adaptation strategies among farm households in the Delta state, Nigeria. Survey from 1200 farm households was random sample techniques. The study used binary logistic regression model to determine climate change adaptation strategies. The result of the model demonstrated that the determinants of the likelihood of adopting strategies by farmers includes the Age of household heads, gender of household head, education level, farming experience, access to credit, farm size, family size, membership of cooperative, income of household head, access to climate information and access to extension service. Therefore, it was recommended that determinants that influence farmers’ likelihood of adopting measures positively should be careful examine, harnessed and properly utilized for sustainable rural and agricultural development.</w:t>
      </w:r>
    </w:p>
    <w:p w:rsidR="001572D3" w:rsidRPr="00A81E4A" w:rsidRDefault="00513F91" w:rsidP="00335A1A">
      <w:pPr>
        <w:pStyle w:val="Heading3"/>
      </w:pPr>
      <w:bookmarkStart w:id="89" w:name="_Toc40659006"/>
      <w:bookmarkStart w:id="90" w:name="_Toc41654550"/>
      <w:r>
        <w:t>2.</w:t>
      </w:r>
      <w:r>
        <w:rPr>
          <w:lang w:val="en-US"/>
        </w:rPr>
        <w:t>2</w:t>
      </w:r>
      <w:r w:rsidR="001572D3" w:rsidRPr="00A81E4A">
        <w:t>.3. Smallholder farm households’ Climate Change Adaptation Strategies and Determinants Adaptations in Ethiopia</w:t>
      </w:r>
      <w:bookmarkEnd w:id="89"/>
      <w:bookmarkEnd w:id="90"/>
    </w:p>
    <w:p w:rsidR="001572D3" w:rsidRPr="00A81E4A" w:rsidRDefault="001572D3" w:rsidP="001572D3">
      <w:pPr>
        <w:spacing w:after="100" w:afterAutospacing="1" w:line="360" w:lineRule="auto"/>
        <w:rPr>
          <w:szCs w:val="24"/>
        </w:rPr>
      </w:pPr>
      <w:r w:rsidRPr="00A81E4A">
        <w:rPr>
          <w:szCs w:val="24"/>
        </w:rPr>
        <w:t xml:space="preserve">Kindu </w:t>
      </w:r>
      <w:r w:rsidR="00824896">
        <w:rPr>
          <w:i/>
          <w:szCs w:val="24"/>
        </w:rPr>
        <w:t>et al.,</w:t>
      </w:r>
      <w:r w:rsidR="00483871">
        <w:rPr>
          <w:i/>
          <w:szCs w:val="24"/>
        </w:rPr>
        <w:t xml:space="preserve"> (</w:t>
      </w:r>
      <w:r w:rsidRPr="00A81E4A">
        <w:rPr>
          <w:szCs w:val="24"/>
        </w:rPr>
        <w:t xml:space="preserve">2019) studied on smallholder farmers’ adaptation strategies in Este woreda, south Gondar, Ethiopia. The study examined about climate change, types of adaptation strategies, factors influence adaptation choices and barriers to adaptation in Este woreda. </w:t>
      </w:r>
      <w:r w:rsidRPr="00A81E4A">
        <w:rPr>
          <w:szCs w:val="24"/>
        </w:rPr>
        <w:lastRenderedPageBreak/>
        <w:t xml:space="preserve">The data collected from 166 households through questionnaire and interview. Adaptation strategies were considered use new crop variety, irrigation, soil and water conservation and planting trees for study area. The result obtained from multinomial logistic model reveals that, adaptation strategy significantly influenced by agro-ecological zone, age, farm income, non-farm income, farm size, distance to the market, access to extension service and climate information variable. Lack of information and lack of skill were the major barriers stand by farmers to climate adaptation. </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&lt;Refman&gt;&lt;Cite&gt;&lt;Author&gt;Hundera&lt;/Author&gt;&lt;Year&gt;2019&lt;/Year&gt;&lt;RecNum&gt;198&lt;/RecNum&gt;&lt;IDText&gt;Smallholder farmersGÇÖ awareness and perceptions of climate change in Adama district, central rift valley of Ethiopia&lt;/IDText&gt;&lt;MDL Ref_Type="Journal"&gt;&lt;Ref_Type&gt;Journal&lt;/Ref_Type&gt;&lt;Ref_ID&gt;198&lt;/Ref_ID&gt;&lt;Title_Primary&gt;Smallholder farmers&lt;f name="Symbol"&gt;G&lt;/f&gt;&amp;#xC7;&amp;#xD6; awareness and perceptions of climate change in Adama district, central rift valley of Ethiopia&lt;/Title_Primary&gt;&lt;Authors_Primary&gt;Hundera,Hurgesa&lt;/Authors_Primary&gt;&lt;Authors_Primary&gt;Mpandeli,Sylvester&lt;/Authors_Primary&gt;&lt;Authors_Primary&gt;Bantider,Amare&lt;/Authors_Primary&gt;&lt;Date_Primary&gt;2019&lt;/Date_Primary&gt;&lt;Reprint&gt;Not in File&lt;/Reprint&gt;&lt;Start_Page&gt;100230&lt;/Start_Page&gt;&lt;Periodical&gt;Weather and Climate Extremes&lt;/Periodical&gt;&lt;Volume&gt;26&lt;/Volume&gt;&lt;Publisher&gt;Elsevier&lt;/Publisher&gt;&lt;ISSN_ISBN&gt;2212-0947&lt;/ISSN_ISBN&gt;&lt;ZZ_JournalStdAbbrev&gt;&lt;f name="System"&gt;Weather and Climate Extremes&lt;/f&gt;&lt;/ZZ_JournalStdAbbrev&gt;&lt;ZZ_WorkformID&gt;1&lt;/ZZ_WorkformID&gt;&lt;/MDL&gt;&lt;/Cite&gt;&lt;/Refman&gt;</w:instrText>
      </w:r>
      <w:r w:rsidRPr="00A81E4A">
        <w:rPr>
          <w:szCs w:val="24"/>
        </w:rPr>
        <w:fldChar w:fldCharType="separate"/>
      </w:r>
      <w:r w:rsidRPr="00A81E4A">
        <w:rPr>
          <w:noProof/>
          <w:szCs w:val="24"/>
        </w:rPr>
        <w:t>(Hundera</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Study on smallholder farmers perception and adaptation to climate change and variability in Doba district, west Harerghe, Ethiopia. They are investigated the determinant factors influencing adaptation strategies to climate change and variability. The adaptation strategies were crop diversification and the use of soil and water conservation practices, integrated crop and livestock diversification, engaging in off-farm income activities and rain water harvesting. The result of the MNL model revealed that agro-ecological location, sex, family size, plot size, off-farm income, livestock holding, frequency of extension contact and training are the determinant of factors influencing adaptation strategies.</w:t>
      </w:r>
    </w:p>
    <w:p w:rsidR="001572D3" w:rsidRPr="00A81E4A" w:rsidRDefault="001572D3" w:rsidP="001572D3">
      <w:pPr>
        <w:spacing w:after="100" w:afterAutospacing="1" w:line="360" w:lineRule="auto"/>
        <w:rPr>
          <w:szCs w:val="24"/>
        </w:rPr>
      </w:pPr>
      <w:r w:rsidRPr="00A81E4A">
        <w:rPr>
          <w:szCs w:val="24"/>
        </w:rPr>
        <w:t xml:space="preserve">According to </w:t>
      </w:r>
      <w:r w:rsidRPr="00A81E4A">
        <w:rPr>
          <w:szCs w:val="24"/>
        </w:rPr>
        <w:fldChar w:fldCharType="begin">
          <w:fldData xml:space="preserve">PFJlZm1hbj48Q2l0ZT48QXV0aG9yPkFzZmF3PC9BdXRob3I+PFllYXI+MjAxOTwvWWVhcj48UmVj
TnVtPjE5OTwvUmVjTnVtPjxJRFRleHQ+RGV0ZXJtaW5hbnRzIGluIHRoZSBhZG9wdGlvbiBvZiBj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VHlwZT5Kb3VybmFsPC9SZWZfVHlwZT48UmVmX0lEPjE5OTwvUmVmX0lEPjxUaXRsZV9QcmltYXJ5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PjwvQ2l0ZT48Q2l0ZT48QXV0aG9yPk1paGlyZXR1PC9BdXRob3I+PFllYXI+MjAxOTwvWWVhcj48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</w:fldData>
        </w:fldChar>
      </w:r>
      <w:r w:rsidRPr="00A81E4A">
        <w:rPr>
          <w:szCs w:val="24"/>
        </w:rPr>
        <w:instrText xml:space="preserve"> ADDIN REFMGR.CITE </w:instrText>
      </w:r>
      <w:r w:rsidRPr="00A81E4A">
        <w:rPr>
          <w:szCs w:val="24"/>
        </w:rPr>
        <w:fldChar w:fldCharType="begin">
          <w:fldData xml:space="preserve">PFJlZm1hbj48Q2l0ZT48QXV0aG9yPkFzZmF3PC9BdXRob3I+PFllYXI+MjAxOTwvWWVhcj48UmVj
TnVtPjE5OTwvUmVjTnVtPjxJRFRleHQ+RGV0ZXJtaW5hbnRzIGluIHRoZSBhZG9wdGlvbiBvZiBj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VHlwZT5Kb3VybmFsPC9SZWZfVHlwZT48UmVmX0lEPjE5OTwvUmVmX0lEPjxUaXRsZV9QcmltYXJ5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PjwvQ2l0ZT48Q2l0ZT48QXV0aG9yPk1paGlyZXR1PC9BdXRob3I+PFllYXI+MjAxOTwvWWVhcj48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Pr="00A81E4A">
        <w:rPr>
          <w:noProof/>
          <w:szCs w:val="24"/>
        </w:rPr>
        <w:t>, 2019; Mihiretu</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studied on identify the determinants of farmer’s choice of adaptation strategies to climate change in the district of Babilie Eastern Ethiopia. They collect and used the data both primary and secondary for study. Primary data were collected from a randomly selected 160 sample households interviewed through a semi-structured questionnaire, key informants interview and focus group discussion. They were used multinomial logistic regression analysis to estimate analyze the factors influencing households’ choice of adaptation strategies to climate change. The multinomial logit analysis reveal that age of the household head, sex of household head and livestock ownership, education level of household head, household farm income, no-farm income, distance from the market center, access to credit, access to farmer to farmer extension, agro ecological zones, access to climate change information, and extension contact have a significant impact on climate change adaptation strategies. Furthermore, they give as a policy recommendation on awareness creation on climate change through different sources such as mass media and extension, encouraging </w:t>
      </w:r>
      <w:r w:rsidRPr="00A81E4A">
        <w:rPr>
          <w:szCs w:val="24"/>
        </w:rPr>
        <w:lastRenderedPageBreak/>
        <w:t>information social networks, facilitating the availability of credit, enhancing research on use of new crop varieties that are more suited to drier conditions and different agro-ecological zones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&lt;Refman&gt;&lt;Cite&gt;&lt;Author&gt;Kahsay&lt;/Author&gt;&lt;Year&gt;2019&lt;/Year&gt;&lt;RecNum&gt;201&lt;/RecNum&gt;&lt;IDText&gt;FarmersGÇÖ Perceptions of Climate Change Trends and Adaptation Strategies in Semiarid Highlands of Eastern Tigray, Northern Ethiopia&lt;/IDText&gt;&lt;MDL Ref_Type="Journal"&gt;&lt;Ref_Type&gt;Journal&lt;/Ref_Type&gt;&lt;Ref_ID&gt;201&lt;/Ref_ID&gt;&lt;Title_Primary&gt;Farmers&lt;f name="Symbol"&gt;G&lt;/f&gt;&amp;#xC7;&amp;#xD6; Perceptions of Climate Change Trends and Adaptation Strategies in Semiarid Highlands of Eastern Tigray, Northern Ethiopia&lt;/Title_Primary&gt;&lt;Authors_Primary&gt;Kahsay,Hailay Tsigab&lt;/Authors_Primary&gt;&lt;Authors_Primary&gt;Guta,Dawit Diriba&lt;/Authors_Primary&gt;&lt;Authors_Primary&gt;Birhanu,Belay Simane&lt;/Authors_Primary&gt;&lt;Authors_Primary&gt;Gidey,Tagel Gebrehiwot&lt;/Authors_Primary&gt;&lt;Date_Primary&gt;2019&lt;/Date_Primary&gt;&lt;Reprint&gt;Not in File&lt;/Reprint&gt;&lt;Periodical&gt;Advances in Meteorology&lt;/Periodical&gt;&lt;Volume&gt;2019&lt;/Volume&gt;&lt;Publisher&gt;Hindawi&lt;/Publisher&gt;&lt;ISSN_ISBN&gt;1687-9309&lt;/ISSN_ISBN&gt;&lt;ZZ_JournalStdAbbrev&gt;&lt;f name="System"&gt;Advances in Meteorology&lt;/f&gt;&lt;/ZZ_JournalStdAbbrev&gt;&lt;ZZ_WorkformID&gt;1&lt;/ZZ_WorkformID&gt;&lt;/MDL&gt;&lt;/Cite&gt;&lt;/Refman&gt;</w:instrText>
      </w:r>
      <w:r w:rsidRPr="00A81E4A">
        <w:rPr>
          <w:szCs w:val="24"/>
        </w:rPr>
        <w:fldChar w:fldCharType="separate"/>
      </w:r>
      <w:r w:rsidRPr="00A81E4A">
        <w:rPr>
          <w:noProof/>
          <w:szCs w:val="24"/>
        </w:rPr>
        <w:t>(Kahsay</w:t>
      </w:r>
      <w:r w:rsidRPr="00A81E4A">
        <w:rPr>
          <w:i/>
          <w:noProof/>
          <w:szCs w:val="24"/>
        </w:rPr>
        <w:t xml:space="preserve"> et al.</w:t>
      </w:r>
      <w:r w:rsidRPr="00A81E4A">
        <w:rPr>
          <w:noProof/>
          <w:szCs w:val="24"/>
        </w:rPr>
        <w:t>, 2019)</w:t>
      </w:r>
      <w:r w:rsidRPr="00A81E4A">
        <w:rPr>
          <w:szCs w:val="24"/>
        </w:rPr>
        <w:fldChar w:fldCharType="end"/>
      </w:r>
      <w:r w:rsidRPr="00A81E4A">
        <w:rPr>
          <w:szCs w:val="24"/>
        </w:rPr>
        <w:t xml:space="preserve"> studied on the perception of farmers on climate change and determinants of farmers’ choice of adaptation strategies in three district of Tigray, Northern Ethiopia. The study was used multinomial logit model to determine the factors that influence the farmers’ choice of adaptation strategies to climate change. The major barriers include lack of information on</w:t>
      </w:r>
      <w:r w:rsidRPr="00A81E4A">
        <w:rPr>
          <w:color w:val="FF0000"/>
          <w:szCs w:val="24"/>
        </w:rPr>
        <w:t xml:space="preserve"> </w:t>
      </w:r>
      <w:r w:rsidRPr="00A81E4A">
        <w:rPr>
          <w:szCs w:val="24"/>
        </w:rPr>
        <w:t>adaptation measures and lack of finance. The results revealed that level of education, wealth of household head and age, access to credit agricultural services; information on climate, and temperature all affects the farmers’ choice of adaptation strategies.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&lt;Refman&gt;&lt;Cite&gt;&lt;Author&gt;Hadgu&lt;/Author&gt;&lt;Year&gt;2015&lt;/Year&gt;&lt;RecNum&gt;202&lt;/RecNum&gt;&lt;IDText&gt;Farmers&amp;apos; climate change adaptation options and their determinants in Tigray Region, Northern Ethiopia&lt;/IDText&gt;&lt;MDL Ref_Type="Journal"&gt;&lt;Ref_Type&gt;Journal&lt;/Ref_Type&gt;&lt;Ref_ID&gt;202&lt;/Ref_ID&gt;&lt;Title_Primary&gt;Farmers&amp;apos; climate change adaptation options and their determinants in Tigray Region, Northern Ethiopia&lt;/Title_Primary&gt;&lt;Authors_Primary&gt;Hadgu,Gebre&lt;/Authors_Primary&gt;&lt;Authors_Primary&gt;Fantaye,K.T.&lt;/Authors_Primary&gt;&lt;Authors_Primary&gt;Mamo,Girma&lt;/Authors_Primary&gt;&lt;Authors_Primary&gt;Kassa,Belay&lt;/Authors_Primary&gt;&lt;Date_Primary&gt;2015&lt;/Date_Primary&gt;&lt;Reprint&gt;Not in File&lt;/Reprint&gt;&lt;Start_Page&gt;956&lt;/Start_Page&gt;&lt;End_Page&gt;964&lt;/End_Page&gt;&lt;Periodical&gt;African Journal of Agricultural Research&lt;/Periodical&gt;&lt;Volume&gt;10&lt;/Volume&gt;&lt;Issue&gt;9&lt;/Issue&gt;&lt;Publisher&gt;Academic Journals&lt;/Publisher&gt;&lt;ZZ_JournalStdAbbrev&gt;&lt;f name="System"&gt;African Journal of Agricultural Research&lt;/f&gt;&lt;/ZZ_JournalStdAbbrev&gt;&lt;ZZ_WorkformID&gt;1&lt;/ZZ_WorkformID&gt;&lt;/MDL&gt;&lt;/Cite&gt;&lt;/Refman&gt;</w:instrText>
      </w:r>
      <w:r w:rsidRPr="00A81E4A">
        <w:rPr>
          <w:szCs w:val="24"/>
        </w:rPr>
        <w:fldChar w:fldCharType="separate"/>
      </w:r>
      <w:r w:rsidRPr="00A81E4A">
        <w:rPr>
          <w:noProof/>
          <w:szCs w:val="24"/>
        </w:rPr>
        <w:t>(Hadgu</w:t>
      </w:r>
      <w:r w:rsidRPr="00A81E4A">
        <w:rPr>
          <w:i/>
          <w:noProof/>
          <w:szCs w:val="24"/>
        </w:rPr>
        <w:t xml:space="preserve"> et al.</w:t>
      </w:r>
      <w:r w:rsidRPr="00A81E4A">
        <w:rPr>
          <w:noProof/>
          <w:szCs w:val="24"/>
        </w:rPr>
        <w:t>, 2015)</w:t>
      </w:r>
      <w:r w:rsidRPr="00A81E4A">
        <w:rPr>
          <w:szCs w:val="24"/>
        </w:rPr>
        <w:fldChar w:fldCharType="end"/>
      </w:r>
      <w:r w:rsidRPr="00A81E4A">
        <w:rPr>
          <w:szCs w:val="24"/>
        </w:rPr>
        <w:t xml:space="preserve"> studied conducted a survey of 253 farmers in Tigray region to analyses farmers’ climate change adaptation choices and their determinants. The study was used to descriptive statistics to access farmer’s adaptation options and multinomial logit model to determine that factors affecting farmer’s adaptation strategies. The results revealed that changing crop variety, soil and water conservation, crop diversification, changing planting dates and irrigation practices as climate change adaptation strategies. The education level of the head of household, age, sex, farm income, access to extension service, access to credit, access to climate information and agro-ecological settings are the most important determinant factors that have significant impact on the selection of farmers to climate change adaptation.</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&lt;Refman&gt;&lt;Cite&gt;&lt;Author&gt;Sani&lt;/Author&gt;&lt;Year&gt;2016&lt;/Year&gt;&lt;RecNum&gt;203&lt;/RecNum&gt;&lt;IDText&gt;Climate change adaptation strategies of smallholder farmers: The case of Assosa District, Western Ethiopia&lt;/IDText&gt;&lt;MDL Ref_Type="Journal"&gt;&lt;Ref_Type&gt;Journal&lt;/Ref_Type&gt;&lt;Ref_ID&gt;203&lt;/Ref_ID&gt;&lt;Title_Primary&gt;Climate change adaptation strategies of smallholder farmers: The case of Assosa District, Western Ethiopia&lt;/Title_Primary&gt;&lt;Authors_Primary&gt;Sani,Seid&lt;/Authors_Primary&gt;&lt;Authors_Primary&gt;Haji,Jema&lt;/Authors_Primary&gt;&lt;Authors_Primary&gt;Goshu,Degye&lt;/Authors_Primary&gt;&lt;Date_Primary&gt;2016&lt;/Date_Primary&gt;&lt;Reprint&gt;Not in File&lt;/Reprint&gt;&lt;Start_Page&gt;9&lt;/Start_Page&gt;&lt;End_Page&gt;15&lt;/End_Page&gt;&lt;Periodical&gt;Journal of Environment and Earth Science&lt;/Periodical&gt;&lt;Volume&gt;7&lt;/Volume&gt;&lt;ZZ_JournalStdAbbrev&gt;&lt;f name="System"&gt;Journal of Environment and Earth Science&lt;/f&gt;&lt;/ZZ_JournalStdAbbrev&gt;&lt;ZZ_WorkformID&gt;1&lt;/ZZ_WorkformID&gt;&lt;/MDL&gt;&lt;/Cite&gt;&lt;/Refman&gt;</w:instrText>
      </w:r>
      <w:r w:rsidRPr="00A81E4A">
        <w:rPr>
          <w:szCs w:val="24"/>
        </w:rPr>
        <w:fldChar w:fldCharType="separate"/>
      </w:r>
      <w:r w:rsidRPr="00A81E4A">
        <w:rPr>
          <w:noProof/>
          <w:szCs w:val="24"/>
        </w:rPr>
        <w:t>(Sani</w:t>
      </w:r>
      <w:r w:rsidRPr="00A81E4A">
        <w:rPr>
          <w:i/>
          <w:noProof/>
          <w:szCs w:val="24"/>
        </w:rPr>
        <w:t xml:space="preserve"> et al.</w:t>
      </w:r>
      <w:r w:rsidRPr="00A81E4A">
        <w:rPr>
          <w:noProof/>
          <w:szCs w:val="24"/>
        </w:rPr>
        <w:t>, 2016)</w:t>
      </w:r>
      <w:r w:rsidRPr="00A81E4A">
        <w:rPr>
          <w:szCs w:val="24"/>
        </w:rPr>
        <w:fldChar w:fldCharType="end"/>
      </w:r>
      <w:r w:rsidRPr="00A81E4A">
        <w:rPr>
          <w:szCs w:val="24"/>
        </w:rPr>
        <w:t xml:space="preserve"> Study identified farmers’ choice of and factors determining adaptation strategies to climate change in Assosa district, western Ethiopia which is several affected by climate change stress. Both primary and secondary data were used for the study.</w:t>
      </w:r>
      <w:r w:rsidRPr="00A81E4A">
        <w:rPr>
          <w:rFonts w:eastAsia="Calibri"/>
          <w:szCs w:val="24"/>
        </w:rPr>
        <w:t xml:space="preserve"> </w:t>
      </w:r>
      <w:r w:rsidRPr="00A81E4A">
        <w:rPr>
          <w:szCs w:val="24"/>
        </w:rPr>
        <w:t xml:space="preserve">Primary data were collected from a randomly selected 140 sample households through interview and focus group discussions. Relevant secondary data were also obtained from Assosa district office of agriculture, national metrology agency and different reports. Multivariate probit model was estimated to identify the factors determining households’ choice of adaptation strategies to climate change. The results of the model pointed out </w:t>
      </w:r>
      <w:r w:rsidRPr="00A81E4A">
        <w:rPr>
          <w:szCs w:val="24"/>
        </w:rPr>
        <w:lastRenderedPageBreak/>
        <w:t xml:space="preserve">that the likelihood of households to adopt irrigation, improved varieties of crops, adjustment of planting date, crop diversification and soil conservation practices were 52.3%, 45.8%, 49.5%, 46.9% and 34.1%, respectively. The results also indicated that the joint likelihood of using all adaptation strategies was only 1.5% and the joint likelihood of failure to adopt all of the adaptation strategies was 3.5%. Moreover, Multivariate probit model confirmed that sex, literacy status, farming experience, family size, land holding, access to credit, access to media, extension contact, farmer to farmer extension, farm income, off/non-farm income, livestock ownership, market distance and access to training have a statistically significant impact on climate adaptation strategies. Therefore, policy makers should focus on the aforementioned factors to enhance farmers’ adaptation to climate change in order to reduce their vulnerability to different shocks and seasonality as well as to improve their livelihood.  </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&lt;Refman&gt;&lt;Cite&gt;&lt;Author&gt;Tafesse&lt;/Author&gt;&lt;Year&gt;2016&lt;/Year&gt;&lt;RecNum&gt;204&lt;/RecNum&gt;&lt;IDText&gt;Food security and vulnerability to climate change in eastern Ethiopia&lt;/IDText&gt;&lt;MDL Ref_Type="Journal"&gt;&lt;Ref_Type&gt;Journal&lt;/Ref_Type&gt;&lt;Ref_ID&gt;204&lt;/Ref_ID&gt;&lt;Title_Primary&gt;Food security and vulnerability to climate change in eastern Ethiopia&lt;/Title_Primary&gt;&lt;Authors_Primary&gt;Tafesse,Adugna&lt;/Authors_Primary&gt;&lt;Authors_Primary&gt;Ayele,Gazahgne&lt;/Authors_Primary&gt;&lt;Authors_Primary&gt;Ketema,Mengistu&lt;/Authors_Primary&gt;&lt;Authors_Primary&gt;Geta,Endrias&lt;/Authors_Primary&gt;&lt;Date_Primary&gt;2016&lt;/Date_Primary&gt;&lt;Reprint&gt;Not in File&lt;/Reprint&gt;&lt;Start_Page&gt;81&lt;/Start_Page&gt;&lt;Periodical&gt;Economics&lt;/Periodical&gt;&lt;Volume&gt;5&lt;/Volume&gt;&lt;Issue&gt;6&lt;/Issue&gt;&lt;Publisher&gt;Science Publishing Group&lt;/Publisher&gt;&lt;ISSN_ISBN&gt;2376-6603&lt;/ISSN_ISBN&gt;&lt;ZZ_JournalStdAbbrev&gt;&lt;f name="System"&gt;Economics&lt;/f&gt;&lt;/ZZ_JournalStdAbbrev&gt;&lt;ZZ_WorkformID&gt;1&lt;/ZZ_WorkformID&gt;&lt;/MDL&gt;&lt;/Cite&gt;&lt;/Refman&gt;</w:instrText>
      </w:r>
      <w:r w:rsidRPr="00A81E4A">
        <w:rPr>
          <w:szCs w:val="24"/>
        </w:rPr>
        <w:fldChar w:fldCharType="separate"/>
      </w:r>
      <w:r w:rsidRPr="00A81E4A">
        <w:rPr>
          <w:noProof/>
          <w:szCs w:val="24"/>
        </w:rPr>
        <w:t>(Tafesse</w:t>
      </w:r>
      <w:r w:rsidRPr="00A81E4A">
        <w:rPr>
          <w:i/>
          <w:noProof/>
          <w:szCs w:val="24"/>
        </w:rPr>
        <w:t xml:space="preserve"> et al.</w:t>
      </w:r>
      <w:r w:rsidRPr="00A81E4A">
        <w:rPr>
          <w:noProof/>
          <w:szCs w:val="24"/>
        </w:rPr>
        <w:t>, 2016)</w:t>
      </w:r>
      <w:r w:rsidRPr="00A81E4A">
        <w:rPr>
          <w:szCs w:val="24"/>
        </w:rPr>
        <w:fldChar w:fldCharType="end"/>
      </w:r>
      <w:r w:rsidRPr="00A81E4A">
        <w:rPr>
          <w:szCs w:val="24"/>
        </w:rPr>
        <w:t>study has analyzed factors influencing different climate change adaptation choice by households in eastern Ethiopia. The study were analyzed by using the data collected from 330 household head randomly from two agro ecologies in eastern Hararghe zone of Oromia region and Dire Dawa administration, Ethiopia . The study used a multinomial logistic regression model to identify factors affecting the choice of adaptation strategies to climate change where changing planting date, irrigation water use, soil and water conservation, and crop variety selection. The result indicated that factors determining choice climate adaptation option were sex of household head, family size, and education level of household head, agro ecological, and distance to market, cultivated land, credit access, decreasing precipitation and changing temperature. Policy trust should focus on linking farmers to fertilizer usage, credit access and social participation as well as creates awareness to climate change.</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&lt;Refman&gt;&lt;Cite&gt;&lt;Author&gt;Amare&lt;/Author&gt;&lt;Year&gt;2017&lt;/Year&gt;&lt;RecNum&gt;205&lt;/RecNum&gt;&lt;IDText&gt;Determinants of smallholder farmersGÇÖ decision to adopt adaptation options to climate change and variability in the Muger Sub basin of the Upper Blue Nile basin of Ethiopia&lt;/IDText&gt;&lt;MDL Ref_Type="Journal"&gt;&lt;Ref_Type&gt;Journal&lt;/Ref_Type&gt;&lt;Ref_ID&gt;205&lt;/Ref_ID&gt;&lt;Title_Primary&gt;Determinants of smallholder farmers&lt;f name="Symbol"&gt;G&lt;/f&gt;&amp;#xC7;&amp;#xD6; decision to adopt adaptation options to climate change and variability in the Muger Sub basin of the Upper Blue Nile basin of Ethiopia&lt;/Title_Primary&gt;&lt;Authors_Primary&gt;Amare,Abayineh&lt;/Authors_Primary&gt;&lt;Authors_Primary&gt;Simane,Belay&lt;/Authors_Primary&gt;&lt;Date_Primary&gt;2017&lt;/Date_Primary&gt;&lt;Reprint&gt;Not in File&lt;/Reprint&gt;&lt;Start_Page&gt;64&lt;/Start_Page&gt;&lt;Periodical&gt;Agriculture &amp;amp; Food Security&lt;/Periodical&gt;&lt;Volume&gt;6&lt;/Volume&gt;&lt;Issue&gt;1&lt;/Issue&gt;&lt;Publisher&gt;Springer&lt;/Publisher&gt;&lt;ISSN_ISBN&gt;2048-7010&lt;/ISSN_ISBN&gt;&lt;ZZ_JournalStdAbbrev&gt;&lt;f name="System"&gt;Agriculture &amp;amp; Food Security&lt;/f&gt;&lt;/ZZ_JournalStdAbbrev&gt;&lt;ZZ_WorkformID&gt;1&lt;/ZZ_WorkformID&gt;&lt;/MDL&gt;&lt;/Cite&gt;&lt;/Refman&gt;</w:instrText>
      </w:r>
      <w:r w:rsidRPr="00A81E4A">
        <w:rPr>
          <w:szCs w:val="24"/>
        </w:rPr>
        <w:fldChar w:fldCharType="separate"/>
      </w:r>
      <w:r w:rsidRPr="00A81E4A">
        <w:rPr>
          <w:noProof/>
          <w:szCs w:val="24"/>
        </w:rPr>
        <w:t>(Amare and Simane, 2017)</w:t>
      </w:r>
      <w:r w:rsidRPr="00A81E4A">
        <w:rPr>
          <w:szCs w:val="24"/>
        </w:rPr>
        <w:fldChar w:fldCharType="end"/>
      </w:r>
      <w:r w:rsidRPr="00A81E4A">
        <w:rPr>
          <w:szCs w:val="24"/>
        </w:rPr>
        <w:t xml:space="preserve">studied was used to a multinomial logit model to determine the smallholer farmers’ adaptation strategies to climate change. The Study analyzing the determinants of farmer option of adaptation methods to climate change in the Nile Basin of Ethiopia. Their result revealed that the methods identified included use of different crop varieties, tree planting, early and late planting, soil conservation and irrigation. The result from the discrete choice model employed indicate that the level of education, </w:t>
      </w:r>
      <w:r w:rsidRPr="00A81E4A">
        <w:rPr>
          <w:szCs w:val="24"/>
        </w:rPr>
        <w:lastRenderedPageBreak/>
        <w:t>gender, age, agro-ecological zone, social capital, wealth of household head, access to extension service and credit and temperature all influence farmers’ to choice adaptation method. The major barriers include lack of information on adaptation methods and financial constraints. Furthermore, whose analysis reveals that age of the household head, wealth, information, on climate change. Social capital and agro-ecological setting have significant effect on farmers’ perceptions of climate change.</w:t>
      </w:r>
    </w:p>
    <w:p w:rsidR="001572D3" w:rsidRPr="00A81E4A" w:rsidRDefault="001572D3" w:rsidP="00337E9F">
      <w:pPr>
        <w:spacing w:after="100" w:afterAutospacing="1" w:line="360" w:lineRule="auto"/>
        <w:rPr>
          <w:szCs w:val="24"/>
        </w:rPr>
      </w:pPr>
      <w:r w:rsidRPr="00A81E4A">
        <w:rPr>
          <w:szCs w:val="24"/>
        </w:rPr>
        <w:t xml:space="preserve">Similarly, </w:t>
      </w:r>
      <w:r w:rsidRPr="00A81E4A">
        <w:rPr>
          <w:szCs w:val="24"/>
        </w:rPr>
        <w:fldChar w:fldCharType="begin"/>
      </w:r>
      <w:r w:rsidRPr="00A81E4A">
        <w:rPr>
          <w:szCs w:val="24"/>
        </w:rPr>
        <w:instrText xml:space="preserve"> ADDIN REFMGR.CITE &lt;Refman&gt;&lt;Cite&gt;&lt;Author&gt;Teklewold&lt;/Author&gt;&lt;Year&gt;2017&lt;/Year&gt;&lt;RecNum&gt;206&lt;/RecNum&gt;&lt;IDText&gt;The tilling of land in a changing climate: Empirical evidence from the Nile Basin of Ethiopia&lt;/IDText&gt;&lt;MDL Ref_Type="Journal"&gt;&lt;Ref_Type&gt;Journal&lt;/Ref_Type&gt;&lt;Ref_ID&gt;206&lt;/Ref_ID&gt;&lt;Title_Primary&gt;The tilling of land in a changing climate: Empirical evidence from the Nile Basin of Ethiopia&lt;/Title_Primary&gt;&lt;Authors_Primary&gt;Teklewold,Hailemariam&lt;/Authors_Primary&gt;&lt;Authors_Primary&gt;Mekonnen,Alemu&lt;/Authors_Primary&gt;&lt;Date_Primary&gt;2017&lt;/Date_Primary&gt;&lt;Reprint&gt;Not in File&lt;/Reprint&gt;&lt;Start_Page&gt;449&lt;/Start_Page&gt;&lt;End_Page&gt;459&lt;/End_Page&gt;&lt;Periodical&gt;Land Use Policy&lt;/Periodical&gt;&lt;Volume&gt;67&lt;/Volume&gt;&lt;Publisher&gt;Elsevier&lt;/Publisher&gt;&lt;ISSN_ISBN&gt;0264-8377&lt;/ISSN_ISBN&gt;&lt;ZZ_JournalStdAbbrev&gt;&lt;f name="System"&gt;Land Use Policy&lt;/f&gt;&lt;/ZZ_JournalStdAbbrev&gt;&lt;ZZ_WorkformID&gt;1&lt;/ZZ_WorkformID&gt;&lt;/MDL&gt;&lt;/Cite&gt;&lt;/Refman&gt;</w:instrText>
      </w:r>
      <w:r w:rsidRPr="00A81E4A">
        <w:rPr>
          <w:szCs w:val="24"/>
        </w:rPr>
        <w:fldChar w:fldCharType="separate"/>
      </w:r>
      <w:r w:rsidRPr="00A81E4A">
        <w:rPr>
          <w:noProof/>
          <w:szCs w:val="24"/>
        </w:rPr>
        <w:t>(Teklewold and Mekonnen, 2017)</w:t>
      </w:r>
      <w:r w:rsidRPr="00A81E4A">
        <w:rPr>
          <w:szCs w:val="24"/>
        </w:rPr>
        <w:fldChar w:fldCharType="end"/>
      </w:r>
      <w:r w:rsidRPr="00A81E4A">
        <w:rPr>
          <w:szCs w:val="24"/>
        </w:rPr>
        <w:t xml:space="preserve"> studied were use a multinomial logit model to analyze the determinant of farmers’ choice of adaptation strategies. To analyses the determinants of farmers’ choice of methods in the Nile Basin of Ethiopia using cross-sectional data from a survey of farmers. In this study found that the adaptation methods are changing planting dates, planting tree crops, soil conservation, using different crop varieties and no adaptation. According to investigation the most measure adaptation method was use of different crop varieties while irrigation was the least common method. The result show that the causes for not to adapting are lack of information on climate change impacts and adaptation technology, lack of household size of farmers’ were to be significant determinants of adaptation to climate change in the study area.</w:t>
      </w:r>
    </w:p>
    <w:p w:rsidR="001572D3" w:rsidRPr="00A81E4A" w:rsidRDefault="001572D3" w:rsidP="001572D3">
      <w:pPr>
        <w:spacing w:after="100" w:afterAutospacing="1" w:line="360" w:lineRule="auto"/>
        <w:rPr>
          <w:szCs w:val="24"/>
        </w:rPr>
      </w:pPr>
      <w:r w:rsidRPr="00A81E4A">
        <w:rPr>
          <w:szCs w:val="24"/>
        </w:rPr>
        <w:t xml:space="preserve">In addition, </w:t>
      </w:r>
      <w:r w:rsidRPr="00A81E4A">
        <w:rPr>
          <w:szCs w:val="24"/>
        </w:rPr>
        <w:fldChar w:fldCharType="begin"/>
      </w:r>
      <w:r w:rsidRPr="00A81E4A">
        <w:rPr>
          <w:szCs w:val="24"/>
        </w:rPr>
        <w:instrText xml:space="preserve"> ADDIN REFMGR.CITE &lt;Refman&gt;&lt;Cite&gt;&lt;Author&gt;Deressa&lt;/Author&gt;&lt;Year&gt;2011&lt;/Year&gt;&lt;RecNum&gt;207&lt;/RecNum&gt;&lt;IDText&gt;Perception of and adaptation to climate change by farmers in the Nile basin of Ethiopia&lt;/IDText&gt;&lt;MDL Ref_Type="Journal"&gt;&lt;Ref_Type&gt;Journal&lt;/Ref_Type&gt;&lt;Ref_ID&gt;207&lt;/Ref_ID&gt;&lt;Title_Primary&gt;Perception of and adaptation to climate change by farmers in the Nile basin of Ethiopia&lt;/Title_Primary&gt;&lt;Authors_Primary&gt;Deressa,Temesgen Tadesse&lt;/Authors_Primary&gt;&lt;Authors_Primary&gt;Hassan,Rashid M.&lt;/Authors_Primary&gt;&lt;Authors_Primary&gt;Ringler,Claudia&lt;/Authors_Primary&gt;&lt;Date_Primary&gt;2011&lt;/Date_Primary&gt;&lt;Reprint&gt;Not in File&lt;/Reprint&gt;&lt;Start_Page&gt;23&lt;/Start_Page&gt;&lt;End_Page&gt;31&lt;/End_Page&gt;&lt;Periodical&gt;The Journal of Agricultural Science&lt;/Periodical&gt;&lt;Volume&gt;149&lt;/Volume&gt;&lt;Issue&gt;1&lt;/Issue&gt;&lt;Publisher&gt;Cambridge University Press&lt;/Publisher&gt;&lt;ISSN_ISBN&gt;1469-5146&lt;/ISSN_ISBN&gt;&lt;ZZ_JournalStdAbbrev&gt;&lt;f name="System"&gt;The Journal of Agricultural Science&lt;/f&gt;&lt;/ZZ_JournalStdAbbrev&gt;&lt;ZZ_WorkformID&gt;1&lt;/ZZ_WorkformID&gt;&lt;/MDL&gt;&lt;/Cite&gt;&lt;/Refman&gt;</w:instrText>
      </w:r>
      <w:r w:rsidRPr="00A81E4A">
        <w:rPr>
          <w:szCs w:val="24"/>
        </w:rPr>
        <w:fldChar w:fldCharType="separate"/>
      </w:r>
      <w:r w:rsidRPr="00A81E4A">
        <w:rPr>
          <w:noProof/>
          <w:szCs w:val="24"/>
        </w:rPr>
        <w:t>(Deressa</w:t>
      </w:r>
      <w:r w:rsidRPr="00A81E4A">
        <w:rPr>
          <w:i/>
          <w:noProof/>
          <w:szCs w:val="24"/>
        </w:rPr>
        <w:t xml:space="preserve"> et al.</w:t>
      </w:r>
      <w:r w:rsidRPr="00A81E4A">
        <w:rPr>
          <w:noProof/>
          <w:szCs w:val="24"/>
        </w:rPr>
        <w:t>, 2011)</w:t>
      </w:r>
      <w:r w:rsidRPr="00A81E4A">
        <w:rPr>
          <w:szCs w:val="24"/>
        </w:rPr>
        <w:fldChar w:fldCharType="end"/>
      </w:r>
      <w:r w:rsidRPr="00A81E4A">
        <w:rPr>
          <w:szCs w:val="24"/>
        </w:rPr>
        <w:t xml:space="preserve"> as used a multinomial logit model to study the determinants of farmers’ choices of coping strategies in Nile Basin of Ethiopia. The findings revealed that different socio-economic and environmental factors affect coping with climate extreme events. Factors that positively influence coping include education of the household head, gender of household head being male, the age of the household head, farm income, livestock ownership, access to extension on crop and livestock production, farmer to farmer extension, temperature, ownership of radio, and better quality homes.</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&lt;Refman&gt;&lt;Cite&gt;&lt;Author&gt;Tessema&lt;/Author&gt;&lt;Year&gt;2013&lt;/Year&gt;&lt;RecNum&gt;208&lt;/RecNum&gt;&lt;IDText&gt;Understanding the process of adaptation to climate change by small-holder farmers: the case of east Hararghe Zone, Ethiopia&lt;/IDText&gt;&lt;MDL Ref_Type="Journal"&gt;&lt;Ref_Type&gt;Journal&lt;/Ref_Type&gt;&lt;Ref_ID&gt;208&lt;/Ref_ID&gt;&lt;Title_Primary&gt;Understanding the process of adaptation to climate change by small-holder farmers: the case of east Hararghe Zone, Ethiopia&lt;/Title_Primary&gt;&lt;Authors_Primary&gt;Tessema,Yibekal A.&lt;/Authors_Primary&gt;&lt;Authors_Primary&gt;Aweke,Chanyalew S.&lt;/Authors_Primary&gt;&lt;Authors_Primary&gt;Endris,Getachew S.&lt;/Authors_Primary&gt;&lt;Date_Primary&gt;2013&lt;/Date_Primary&gt;&lt;Reprint&gt;Not in File&lt;/Reprint&gt;&lt;Start_Page&gt;13&lt;/Start_Page&gt;&lt;Periodical&gt;Agricultural and Food Economics&lt;/Periodical&gt;&lt;Volume&gt;1&lt;/Volume&gt;&lt;Issue&gt;1&lt;/Issue&gt;&lt;Publisher&gt;SpringerOpen&lt;/Publisher&gt;&lt;ISSN_ISBN&gt;2193-7532&lt;/ISSN_ISBN&gt;&lt;ZZ_JournalStdAbbrev&gt;&lt;f name="System"&gt;Agricultural and Food Economics&lt;/f&gt;&lt;/ZZ_JournalStdAbbrev&gt;&lt;ZZ_WorkformID&gt;1&lt;/ZZ_WorkformID&gt;&lt;/MDL&gt;&lt;/Cite&gt;&lt;/Refman&gt;</w:instrText>
      </w:r>
      <w:r w:rsidRPr="00A81E4A">
        <w:rPr>
          <w:szCs w:val="24"/>
        </w:rPr>
        <w:fldChar w:fldCharType="separate"/>
      </w:r>
      <w:r w:rsidRPr="00A81E4A">
        <w:rPr>
          <w:noProof/>
          <w:szCs w:val="24"/>
        </w:rPr>
        <w:t>(Tessema</w:t>
      </w:r>
      <w:r w:rsidRPr="00A81E4A">
        <w:rPr>
          <w:i/>
          <w:noProof/>
          <w:szCs w:val="24"/>
        </w:rPr>
        <w:t xml:space="preserve"> et al.</w:t>
      </w:r>
      <w:r w:rsidRPr="00A81E4A">
        <w:rPr>
          <w:noProof/>
          <w:szCs w:val="24"/>
        </w:rPr>
        <w:t>, 2013)</w:t>
      </w:r>
      <w:r w:rsidRPr="00A81E4A">
        <w:rPr>
          <w:szCs w:val="24"/>
        </w:rPr>
        <w:fldChar w:fldCharType="end"/>
      </w:r>
      <w:r w:rsidRPr="00A81E4A">
        <w:rPr>
          <w:szCs w:val="24"/>
        </w:rPr>
        <w:t>study examined smallholder farmers’ about climate change, type of adaptation strategies, factors influencing adaptation choices and barriers to adaptation Eastern Hararghe zone, Ethiopia. The data collected</w:t>
      </w:r>
      <w:r w:rsidRPr="00A81E4A">
        <w:rPr>
          <w:szCs w:val="24"/>
        </w:rPr>
        <w:tab/>
        <w:t xml:space="preserve"> from smallholder farm household in the study area and employed a multinomial logit model. The result revealed that planting tree, early planting, terracing, irrigation and water harvesting. Planting tree is the major adaptation method. Results of multinomial logit model showed that non-farm income, </w:t>
      </w:r>
      <w:r w:rsidRPr="00A81E4A">
        <w:rPr>
          <w:szCs w:val="24"/>
        </w:rPr>
        <w:lastRenderedPageBreak/>
        <w:t>farm to farm extension, access to credit, distance to selling market, distance to purchasing markets, income affect the adaptation strategies. Generally, the study identified that lack of information as the most  useful barrier to climate change adaptation, the other barrier include; lack of  farm input, shortage of land, lack of money, lack of water and shortage of labor.</w:t>
      </w:r>
    </w:p>
    <w:p w:rsidR="001572D3" w:rsidRPr="00A81E4A" w:rsidRDefault="001572D3" w:rsidP="001572D3">
      <w:pPr>
        <w:spacing w:after="100" w:afterAutospacing="1" w:line="360" w:lineRule="auto"/>
        <w:rPr>
          <w:szCs w:val="24"/>
        </w:rPr>
      </w:pPr>
      <w:r w:rsidRPr="00A81E4A">
        <w:rPr>
          <w:szCs w:val="24"/>
        </w:rPr>
        <w:t xml:space="preserve">The finding of </w:t>
      </w:r>
      <w:r w:rsidRPr="00A81E4A">
        <w:rPr>
          <w:szCs w:val="24"/>
        </w:rPr>
        <w:fldChar w:fldCharType="begin"/>
      </w:r>
      <w:r w:rsidRPr="00A81E4A">
        <w:rPr>
          <w:szCs w:val="24"/>
        </w:rPr>
        <w:instrText xml:space="preserve"> ADDIN REFMGR.CITE &lt;Refman&gt;&lt;Cite&gt;&lt;Author&gt;Mulatu&lt;/Author&gt;&lt;Year&gt;2011&lt;/Year&gt;&lt;RecNum&gt;209&lt;/RecNum&gt;&lt;IDText&gt;Analysing the determinants of farmersGÇÖ preference for adaptation strategies to climate change: evidence from North Shoa Zone of Amhara region&lt;/IDText&gt;&lt;MDL Ref_Type="Journal"&gt;&lt;Ref_Type&gt;Journal&lt;/Ref_Type&gt;&lt;Ref_ID&gt;209&lt;/Ref_ID&gt;&lt;Title_Primary&gt;Analysing the determinants of farmers&lt;f name="Symbol"&gt;G&lt;/f&gt;&amp;#xC7;&amp;#xD6; preference for adaptation strategies to climate change: evidence from North Shoa Zone of Amhara region&lt;/Title_Primary&gt;&lt;Authors_Primary&gt;Mulatu,Negash&lt;/Authors_Primary&gt;&lt;Date_Primary&gt;2011&lt;/Date_Primary&gt;&lt;Reprint&gt;Not in File&lt;/Reprint&gt;&lt;Publisher&gt;Addis Ababa University&lt;/Publisher&gt;&lt;ZZ_WorkformID&gt;1&lt;/ZZ_WorkformID&gt;&lt;/MDL&gt;&lt;/Cite&gt;&lt;/Refman&gt;</w:instrText>
      </w:r>
      <w:r w:rsidRPr="00A81E4A">
        <w:rPr>
          <w:szCs w:val="24"/>
        </w:rPr>
        <w:fldChar w:fldCharType="separate"/>
      </w:r>
      <w:r w:rsidRPr="00A81E4A">
        <w:rPr>
          <w:noProof/>
          <w:szCs w:val="24"/>
        </w:rPr>
        <w:t>(Mulatu, 2011)</w:t>
      </w:r>
      <w:r w:rsidRPr="00A81E4A">
        <w:rPr>
          <w:szCs w:val="24"/>
        </w:rPr>
        <w:fldChar w:fldCharType="end"/>
      </w:r>
      <w:r w:rsidR="00536B6B">
        <w:rPr>
          <w:szCs w:val="24"/>
        </w:rPr>
        <w:t xml:space="preserve"> </w:t>
      </w:r>
      <w:r w:rsidRPr="00A81E4A">
        <w:rPr>
          <w:szCs w:val="24"/>
        </w:rPr>
        <w:t>who analyzed the determinants of households’ preference for climate change adaptation strategies. The study was conducted in North shoa zone of the Amhara Regional state that used data collected from 225 households in the study area. In this study farmer preference for five different types of climate change adaptation strategies (i.e. multiple cropping, livestock, soil conservation, irrigation, and changing planting dates) is identified and the determinants of the preference are analyzed using rank-ordered logit model and revealed that, multiple cropping is that the most preferred and frequently applied the adaptation strategies to climate change, while livestock production is that the least preferred. In addition, revealed that gender, age, farming experience, educational level of the household, household size, farm and non-farm income, farm size, distance of farm from homestead, agricultural extension services and access to climate forecast information, farmers’ perceptions of temperature and rainfall have  an effect on farmers’ preference for the climate change adaptation strategies. The most barriers to climate change adaptation are lack of knowledge, shortage of land, cash and the unsuitability of land and poor potential for irrigation.</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&lt;Refman&gt;&lt;Cite&gt;&lt;Author&gt;Yesuf&lt;/Author&gt;&lt;Year&gt;2008&lt;/Year&gt;&lt;RecNum&gt;210&lt;/RecNum&gt;&lt;IDText&gt;The impact of climate change and adaptation on food production in low-income countries&lt;/IDText&gt;&lt;MDL Ref_Type="Journal"&gt;&lt;Ref_Type&gt;Journal&lt;/Ref_Type&gt;&lt;Ref_ID&gt;210&lt;/Ref_ID&gt;&lt;Title_Primary&gt;The impact of climate change and adaptation on food production in low-income countries&lt;/Title_Primary&gt;&lt;Authors_Primary&gt;Yesuf,Mahmud&lt;/Authors_Primary&gt;&lt;Authors_Primary&gt;Di Falco,Salvatore&lt;/Authors_Primary&gt;&lt;Authors_Primary&gt;Deressa,Temesgen&lt;/Authors_Primary&gt;&lt;Authors_Primary&gt;Ringler,Claudia&lt;/Authors_Primary&gt;&lt;Authors_Primary&gt;Kohlin,Gunnar&lt;/Authors_Primary&gt;&lt;Date_Primary&gt;2008&lt;/Date_Primary&gt;&lt;Reprint&gt;Not in File&lt;/Reprint&gt;&lt;Periodical&gt;Evidence from the Nile Basin, Ethiopia&lt;/Periodical&gt;&lt;ZZ_JournalStdAbbrev&gt;&lt;f name="System"&gt;Evidence from the Nile Basin, Ethiopia&lt;/f&gt;&lt;/ZZ_JournalStdAbbrev&gt;&lt;ZZ_WorkformID&gt;1&lt;/ZZ_WorkformID&gt;&lt;/MDL&gt;&lt;/Cite&gt;&lt;/Refman&gt;</w:instrText>
      </w:r>
      <w:r w:rsidRPr="00A81E4A">
        <w:rPr>
          <w:szCs w:val="24"/>
        </w:rPr>
        <w:fldChar w:fldCharType="separate"/>
      </w:r>
      <w:r w:rsidRPr="00A81E4A">
        <w:rPr>
          <w:noProof/>
          <w:szCs w:val="24"/>
        </w:rPr>
        <w:t>(Yesuf</w:t>
      </w:r>
      <w:r w:rsidRPr="00A81E4A">
        <w:rPr>
          <w:i/>
          <w:noProof/>
          <w:szCs w:val="24"/>
        </w:rPr>
        <w:t xml:space="preserve"> et al.</w:t>
      </w:r>
      <w:r w:rsidRPr="00A81E4A">
        <w:rPr>
          <w:noProof/>
          <w:szCs w:val="24"/>
        </w:rPr>
        <w:t>, 2008)</w:t>
      </w:r>
      <w:r w:rsidRPr="00A81E4A">
        <w:rPr>
          <w:szCs w:val="24"/>
        </w:rPr>
        <w:fldChar w:fldCharType="end"/>
      </w:r>
      <w:r w:rsidRPr="00A81E4A">
        <w:rPr>
          <w:szCs w:val="24"/>
        </w:rPr>
        <w:t xml:space="preserve"> studied factors affecting adoption of climate change adaptation strategies and the impact of climate change adaptation on food production in the Nile Basin of Ethiopia. The study used a probit model to analyze the impact of climate change and adaptation on food production in Nile Basin of Ethiopia. The results indicate that apart from household characterstics, adaptation of yield enhancing adaptation strategies in the study areas was affected by formal and informal institutional support, provision of information on future climate change, and current levels of climate change. The studies found that climate change and climate variability adaptations have significant impact on farm productivity. Access to extension service both formal and farmer to farmer, as well </w:t>
      </w:r>
      <w:r w:rsidRPr="00A81E4A">
        <w:rPr>
          <w:szCs w:val="24"/>
        </w:rPr>
        <w:lastRenderedPageBreak/>
        <w:t xml:space="preserve">as access to credit and information on future climate changes, affect adaptation positively and significantly. </w:t>
      </w:r>
    </w:p>
    <w:p w:rsidR="001572D3" w:rsidRPr="00A81E4A" w:rsidRDefault="001572D3" w:rsidP="001572D3">
      <w:pPr>
        <w:spacing w:after="100" w:afterAutospacing="1" w:line="360" w:lineRule="auto"/>
        <w:rPr>
          <w:szCs w:val="24"/>
        </w:rPr>
      </w:pPr>
      <w:r w:rsidRPr="00A81E4A">
        <w:rPr>
          <w:szCs w:val="24"/>
        </w:rPr>
        <w:fldChar w:fldCharType="begin"/>
      </w:r>
      <w:r w:rsidRPr="00A81E4A">
        <w:rPr>
          <w:szCs w:val="24"/>
        </w:rPr>
        <w:instrText xml:space="preserve"> ADDIN REFMGR.CITE &lt;Refman&gt;&lt;Cite&gt;&lt;Author&gt;Awazi&lt;/Author&gt;&lt;Year&gt;2016&lt;/Year&gt;&lt;RecNum&gt;211&lt;/RecNum&gt;&lt;IDText&gt;An assessment of adaptation options enhancing smallholder farmersGÇÖ resilience to climate variability and change: Case of Mbengwi Central Sub-Division, North-West Region of Cameroon&lt;/IDText&gt;&lt;MDL Ref_Type="Journal"&gt;&lt;Ref_Type&gt;Journal&lt;/Ref_Type&gt;&lt;Ref_ID&gt;211&lt;/Ref_ID&gt;&lt;Title_Primary&gt;An assessment of adaptation options enhancing smallholder farmers&lt;f name="Symbol"&gt;G&lt;/f&gt;&amp;#xC7;&amp;#xD6; resilience to climate variability and change: Case of Mbengwi Central Sub-Division, North-West Region of Cameroon&lt;/Title_Primary&gt;&lt;Authors_Primary&gt;Awazi,Nyong Princely&lt;/Authors_Primary&gt;&lt;Authors_Primary&gt;Tchamba,Martin Ngankam&lt;/Authors_Primary&gt;&lt;Authors_Primary&gt;Tabi,Fritz Oben&lt;/Authors_Primary&gt;&lt;Date_Primary&gt;2016&lt;/Date_Primary&gt;&lt;Reprint&gt;Not in File&lt;/Reprint&gt;&lt;Publisher&gt;Master&lt;f name="Symbol"&gt;G&lt;/f&gt;&amp;#xC7;&amp;#xD6;s thesis defended in March 2016 at the Faculty of Agronomy and-&amp;#xE1;&lt;f name="Symbol"&gt;G&lt;/f&gt;&amp;#xC7;&amp;#xAA;&lt;/Publisher&gt;&lt;ZZ_WorkformID&gt;1&lt;/ZZ_WorkformID&gt;&lt;/MDL&gt;&lt;/Cite&gt;&lt;/Refman&gt;</w:instrText>
      </w:r>
      <w:r w:rsidRPr="00A81E4A">
        <w:rPr>
          <w:szCs w:val="24"/>
        </w:rPr>
        <w:fldChar w:fldCharType="separate"/>
      </w:r>
      <w:r w:rsidRPr="00A81E4A">
        <w:rPr>
          <w:noProof/>
          <w:szCs w:val="24"/>
        </w:rPr>
        <w:t>(Awazi</w:t>
      </w:r>
      <w:r w:rsidRPr="00A81E4A">
        <w:rPr>
          <w:i/>
          <w:noProof/>
          <w:szCs w:val="24"/>
        </w:rPr>
        <w:t xml:space="preserve"> et al.</w:t>
      </w:r>
      <w:r w:rsidRPr="00A81E4A">
        <w:rPr>
          <w:noProof/>
          <w:szCs w:val="24"/>
        </w:rPr>
        <w:t>, 2016)</w:t>
      </w:r>
      <w:r w:rsidRPr="00A81E4A">
        <w:rPr>
          <w:szCs w:val="24"/>
        </w:rPr>
        <w:fldChar w:fldCharType="end"/>
      </w:r>
      <w:r w:rsidRPr="00A81E4A">
        <w:rPr>
          <w:szCs w:val="24"/>
        </w:rPr>
        <w:t xml:space="preserve"> who identified the determinant factors that influence the climate change adaptation strategies used by farmers in Dera woreds, south Gonder zone, Ethiopia. The study used descriptive statistics and Multinomial logit model, was employed to analyze the data on household and demographic characterstics and that the determinant factors that influence used farmers adaptation strategies. The results revealed that the major climate related hazards in the study area were flood 31.8 percent, followed by a hailstorm about 19 percent, drought about 17.3 percent, crop pest also 16.4 percent and livestock epidemic about 15.5 percent. In order to challenge the effects of climate change households in the sites followed crop diversification was13.2 percent, soil and water conservation was about 31.8 and seasonal migration was 19 percent as the common and frequent adaptation measure. The multinomial logit model shows that agro-ecology woina –dega, age of the household head, family size, farm size, access to extension service and precipitation to climate change have significant and positive correlation with crop diversification and the use of soil and water conservation practices while age and farm size have a significant and negative relationship with soil and water conservation and seasonal migration. Similarly, the sex of household head, agro ecology woina-dega, age of household head, family size, and access to extension service and perception to climate variability are significantly associated with soil and water conservation service and agro-ecology woina-dega, the sex of household head and access to extension service shows the positive and significant relation with seasonal migration.</w:t>
      </w:r>
    </w:p>
    <w:p w:rsidR="001572D3" w:rsidRPr="00A81E4A" w:rsidRDefault="001572D3" w:rsidP="001572D3">
      <w:pPr>
        <w:spacing w:after="100" w:afterAutospacing="1" w:line="360" w:lineRule="auto"/>
        <w:rPr>
          <w:szCs w:val="24"/>
        </w:rPr>
      </w:pPr>
      <w:r w:rsidRPr="00A81E4A">
        <w:rPr>
          <w:szCs w:val="24"/>
        </w:rPr>
        <w:t xml:space="preserve">In generally, different studies revealed that greater proportion of smallholder farm householdseven in least developed countries do perceive a changing climate </w:t>
      </w:r>
      <w:r w:rsidRPr="00A81E4A">
        <w:rPr>
          <w:szCs w:val="24"/>
        </w:rPr>
        <w:fldChar w:fldCharType="begin">
          <w:fldData xml:space="preserve">PFJlZm1hbj48Q2l0ZT48QXV0aG9yPkFzZmF3PC9BdXRob3I+PFllYXI+MjAxOTwvWWVhcj48UmVj
TnVtPjIxMjwvUmVjTnVtPjxJRFRleHQ+RGV0ZXJtaW5hbnRzIGluIHRoZSBhZG9wdGlvbiBvZiBj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VHlwZT5Kb3VybmFsPC9SZWZfVHlwZT48UmVmX0lEPjIxMjwvUmVmX0lEPjxUaXRsZV9QcmltYXJ5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PjwvQ2l0ZT48Q2l0ZT48QXV0aG9yPkFsdGVhPC9BdXRob3I+PFllYXI+MjAyMDwvWWVhcj48UmVj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</w:fldData>
        </w:fldChar>
      </w:r>
      <w:r w:rsidRPr="00A81E4A">
        <w:rPr>
          <w:szCs w:val="24"/>
        </w:rPr>
        <w:instrText xml:space="preserve"> ADDIN REFMGR.CITE </w:instrText>
      </w:r>
      <w:r w:rsidRPr="00A81E4A">
        <w:rPr>
          <w:szCs w:val="24"/>
        </w:rPr>
        <w:fldChar w:fldCharType="begin">
          <w:fldData xml:space="preserve">PFJlZm1hbj48Q2l0ZT48QXV0aG9yPkFzZmF3PC9BdXRob3I+PFllYXI+MjAxOTwvWWVhcj48UmVj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(Altea, 2020; Asfaw</w:t>
      </w:r>
      <w:r w:rsidRPr="00A81E4A">
        <w:rPr>
          <w:i/>
          <w:noProof/>
          <w:szCs w:val="24"/>
        </w:rPr>
        <w:t xml:space="preserve"> et al.</w:t>
      </w:r>
      <w:r w:rsidRPr="00A81E4A">
        <w:rPr>
          <w:noProof/>
          <w:szCs w:val="24"/>
        </w:rPr>
        <w:t>, 2019; Mfitumukiza</w:t>
      </w:r>
      <w:r w:rsidRPr="00A81E4A">
        <w:rPr>
          <w:i/>
          <w:noProof/>
          <w:szCs w:val="24"/>
        </w:rPr>
        <w:t xml:space="preserve"> et al.</w:t>
      </w:r>
      <w:r w:rsidRPr="00A81E4A">
        <w:rPr>
          <w:noProof/>
          <w:szCs w:val="24"/>
        </w:rPr>
        <w:t>, 2020)</w:t>
      </w:r>
      <w:r w:rsidRPr="00A81E4A">
        <w:rPr>
          <w:szCs w:val="24"/>
        </w:rPr>
        <w:fldChar w:fldCharType="end"/>
      </w:r>
      <w:r w:rsidRPr="00A81E4A">
        <w:rPr>
          <w:szCs w:val="24"/>
        </w:rPr>
        <w:t xml:space="preserve">. But the proportion of farmers who have had under taken measures in response to the changing climate is low </w:t>
      </w:r>
      <w:r w:rsidRPr="00A81E4A">
        <w:rPr>
          <w:szCs w:val="24"/>
        </w:rPr>
        <w:fldChar w:fldCharType="begin">
          <w:fldData xml:space="preserve">PFJlZm1hbj48Q2l0ZT48QXV0aG9yPlRlc3NlbWE8L0F1dGhvcj48WWVhcj4yMDEzPC9ZZWFyPjxS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</w:fldData>
        </w:fldChar>
      </w:r>
      <w:r w:rsidRPr="00A81E4A">
        <w:rPr>
          <w:szCs w:val="24"/>
        </w:rPr>
        <w:instrText xml:space="preserve"> ADDIN REFMGR.CITE </w:instrText>
      </w:r>
      <w:r w:rsidRPr="00A81E4A">
        <w:rPr>
          <w:szCs w:val="24"/>
        </w:rPr>
        <w:fldChar w:fldCharType="begin">
          <w:fldData xml:space="preserve">PFJlZm1hbj48Q2l0ZT48QXV0aG9yPlRlc3NlbWE8L0F1dGhvcj48WWVhcj4yMDEzPC9ZZWFyPjxS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(Abid</w:t>
      </w:r>
      <w:r w:rsidRPr="00A81E4A">
        <w:rPr>
          <w:i/>
          <w:noProof/>
          <w:szCs w:val="24"/>
        </w:rPr>
        <w:t xml:space="preserve"> et al.</w:t>
      </w:r>
      <w:r w:rsidR="00547957">
        <w:rPr>
          <w:noProof/>
          <w:szCs w:val="24"/>
        </w:rPr>
        <w:t>, 2015</w:t>
      </w:r>
      <w:r w:rsidRPr="00A81E4A">
        <w:rPr>
          <w:noProof/>
          <w:szCs w:val="24"/>
        </w:rPr>
        <w:t>; Asfaw</w:t>
      </w:r>
      <w:r w:rsidRPr="00A81E4A">
        <w:rPr>
          <w:i/>
          <w:noProof/>
          <w:szCs w:val="24"/>
        </w:rPr>
        <w:t xml:space="preserve"> et al.</w:t>
      </w:r>
      <w:r w:rsidRPr="00A81E4A">
        <w:rPr>
          <w:noProof/>
          <w:szCs w:val="24"/>
        </w:rPr>
        <w:t>, 2019; Balew</w:t>
      </w:r>
      <w:r w:rsidRPr="00A81E4A">
        <w:rPr>
          <w:i/>
          <w:noProof/>
          <w:szCs w:val="24"/>
        </w:rPr>
        <w:t xml:space="preserve"> et al.</w:t>
      </w:r>
      <w:r w:rsidRPr="00A81E4A">
        <w:rPr>
          <w:noProof/>
          <w:szCs w:val="24"/>
        </w:rPr>
        <w:t>, 2014; Tessema</w:t>
      </w:r>
      <w:r w:rsidRPr="00A81E4A">
        <w:rPr>
          <w:i/>
          <w:noProof/>
          <w:szCs w:val="24"/>
        </w:rPr>
        <w:t xml:space="preserve"> et al.</w:t>
      </w:r>
      <w:r w:rsidRPr="00A81E4A">
        <w:rPr>
          <w:noProof/>
          <w:szCs w:val="24"/>
        </w:rPr>
        <w:t>, 2013)</w:t>
      </w:r>
      <w:r w:rsidRPr="00A81E4A">
        <w:rPr>
          <w:szCs w:val="24"/>
        </w:rPr>
        <w:fldChar w:fldCharType="end"/>
      </w:r>
      <w:r w:rsidRPr="00A81E4A">
        <w:rPr>
          <w:szCs w:val="24"/>
        </w:rPr>
        <w:t xml:space="preserve">. The perception implementation gap emphasizes the importance of identifying factors which hinder smallholder farmers to adapt. Different studies have been conducted </w:t>
      </w:r>
      <w:r w:rsidRPr="00A81E4A">
        <w:rPr>
          <w:szCs w:val="24"/>
        </w:rPr>
        <w:fldChar w:fldCharType="begin">
          <w:fldData xml:space="preserve">PFJlZm1hbj48Q2l0ZT48QXV0aG9yPkhhYnRlbWFyaWFtPC9BdXRob3I+PFllYXI+MjAxNjwvWWVh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</w:fldData>
        </w:fldChar>
      </w:r>
      <w:r w:rsidRPr="00A81E4A">
        <w:rPr>
          <w:szCs w:val="24"/>
        </w:rPr>
        <w:instrText xml:space="preserve"> ADDIN REFMGR.CITE </w:instrText>
      </w:r>
      <w:r w:rsidRPr="00A81E4A">
        <w:rPr>
          <w:szCs w:val="24"/>
        </w:rPr>
        <w:fldChar w:fldCharType="begin">
          <w:fldData xml:space="preserve">PFJlZm1hbj48Q2l0ZT48QXV0aG9yPkhhYnRlbWFyaWFtPC9BdXRob3I+PFllYXI+MjAxNjwvWWVh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0075683C">
        <w:rPr>
          <w:noProof/>
          <w:szCs w:val="24"/>
        </w:rPr>
        <w:t>, 2019</w:t>
      </w:r>
      <w:r w:rsidRPr="00A81E4A">
        <w:rPr>
          <w:noProof/>
          <w:szCs w:val="24"/>
        </w:rPr>
        <w:t>; Balew</w:t>
      </w:r>
      <w:r w:rsidRPr="00A81E4A">
        <w:rPr>
          <w:i/>
          <w:noProof/>
          <w:szCs w:val="24"/>
        </w:rPr>
        <w:t xml:space="preserve"> et al.</w:t>
      </w:r>
      <w:r w:rsidRPr="00A81E4A">
        <w:rPr>
          <w:noProof/>
          <w:szCs w:val="24"/>
        </w:rPr>
        <w:t>, 2014; Habtemariam</w:t>
      </w:r>
      <w:r w:rsidRPr="00A81E4A">
        <w:rPr>
          <w:i/>
          <w:noProof/>
          <w:szCs w:val="24"/>
        </w:rPr>
        <w:t xml:space="preserve"> et al.</w:t>
      </w:r>
      <w:r w:rsidRPr="00A81E4A">
        <w:rPr>
          <w:noProof/>
          <w:szCs w:val="24"/>
        </w:rPr>
        <w:t>, 2016; Lemma, 2016)</w:t>
      </w:r>
      <w:r w:rsidRPr="00A81E4A">
        <w:rPr>
          <w:szCs w:val="24"/>
        </w:rPr>
        <w:fldChar w:fldCharType="end"/>
      </w:r>
      <w:r w:rsidRPr="00A81E4A">
        <w:rPr>
          <w:szCs w:val="24"/>
        </w:rPr>
        <w:t xml:space="preserve"> to point out the factors </w:t>
      </w:r>
      <w:r w:rsidRPr="00A81E4A">
        <w:rPr>
          <w:szCs w:val="24"/>
        </w:rPr>
        <w:lastRenderedPageBreak/>
        <w:t xml:space="preserve">which regulated adaptation to climate change based on agro ecology. Moreover, results are not conclusive and there is no consistency in the outcomes of study conducted so far in Ethiopia regarding the determinant factors, which suggests that factors in a certain locality at a time might not be true in another locality. Based on the concept of ‘one size does not fit all’ in climate change adaptation discourse, the implications, therefore, the need for conducting micro-level assessments. Furthermore, identify the prominent factors which determine adaptation capacities and moreover, findings of this study could enrich/support the literature on adaptation strategies being employed by smallholder farm households’ particularly in the developing countries. This study opted to answer the following questions. What are the determinants of climate change adaptation strategies used by smallholder farm househols’ in the study area? What adaptation strategies </w:t>
      </w:r>
      <w:r w:rsidR="00D97979" w:rsidRPr="00A81E4A">
        <w:rPr>
          <w:szCs w:val="24"/>
        </w:rPr>
        <w:t xml:space="preserve">are </w:t>
      </w:r>
      <w:r w:rsidR="00D97979">
        <w:rPr>
          <w:szCs w:val="24"/>
        </w:rPr>
        <w:t>choices</w:t>
      </w:r>
      <w:r w:rsidRPr="00A81E4A">
        <w:rPr>
          <w:szCs w:val="24"/>
        </w:rPr>
        <w:t xml:space="preserve"> by smallholder farm households in the study area? </w:t>
      </w:r>
    </w:p>
    <w:p w:rsidR="001572D3" w:rsidRPr="00513F91" w:rsidRDefault="00513F91" w:rsidP="00513F91">
      <w:pPr>
        <w:pStyle w:val="Heading2"/>
      </w:pPr>
      <w:bookmarkStart w:id="91" w:name="_Toc40659007"/>
      <w:bookmarkStart w:id="92" w:name="_Toc41654551"/>
      <w:r w:rsidRPr="00513F91">
        <w:t>2.3</w:t>
      </w:r>
      <w:r w:rsidR="001572D3" w:rsidRPr="00513F91">
        <w:t>. Conceptual Frame Work</w:t>
      </w:r>
      <w:bookmarkEnd w:id="91"/>
      <w:bookmarkEnd w:id="92"/>
    </w:p>
    <w:p w:rsidR="001572D3" w:rsidRPr="00A81E4A" w:rsidRDefault="001572D3" w:rsidP="001572D3">
      <w:pPr>
        <w:spacing w:after="100" w:afterAutospacing="1" w:line="360" w:lineRule="auto"/>
        <w:rPr>
          <w:rFonts w:eastAsia="SimSun"/>
        </w:rPr>
      </w:pPr>
      <w:r w:rsidRPr="00A81E4A">
        <w:rPr>
          <w:rFonts w:eastAsia="SimSun"/>
        </w:rPr>
        <w:t>Conceptual framework work is the layout of the research work that guides the researcher to understand the research functionally</w:t>
      </w:r>
      <w:r w:rsidR="003E1CF5">
        <w:rPr>
          <w:rFonts w:eastAsia="SimSun"/>
        </w:rPr>
        <w:t xml:space="preserve"> </w:t>
      </w:r>
      <w:r w:rsidRPr="00A81E4A">
        <w:rPr>
          <w:rFonts w:eastAsia="SimSun"/>
        </w:rPr>
        <w:t xml:space="preserve">and summarizes and operationalizes the dependent variable and the independent variables in such a way that the measurement, processing, analyzing data and interpreting the result is easy and meaningful. </w:t>
      </w: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100" w:afterAutospacing="1" w:line="240" w:lineRule="auto"/>
        <w:jc w:val="left"/>
        <w:rPr>
          <w:rFonts w:eastAsia="Calibri"/>
        </w:rPr>
      </w:pPr>
      <w:bookmarkStart w:id="93" w:name="_Toc41158112"/>
      <w:bookmarkStart w:id="94" w:name="_Toc41600624"/>
      <w:r w:rsidRPr="00A81E4A">
        <w:lastRenderedPageBreak/>
        <w:t xml:space="preserve">Figure </w:t>
      </w:r>
      <w:r w:rsidR="00632C20">
        <w:fldChar w:fldCharType="begin"/>
      </w:r>
      <w:r w:rsidR="00632C20">
        <w:instrText xml:space="preserve"> SEQ Figure \* ARABIC </w:instrText>
      </w:r>
      <w:r w:rsidR="00632C20">
        <w:fldChar w:fldCharType="separate"/>
      </w:r>
      <w:r w:rsidR="0038069F">
        <w:rPr>
          <w:noProof/>
        </w:rPr>
        <w:t>1</w:t>
      </w:r>
      <w:r w:rsidR="00632C20">
        <w:rPr>
          <w:noProof/>
        </w:rPr>
        <w:fldChar w:fldCharType="end"/>
      </w:r>
      <w:r w:rsidRPr="00A81E4A">
        <w:rPr>
          <w:rFonts w:eastAsia="Calibri"/>
        </w:rPr>
        <w:t>.Conceptual frame work for study determinants of climate change adaptation strategies used by smallholder farm households’.</w:t>
      </w:r>
      <w:bookmarkEnd w:id="93"/>
      <w:bookmarkEnd w:id="94"/>
      <w:r w:rsidRPr="00A81E4A">
        <w:rPr>
          <w:rFonts w:eastAsia="Calibri"/>
        </w:rPr>
        <w:t xml:space="preserve"> </w:t>
      </w:r>
    </w:p>
    <w:p w:rsidR="001572D3" w:rsidRPr="00A81E4A" w:rsidRDefault="001572D3" w:rsidP="001572D3">
      <w:pPr>
        <w:spacing w:after="0" w:line="240" w:lineRule="auto"/>
        <w:jc w:val="left"/>
        <w:rPr>
          <w:rFonts w:eastAsia="Calibri"/>
        </w:rPr>
      </w:pPr>
    </w:p>
    <w:p w:rsidR="001572D3" w:rsidRPr="00A81E4A" w:rsidRDefault="00FB7C3A" w:rsidP="001572D3">
      <w:pPr>
        <w:spacing w:after="0" w:line="240" w:lineRule="auto"/>
        <w:jc w:val="left"/>
        <w:rPr>
          <w:rFonts w:eastAsia="Calibri"/>
        </w:rPr>
      </w:pPr>
      <w:r>
        <w:rPr>
          <w:noProof/>
        </w:rPr>
        <mc:AlternateContent>
          <mc:Choice Requires="wps">
            <w:drawing>
              <wp:anchor distT="0" distB="0" distL="114300" distR="114300" simplePos="0" relativeHeight="251659264" behindDoc="0" locked="0" layoutInCell="1" allowOverlap="1">
                <wp:simplePos x="0" y="0"/>
                <wp:positionH relativeFrom="column">
                  <wp:posOffset>2007235</wp:posOffset>
                </wp:positionH>
                <wp:positionV relativeFrom="paragraph">
                  <wp:posOffset>3123565</wp:posOffset>
                </wp:positionV>
                <wp:extent cx="260350" cy="416560"/>
                <wp:effectExtent l="19050" t="38100" r="25400" b="40640"/>
                <wp:wrapNone/>
                <wp:docPr id="44" name="Right Arrow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1350918">
                          <a:off x="0" y="0"/>
                          <a:ext cx="260350" cy="41656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C1E5A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4" o:spid="_x0000_s1026" type="#_x0000_t13" style="position:absolute;margin-left:158.05pt;margin-top:245.95pt;width:20.5pt;height:32.8pt;rotation:-272064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" adj="10800" fillcolor="#5b9bd5" strokecolor="#41719c" strokeweight="1pt">
                <v:path arrowok="t"/>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3600450</wp:posOffset>
                </wp:positionH>
                <wp:positionV relativeFrom="paragraph">
                  <wp:posOffset>3131185</wp:posOffset>
                </wp:positionV>
                <wp:extent cx="361950" cy="409575"/>
                <wp:effectExtent l="19050" t="19050" r="19050" b="47625"/>
                <wp:wrapNone/>
                <wp:docPr id="45" name="Left Arrow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409575"/>
                        </a:xfrm>
                        <a:prstGeom prst="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78946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45" o:spid="_x0000_s1026" type="#_x0000_t66" style="position:absolute;margin-left:283.5pt;margin-top:246.55pt;width:28.5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" adj="10800" fillcolor="#5b9bd5" strokecolor="#41719c" strokeweight="1pt">
                <v:path arrowok="t"/>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2762250</wp:posOffset>
                </wp:positionH>
                <wp:positionV relativeFrom="paragraph">
                  <wp:posOffset>1683385</wp:posOffset>
                </wp:positionV>
                <wp:extent cx="409575" cy="552450"/>
                <wp:effectExtent l="19050" t="0" r="28575" b="38100"/>
                <wp:wrapNone/>
                <wp:docPr id="43" name="Down Arrow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55245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E13CE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3" o:spid="_x0000_s1026" type="#_x0000_t67" style="position:absolute;margin-left:217.5pt;margin-top:132.55pt;width:32.25pt;height:4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" adj="13593" fillcolor="#5b9bd5" strokecolor="#41719c" strokeweight="1pt">
                <v:path arrowok="t"/>
              </v:shape>
            </w:pict>
          </mc:Fallback>
        </mc:AlternateContent>
      </w:r>
      <w:r w:rsidR="001572D3" w:rsidRPr="00A81E4A">
        <w:rPr>
          <w:rFonts w:eastAsia="Calibri"/>
          <w:noProof/>
          <w:sz w:val="22"/>
          <w:szCs w:val="22"/>
        </w:rPr>
        <w:drawing>
          <wp:inline distT="0" distB="0" distL="0" distR="0" wp14:anchorId="7378CC68" wp14:editId="7C46A086">
            <wp:extent cx="5619750" cy="4552950"/>
            <wp:effectExtent l="57150" t="0" r="38100" b="171450"/>
            <wp:docPr id="49" name="Diagram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1572D3" w:rsidRPr="00A81E4A" w:rsidRDefault="001572D3" w:rsidP="001572D3">
      <w:pPr>
        <w:spacing w:after="0" w:line="240" w:lineRule="auto"/>
        <w:jc w:val="left"/>
        <w:rPr>
          <w:rFonts w:eastAsia="Calibri"/>
          <w:szCs w:val="18"/>
        </w:rPr>
      </w:pPr>
    </w:p>
    <w:p w:rsidR="001572D3" w:rsidRPr="00A81E4A" w:rsidRDefault="001572D3" w:rsidP="001572D3">
      <w:pPr>
        <w:spacing w:after="200" w:line="360" w:lineRule="auto"/>
        <w:jc w:val="left"/>
        <w:rPr>
          <w:szCs w:val="24"/>
        </w:rPr>
      </w:pPr>
    </w:p>
    <w:p w:rsidR="001572D3" w:rsidRPr="00A81E4A" w:rsidRDefault="001572D3" w:rsidP="001572D3">
      <w:pPr>
        <w:spacing w:after="200" w:line="360" w:lineRule="auto"/>
        <w:jc w:val="left"/>
        <w:rPr>
          <w:szCs w:val="24"/>
        </w:rPr>
      </w:pPr>
      <w:r w:rsidRPr="00A81E4A">
        <w:rPr>
          <w:szCs w:val="24"/>
        </w:rPr>
        <w:t xml:space="preserve">Source: Gutama F (2019) Farmers’ choice of adaptation strategies to climate change </w:t>
      </w:r>
      <w:r w:rsidR="00337E9F">
        <w:rPr>
          <w:szCs w:val="24"/>
        </w:rPr>
        <w:t xml:space="preserve">and variability </w:t>
      </w:r>
      <w:r w:rsidRPr="00A81E4A">
        <w:rPr>
          <w:szCs w:val="24"/>
        </w:rPr>
        <w:t>with major modification</w:t>
      </w:r>
      <w:r w:rsidR="00351C9A">
        <w:rPr>
          <w:szCs w:val="24"/>
        </w:rPr>
        <w:t>.</w:t>
      </w:r>
    </w:p>
    <w:bookmarkEnd w:id="40"/>
    <w:bookmarkEnd w:id="41"/>
    <w:bookmarkEnd w:id="42"/>
    <w:bookmarkEnd w:id="60"/>
    <w:bookmarkEnd w:id="61"/>
    <w:bookmarkEnd w:id="62"/>
    <w:bookmarkEnd w:id="63"/>
    <w:bookmarkEnd w:id="64"/>
    <w:bookmarkEnd w:id="65"/>
    <w:bookmarkEnd w:id="66"/>
    <w:bookmarkEnd w:id="67"/>
    <w:bookmarkEnd w:id="68"/>
    <w:bookmarkEnd w:id="69"/>
    <w:p w:rsidR="001572D3" w:rsidRPr="00A81E4A" w:rsidRDefault="001572D3" w:rsidP="001572D3">
      <w:pPr>
        <w:spacing w:after="200" w:line="360" w:lineRule="auto"/>
        <w:jc w:val="left"/>
        <w:rPr>
          <w:sz w:val="32"/>
          <w:szCs w:val="24"/>
        </w:rPr>
      </w:pPr>
    </w:p>
    <w:p w:rsidR="001572D3" w:rsidRPr="00A81E4A" w:rsidRDefault="00DC3662" w:rsidP="00DC3662">
      <w:pPr>
        <w:keepNext/>
        <w:keepLines/>
        <w:tabs>
          <w:tab w:val="left" w:pos="4050"/>
        </w:tabs>
        <w:spacing w:before="100" w:beforeAutospacing="1" w:after="100" w:afterAutospacing="1" w:line="276" w:lineRule="auto"/>
        <w:outlineLvl w:val="0"/>
        <w:rPr>
          <w:rFonts w:eastAsia="SimSun"/>
          <w:b/>
          <w:noProof/>
          <w:sz w:val="36"/>
          <w:szCs w:val="36"/>
        </w:rPr>
      </w:pPr>
      <w:bookmarkStart w:id="95" w:name="_Toc40659008"/>
      <w:r w:rsidRPr="00A81E4A">
        <w:rPr>
          <w:rFonts w:eastAsia="SimSun"/>
          <w:b/>
          <w:noProof/>
          <w:sz w:val="36"/>
          <w:szCs w:val="36"/>
        </w:rPr>
        <w:lastRenderedPageBreak/>
        <w:t xml:space="preserve">        </w:t>
      </w:r>
    </w:p>
    <w:p w:rsidR="001572D3" w:rsidRPr="00A81E4A" w:rsidRDefault="001572D3" w:rsidP="00870F82">
      <w:pPr>
        <w:pStyle w:val="Heading1"/>
      </w:pPr>
      <w:bookmarkStart w:id="96" w:name="_Toc41654552"/>
      <w:r w:rsidRPr="00A81E4A">
        <w:t>3. METHODOLOGY</w:t>
      </w:r>
      <w:bookmarkEnd w:id="96"/>
      <w:r w:rsidRPr="00A81E4A">
        <w:t xml:space="preserve"> </w:t>
      </w:r>
      <w:bookmarkEnd w:id="95"/>
    </w:p>
    <w:p w:rsidR="001572D3" w:rsidRPr="00A81E4A" w:rsidRDefault="001572D3" w:rsidP="001572D3">
      <w:pPr>
        <w:spacing w:after="100" w:afterAutospacing="1" w:line="360" w:lineRule="auto"/>
        <w:rPr>
          <w:szCs w:val="24"/>
        </w:rPr>
      </w:pPr>
      <w:r w:rsidRPr="00A81E4A">
        <w:rPr>
          <w:szCs w:val="24"/>
        </w:rPr>
        <w:t>This section describes the characteristics of area of the study, the target population, sampling procedures, the sample size, data collection techniques, instruments and the data analysis plan.</w:t>
      </w:r>
    </w:p>
    <w:p w:rsidR="001572D3" w:rsidRPr="00A81E4A" w:rsidRDefault="001572D3" w:rsidP="009F7FE3">
      <w:pPr>
        <w:pStyle w:val="Heading2"/>
      </w:pPr>
      <w:bookmarkStart w:id="97" w:name="_Toc40659009"/>
      <w:bookmarkStart w:id="98" w:name="_Toc41654553"/>
      <w:r w:rsidRPr="00A81E4A">
        <w:t>3.1. Description of the study area</w:t>
      </w:r>
      <w:bookmarkEnd w:id="97"/>
      <w:bookmarkEnd w:id="98"/>
    </w:p>
    <w:p w:rsidR="001572D3" w:rsidRPr="00A81E4A" w:rsidRDefault="001572D3" w:rsidP="001572D3">
      <w:pPr>
        <w:spacing w:after="100" w:afterAutospacing="1" w:line="360" w:lineRule="auto"/>
        <w:rPr>
          <w:szCs w:val="24"/>
        </w:rPr>
      </w:pPr>
      <w:r w:rsidRPr="00A81E4A">
        <w:rPr>
          <w:szCs w:val="24"/>
        </w:rPr>
        <w:t>West shoa zone is one of 22 zone of Oromia Regional states. It has total of 22 districts, on city Administration, 532 kebeles Administrations and 39 towns (west shoa zone office of Agriculture and Natural resource work plan, 2020). The study was conducted in Toke kutaye district, west shoa zone, Ethiopia. The capital of district, Guder towns located at 122km from west of Addis Ababa on the main road to Nekemte and 8km from west the capital city west shoa zone of Ambo town. Toke ku</w:t>
      </w:r>
      <w:r w:rsidR="008C71D3">
        <w:rPr>
          <w:szCs w:val="24"/>
        </w:rPr>
        <w:t>taye woreda lies between 08</w:t>
      </w:r>
      <w:r w:rsidR="008C71D3" w:rsidRPr="008C71D3">
        <w:rPr>
          <w:szCs w:val="24"/>
          <w:vertAlign w:val="superscript"/>
        </w:rPr>
        <w:t>0</w:t>
      </w:r>
      <w:r w:rsidR="008C71D3">
        <w:rPr>
          <w:szCs w:val="24"/>
        </w:rPr>
        <w:t xml:space="preserve"> 50'   0"</w:t>
      </w:r>
      <w:r w:rsidRPr="00A81E4A">
        <w:rPr>
          <w:szCs w:val="24"/>
        </w:rPr>
        <w:t>Northe</w:t>
      </w:r>
      <w:r w:rsidR="008C71D3">
        <w:rPr>
          <w:szCs w:val="24"/>
        </w:rPr>
        <w:t>rn latitude and 37º52'30"</w:t>
      </w:r>
      <w:r w:rsidRPr="00A81E4A">
        <w:rPr>
          <w:szCs w:val="24"/>
        </w:rPr>
        <w:t xml:space="preserve"> Eastern longitudes. This woreda has an altitude of 1600m to 3192m above mean sea level. The woreda has 27 kebeles with 23 are rural kebeles and 4 urban kebeles. The total population of the woreda’s estimated 125,658 of which 62,860 are male and 62,798 are female. Among these, about   98,865 are living in the rural area and about 26,793 are urban residents. The district shares boundary with different neighbor districts: Ambo district in Esatern, Midakegn and Ambo district in North, Dirre-Inchini district in south and Liban-jawi and Chaliya district in western. Regarding weather condition the district has 27% Dega, 55% woina-Dega and 18% Kolla and the total area of the district is </w:t>
      </w:r>
      <w:smartTag w:uri="urn:schemas-microsoft-com:office:smarttags" w:element="metricconverter">
        <w:smartTagPr>
          <w:attr w:name="ProductID" w:val="78,887 hectares"/>
        </w:smartTagPr>
        <w:r w:rsidRPr="00A81E4A">
          <w:rPr>
            <w:szCs w:val="24"/>
          </w:rPr>
          <w:t>78,887 hectares</w:t>
        </w:r>
      </w:smartTag>
      <w:r w:rsidRPr="00A81E4A">
        <w:rPr>
          <w:szCs w:val="24"/>
        </w:rPr>
        <w:t xml:space="preserve"> (Tokekutaye woreda Agricultural and Natural Resource Office Report, 2020).</w:t>
      </w:r>
    </w:p>
    <w:p w:rsidR="001572D3" w:rsidRPr="00A81E4A" w:rsidRDefault="001572D3" w:rsidP="001572D3">
      <w:pPr>
        <w:spacing w:after="200" w:line="360" w:lineRule="auto"/>
        <w:jc w:val="left"/>
        <w:rPr>
          <w:szCs w:val="24"/>
        </w:rPr>
      </w:pPr>
    </w:p>
    <w:p w:rsidR="001572D3" w:rsidRPr="00A81E4A" w:rsidRDefault="001572D3" w:rsidP="001572D3">
      <w:pPr>
        <w:spacing w:after="200" w:line="360" w:lineRule="auto"/>
        <w:jc w:val="left"/>
        <w:rPr>
          <w:szCs w:val="24"/>
        </w:rPr>
      </w:pPr>
    </w:p>
    <w:p w:rsidR="001572D3" w:rsidRPr="00A81E4A" w:rsidRDefault="001572D3" w:rsidP="001572D3">
      <w:pPr>
        <w:spacing w:after="200" w:line="360" w:lineRule="auto"/>
        <w:jc w:val="left"/>
        <w:rPr>
          <w:szCs w:val="24"/>
        </w:rPr>
      </w:pPr>
      <w:r w:rsidRPr="00A81E4A">
        <w:rPr>
          <w:szCs w:val="24"/>
        </w:rPr>
        <w:t xml:space="preserve">          </w:t>
      </w:r>
    </w:p>
    <w:p w:rsidR="001572D3" w:rsidRPr="00A81E4A" w:rsidRDefault="001572D3" w:rsidP="001572D3">
      <w:pPr>
        <w:spacing w:after="100" w:afterAutospacing="1" w:line="360" w:lineRule="auto"/>
        <w:ind w:firstLine="720"/>
        <w:jc w:val="left"/>
        <w:rPr>
          <w:szCs w:val="24"/>
        </w:rPr>
      </w:pPr>
      <w:r w:rsidRPr="00A81E4A">
        <w:rPr>
          <w:szCs w:val="24"/>
        </w:rPr>
        <w:lastRenderedPageBreak/>
        <w:t xml:space="preserve">                                      </w:t>
      </w:r>
      <w:r w:rsidRPr="00A81E4A">
        <w:t xml:space="preserve"> </w:t>
      </w:r>
      <w:r w:rsidRPr="008E768D">
        <w:rPr>
          <w:shd w:val="clear" w:color="auto" w:fill="ED7D31" w:themeFill="accent2"/>
        </w:rPr>
        <w:t>BASE MAP OF STUDY AREA</w:t>
      </w:r>
    </w:p>
    <w:p w:rsidR="001572D3" w:rsidRPr="00A81E4A" w:rsidRDefault="00E112B6" w:rsidP="00561BEA">
      <w:bookmarkStart w:id="99" w:name="_Toc41600625"/>
      <w:r w:rsidRPr="00A81E4A">
        <w:t xml:space="preserve">Figure </w:t>
      </w:r>
      <w:r w:rsidR="00632C20">
        <w:fldChar w:fldCharType="begin"/>
      </w:r>
      <w:r w:rsidR="00632C20">
        <w:instrText xml:space="preserve"> SEQ Figure \* ARABIC </w:instrText>
      </w:r>
      <w:r w:rsidR="00632C20">
        <w:fldChar w:fldCharType="separate"/>
      </w:r>
      <w:r w:rsidR="0038069F">
        <w:rPr>
          <w:noProof/>
        </w:rPr>
        <w:t>2</w:t>
      </w:r>
      <w:r w:rsidR="00632C20">
        <w:rPr>
          <w:noProof/>
        </w:rPr>
        <w:fldChar w:fldCharType="end"/>
      </w:r>
      <w:r w:rsidRPr="00A81E4A">
        <w:t>.  Map and locationof the study area in Toke kutaye District, Oromia Regional state</w:t>
      </w:r>
      <w:r w:rsidR="006A2ACD">
        <w:t>, Ethiopia.</w:t>
      </w:r>
      <w:bookmarkEnd w:id="99"/>
    </w:p>
    <w:p w:rsidR="00561BEA" w:rsidRPr="00A81E4A" w:rsidRDefault="00561BEA" w:rsidP="00561BEA">
      <w:r w:rsidRPr="00A81E4A">
        <w:rPr>
          <w:noProof/>
        </w:rPr>
        <w:drawing>
          <wp:inline distT="0" distB="0" distL="0" distR="0" wp14:anchorId="3C89205A" wp14:editId="73AAF748">
            <wp:extent cx="5486400" cy="423926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jpg"/>
                    <pic:cNvPicPr/>
                  </pic:nvPicPr>
                  <pic:blipFill>
                    <a:blip r:embed="rId20">
                      <a:extLst>
                        <a:ext uri="{28A0092B-C50C-407E-A947-70E740481C1C}">
                          <a14:useLocalDpi xmlns:a14="http://schemas.microsoft.com/office/drawing/2010/main" val="0"/>
                        </a:ext>
                      </a:extLst>
                    </a:blip>
                    <a:stretch>
                      <a:fillRect/>
                    </a:stretch>
                  </pic:blipFill>
                  <pic:spPr>
                    <a:xfrm>
                      <a:off x="0" y="0"/>
                      <a:ext cx="5486400" cy="4239260"/>
                    </a:xfrm>
                    <a:prstGeom prst="rect">
                      <a:avLst/>
                    </a:prstGeom>
                  </pic:spPr>
                </pic:pic>
              </a:graphicData>
            </a:graphic>
          </wp:inline>
        </w:drawing>
      </w:r>
    </w:p>
    <w:p w:rsidR="00561BEA" w:rsidRPr="00A81E4A" w:rsidRDefault="00561BEA" w:rsidP="00561BEA"/>
    <w:p w:rsidR="001572D3" w:rsidRPr="00A81E4A" w:rsidRDefault="001572D3" w:rsidP="001572D3">
      <w:pPr>
        <w:spacing w:after="100" w:afterAutospacing="1" w:line="360" w:lineRule="auto"/>
        <w:jc w:val="left"/>
        <w:rPr>
          <w:szCs w:val="24"/>
        </w:rPr>
      </w:pPr>
      <w:r w:rsidRPr="00A81E4A">
        <w:rPr>
          <w:szCs w:val="24"/>
        </w:rPr>
        <w:t xml:space="preserve">         Source: Toke Kutaye Amnistrative Office, 2020</w:t>
      </w:r>
    </w:p>
    <w:p w:rsidR="001572D3" w:rsidRPr="00DB568E" w:rsidRDefault="001572D3" w:rsidP="009F7FE3">
      <w:pPr>
        <w:pStyle w:val="Heading2"/>
        <w:rPr>
          <w:lang w:val="en-US"/>
        </w:rPr>
      </w:pPr>
      <w:bookmarkStart w:id="100" w:name="_Toc40659010"/>
      <w:bookmarkStart w:id="101" w:name="_Toc41654554"/>
      <w:r w:rsidRPr="00A81E4A">
        <w:t xml:space="preserve">3.2. Data </w:t>
      </w:r>
      <w:r w:rsidR="00DB568E">
        <w:rPr>
          <w:lang w:val="en-US"/>
        </w:rPr>
        <w:t>typ</w:t>
      </w:r>
      <w:r w:rsidR="007C2944">
        <w:rPr>
          <w:lang w:val="en-US"/>
        </w:rPr>
        <w:t>e</w:t>
      </w:r>
      <w:r w:rsidR="00DB568E">
        <w:rPr>
          <w:lang w:val="en-US"/>
        </w:rPr>
        <w:t>s a</w:t>
      </w:r>
      <w:r w:rsidRPr="00A81E4A">
        <w:t xml:space="preserve">nd data </w:t>
      </w:r>
      <w:bookmarkEnd w:id="100"/>
      <w:r w:rsidR="00DB568E">
        <w:rPr>
          <w:lang w:val="en-US"/>
        </w:rPr>
        <w:t>Source</w:t>
      </w:r>
      <w:r w:rsidR="00281711">
        <w:rPr>
          <w:lang w:val="en-US"/>
        </w:rPr>
        <w:t>s</w:t>
      </w:r>
      <w:bookmarkEnd w:id="101"/>
    </w:p>
    <w:p w:rsidR="001572D3" w:rsidRPr="00A81E4A" w:rsidRDefault="001572D3" w:rsidP="001572D3">
      <w:pPr>
        <w:spacing w:after="100" w:afterAutospacing="1" w:line="360" w:lineRule="auto"/>
        <w:rPr>
          <w:szCs w:val="24"/>
        </w:rPr>
      </w:pPr>
      <w:r w:rsidRPr="00A81E4A">
        <w:rPr>
          <w:bCs/>
          <w:szCs w:val="24"/>
        </w:rPr>
        <w:t xml:space="preserve">This study employed both quantitative and qualitative data were collected through household surveys. The data for this was obtained from a household survey of smallholder farm households by using cross-sectional data in the production period of </w:t>
      </w:r>
      <w:r w:rsidR="00516544">
        <w:rPr>
          <w:bCs/>
          <w:szCs w:val="24"/>
        </w:rPr>
        <w:t>2019/</w:t>
      </w:r>
      <w:r w:rsidRPr="00A81E4A">
        <w:rPr>
          <w:bCs/>
          <w:szCs w:val="24"/>
        </w:rPr>
        <w:t>2020 in Toke kutaye district. To conduct this study, the researcher used</w:t>
      </w:r>
      <w:r w:rsidR="00520680">
        <w:rPr>
          <w:bCs/>
          <w:szCs w:val="24"/>
        </w:rPr>
        <w:t xml:space="preserve"> both </w:t>
      </w:r>
      <w:r w:rsidR="00520680" w:rsidRPr="00A81E4A">
        <w:rPr>
          <w:bCs/>
          <w:szCs w:val="24"/>
        </w:rPr>
        <w:t>primary</w:t>
      </w:r>
      <w:r w:rsidRPr="00A81E4A">
        <w:rPr>
          <w:bCs/>
          <w:szCs w:val="24"/>
        </w:rPr>
        <w:t xml:space="preserve"> and secondary data. The primary data were obtained from smallholder farm households of Toke kutaye district using a survey questionnaire through interview </w:t>
      </w:r>
      <w:r w:rsidRPr="00A81E4A">
        <w:rPr>
          <w:bCs/>
          <w:szCs w:val="24"/>
        </w:rPr>
        <w:lastRenderedPageBreak/>
        <w:t>methods. In addition to the primary data, relevant secondary data were collected from the Toke kutaye Agricultural and Natural resource office, Toke kutaye administration office.</w:t>
      </w:r>
    </w:p>
    <w:p w:rsidR="001572D3" w:rsidRPr="00A81E4A" w:rsidRDefault="001572D3" w:rsidP="001572D3">
      <w:pPr>
        <w:spacing w:after="100" w:afterAutospacing="1" w:line="360" w:lineRule="auto"/>
        <w:rPr>
          <w:rFonts w:eastAsia="Calibri"/>
          <w:szCs w:val="24"/>
        </w:rPr>
      </w:pPr>
      <w:r w:rsidRPr="00A81E4A">
        <w:rPr>
          <w:rFonts w:eastAsia="Calibri"/>
          <w:szCs w:val="24"/>
        </w:rPr>
        <w:t>Before the actual survey, the interview schedule was prepared in English language then after translated in to local language which is Afan Oromo in order to get prefect information from respondents since, Afan Oromo language used by all peoples in Toke kutaye woreda. Enumanoters who have a BSc degree and could speak and understand the local language Afan Oromo were recruited from the study area. Three enumerators were recruited as per their past experiences of interviewing farmers in rural areas and those enumerators were trained regarding the content of the questioners and data collection producer. The questionnaire was first pretested with nine randomly selected farmers, and based on results of the pre-tested; some modifications were made on the questionnaire before the execution of the actual survey. The data were collected by those enumerators and a researcher under closed supervision and follow up of the investigator in February, 2020. Secondary data were incorporated to fill the gap of primarily information. Such data were collected from Toke kutaye woreda Agriculture and Natural Resource Office, Toke kutaye woreda Administrative Office, journals, internet source, NMA records published and unpublished documents and other reports.</w:t>
      </w:r>
    </w:p>
    <w:p w:rsidR="001572D3" w:rsidRPr="00A81E4A" w:rsidRDefault="001572D3" w:rsidP="009F7FE3">
      <w:pPr>
        <w:pStyle w:val="Heading2"/>
      </w:pPr>
      <w:r w:rsidRPr="00A81E4A">
        <w:t xml:space="preserve"> </w:t>
      </w:r>
      <w:bookmarkStart w:id="102" w:name="_Toc40659011"/>
      <w:bookmarkStart w:id="103" w:name="_Toc41654555"/>
      <w:r w:rsidRPr="00A81E4A">
        <w:t xml:space="preserve">3.3. </w:t>
      </w:r>
      <w:bookmarkEnd w:id="102"/>
      <w:r w:rsidR="00A53545">
        <w:t>Methods of data collection</w:t>
      </w:r>
      <w:bookmarkEnd w:id="103"/>
      <w:r w:rsidRPr="00A81E4A">
        <w:t xml:space="preserve"> </w:t>
      </w:r>
    </w:p>
    <w:p w:rsidR="001572D3" w:rsidRPr="00A81E4A" w:rsidRDefault="001572D3" w:rsidP="001572D3">
      <w:pPr>
        <w:spacing w:after="100" w:afterAutospacing="1" w:line="360" w:lineRule="auto"/>
        <w:rPr>
          <w:rFonts w:eastAsia="Calibri"/>
          <w:szCs w:val="24"/>
        </w:rPr>
      </w:pPr>
      <w:r w:rsidRPr="00A81E4A">
        <w:rPr>
          <w:rFonts w:eastAsia="Calibri"/>
          <w:szCs w:val="24"/>
        </w:rPr>
        <w:t xml:space="preserve">A structured interview schedule is administrating to ask the required information from smallholder farm households’ from Toke kutaye district and the checklist will be prepared for key </w:t>
      </w:r>
      <w:r w:rsidR="00EE5796" w:rsidRPr="00A81E4A">
        <w:rPr>
          <w:rFonts w:eastAsia="Calibri"/>
          <w:szCs w:val="24"/>
        </w:rPr>
        <w:t>info</w:t>
      </w:r>
      <w:r w:rsidR="00EE5796">
        <w:rPr>
          <w:rFonts w:eastAsia="Calibri"/>
          <w:szCs w:val="24"/>
        </w:rPr>
        <w:t>rmant.</w:t>
      </w:r>
    </w:p>
    <w:p w:rsidR="001572D3" w:rsidRPr="00A81E4A" w:rsidRDefault="001572D3" w:rsidP="001572D3">
      <w:pPr>
        <w:spacing w:after="100" w:afterAutospacing="1" w:line="360" w:lineRule="auto"/>
        <w:rPr>
          <w:rFonts w:eastAsia="Calibri"/>
          <w:szCs w:val="24"/>
        </w:rPr>
      </w:pPr>
      <w:r w:rsidRPr="00954099">
        <w:rPr>
          <w:rFonts w:eastAsia="Calibri"/>
          <w:b/>
          <w:i/>
          <w:szCs w:val="24"/>
        </w:rPr>
        <w:t>Survey schedul</w:t>
      </w:r>
      <w:r w:rsidR="00F04CA2">
        <w:rPr>
          <w:rFonts w:eastAsia="Calibri"/>
          <w:b/>
          <w:i/>
          <w:szCs w:val="24"/>
        </w:rPr>
        <w:t>e</w:t>
      </w:r>
      <w:r w:rsidRPr="00A81E4A">
        <w:rPr>
          <w:rFonts w:eastAsia="Calibri"/>
          <w:szCs w:val="24"/>
        </w:rPr>
        <w:t xml:space="preserve"> : Surve schedul is an instrument of that researcher was used to find out information related to demographic, socio-economic, agro-ecologic, institutional and perception of farmer’s adaptation strategies which, used by farmers and determinant factors for choose adaptation mechanism to climate change the help of well-structured questionnaire.</w:t>
      </w:r>
    </w:p>
    <w:p w:rsidR="00E057EA" w:rsidRDefault="001572D3" w:rsidP="00E057EA">
      <w:pPr>
        <w:spacing w:after="100" w:afterAutospacing="1" w:line="360" w:lineRule="auto"/>
        <w:rPr>
          <w:rFonts w:eastAsia="Calibri"/>
          <w:szCs w:val="24"/>
        </w:rPr>
      </w:pPr>
      <w:r w:rsidRPr="00954099">
        <w:rPr>
          <w:rFonts w:eastAsia="Calibri"/>
          <w:b/>
          <w:i/>
          <w:szCs w:val="24"/>
        </w:rPr>
        <w:lastRenderedPageBreak/>
        <w:t>Key informant interview</w:t>
      </w:r>
      <w:r w:rsidRPr="00A81E4A">
        <w:rPr>
          <w:rFonts w:eastAsia="Calibri"/>
          <w:szCs w:val="24"/>
        </w:rPr>
        <w:t>: For the sake of better understanding of some climate change in the woreda adaptation used by farmers and climate risks in the study area, key informant interview were made with model farmer,</w:t>
      </w:r>
      <w:r w:rsidR="00D41E24">
        <w:rPr>
          <w:rFonts w:eastAsia="Calibri"/>
          <w:szCs w:val="24"/>
        </w:rPr>
        <w:t xml:space="preserve"> agricultural extension workers,</w:t>
      </w:r>
      <w:r w:rsidRPr="00A81E4A">
        <w:rPr>
          <w:rFonts w:eastAsia="Calibri"/>
          <w:szCs w:val="24"/>
        </w:rPr>
        <w:t xml:space="preserve"> kebele expert and kebele leaders from each individual agro-ecological zone and two expert from Toke kutaye agriculture and natural resource office and woreda le</w:t>
      </w:r>
      <w:bookmarkStart w:id="104" w:name="_Toc41124857"/>
      <w:r w:rsidRPr="00A81E4A">
        <w:rPr>
          <w:rFonts w:eastAsia="Calibri"/>
          <w:szCs w:val="24"/>
        </w:rPr>
        <w:t>ader from this sectors.</w:t>
      </w:r>
      <w:r w:rsidR="002E3384">
        <w:rPr>
          <w:rFonts w:eastAsia="Calibri"/>
          <w:szCs w:val="24"/>
        </w:rPr>
        <w:t xml:space="preserve"> </w:t>
      </w:r>
      <w:bookmarkEnd w:id="104"/>
      <w:r w:rsidR="00E057EA" w:rsidRPr="00E057EA">
        <w:rPr>
          <w:rFonts w:eastAsia="Calibri"/>
          <w:szCs w:val="24"/>
        </w:rPr>
        <w:t xml:space="preserve">Discussions of the focus group absent from this study since it have similar ansewer with </w:t>
      </w:r>
      <w:r w:rsidR="004E4638">
        <w:rPr>
          <w:rFonts w:eastAsia="Calibri"/>
          <w:szCs w:val="24"/>
        </w:rPr>
        <w:t>key informant interview</w:t>
      </w:r>
      <w:r w:rsidR="00E057EA" w:rsidRPr="00E057EA">
        <w:rPr>
          <w:rFonts w:eastAsia="Calibri"/>
          <w:szCs w:val="24"/>
        </w:rPr>
        <w:t xml:space="preserve"> results.</w:t>
      </w:r>
    </w:p>
    <w:p w:rsidR="001572D3" w:rsidRPr="00A81E4A" w:rsidRDefault="003A6244" w:rsidP="00E057EA">
      <w:pPr>
        <w:spacing w:after="100" w:afterAutospacing="1" w:line="360" w:lineRule="auto"/>
      </w:pPr>
      <w:bookmarkStart w:id="105" w:name="_Toc41600457"/>
      <w:r w:rsidRPr="00A81E4A">
        <w:t xml:space="preserve">Table </w:t>
      </w:r>
      <w:r w:rsidR="00632C20">
        <w:fldChar w:fldCharType="begin"/>
      </w:r>
      <w:r w:rsidR="00632C20">
        <w:instrText xml:space="preserve"> SEQ Table \* ARABIC </w:instrText>
      </w:r>
      <w:r w:rsidR="00632C20">
        <w:fldChar w:fldCharType="separate"/>
      </w:r>
      <w:r w:rsidR="0038069F">
        <w:rPr>
          <w:noProof/>
        </w:rPr>
        <w:t>1</w:t>
      </w:r>
      <w:r w:rsidR="00632C20">
        <w:rPr>
          <w:noProof/>
        </w:rPr>
        <w:fldChar w:fldCharType="end"/>
      </w:r>
      <w:r w:rsidRPr="00A81E4A">
        <w:t xml:space="preserve">. </w:t>
      </w:r>
      <w:r w:rsidRPr="00A81E4A">
        <w:rPr>
          <w:rFonts w:eastAsia="Calibri"/>
        </w:rPr>
        <w:t xml:space="preserve"> Categories of respondents and data collection technique</w:t>
      </w:r>
      <w:bookmarkEnd w:id="105"/>
    </w:p>
    <w:tbl>
      <w:tblPr>
        <w:tblStyle w:val="LightShading2"/>
        <w:tblpPr w:leftFromText="180" w:rightFromText="180" w:vertAnchor="text" w:horzAnchor="margin" w:tblpY="300"/>
        <w:tblW w:w="0" w:type="auto"/>
        <w:tblLook w:val="0620" w:firstRow="1" w:lastRow="0" w:firstColumn="0" w:lastColumn="0" w:noHBand="1" w:noVBand="1"/>
      </w:tblPr>
      <w:tblGrid>
        <w:gridCol w:w="2726"/>
        <w:gridCol w:w="1780"/>
        <w:gridCol w:w="1523"/>
        <w:gridCol w:w="2827"/>
      </w:tblGrid>
      <w:tr w:rsidR="001572D3" w:rsidRPr="00A81E4A" w:rsidTr="001572D3">
        <w:trPr>
          <w:cnfStyle w:val="100000000000" w:firstRow="1" w:lastRow="0" w:firstColumn="0" w:lastColumn="0" w:oddVBand="0" w:evenVBand="0" w:oddHBand="0" w:evenHBand="0" w:firstRowFirstColumn="0" w:firstRowLastColumn="0" w:lastRowFirstColumn="0" w:lastRowLastColumn="0"/>
          <w:trHeight w:val="804"/>
        </w:trPr>
        <w:tc>
          <w:tcPr>
            <w:tcW w:w="2762" w:type="dxa"/>
          </w:tcPr>
          <w:p w:rsidR="001572D3" w:rsidRPr="00A81E4A" w:rsidRDefault="001572D3" w:rsidP="001572D3">
            <w:pPr>
              <w:spacing w:after="0" w:line="240" w:lineRule="auto"/>
              <w:jc w:val="left"/>
            </w:pPr>
            <w:r w:rsidRPr="00A81E4A">
              <w:t>Type of respondents</w:t>
            </w:r>
          </w:p>
          <w:p w:rsidR="001572D3" w:rsidRPr="00A81E4A" w:rsidRDefault="001572D3" w:rsidP="001572D3">
            <w:pPr>
              <w:spacing w:after="200" w:line="276" w:lineRule="auto"/>
              <w:jc w:val="left"/>
            </w:pPr>
          </w:p>
        </w:tc>
        <w:tc>
          <w:tcPr>
            <w:tcW w:w="1794" w:type="dxa"/>
          </w:tcPr>
          <w:p w:rsidR="001572D3" w:rsidRPr="00A81E4A" w:rsidRDefault="001572D3" w:rsidP="001572D3">
            <w:pPr>
              <w:spacing w:after="0" w:line="240" w:lineRule="auto"/>
              <w:ind w:left="83"/>
              <w:jc w:val="left"/>
            </w:pPr>
            <w:r w:rsidRPr="00A81E4A">
              <w:t>Methods of</w:t>
            </w:r>
          </w:p>
          <w:p w:rsidR="001572D3" w:rsidRPr="00A81E4A" w:rsidRDefault="001572D3" w:rsidP="001572D3">
            <w:pPr>
              <w:spacing w:after="200" w:line="276" w:lineRule="auto"/>
              <w:ind w:left="83"/>
              <w:jc w:val="left"/>
            </w:pPr>
            <w:r w:rsidRPr="00A81E4A">
              <w:t>data collection</w:t>
            </w:r>
          </w:p>
        </w:tc>
        <w:tc>
          <w:tcPr>
            <w:tcW w:w="1428" w:type="dxa"/>
          </w:tcPr>
          <w:p w:rsidR="001572D3" w:rsidRPr="00A81E4A" w:rsidRDefault="001572D3" w:rsidP="001572D3">
            <w:pPr>
              <w:spacing w:after="0" w:line="240" w:lineRule="auto"/>
              <w:jc w:val="left"/>
            </w:pPr>
            <w:r w:rsidRPr="00A81E4A">
              <w:t>Number of</w:t>
            </w:r>
          </w:p>
          <w:p w:rsidR="001572D3" w:rsidRPr="00A81E4A" w:rsidRDefault="001572D3" w:rsidP="001572D3">
            <w:pPr>
              <w:spacing w:after="200" w:line="276" w:lineRule="auto"/>
              <w:jc w:val="left"/>
            </w:pPr>
            <w:r w:rsidRPr="00A81E4A">
              <w:t>Respondents</w:t>
            </w:r>
          </w:p>
        </w:tc>
        <w:tc>
          <w:tcPr>
            <w:tcW w:w="2872" w:type="dxa"/>
          </w:tcPr>
          <w:p w:rsidR="001572D3" w:rsidRPr="00A81E4A" w:rsidRDefault="001572D3" w:rsidP="001572D3">
            <w:pPr>
              <w:spacing w:after="0" w:line="240" w:lineRule="auto"/>
              <w:ind w:left="1"/>
              <w:jc w:val="left"/>
            </w:pPr>
            <w:r w:rsidRPr="00A81E4A">
              <w:t>Tools of collection</w:t>
            </w:r>
            <w:r w:rsidRPr="00A81E4A">
              <w:tab/>
            </w:r>
          </w:p>
          <w:p w:rsidR="001572D3" w:rsidRPr="00A81E4A" w:rsidRDefault="001572D3" w:rsidP="001572D3">
            <w:pPr>
              <w:spacing w:after="200" w:line="276" w:lineRule="auto"/>
              <w:ind w:left="1"/>
              <w:jc w:val="left"/>
            </w:pPr>
            <w:r w:rsidRPr="00A81E4A">
              <w:t>data</w:t>
            </w:r>
            <w:r w:rsidRPr="00A81E4A">
              <w:tab/>
              <w:t xml:space="preserve"> </w:t>
            </w:r>
            <w:r w:rsidRPr="00A81E4A">
              <w:tab/>
              <w:t xml:space="preserve"> </w:t>
            </w:r>
          </w:p>
        </w:tc>
      </w:tr>
      <w:tr w:rsidR="001572D3" w:rsidRPr="00A81E4A" w:rsidTr="001572D3">
        <w:trPr>
          <w:trHeight w:val="399"/>
        </w:trPr>
        <w:tc>
          <w:tcPr>
            <w:tcW w:w="2762" w:type="dxa"/>
          </w:tcPr>
          <w:p w:rsidR="001572D3" w:rsidRPr="00A81E4A" w:rsidRDefault="001572D3" w:rsidP="001572D3">
            <w:pPr>
              <w:spacing w:after="200" w:line="360" w:lineRule="auto"/>
            </w:pPr>
            <w:r w:rsidRPr="00A81E4A">
              <w:t>Sampled farmers</w:t>
            </w:r>
          </w:p>
        </w:tc>
        <w:tc>
          <w:tcPr>
            <w:tcW w:w="1794" w:type="dxa"/>
          </w:tcPr>
          <w:p w:rsidR="001572D3" w:rsidRPr="00A81E4A" w:rsidRDefault="001572D3" w:rsidP="001572D3">
            <w:pPr>
              <w:spacing w:after="200" w:line="360" w:lineRule="auto"/>
            </w:pPr>
            <w:r w:rsidRPr="00A81E4A">
              <w:t>Survey</w:t>
            </w:r>
          </w:p>
        </w:tc>
        <w:tc>
          <w:tcPr>
            <w:tcW w:w="1428" w:type="dxa"/>
          </w:tcPr>
          <w:p w:rsidR="001572D3" w:rsidRPr="00A81E4A" w:rsidRDefault="001572D3" w:rsidP="001572D3">
            <w:pPr>
              <w:spacing w:after="200" w:line="360" w:lineRule="auto"/>
              <w:ind w:left="163"/>
            </w:pPr>
            <w:r w:rsidRPr="00A81E4A">
              <w:t>192</w:t>
            </w:r>
          </w:p>
        </w:tc>
        <w:tc>
          <w:tcPr>
            <w:tcW w:w="2872" w:type="dxa"/>
          </w:tcPr>
          <w:p w:rsidR="001572D3" w:rsidRPr="00A81E4A" w:rsidRDefault="001572D3" w:rsidP="001572D3">
            <w:pPr>
              <w:spacing w:after="200" w:line="360" w:lineRule="auto"/>
            </w:pPr>
            <w:r w:rsidRPr="00A81E4A">
              <w:t>Structured interview</w:t>
            </w:r>
          </w:p>
        </w:tc>
      </w:tr>
      <w:tr w:rsidR="001572D3" w:rsidRPr="00A81E4A" w:rsidTr="001572D3">
        <w:trPr>
          <w:trHeight w:val="448"/>
        </w:trPr>
        <w:tc>
          <w:tcPr>
            <w:tcW w:w="2762" w:type="dxa"/>
          </w:tcPr>
          <w:p w:rsidR="001572D3" w:rsidRPr="00A81E4A" w:rsidRDefault="001572D3" w:rsidP="001572D3">
            <w:pPr>
              <w:spacing w:after="200" w:line="360" w:lineRule="auto"/>
            </w:pPr>
            <w:r w:rsidRPr="00A81E4A">
              <w:t>Model farmers</w:t>
            </w:r>
          </w:p>
        </w:tc>
        <w:tc>
          <w:tcPr>
            <w:tcW w:w="1794" w:type="dxa"/>
          </w:tcPr>
          <w:p w:rsidR="001572D3" w:rsidRPr="00A81E4A" w:rsidRDefault="001572D3" w:rsidP="001572D3">
            <w:pPr>
              <w:spacing w:after="200" w:line="360" w:lineRule="auto"/>
            </w:pPr>
            <w:r w:rsidRPr="00A81E4A">
              <w:t>key informant</w:t>
            </w:r>
          </w:p>
        </w:tc>
        <w:tc>
          <w:tcPr>
            <w:tcW w:w="1428" w:type="dxa"/>
          </w:tcPr>
          <w:p w:rsidR="001572D3" w:rsidRPr="00A81E4A" w:rsidRDefault="001572D3" w:rsidP="001572D3">
            <w:pPr>
              <w:spacing w:after="200" w:line="360" w:lineRule="auto"/>
              <w:ind w:left="136"/>
            </w:pPr>
            <w:r w:rsidRPr="00A81E4A">
              <w:t xml:space="preserve"> 6</w:t>
            </w:r>
          </w:p>
        </w:tc>
        <w:tc>
          <w:tcPr>
            <w:tcW w:w="2872" w:type="dxa"/>
          </w:tcPr>
          <w:p w:rsidR="001572D3" w:rsidRPr="00A81E4A" w:rsidRDefault="001572D3" w:rsidP="001572D3">
            <w:pPr>
              <w:spacing w:after="200" w:line="360" w:lineRule="auto"/>
              <w:ind w:left="1"/>
            </w:pPr>
            <w:r w:rsidRPr="00A81E4A">
              <w:t>Interview guide check list</w:t>
            </w:r>
          </w:p>
        </w:tc>
      </w:tr>
      <w:tr w:rsidR="001572D3" w:rsidRPr="00A81E4A" w:rsidTr="001572D3">
        <w:trPr>
          <w:trHeight w:val="264"/>
        </w:trPr>
        <w:tc>
          <w:tcPr>
            <w:tcW w:w="2762" w:type="dxa"/>
          </w:tcPr>
          <w:p w:rsidR="001572D3" w:rsidRPr="00A81E4A" w:rsidRDefault="001572D3" w:rsidP="001572D3">
            <w:pPr>
              <w:spacing w:after="200" w:line="360" w:lineRule="auto"/>
            </w:pPr>
            <w:r w:rsidRPr="00A81E4A">
              <w:t>Kebele leader</w:t>
            </w:r>
          </w:p>
        </w:tc>
        <w:tc>
          <w:tcPr>
            <w:tcW w:w="1794" w:type="dxa"/>
          </w:tcPr>
          <w:p w:rsidR="001572D3" w:rsidRPr="00A81E4A" w:rsidRDefault="001572D3" w:rsidP="001572D3">
            <w:pPr>
              <w:spacing w:after="200" w:line="360" w:lineRule="auto"/>
              <w:ind w:left="15"/>
            </w:pPr>
            <w:r w:rsidRPr="00A81E4A">
              <w:t>key informant</w:t>
            </w:r>
          </w:p>
        </w:tc>
        <w:tc>
          <w:tcPr>
            <w:tcW w:w="1428" w:type="dxa"/>
          </w:tcPr>
          <w:p w:rsidR="001572D3" w:rsidRPr="00A81E4A" w:rsidRDefault="001572D3" w:rsidP="001572D3">
            <w:pPr>
              <w:spacing w:after="200" w:line="360" w:lineRule="auto"/>
              <w:ind w:left="191"/>
            </w:pPr>
            <w:r w:rsidRPr="00A81E4A">
              <w:t xml:space="preserve"> 3</w:t>
            </w:r>
          </w:p>
        </w:tc>
        <w:tc>
          <w:tcPr>
            <w:tcW w:w="2872" w:type="dxa"/>
          </w:tcPr>
          <w:p w:rsidR="001572D3" w:rsidRPr="00A81E4A" w:rsidRDefault="001572D3" w:rsidP="001572D3">
            <w:pPr>
              <w:spacing w:after="200" w:line="360" w:lineRule="auto"/>
              <w:ind w:left="1"/>
            </w:pPr>
            <w:r w:rsidRPr="00A81E4A">
              <w:t>Interview guide check list</w:t>
            </w:r>
          </w:p>
        </w:tc>
      </w:tr>
      <w:tr w:rsidR="001572D3" w:rsidRPr="00A81E4A" w:rsidTr="001572D3">
        <w:trPr>
          <w:trHeight w:val="651"/>
        </w:trPr>
        <w:tc>
          <w:tcPr>
            <w:tcW w:w="2762" w:type="dxa"/>
          </w:tcPr>
          <w:p w:rsidR="001572D3" w:rsidRPr="00A81E4A" w:rsidRDefault="001572D3" w:rsidP="001572D3">
            <w:pPr>
              <w:spacing w:after="200" w:line="360" w:lineRule="auto"/>
            </w:pPr>
            <w:r w:rsidRPr="00A81E4A">
              <w:t xml:space="preserve"> Extension workers</w:t>
            </w:r>
          </w:p>
        </w:tc>
        <w:tc>
          <w:tcPr>
            <w:tcW w:w="1794" w:type="dxa"/>
          </w:tcPr>
          <w:p w:rsidR="001572D3" w:rsidRPr="00A81E4A" w:rsidRDefault="001572D3" w:rsidP="001572D3">
            <w:pPr>
              <w:spacing w:after="200" w:line="360" w:lineRule="auto"/>
            </w:pPr>
            <w:r w:rsidRPr="00A81E4A">
              <w:t>key informant</w:t>
            </w:r>
          </w:p>
        </w:tc>
        <w:tc>
          <w:tcPr>
            <w:tcW w:w="1428" w:type="dxa"/>
          </w:tcPr>
          <w:p w:rsidR="001572D3" w:rsidRPr="00A81E4A" w:rsidRDefault="001572D3" w:rsidP="001572D3">
            <w:pPr>
              <w:spacing w:after="200" w:line="360" w:lineRule="auto"/>
            </w:pPr>
            <w:r w:rsidRPr="00A81E4A">
              <w:t xml:space="preserve">    3</w:t>
            </w:r>
          </w:p>
        </w:tc>
        <w:tc>
          <w:tcPr>
            <w:tcW w:w="2872" w:type="dxa"/>
          </w:tcPr>
          <w:p w:rsidR="001572D3" w:rsidRPr="00A81E4A" w:rsidRDefault="001572D3" w:rsidP="001572D3">
            <w:pPr>
              <w:spacing w:after="0" w:line="360" w:lineRule="auto"/>
            </w:pPr>
            <w:r w:rsidRPr="00A81E4A">
              <w:t>Interview guide check list</w:t>
            </w:r>
          </w:p>
        </w:tc>
      </w:tr>
      <w:tr w:rsidR="001572D3" w:rsidRPr="00A81E4A" w:rsidTr="001572D3">
        <w:trPr>
          <w:trHeight w:val="615"/>
        </w:trPr>
        <w:tc>
          <w:tcPr>
            <w:tcW w:w="2762" w:type="dxa"/>
          </w:tcPr>
          <w:p w:rsidR="001572D3" w:rsidRPr="00A81E4A" w:rsidRDefault="001572D3" w:rsidP="001572D3">
            <w:pPr>
              <w:spacing w:after="200" w:line="360" w:lineRule="auto"/>
            </w:pPr>
            <w:r w:rsidRPr="00A81E4A">
              <w:t>Woreda agricultural expert</w:t>
            </w:r>
          </w:p>
        </w:tc>
        <w:tc>
          <w:tcPr>
            <w:tcW w:w="1794" w:type="dxa"/>
          </w:tcPr>
          <w:p w:rsidR="001572D3" w:rsidRPr="00A81E4A" w:rsidRDefault="001572D3" w:rsidP="001572D3">
            <w:pPr>
              <w:spacing w:after="200" w:line="360" w:lineRule="auto"/>
            </w:pPr>
            <w:r w:rsidRPr="00A81E4A">
              <w:t>key informant</w:t>
            </w:r>
          </w:p>
        </w:tc>
        <w:tc>
          <w:tcPr>
            <w:tcW w:w="1428" w:type="dxa"/>
          </w:tcPr>
          <w:p w:rsidR="001572D3" w:rsidRPr="00A81E4A" w:rsidRDefault="001572D3" w:rsidP="001572D3">
            <w:pPr>
              <w:spacing w:after="200" w:line="360" w:lineRule="auto"/>
            </w:pPr>
            <w:r w:rsidRPr="00A81E4A">
              <w:t xml:space="preserve">     2 </w:t>
            </w:r>
          </w:p>
        </w:tc>
        <w:tc>
          <w:tcPr>
            <w:tcW w:w="2872" w:type="dxa"/>
          </w:tcPr>
          <w:p w:rsidR="001572D3" w:rsidRPr="00A81E4A" w:rsidRDefault="001572D3" w:rsidP="001572D3">
            <w:pPr>
              <w:spacing w:after="0" w:line="360" w:lineRule="auto"/>
            </w:pPr>
            <w:r w:rsidRPr="00A81E4A">
              <w:t>Interview guide check list</w:t>
            </w:r>
          </w:p>
        </w:tc>
      </w:tr>
      <w:tr w:rsidR="001572D3" w:rsidRPr="00A81E4A" w:rsidTr="001572D3">
        <w:trPr>
          <w:trHeight w:val="525"/>
        </w:trPr>
        <w:tc>
          <w:tcPr>
            <w:tcW w:w="2762" w:type="dxa"/>
            <w:tcBorders>
              <w:bottom w:val="single" w:sz="4" w:space="0" w:color="auto"/>
            </w:tcBorders>
          </w:tcPr>
          <w:p w:rsidR="001572D3" w:rsidRPr="00A81E4A" w:rsidRDefault="001572D3" w:rsidP="001572D3">
            <w:pPr>
              <w:spacing w:after="200" w:line="360" w:lineRule="auto"/>
            </w:pPr>
            <w:r w:rsidRPr="00A81E4A">
              <w:t>Woreda leader</w:t>
            </w:r>
          </w:p>
        </w:tc>
        <w:tc>
          <w:tcPr>
            <w:tcW w:w="1794" w:type="dxa"/>
            <w:tcBorders>
              <w:bottom w:val="single" w:sz="4" w:space="0" w:color="auto"/>
            </w:tcBorders>
          </w:tcPr>
          <w:p w:rsidR="001572D3" w:rsidRPr="00A81E4A" w:rsidRDefault="001572D3" w:rsidP="001572D3">
            <w:pPr>
              <w:spacing w:after="200" w:line="360" w:lineRule="auto"/>
            </w:pPr>
            <w:r w:rsidRPr="00A81E4A">
              <w:t>key informant</w:t>
            </w:r>
          </w:p>
        </w:tc>
        <w:tc>
          <w:tcPr>
            <w:tcW w:w="1428" w:type="dxa"/>
            <w:tcBorders>
              <w:bottom w:val="single" w:sz="4" w:space="0" w:color="auto"/>
            </w:tcBorders>
          </w:tcPr>
          <w:p w:rsidR="001572D3" w:rsidRPr="00A81E4A" w:rsidRDefault="001572D3" w:rsidP="001572D3">
            <w:pPr>
              <w:spacing w:after="200" w:line="360" w:lineRule="auto"/>
            </w:pPr>
            <w:r w:rsidRPr="00A81E4A">
              <w:t xml:space="preserve">     1</w:t>
            </w:r>
          </w:p>
        </w:tc>
        <w:tc>
          <w:tcPr>
            <w:tcW w:w="2872" w:type="dxa"/>
            <w:tcBorders>
              <w:bottom w:val="single" w:sz="4" w:space="0" w:color="auto"/>
            </w:tcBorders>
          </w:tcPr>
          <w:p w:rsidR="001572D3" w:rsidRPr="00A81E4A" w:rsidRDefault="001572D3" w:rsidP="001572D3">
            <w:pPr>
              <w:spacing w:after="0" w:line="360" w:lineRule="auto"/>
            </w:pPr>
            <w:r w:rsidRPr="00A81E4A">
              <w:t>Interview guide check list</w:t>
            </w:r>
          </w:p>
        </w:tc>
      </w:tr>
      <w:tr w:rsidR="001572D3" w:rsidRPr="00A81E4A" w:rsidTr="001572D3">
        <w:trPr>
          <w:trHeight w:val="303"/>
        </w:trPr>
        <w:tc>
          <w:tcPr>
            <w:tcW w:w="2762" w:type="dxa"/>
            <w:tcBorders>
              <w:top w:val="single" w:sz="4" w:space="0" w:color="auto"/>
            </w:tcBorders>
          </w:tcPr>
          <w:p w:rsidR="001572D3" w:rsidRPr="00A81E4A" w:rsidRDefault="001572D3" w:rsidP="001572D3">
            <w:pPr>
              <w:spacing w:after="200" w:line="276" w:lineRule="auto"/>
              <w:jc w:val="left"/>
            </w:pPr>
            <w:r w:rsidRPr="00A81E4A">
              <w:t xml:space="preserve"> Total</w:t>
            </w:r>
          </w:p>
        </w:tc>
        <w:tc>
          <w:tcPr>
            <w:tcW w:w="1794" w:type="dxa"/>
            <w:tcBorders>
              <w:top w:val="single" w:sz="4" w:space="0" w:color="auto"/>
            </w:tcBorders>
          </w:tcPr>
          <w:p w:rsidR="001572D3" w:rsidRPr="00A81E4A" w:rsidRDefault="001572D3" w:rsidP="001572D3">
            <w:pPr>
              <w:spacing w:after="200" w:line="276" w:lineRule="auto"/>
              <w:jc w:val="left"/>
            </w:pPr>
          </w:p>
        </w:tc>
        <w:tc>
          <w:tcPr>
            <w:tcW w:w="1428" w:type="dxa"/>
            <w:tcBorders>
              <w:top w:val="single" w:sz="4" w:space="0" w:color="auto"/>
            </w:tcBorders>
          </w:tcPr>
          <w:p w:rsidR="001572D3" w:rsidRPr="00A81E4A" w:rsidRDefault="001572D3" w:rsidP="001572D3">
            <w:pPr>
              <w:spacing w:after="200" w:line="276" w:lineRule="auto"/>
              <w:jc w:val="left"/>
            </w:pPr>
            <w:r w:rsidRPr="00A81E4A">
              <w:t xml:space="preserve">     207</w:t>
            </w:r>
          </w:p>
        </w:tc>
        <w:tc>
          <w:tcPr>
            <w:tcW w:w="2872" w:type="dxa"/>
            <w:tcBorders>
              <w:top w:val="single" w:sz="4" w:space="0" w:color="auto"/>
            </w:tcBorders>
          </w:tcPr>
          <w:p w:rsidR="001572D3" w:rsidRPr="00A81E4A" w:rsidRDefault="001572D3" w:rsidP="001572D3">
            <w:pPr>
              <w:spacing w:after="200" w:line="276" w:lineRule="auto"/>
              <w:ind w:left="1441"/>
              <w:jc w:val="left"/>
            </w:pPr>
          </w:p>
        </w:tc>
      </w:tr>
    </w:tbl>
    <w:p w:rsidR="001572D3" w:rsidRPr="00A81E4A" w:rsidRDefault="001572D3" w:rsidP="001572D3">
      <w:pPr>
        <w:spacing w:after="0" w:line="360" w:lineRule="auto"/>
        <w:jc w:val="left"/>
        <w:rPr>
          <w:rFonts w:eastAsia="Calibri"/>
          <w:szCs w:val="24"/>
        </w:rPr>
      </w:pPr>
    </w:p>
    <w:p w:rsidR="001572D3" w:rsidRPr="00A81E4A" w:rsidRDefault="001572D3" w:rsidP="001572D3">
      <w:pPr>
        <w:spacing w:after="200" w:line="360" w:lineRule="auto"/>
        <w:jc w:val="left"/>
        <w:rPr>
          <w:rFonts w:eastAsia="Calibri"/>
          <w:szCs w:val="24"/>
        </w:rPr>
      </w:pPr>
      <w:r w:rsidRPr="00A81E4A">
        <w:rPr>
          <w:rFonts w:eastAsia="Calibri"/>
          <w:szCs w:val="24"/>
        </w:rPr>
        <w:t xml:space="preserve">                          Source: Computed from own survey, 2020</w:t>
      </w:r>
    </w:p>
    <w:p w:rsidR="001572D3" w:rsidRPr="00677A92" w:rsidRDefault="001572D3" w:rsidP="009F7FE3">
      <w:pPr>
        <w:pStyle w:val="Heading2"/>
        <w:rPr>
          <w:lang w:val="en-US"/>
        </w:rPr>
      </w:pPr>
      <w:bookmarkStart w:id="106" w:name="_Toc40659012"/>
      <w:bookmarkStart w:id="107" w:name="_Toc41654556"/>
      <w:r w:rsidRPr="00A81E4A">
        <w:lastRenderedPageBreak/>
        <w:t xml:space="preserve">3.4. Sampling </w:t>
      </w:r>
      <w:bookmarkEnd w:id="106"/>
      <w:r w:rsidR="00677A92">
        <w:rPr>
          <w:lang w:val="en-US"/>
        </w:rPr>
        <w:t>Techniques</w:t>
      </w:r>
      <w:bookmarkEnd w:id="107"/>
    </w:p>
    <w:p w:rsidR="001572D3" w:rsidRPr="00A81E4A" w:rsidRDefault="001572D3" w:rsidP="00335A1A">
      <w:pPr>
        <w:pStyle w:val="Heading3"/>
      </w:pPr>
      <w:bookmarkStart w:id="108" w:name="_Toc40659013"/>
      <w:bookmarkStart w:id="109" w:name="_Toc41654557"/>
      <w:r w:rsidRPr="00A81E4A">
        <w:t>3.4.1. Sampling procedure</w:t>
      </w:r>
      <w:bookmarkEnd w:id="108"/>
      <w:bookmarkEnd w:id="109"/>
    </w:p>
    <w:p w:rsidR="001572D3" w:rsidRPr="00A81E4A" w:rsidRDefault="001572D3" w:rsidP="001572D3">
      <w:pPr>
        <w:spacing w:after="200" w:line="360" w:lineRule="auto"/>
        <w:rPr>
          <w:rFonts w:eastAsia="Calibri"/>
          <w:szCs w:val="24"/>
        </w:rPr>
      </w:pPr>
      <w:r w:rsidRPr="00A81E4A">
        <w:rPr>
          <w:rFonts w:eastAsia="Calibri"/>
          <w:szCs w:val="24"/>
        </w:rPr>
        <w:t xml:space="preserve">Toke kutaye district has 23 rural kebeles and four small urban </w:t>
      </w:r>
      <w:r w:rsidR="00A40F5B">
        <w:rPr>
          <w:rFonts w:eastAsia="Calibri"/>
          <w:szCs w:val="24"/>
        </w:rPr>
        <w:t>kebeles</w:t>
      </w:r>
      <w:r w:rsidRPr="00A81E4A">
        <w:rPr>
          <w:rFonts w:eastAsia="Calibri"/>
          <w:szCs w:val="24"/>
        </w:rPr>
        <w:t>. It has three agro-ecological zones namely; Dega (Highland), Woina-Dega (Midland), Kolla (lowland). Toke kutaye district was purposively selected based on agro-ecological zones and the intensity of impact of the climate change. Multi-stage stratified techniques were applied to select the study sample kebeles and households. At the first stage three kebeles were randomly selected</w:t>
      </w:r>
      <w:r w:rsidR="00FF3D50">
        <w:rPr>
          <w:rFonts w:eastAsia="Calibri"/>
          <w:szCs w:val="24"/>
        </w:rPr>
        <w:t xml:space="preserve"> (the minumam requ</w:t>
      </w:r>
      <w:r w:rsidR="003F13FE">
        <w:rPr>
          <w:rFonts w:eastAsia="Calibri"/>
          <w:szCs w:val="24"/>
        </w:rPr>
        <w:t>i</w:t>
      </w:r>
      <w:r w:rsidR="00FF3D50">
        <w:rPr>
          <w:rFonts w:eastAsia="Calibri"/>
          <w:szCs w:val="24"/>
        </w:rPr>
        <w:t>r</w:t>
      </w:r>
      <w:r w:rsidR="003F13FE">
        <w:rPr>
          <w:rFonts w:eastAsia="Calibri"/>
          <w:szCs w:val="24"/>
        </w:rPr>
        <w:t>e</w:t>
      </w:r>
      <w:r w:rsidR="00FF3D50">
        <w:rPr>
          <w:rFonts w:eastAsia="Calibri"/>
          <w:szCs w:val="24"/>
        </w:rPr>
        <w:t>ment</w:t>
      </w:r>
      <w:r w:rsidR="00B65008">
        <w:rPr>
          <w:rFonts w:eastAsia="Calibri"/>
          <w:szCs w:val="24"/>
        </w:rPr>
        <w:t xml:space="preserve"> kebeles</w:t>
      </w:r>
      <w:r w:rsidR="00FF3D50">
        <w:rPr>
          <w:rFonts w:eastAsia="Calibri"/>
          <w:szCs w:val="24"/>
        </w:rPr>
        <w:t>)</w:t>
      </w:r>
      <w:r w:rsidRPr="00A81E4A">
        <w:rPr>
          <w:rFonts w:eastAsia="Calibri"/>
          <w:szCs w:val="24"/>
        </w:rPr>
        <w:t xml:space="preserve"> out of 23 rural kebeles in the district based on</w:t>
      </w:r>
      <w:r w:rsidR="00A87236" w:rsidRPr="00A87236">
        <w:rPr>
          <w:rFonts w:eastAsia="Calibri"/>
          <w:szCs w:val="24"/>
        </w:rPr>
        <w:t xml:space="preserve"> </w:t>
      </w:r>
      <w:r w:rsidR="00A87236" w:rsidRPr="00A81E4A">
        <w:rPr>
          <w:rFonts w:eastAsia="Calibri"/>
          <w:szCs w:val="24"/>
        </w:rPr>
        <w:t>agro-ecological zones</w:t>
      </w:r>
      <w:r w:rsidR="00A87236">
        <w:rPr>
          <w:rFonts w:eastAsia="Calibri"/>
          <w:szCs w:val="24"/>
        </w:rPr>
        <w:t xml:space="preserve"> that means</w:t>
      </w:r>
      <w:r w:rsidRPr="00A81E4A">
        <w:rPr>
          <w:rFonts w:eastAsia="Calibri"/>
          <w:szCs w:val="24"/>
        </w:rPr>
        <w:t xml:space="preserve"> </w:t>
      </w:r>
      <w:r w:rsidR="00A87236">
        <w:rPr>
          <w:rFonts w:eastAsia="Calibri"/>
          <w:szCs w:val="24"/>
        </w:rPr>
        <w:t>Dega (highland), Woina-Dega (Midland) and Kolla (Lowland).</w:t>
      </w:r>
      <w:r w:rsidRPr="00A81E4A">
        <w:rPr>
          <w:rFonts w:eastAsia="Calibri"/>
          <w:szCs w:val="24"/>
        </w:rPr>
        <w:t xml:space="preserve"> Accordingly, these kebeles one from each agro-ecological zone are Maruf from highland, Imala Dawe Ajo from midland and Gucha Gamo from lowland. In the second stage, using simple random sampling method a total of 197 households was selected from each of the three kebeles.</w:t>
      </w:r>
    </w:p>
    <w:p w:rsidR="001572D3" w:rsidRPr="00A81E4A" w:rsidRDefault="00223F9A" w:rsidP="00223F9A">
      <w:bookmarkStart w:id="110" w:name="_Toc41124858"/>
      <w:bookmarkStart w:id="111" w:name="_Toc41600458"/>
      <w:r w:rsidRPr="00A81E4A">
        <w:t xml:space="preserve">Table </w:t>
      </w:r>
      <w:r w:rsidR="00632C20">
        <w:fldChar w:fldCharType="begin"/>
      </w:r>
      <w:r w:rsidR="00632C20">
        <w:instrText xml:space="preserve"> SEQ Table \* ARABIC </w:instrText>
      </w:r>
      <w:r w:rsidR="00632C20">
        <w:fldChar w:fldCharType="separate"/>
      </w:r>
      <w:r w:rsidR="0038069F">
        <w:rPr>
          <w:noProof/>
        </w:rPr>
        <w:t>2</w:t>
      </w:r>
      <w:r w:rsidR="00632C20">
        <w:rPr>
          <w:noProof/>
        </w:rPr>
        <w:fldChar w:fldCharType="end"/>
      </w:r>
      <w:r w:rsidRPr="00A81E4A">
        <w:t xml:space="preserve">. </w:t>
      </w:r>
      <w:r w:rsidRPr="00A81E4A">
        <w:rPr>
          <w:rFonts w:eastAsia="Calibri"/>
        </w:rPr>
        <w:t>Sampling kebeles for studies, number of households sampling size</w:t>
      </w:r>
      <w:r w:rsidR="001572D3" w:rsidRPr="00A81E4A">
        <w:rPr>
          <w:rFonts w:eastAsia="Calibri"/>
        </w:rPr>
        <w:t>.</w:t>
      </w:r>
      <w:bookmarkEnd w:id="110"/>
      <w:bookmarkEnd w:id="111"/>
    </w:p>
    <w:tbl>
      <w:tblPr>
        <w:tblW w:w="9600" w:type="dxa"/>
        <w:tblInd w:w="93" w:type="dxa"/>
        <w:tblLook w:val="04A0" w:firstRow="1" w:lastRow="0" w:firstColumn="1" w:lastColumn="0" w:noHBand="0" w:noVBand="1"/>
      </w:tblPr>
      <w:tblGrid>
        <w:gridCol w:w="960"/>
        <w:gridCol w:w="960"/>
        <w:gridCol w:w="960"/>
        <w:gridCol w:w="1110"/>
        <w:gridCol w:w="960"/>
        <w:gridCol w:w="960"/>
        <w:gridCol w:w="960"/>
        <w:gridCol w:w="1137"/>
        <w:gridCol w:w="960"/>
        <w:gridCol w:w="960"/>
      </w:tblGrid>
      <w:tr w:rsidR="001572D3" w:rsidRPr="00A81E4A" w:rsidTr="00262EBB">
        <w:trPr>
          <w:trHeight w:val="315"/>
        </w:trPr>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r>
      <w:tr w:rsidR="001572D3" w:rsidRPr="00A81E4A" w:rsidTr="00262EBB">
        <w:trPr>
          <w:trHeight w:val="330"/>
        </w:trPr>
        <w:tc>
          <w:tcPr>
            <w:tcW w:w="960" w:type="dxa"/>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No</w:t>
            </w:r>
          </w:p>
        </w:tc>
        <w:tc>
          <w:tcPr>
            <w:tcW w:w="1920" w:type="dxa"/>
            <w:gridSpan w:val="2"/>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Name of kebeles</w:t>
            </w:r>
          </w:p>
        </w:tc>
        <w:tc>
          <w:tcPr>
            <w:tcW w:w="1920" w:type="dxa"/>
            <w:gridSpan w:val="2"/>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Agro-ecological       zone</w:t>
            </w:r>
          </w:p>
        </w:tc>
        <w:tc>
          <w:tcPr>
            <w:tcW w:w="1920" w:type="dxa"/>
            <w:gridSpan w:val="2"/>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Household size</w:t>
            </w:r>
          </w:p>
        </w:tc>
        <w:tc>
          <w:tcPr>
            <w:tcW w:w="960" w:type="dxa"/>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Sampling</w:t>
            </w:r>
          </w:p>
        </w:tc>
        <w:tc>
          <w:tcPr>
            <w:tcW w:w="1920" w:type="dxa"/>
            <w:gridSpan w:val="2"/>
            <w:tcBorders>
              <w:top w:val="thinThickSmallGap" w:sz="24" w:space="0" w:color="auto"/>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xml:space="preserve"> Percent-of         sampling</w:t>
            </w:r>
          </w:p>
        </w:tc>
      </w:tr>
      <w:tr w:rsidR="001572D3" w:rsidRPr="00A81E4A" w:rsidTr="00262EBB">
        <w:trPr>
          <w:trHeight w:val="315"/>
        </w:trPr>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Maruf</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Highland</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4398</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center"/>
              <w:rPr>
                <w:color w:val="000000"/>
                <w:szCs w:val="24"/>
              </w:rPr>
            </w:pPr>
            <w:r w:rsidRPr="00A81E4A">
              <w:rPr>
                <w:color w:val="000000"/>
                <w:szCs w:val="24"/>
              </w:rPr>
              <w:t>75</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right"/>
              <w:rPr>
                <w:color w:val="000000"/>
                <w:szCs w:val="24"/>
              </w:rPr>
            </w:pPr>
            <w:r w:rsidRPr="00A81E4A">
              <w:rPr>
                <w:color w:val="000000"/>
                <w:szCs w:val="24"/>
              </w:rPr>
              <w:t>38</w:t>
            </w: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262EBB">
        <w:trPr>
          <w:trHeight w:val="300"/>
        </w:trPr>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w:t>
            </w:r>
          </w:p>
        </w:tc>
        <w:tc>
          <w:tcPr>
            <w:tcW w:w="1920" w:type="dxa"/>
            <w:gridSpan w:val="2"/>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Imala Dawe Ajo</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Midland</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4290</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shd w:val="clear" w:color="auto" w:fill="auto"/>
            <w:noWrap/>
            <w:vAlign w:val="bottom"/>
            <w:hideMark/>
          </w:tcPr>
          <w:p w:rsidR="001572D3" w:rsidRPr="00A81E4A" w:rsidRDefault="001572D3" w:rsidP="001572D3">
            <w:pPr>
              <w:spacing w:after="0" w:line="360" w:lineRule="auto"/>
              <w:jc w:val="center"/>
              <w:rPr>
                <w:color w:val="000000"/>
                <w:szCs w:val="24"/>
              </w:rPr>
            </w:pPr>
            <w:r w:rsidRPr="00A81E4A">
              <w:rPr>
                <w:color w:val="000000"/>
                <w:szCs w:val="24"/>
              </w:rPr>
              <w:t>73</w:t>
            </w:r>
          </w:p>
        </w:tc>
        <w:tc>
          <w:tcPr>
            <w:tcW w:w="960" w:type="dxa"/>
            <w:shd w:val="clear" w:color="auto" w:fill="auto"/>
            <w:noWrap/>
            <w:vAlign w:val="bottom"/>
            <w:hideMark/>
          </w:tcPr>
          <w:p w:rsidR="001572D3" w:rsidRPr="00A81E4A" w:rsidRDefault="001572D3" w:rsidP="001572D3">
            <w:pPr>
              <w:spacing w:after="0" w:line="360" w:lineRule="auto"/>
              <w:jc w:val="right"/>
              <w:rPr>
                <w:color w:val="000000"/>
                <w:szCs w:val="24"/>
              </w:rPr>
            </w:pPr>
            <w:r w:rsidRPr="00A81E4A">
              <w:rPr>
                <w:color w:val="000000"/>
                <w:szCs w:val="24"/>
              </w:rPr>
              <w:t>37</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262EBB">
        <w:trPr>
          <w:trHeight w:val="300"/>
        </w:trPr>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3</w:t>
            </w:r>
          </w:p>
        </w:tc>
        <w:tc>
          <w:tcPr>
            <w:tcW w:w="1920" w:type="dxa"/>
            <w:gridSpan w:val="2"/>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Qucha Gamo</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Lowland</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2866</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shd w:val="clear" w:color="auto" w:fill="auto"/>
            <w:noWrap/>
            <w:vAlign w:val="bottom"/>
            <w:hideMark/>
          </w:tcPr>
          <w:p w:rsidR="001572D3" w:rsidRPr="00A81E4A" w:rsidRDefault="001572D3" w:rsidP="001572D3">
            <w:pPr>
              <w:spacing w:after="0" w:line="360" w:lineRule="auto"/>
              <w:jc w:val="center"/>
              <w:rPr>
                <w:color w:val="000000"/>
                <w:szCs w:val="24"/>
              </w:rPr>
            </w:pPr>
            <w:r w:rsidRPr="00A81E4A">
              <w:rPr>
                <w:color w:val="000000"/>
                <w:szCs w:val="24"/>
              </w:rPr>
              <w:t>49</w:t>
            </w:r>
          </w:p>
        </w:tc>
        <w:tc>
          <w:tcPr>
            <w:tcW w:w="960" w:type="dxa"/>
            <w:shd w:val="clear" w:color="auto" w:fill="auto"/>
            <w:noWrap/>
            <w:vAlign w:val="bottom"/>
            <w:hideMark/>
          </w:tcPr>
          <w:p w:rsidR="001572D3" w:rsidRPr="00A81E4A" w:rsidRDefault="001572D3" w:rsidP="001572D3">
            <w:pPr>
              <w:spacing w:after="0" w:line="360" w:lineRule="auto"/>
              <w:jc w:val="right"/>
              <w:rPr>
                <w:color w:val="000000"/>
                <w:szCs w:val="24"/>
              </w:rPr>
            </w:pPr>
            <w:r w:rsidRPr="00A81E4A">
              <w:rPr>
                <w:color w:val="000000"/>
                <w:szCs w:val="24"/>
              </w:rPr>
              <w:t>25</w:t>
            </w: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262EBB">
        <w:trPr>
          <w:trHeight w:val="315"/>
        </w:trPr>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Total</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11548</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center"/>
              <w:rPr>
                <w:color w:val="000000"/>
                <w:szCs w:val="24"/>
              </w:rPr>
            </w:pPr>
            <w:r w:rsidRPr="00A81E4A">
              <w:rPr>
                <w:color w:val="000000"/>
                <w:szCs w:val="24"/>
              </w:rPr>
              <w:t>197</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right"/>
              <w:rPr>
                <w:color w:val="000000"/>
                <w:szCs w:val="24"/>
              </w:rPr>
            </w:pPr>
            <w:r w:rsidRPr="00A81E4A">
              <w:rPr>
                <w:color w:val="000000"/>
                <w:szCs w:val="24"/>
              </w:rPr>
              <w:t>100</w:t>
            </w: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r>
      <w:tr w:rsidR="001572D3" w:rsidRPr="00A81E4A" w:rsidTr="00262EBB">
        <w:trPr>
          <w:trHeight w:val="315"/>
        </w:trPr>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bl>
    <w:p w:rsidR="001572D3" w:rsidRPr="00A81E4A" w:rsidRDefault="001572D3" w:rsidP="001572D3">
      <w:pPr>
        <w:spacing w:after="200" w:line="360" w:lineRule="auto"/>
        <w:jc w:val="left"/>
        <w:rPr>
          <w:rFonts w:eastAsia="Calibri"/>
          <w:szCs w:val="24"/>
        </w:rPr>
      </w:pPr>
      <w:r w:rsidRPr="00A81E4A">
        <w:rPr>
          <w:rFonts w:eastAsia="Calibri"/>
          <w:b/>
          <w:szCs w:val="24"/>
        </w:rPr>
        <w:t>Source</w:t>
      </w:r>
      <w:r w:rsidRPr="00A81E4A">
        <w:rPr>
          <w:rFonts w:eastAsia="Calibri"/>
          <w:szCs w:val="24"/>
        </w:rPr>
        <w:t xml:space="preserve">: </w:t>
      </w:r>
      <w:r w:rsidRPr="00A81E4A">
        <w:rPr>
          <w:rFonts w:eastAsia="Calibri"/>
          <w:i/>
          <w:szCs w:val="24"/>
        </w:rPr>
        <w:t>Toke kutaye wored Administration, 2020</w:t>
      </w:r>
    </w:p>
    <w:p w:rsidR="001572D3" w:rsidRPr="00A81E4A" w:rsidRDefault="001572D3" w:rsidP="00335A1A">
      <w:pPr>
        <w:pStyle w:val="Heading3"/>
      </w:pPr>
      <w:bookmarkStart w:id="112" w:name="_Toc40659014"/>
      <w:bookmarkStart w:id="113" w:name="_Toc41654558"/>
      <w:r w:rsidRPr="00A81E4A">
        <w:t>3.4.2. Sample size determination</w:t>
      </w:r>
      <w:bookmarkEnd w:id="112"/>
      <w:bookmarkEnd w:id="113"/>
    </w:p>
    <w:p w:rsidR="001572D3" w:rsidRPr="00A81E4A" w:rsidRDefault="001572D3" w:rsidP="001572D3">
      <w:pPr>
        <w:spacing w:after="200" w:line="360" w:lineRule="auto"/>
        <w:rPr>
          <w:rFonts w:eastAsia="Calibri"/>
          <w:szCs w:val="24"/>
        </w:rPr>
      </w:pPr>
      <w:r w:rsidRPr="00A81E4A">
        <w:rPr>
          <w:rFonts w:eastAsia="Calibri"/>
          <w:szCs w:val="24"/>
        </w:rPr>
        <w:t xml:space="preserve">The most appropriate sample size determination for this study was optimum sample size. Since response variables were categorical, it was advisable to use proportional sample technique by using the formula for </w:t>
      </w:r>
      <w:r w:rsidRPr="00A81E4A">
        <w:rPr>
          <w:rFonts w:eastAsia="Calibri"/>
          <w:szCs w:val="24"/>
        </w:rPr>
        <w:fldChar w:fldCharType="begin"/>
      </w:r>
      <w:r w:rsidRPr="00A81E4A">
        <w:rPr>
          <w:rFonts w:eastAsia="Calibri"/>
          <w:szCs w:val="24"/>
        </w:rPr>
        <w:instrText xml:space="preserve"> ADDIN REFMGR.CITE &lt;Refman&gt;&lt;Cite&gt;&lt;Author&gt;Chamlin&lt;/Author&gt;&lt;Year&gt;1997&lt;/Year&gt;&lt;RecNum&gt;227&lt;/RecNum&gt;&lt;IDText&gt;Social altruism and crime&lt;/IDText&gt;&lt;MDL Ref_Type="Journal"&gt;&lt;Ref_Type&gt;Journal&lt;/Ref_Type&gt;&lt;Ref_ID&gt;227&lt;/Ref_ID&gt;&lt;Title_Primary&gt;Social altruism and crime&lt;/Title_Primary&gt;&lt;Authors_Primary&gt;Chamlin,Mitchell B.&lt;/Authors_Primary&gt;&lt;Authors_Primary&gt;Cochran,John K.&lt;/Authors_Primary&gt;&lt;Date_Primary&gt;1997&lt;/Date_Primary&gt;&lt;Reprint&gt;Not in File&lt;/Reprint&gt;&lt;Start_Page&gt;203&lt;/Start_Page&gt;&lt;End_Page&gt;226&lt;/End_Page&gt;&lt;Periodical&gt;Criminology&lt;/Periodical&gt;&lt;Volume&gt;35&lt;/Volume&gt;&lt;Issue&gt;2&lt;/Issue&gt;&lt;Publisher&gt;Wiley Online Library&lt;/Publisher&gt;&lt;ISSN_ISBN&gt;0011-1384&lt;/ISSN_ISBN&gt;&lt;ZZ_JournalStdAbbrev&gt;&lt;f name="System"&gt;Criminology&lt;/f&gt;&lt;/ZZ_JournalStdAbbrev&gt;&lt;ZZ_WorkformID&gt;1&lt;/ZZ_WorkformID&gt;&lt;/MDL&gt;&lt;/Cite&gt;&lt;/Refman&gt;</w:instrText>
      </w:r>
      <w:r w:rsidRPr="00A81E4A">
        <w:rPr>
          <w:rFonts w:eastAsia="Calibri"/>
          <w:szCs w:val="24"/>
        </w:rPr>
        <w:fldChar w:fldCharType="separate"/>
      </w:r>
      <w:r w:rsidR="00A92165">
        <w:rPr>
          <w:rFonts w:eastAsia="Calibri"/>
          <w:noProof/>
          <w:szCs w:val="24"/>
        </w:rPr>
        <w:t>(</w:t>
      </w:r>
      <w:r w:rsidRPr="00A81E4A">
        <w:rPr>
          <w:rFonts w:eastAsia="Calibri"/>
          <w:noProof/>
          <w:szCs w:val="24"/>
        </w:rPr>
        <w:t xml:space="preserve"> Cochran, 1997)</w:t>
      </w:r>
      <w:r w:rsidRPr="00A81E4A">
        <w:rPr>
          <w:rFonts w:eastAsia="Calibri"/>
          <w:szCs w:val="24"/>
        </w:rPr>
        <w:fldChar w:fldCharType="end"/>
      </w:r>
    </w:p>
    <w:p w:rsidR="001572D3" w:rsidRPr="00A81E4A" w:rsidRDefault="001572D3" w:rsidP="001572D3">
      <w:pPr>
        <w:spacing w:after="200" w:line="360" w:lineRule="auto"/>
        <w:rPr>
          <w:rFonts w:eastAsia="Calibri"/>
          <w:szCs w:val="24"/>
        </w:rPr>
      </w:pPr>
      <w:r w:rsidRPr="00A81E4A">
        <w:rPr>
          <w:rFonts w:eastAsia="Calibri"/>
          <w:szCs w:val="24"/>
        </w:rPr>
        <w:lastRenderedPageBreak/>
        <w:t>The sample size determination formula the researcher applied for this study was:</w:t>
      </w:r>
    </w:p>
    <w:p w:rsidR="001572D3" w:rsidRPr="00A81E4A" w:rsidRDefault="001572D3" w:rsidP="001572D3">
      <w:pPr>
        <w:spacing w:after="200" w:line="360" w:lineRule="auto"/>
        <w:jc w:val="left"/>
        <w:rPr>
          <w:szCs w:val="24"/>
        </w:rPr>
      </w:pPr>
      <m:oMathPara>
        <m:oMath>
          <m:r>
            <w:rPr>
              <w:rFonts w:ascii="Cambria Math" w:eastAsia="Calibri" w:hAnsi="Cambria Math"/>
              <w:szCs w:val="24"/>
            </w:rPr>
            <m:t>no=</m:t>
          </m:r>
          <m:f>
            <m:fPr>
              <m:ctrlPr>
                <w:rPr>
                  <w:rFonts w:ascii="Cambria Math" w:eastAsia="Calibri" w:hAnsi="Cambria Math"/>
                  <w:i/>
                  <w:szCs w:val="24"/>
                </w:rPr>
              </m:ctrlPr>
            </m:fPr>
            <m:num>
              <m:sSup>
                <m:sSupPr>
                  <m:ctrlPr>
                    <w:rPr>
                      <w:rFonts w:ascii="Cambria Math" w:eastAsia="Calibri" w:hAnsi="Cambria Math"/>
                      <w:i/>
                      <w:szCs w:val="24"/>
                    </w:rPr>
                  </m:ctrlPr>
                </m:sSupPr>
                <m:e>
                  <m:r>
                    <w:rPr>
                      <w:rFonts w:ascii="Cambria Math" w:eastAsia="Calibri" w:hAnsi="Cambria Math"/>
                      <w:szCs w:val="24"/>
                    </w:rPr>
                    <m:t>Z</m:t>
                  </m:r>
                </m:e>
                <m:sup>
                  <m:r>
                    <w:rPr>
                      <w:rFonts w:ascii="Cambria Math" w:eastAsia="Calibri" w:hAnsi="Cambria Math"/>
                      <w:szCs w:val="24"/>
                    </w:rPr>
                    <m:t>2</m:t>
                  </m:r>
                </m:sup>
              </m:sSup>
              <m:d>
                <m:dPr>
                  <m:ctrlPr>
                    <w:rPr>
                      <w:rFonts w:ascii="Cambria Math" w:eastAsia="Calibri" w:hAnsi="Cambria Math"/>
                      <w:i/>
                      <w:szCs w:val="24"/>
                    </w:rPr>
                  </m:ctrlPr>
                </m:dPr>
                <m:e>
                  <m:r>
                    <w:rPr>
                      <w:rFonts w:ascii="Cambria Math" w:eastAsia="Calibri" w:hAnsi="Cambria Math"/>
                      <w:szCs w:val="24"/>
                    </w:rPr>
                    <m:t>p</m:t>
                  </m:r>
                </m:e>
              </m:d>
              <m:d>
                <m:dPr>
                  <m:ctrlPr>
                    <w:rPr>
                      <w:rFonts w:ascii="Cambria Math" w:eastAsia="Calibri" w:hAnsi="Cambria Math"/>
                      <w:i/>
                      <w:szCs w:val="24"/>
                    </w:rPr>
                  </m:ctrlPr>
                </m:dPr>
                <m:e>
                  <m:r>
                    <w:rPr>
                      <w:rFonts w:ascii="Cambria Math" w:eastAsia="Calibri" w:hAnsi="Cambria Math"/>
                      <w:szCs w:val="24"/>
                    </w:rPr>
                    <m:t>q</m:t>
                  </m:r>
                </m:e>
              </m:d>
            </m:num>
            <m:den>
              <m:sSup>
                <m:sSupPr>
                  <m:ctrlPr>
                    <w:rPr>
                      <w:rFonts w:ascii="Cambria Math" w:eastAsia="Calibri" w:hAnsi="Cambria Math"/>
                      <w:i/>
                      <w:szCs w:val="24"/>
                    </w:rPr>
                  </m:ctrlPr>
                </m:sSupPr>
                <m:e>
                  <m:r>
                    <w:rPr>
                      <w:rFonts w:ascii="Cambria Math" w:eastAsia="Calibri" w:hAnsi="Cambria Math"/>
                      <w:szCs w:val="24"/>
                    </w:rPr>
                    <m:t>d</m:t>
                  </m:r>
                </m:e>
                <m:sup>
                  <m:r>
                    <w:rPr>
                      <w:rFonts w:ascii="Cambria Math" w:eastAsia="Calibri" w:hAnsi="Cambria Math"/>
                      <w:szCs w:val="24"/>
                    </w:rPr>
                    <m:t>2</m:t>
                  </m:r>
                </m:sup>
              </m:sSup>
            </m:den>
          </m:f>
          <m:r>
            <w:rPr>
              <w:rFonts w:ascii="Cambria Math" w:eastAsia="Calibri" w:hAnsi="Cambria Math"/>
              <w:szCs w:val="24"/>
            </w:rPr>
            <m:t>………………………………………………(3.1)</m:t>
          </m:r>
        </m:oMath>
      </m:oMathPara>
    </w:p>
    <w:p w:rsidR="001572D3" w:rsidRPr="00A81E4A" w:rsidRDefault="001572D3" w:rsidP="001572D3">
      <w:pPr>
        <w:spacing w:after="200" w:line="360" w:lineRule="auto"/>
        <w:jc w:val="left"/>
        <w:rPr>
          <w:szCs w:val="24"/>
        </w:rPr>
      </w:pPr>
      <w:r w:rsidRPr="00A81E4A">
        <w:rPr>
          <w:szCs w:val="24"/>
        </w:rPr>
        <w:t>Where</w:t>
      </w:r>
    </w:p>
    <w:p w:rsidR="004637DA" w:rsidRDefault="001572D3" w:rsidP="001572D3">
      <w:pPr>
        <w:spacing w:after="200" w:line="360" w:lineRule="auto"/>
        <w:jc w:val="left"/>
        <w:rPr>
          <w:szCs w:val="24"/>
        </w:rPr>
      </w:pPr>
      <w:r w:rsidRPr="00A81E4A">
        <w:rPr>
          <w:szCs w:val="24"/>
        </w:rPr>
        <w:t xml:space="preserve">no = the initial sample size </w:t>
      </w:r>
    </w:p>
    <w:p w:rsidR="001572D3" w:rsidRPr="00A81E4A" w:rsidRDefault="001572D3" w:rsidP="001572D3">
      <w:pPr>
        <w:spacing w:after="200" w:line="360" w:lineRule="auto"/>
        <w:jc w:val="left"/>
        <w:rPr>
          <w:szCs w:val="24"/>
        </w:rPr>
      </w:pPr>
      <w:r w:rsidRPr="00A81E4A">
        <w:rPr>
          <w:szCs w:val="24"/>
        </w:rPr>
        <w:t>P = proportion of population,</w:t>
      </w:r>
    </w:p>
    <w:p w:rsidR="001572D3" w:rsidRPr="00A81E4A" w:rsidRDefault="001572D3" w:rsidP="001572D3">
      <w:pPr>
        <w:spacing w:after="200" w:line="360" w:lineRule="auto"/>
        <w:jc w:val="left"/>
        <w:rPr>
          <w:szCs w:val="24"/>
        </w:rPr>
      </w:pPr>
      <w:r w:rsidRPr="00A81E4A">
        <w:rPr>
          <w:szCs w:val="24"/>
        </w:rPr>
        <w:t>q=proportion of unselected population</w:t>
      </w:r>
    </w:p>
    <w:p w:rsidR="001572D3" w:rsidRPr="00A81E4A" w:rsidRDefault="001572D3" w:rsidP="001572D3">
      <w:pPr>
        <w:spacing w:after="200" w:line="360" w:lineRule="auto"/>
        <w:jc w:val="left"/>
        <w:rPr>
          <w:szCs w:val="24"/>
        </w:rPr>
      </w:pPr>
      <w:r w:rsidRPr="00A81E4A">
        <w:rPr>
          <w:szCs w:val="24"/>
        </w:rPr>
        <w:t>d = margin of error (degree of accuracy desired)</w:t>
      </w:r>
    </w:p>
    <w:p w:rsidR="001572D3" w:rsidRPr="00A81E4A" w:rsidRDefault="001572D3" w:rsidP="001572D3">
      <w:pPr>
        <w:spacing w:after="200" w:line="360" w:lineRule="auto"/>
        <w:jc w:val="left"/>
        <w:rPr>
          <w:szCs w:val="24"/>
        </w:rPr>
      </w:pPr>
      <w:r w:rsidRPr="00A81E4A">
        <w:rPr>
          <w:szCs w:val="24"/>
        </w:rPr>
        <w:t>But if</w:t>
      </w:r>
      <m:oMath>
        <m:r>
          <w:rPr>
            <w:rFonts w:ascii="Cambria Math" w:hAnsi="Cambria Math"/>
            <w:szCs w:val="24"/>
          </w:rPr>
          <m:t xml:space="preserve">  </m:t>
        </m:r>
        <m:f>
          <m:fPr>
            <m:ctrlPr>
              <w:rPr>
                <w:rFonts w:ascii="Cambria Math" w:hAnsi="Cambria Math"/>
                <w:i/>
                <w:szCs w:val="24"/>
              </w:rPr>
            </m:ctrlPr>
          </m:fPr>
          <m:num>
            <m:r>
              <w:rPr>
                <w:rFonts w:ascii="Cambria Math" w:hAnsi="Cambria Math"/>
                <w:szCs w:val="24"/>
              </w:rPr>
              <m:t>no</m:t>
            </m:r>
          </m:num>
          <m:den>
            <m:r>
              <w:rPr>
                <w:rFonts w:ascii="Cambria Math" w:hAnsi="Cambria Math"/>
                <w:szCs w:val="24"/>
              </w:rPr>
              <m:t>N</m:t>
            </m:r>
          </m:den>
        </m:f>
        <m:r>
          <w:rPr>
            <w:rFonts w:ascii="Cambria Math" w:hAnsi="Cambria Math"/>
            <w:szCs w:val="24"/>
          </w:rPr>
          <m:t>&gt;5%</m:t>
        </m:r>
      </m:oMath>
      <w:r w:rsidRPr="00A81E4A">
        <w:rPr>
          <w:szCs w:val="24"/>
        </w:rPr>
        <w:t xml:space="preserve"> it is not significant we can use </w:t>
      </w:r>
    </w:p>
    <w:p w:rsidR="001572D3" w:rsidRPr="00A81E4A" w:rsidRDefault="001572D3" w:rsidP="001572D3">
      <w:pPr>
        <w:spacing w:after="200" w:line="360" w:lineRule="auto"/>
        <w:jc w:val="left"/>
        <w:rPr>
          <w:szCs w:val="24"/>
        </w:rPr>
      </w:pPr>
      <m:oMathPara>
        <m:oMath>
          <m:r>
            <w:rPr>
              <w:rFonts w:ascii="Cambria Math" w:eastAsia="Calibri" w:hAnsi="Cambria Math"/>
              <w:szCs w:val="24"/>
            </w:rPr>
            <m:t>n</m:t>
          </m:r>
          <m:r>
            <w:rPr>
              <w:rFonts w:ascii="Cambria Math" w:hAnsi="Cambria Math"/>
              <w:szCs w:val="24"/>
            </w:rPr>
            <m:t>=</m:t>
          </m:r>
          <m:f>
            <m:fPr>
              <m:ctrlPr>
                <w:rPr>
                  <w:rFonts w:ascii="Cambria Math" w:hAnsi="Cambria Math"/>
                  <w:i/>
                  <w:szCs w:val="24"/>
                </w:rPr>
              </m:ctrlPr>
            </m:fPr>
            <m:num>
              <m:r>
                <w:rPr>
                  <w:rFonts w:ascii="Cambria Math" w:hAnsi="Cambria Math"/>
                  <w:szCs w:val="24"/>
                </w:rPr>
                <m:t>no</m:t>
              </m:r>
            </m:num>
            <m:den>
              <m:r>
                <w:rPr>
                  <w:rFonts w:ascii="Cambria Math" w:hAnsi="Cambria Math"/>
                  <w:szCs w:val="24"/>
                </w:rPr>
                <m:t>1+</m:t>
              </m:r>
              <m:f>
                <m:fPr>
                  <m:ctrlPr>
                    <w:rPr>
                      <w:rFonts w:ascii="Cambria Math" w:hAnsi="Cambria Math"/>
                      <w:i/>
                      <w:szCs w:val="24"/>
                    </w:rPr>
                  </m:ctrlPr>
                </m:fPr>
                <m:num>
                  <m:r>
                    <w:rPr>
                      <w:rFonts w:ascii="Cambria Math" w:hAnsi="Cambria Math"/>
                      <w:szCs w:val="24"/>
                    </w:rPr>
                    <m:t>no</m:t>
                  </m:r>
                </m:num>
                <m:den>
                  <m:r>
                    <w:rPr>
                      <w:rFonts w:ascii="Cambria Math" w:hAnsi="Cambria Math"/>
                      <w:szCs w:val="24"/>
                    </w:rPr>
                    <m:t>N</m:t>
                  </m:r>
                </m:den>
              </m:f>
            </m:den>
          </m:f>
          <m:r>
            <w:rPr>
              <w:rFonts w:ascii="Cambria Math" w:hAnsi="Cambria Math"/>
              <w:szCs w:val="24"/>
            </w:rPr>
            <m:t>……………………………………………………..(3.2)</m:t>
          </m:r>
        </m:oMath>
      </m:oMathPara>
    </w:p>
    <w:p w:rsidR="001572D3" w:rsidRPr="00A81E4A" w:rsidRDefault="001572D3" w:rsidP="001572D3">
      <w:pPr>
        <w:spacing w:after="200" w:line="360" w:lineRule="auto"/>
        <w:jc w:val="left"/>
        <w:rPr>
          <w:szCs w:val="24"/>
        </w:rPr>
      </w:pPr>
    </w:p>
    <w:p w:rsidR="001572D3" w:rsidRPr="00A81E4A" w:rsidRDefault="001572D3" w:rsidP="001572D3">
      <w:pPr>
        <w:spacing w:after="200" w:line="360" w:lineRule="auto"/>
        <w:jc w:val="left"/>
        <w:rPr>
          <w:szCs w:val="24"/>
        </w:rPr>
      </w:pPr>
      <w:r w:rsidRPr="00A81E4A">
        <w:rPr>
          <w:szCs w:val="24"/>
        </w:rPr>
        <w:t xml:space="preserve">To find the initial sample size the </w:t>
      </w:r>
      <w:r w:rsidRPr="00A81E4A">
        <w:rPr>
          <w:szCs w:val="24"/>
        </w:rPr>
        <w:fldChar w:fldCharType="begin"/>
      </w:r>
      <w:r w:rsidRPr="00A81E4A">
        <w:rPr>
          <w:szCs w:val="24"/>
        </w:rPr>
        <w:instrText xml:space="preserve"> ADDIN REFMGR.CITE &lt;Refman&gt;&lt;Cite&gt;&lt;Author&gt;Chamlin&lt;/Author&gt;&lt;Year&gt;1997&lt;/Year&gt;&lt;RecNum&gt;227&lt;/RecNum&gt;&lt;IDText&gt;Social altruism and crime&lt;/IDText&gt;&lt;MDL Ref_Type="Journal"&gt;&lt;Ref_Type&gt;Journal&lt;/Ref_Type&gt;&lt;Ref_ID&gt;227&lt;/Ref_ID&gt;&lt;Title_Primary&gt;Social altruism and crime&lt;/Title_Primary&gt;&lt;Authors_Primary&gt;Chamlin,Mitchell B.&lt;/Authors_Primary&gt;&lt;Authors_Primary&gt;Cochran,John K.&lt;/Authors_Primary&gt;&lt;Date_Primary&gt;1997&lt;/Date_Primary&gt;&lt;Reprint&gt;Not in File&lt;/Reprint&gt;&lt;Start_Page&gt;203&lt;/Start_Page&gt;&lt;End_Page&gt;226&lt;/End_Page&gt;&lt;Periodical&gt;Criminology&lt;/Periodical&gt;&lt;Volume&gt;35&lt;/Volume&gt;&lt;Issue&gt;2&lt;/Issue&gt;&lt;Publisher&gt;Wiley Online Library&lt;/Publisher&gt;&lt;ISSN_ISBN&gt;0011-1384&lt;/ISSN_ISBN&gt;&lt;ZZ_JournalStdAbbrev&gt;&lt;f name="System"&gt;Criminology&lt;/f&gt;&lt;/ZZ_JournalStdAbbrev&gt;&lt;ZZ_WorkformID&gt;1&lt;/ZZ_WorkformID&gt;&lt;/MDL&gt;&lt;/Cite&gt;&lt;/Refman&gt;</w:instrText>
      </w:r>
      <w:r w:rsidRPr="00A81E4A">
        <w:rPr>
          <w:szCs w:val="24"/>
        </w:rPr>
        <w:fldChar w:fldCharType="separate"/>
      </w:r>
      <w:r w:rsidRPr="00A81E4A">
        <w:rPr>
          <w:noProof/>
          <w:szCs w:val="24"/>
        </w:rPr>
        <w:t>(Chamlin and Cochran, 1997)</w:t>
      </w:r>
      <w:r w:rsidRPr="00A81E4A">
        <w:rPr>
          <w:szCs w:val="24"/>
        </w:rPr>
        <w:fldChar w:fldCharType="end"/>
      </w:r>
      <w:r w:rsidRPr="00A81E4A">
        <w:rPr>
          <w:szCs w:val="24"/>
        </w:rPr>
        <w:t xml:space="preserve">, was applied and the margin of error was use according to Atikut </w:t>
      </w:r>
      <w:r w:rsidRPr="00A81E4A">
        <w:rPr>
          <w:i/>
          <w:szCs w:val="24"/>
        </w:rPr>
        <w:t>et al</w:t>
      </w:r>
      <w:r w:rsidRPr="00A81E4A">
        <w:rPr>
          <w:szCs w:val="24"/>
        </w:rPr>
        <w:t>., (2016) which is take 0.07.</w:t>
      </w:r>
    </w:p>
    <w:p w:rsidR="00714FE7" w:rsidRDefault="001572D3" w:rsidP="001572D3">
      <w:pPr>
        <w:spacing w:after="200" w:line="360" w:lineRule="auto"/>
        <w:jc w:val="left"/>
        <w:rPr>
          <w:szCs w:val="24"/>
        </w:rPr>
      </w:pPr>
      <w:r w:rsidRPr="00A81E4A">
        <w:rPr>
          <w:szCs w:val="24"/>
        </w:rPr>
        <w:t xml:space="preserve">no =the initial sample size </w:t>
      </w:r>
    </w:p>
    <w:p w:rsidR="001572D3" w:rsidRPr="00A81E4A" w:rsidRDefault="001572D3" w:rsidP="001572D3">
      <w:pPr>
        <w:spacing w:after="200" w:line="360" w:lineRule="auto"/>
        <w:jc w:val="left"/>
        <w:rPr>
          <w:szCs w:val="24"/>
        </w:rPr>
      </w:pPr>
      <w:r w:rsidRPr="00A81E4A">
        <w:rPr>
          <w:szCs w:val="24"/>
        </w:rPr>
        <w:t xml:space="preserve">d= 7%, margin of error according to Atikut </w:t>
      </w:r>
      <w:r w:rsidRPr="00A81E4A">
        <w:rPr>
          <w:i/>
          <w:szCs w:val="24"/>
        </w:rPr>
        <w:t>et al</w:t>
      </w:r>
      <w:r w:rsidRPr="00A81E4A">
        <w:rPr>
          <w:szCs w:val="24"/>
        </w:rPr>
        <w:t>., (2016)</w:t>
      </w:r>
    </w:p>
    <w:p w:rsidR="001572D3" w:rsidRPr="00A81E4A" w:rsidRDefault="001572D3" w:rsidP="001572D3">
      <w:pPr>
        <w:spacing w:after="200" w:line="360" w:lineRule="auto"/>
        <w:jc w:val="left"/>
        <w:rPr>
          <w:szCs w:val="24"/>
        </w:rPr>
      </w:pPr>
      <w:r w:rsidRPr="00A81E4A">
        <w:rPr>
          <w:szCs w:val="24"/>
        </w:rPr>
        <w:t>Z= 95% of the confidence level (Z= 1.96)</w:t>
      </w:r>
    </w:p>
    <w:p w:rsidR="001572D3" w:rsidRPr="00A81E4A" w:rsidRDefault="001572D3" w:rsidP="001572D3">
      <w:pPr>
        <w:spacing w:after="200" w:line="360" w:lineRule="auto"/>
        <w:jc w:val="left"/>
        <w:rPr>
          <w:szCs w:val="24"/>
        </w:rPr>
      </w:pPr>
      <w:r w:rsidRPr="00A81E4A">
        <w:rPr>
          <w:szCs w:val="24"/>
        </w:rPr>
        <w:t>n=the optimum or normal sample size (Sample size when population is less than 10,000).</w:t>
      </w:r>
    </w:p>
    <w:p w:rsidR="001572D3" w:rsidRPr="00A81E4A" w:rsidRDefault="001572D3" w:rsidP="001572D3">
      <w:pPr>
        <w:spacing w:after="200" w:line="360" w:lineRule="auto"/>
        <w:jc w:val="left"/>
        <w:rPr>
          <w:szCs w:val="24"/>
        </w:rPr>
      </w:pPr>
      <w:r w:rsidRPr="00A81E4A">
        <w:rPr>
          <w:szCs w:val="24"/>
        </w:rPr>
        <w:t>N= Total numbe</w:t>
      </w:r>
      <w:r w:rsidR="00351CF8">
        <w:rPr>
          <w:szCs w:val="24"/>
        </w:rPr>
        <w:t>r of target population = 11,548</w:t>
      </w:r>
    </w:p>
    <w:p w:rsidR="001572D3" w:rsidRPr="00A81E4A" w:rsidRDefault="001572D3" w:rsidP="001572D3">
      <w:pPr>
        <w:spacing w:after="200" w:line="360" w:lineRule="auto"/>
        <w:jc w:val="left"/>
        <w:rPr>
          <w:szCs w:val="24"/>
        </w:rPr>
      </w:pPr>
      <m:oMathPara>
        <m:oMath>
          <m:r>
            <w:rPr>
              <w:rFonts w:ascii="Cambria Math" w:eastAsia="Calibri" w:hAnsi="Cambria Math"/>
              <w:szCs w:val="24"/>
            </w:rPr>
            <m:t>no=</m:t>
          </m:r>
          <m:f>
            <m:fPr>
              <m:ctrlPr>
                <w:rPr>
                  <w:rFonts w:ascii="Cambria Math" w:eastAsia="Calibri" w:hAnsi="Cambria Math"/>
                  <w:i/>
                  <w:szCs w:val="24"/>
                </w:rPr>
              </m:ctrlPr>
            </m:fPr>
            <m:num>
              <m:sSup>
                <m:sSupPr>
                  <m:ctrlPr>
                    <w:rPr>
                      <w:rFonts w:ascii="Cambria Math" w:eastAsia="Calibri" w:hAnsi="Cambria Math"/>
                      <w:i/>
                      <w:szCs w:val="24"/>
                    </w:rPr>
                  </m:ctrlPr>
                </m:sSupPr>
                <m:e>
                  <m:r>
                    <w:rPr>
                      <w:rFonts w:ascii="Cambria Math" w:eastAsia="Calibri" w:hAnsi="Cambria Math"/>
                      <w:szCs w:val="24"/>
                    </w:rPr>
                    <m:t>Z</m:t>
                  </m:r>
                </m:e>
                <m:sup>
                  <m:r>
                    <w:rPr>
                      <w:rFonts w:ascii="Cambria Math" w:eastAsia="Calibri" w:hAnsi="Cambria Math"/>
                      <w:szCs w:val="24"/>
                    </w:rPr>
                    <m:t>2</m:t>
                  </m:r>
                </m:sup>
              </m:sSup>
              <m:d>
                <m:dPr>
                  <m:ctrlPr>
                    <w:rPr>
                      <w:rFonts w:ascii="Cambria Math" w:eastAsia="Calibri" w:hAnsi="Cambria Math"/>
                      <w:i/>
                      <w:szCs w:val="24"/>
                    </w:rPr>
                  </m:ctrlPr>
                </m:dPr>
                <m:e>
                  <m:r>
                    <w:rPr>
                      <w:rFonts w:ascii="Cambria Math" w:eastAsia="Calibri" w:hAnsi="Cambria Math"/>
                      <w:szCs w:val="24"/>
                    </w:rPr>
                    <m:t>p</m:t>
                  </m:r>
                </m:e>
              </m:d>
              <m:d>
                <m:dPr>
                  <m:ctrlPr>
                    <w:rPr>
                      <w:rFonts w:ascii="Cambria Math" w:eastAsia="Calibri" w:hAnsi="Cambria Math"/>
                      <w:i/>
                      <w:szCs w:val="24"/>
                    </w:rPr>
                  </m:ctrlPr>
                </m:dPr>
                <m:e>
                  <m:r>
                    <w:rPr>
                      <w:rFonts w:ascii="Cambria Math" w:eastAsia="Calibri" w:hAnsi="Cambria Math"/>
                      <w:szCs w:val="24"/>
                    </w:rPr>
                    <m:t>q</m:t>
                  </m:r>
                </m:e>
              </m:d>
            </m:num>
            <m:den>
              <m:sSup>
                <m:sSupPr>
                  <m:ctrlPr>
                    <w:rPr>
                      <w:rFonts w:ascii="Cambria Math" w:eastAsia="Calibri" w:hAnsi="Cambria Math"/>
                      <w:i/>
                      <w:szCs w:val="24"/>
                    </w:rPr>
                  </m:ctrlPr>
                </m:sSupPr>
                <m:e>
                  <m:r>
                    <w:rPr>
                      <w:rFonts w:ascii="Cambria Math" w:eastAsia="Calibri" w:hAnsi="Cambria Math"/>
                      <w:szCs w:val="24"/>
                    </w:rPr>
                    <m:t>d</m:t>
                  </m:r>
                </m:e>
                <m:sup>
                  <m:r>
                    <w:rPr>
                      <w:rFonts w:ascii="Cambria Math" w:eastAsia="Calibri" w:hAnsi="Cambria Math"/>
                      <w:szCs w:val="24"/>
                    </w:rPr>
                    <m:t>2</m:t>
                  </m:r>
                </m:sup>
              </m:sSup>
            </m:den>
          </m:f>
          <m:r>
            <w:rPr>
              <w:rFonts w:ascii="Cambria Math" w:eastAsia="Calibri" w:hAnsi="Cambria Math"/>
              <w:szCs w:val="24"/>
            </w:rPr>
            <m:t>=</m:t>
          </m:r>
          <m:f>
            <m:fPr>
              <m:ctrlPr>
                <w:rPr>
                  <w:rFonts w:ascii="Cambria Math" w:eastAsia="Calibri" w:hAnsi="Cambria Math"/>
                  <w:i/>
                  <w:szCs w:val="24"/>
                </w:rPr>
              </m:ctrlPr>
            </m:fPr>
            <m:num>
              <m:sSup>
                <m:sSupPr>
                  <m:ctrlPr>
                    <w:rPr>
                      <w:rFonts w:ascii="Cambria Math" w:eastAsia="Calibri" w:hAnsi="Cambria Math"/>
                      <w:i/>
                      <w:szCs w:val="24"/>
                    </w:rPr>
                  </m:ctrlPr>
                </m:sSupPr>
                <m:e>
                  <m:r>
                    <w:rPr>
                      <w:rFonts w:ascii="Cambria Math" w:eastAsia="Calibri" w:hAnsi="Cambria Math"/>
                      <w:szCs w:val="24"/>
                    </w:rPr>
                    <m:t>1.96</m:t>
                  </m:r>
                </m:e>
                <m:sup>
                  <m:r>
                    <w:rPr>
                      <w:rFonts w:ascii="Cambria Math" w:eastAsia="Calibri" w:hAnsi="Cambria Math"/>
                      <w:szCs w:val="24"/>
                    </w:rPr>
                    <m:t>2</m:t>
                  </m:r>
                </m:sup>
              </m:sSup>
              <m:r>
                <w:rPr>
                  <w:rFonts w:ascii="Cambria Math" w:eastAsia="Calibri" w:hAnsi="Cambria Math"/>
                  <w:szCs w:val="24"/>
                </w:rPr>
                <m:t>*</m:t>
              </m:r>
              <m:d>
                <m:dPr>
                  <m:ctrlPr>
                    <w:rPr>
                      <w:rFonts w:ascii="Cambria Math" w:eastAsia="Calibri" w:hAnsi="Cambria Math"/>
                      <w:i/>
                      <w:szCs w:val="24"/>
                    </w:rPr>
                  </m:ctrlPr>
                </m:dPr>
                <m:e>
                  <m:r>
                    <w:rPr>
                      <w:rFonts w:ascii="Cambria Math" w:eastAsia="Calibri" w:hAnsi="Cambria Math"/>
                      <w:szCs w:val="24"/>
                    </w:rPr>
                    <m:t>0.4</m:t>
                  </m:r>
                </m:e>
              </m:d>
              <m:d>
                <m:dPr>
                  <m:ctrlPr>
                    <w:rPr>
                      <w:rFonts w:ascii="Cambria Math" w:eastAsia="Calibri" w:hAnsi="Cambria Math"/>
                      <w:i/>
                      <w:szCs w:val="24"/>
                    </w:rPr>
                  </m:ctrlPr>
                </m:dPr>
                <m:e>
                  <m:r>
                    <w:rPr>
                      <w:rFonts w:ascii="Cambria Math" w:eastAsia="Calibri" w:hAnsi="Cambria Math"/>
                      <w:szCs w:val="24"/>
                    </w:rPr>
                    <m:t>0.6</m:t>
                  </m:r>
                </m:e>
              </m:d>
            </m:num>
            <m:den>
              <m:sSup>
                <m:sSupPr>
                  <m:ctrlPr>
                    <w:rPr>
                      <w:rFonts w:ascii="Cambria Math" w:eastAsia="Calibri" w:hAnsi="Cambria Math"/>
                      <w:i/>
                      <w:szCs w:val="24"/>
                    </w:rPr>
                  </m:ctrlPr>
                </m:sSupPr>
                <m:e>
                  <m:r>
                    <w:rPr>
                      <w:rFonts w:ascii="Cambria Math" w:eastAsia="Calibri" w:hAnsi="Cambria Math"/>
                      <w:szCs w:val="24"/>
                    </w:rPr>
                    <m:t>0.07</m:t>
                  </m:r>
                </m:e>
                <m:sup>
                  <m:r>
                    <w:rPr>
                      <w:rFonts w:ascii="Cambria Math" w:eastAsia="Calibri" w:hAnsi="Cambria Math"/>
                      <w:szCs w:val="24"/>
                    </w:rPr>
                    <m:t>2</m:t>
                  </m:r>
                </m:sup>
              </m:sSup>
            </m:den>
          </m:f>
          <m:r>
            <w:rPr>
              <w:rFonts w:ascii="Cambria Math" w:eastAsia="Calibri" w:hAnsi="Cambria Math"/>
              <w:szCs w:val="24"/>
            </w:rPr>
            <m:t>≈188……………………………………(3.3)</m:t>
          </m:r>
        </m:oMath>
      </m:oMathPara>
    </w:p>
    <w:p w:rsidR="001572D3" w:rsidRPr="00A81E4A" w:rsidRDefault="001572D3" w:rsidP="001572D3">
      <w:pPr>
        <w:spacing w:after="200" w:line="360" w:lineRule="auto"/>
        <w:jc w:val="left"/>
        <w:rPr>
          <w:szCs w:val="24"/>
        </w:rPr>
      </w:pPr>
      <w:r w:rsidRPr="00A81E4A">
        <w:rPr>
          <w:szCs w:val="24"/>
        </w:rPr>
        <w:lastRenderedPageBreak/>
        <w:t xml:space="preserve">Using Cochran </w:t>
      </w:r>
      <w:r w:rsidRPr="00CC4D6B">
        <w:rPr>
          <w:i/>
          <w:szCs w:val="24"/>
        </w:rPr>
        <w:t>et al</w:t>
      </w:r>
      <w:r w:rsidRPr="00A81E4A">
        <w:rPr>
          <w:szCs w:val="24"/>
        </w:rPr>
        <w:t>., (1997), formula, 188 sample households are selecting. However, in order to minimize the risk of non-response or recording error and to make the data more reliable, 5% contingency is adding to the sample size, making the initial sample size 197</w:t>
      </w:r>
    </w:p>
    <w:p w:rsidR="001572D3" w:rsidRPr="00A81E4A" w:rsidRDefault="001572D3" w:rsidP="001572D3">
      <w:pPr>
        <w:spacing w:after="200" w:line="360" w:lineRule="auto"/>
        <w:jc w:val="left"/>
        <w:rPr>
          <w:b/>
          <w:szCs w:val="24"/>
        </w:rPr>
      </w:pPr>
      <w:r w:rsidRPr="00A81E4A">
        <w:rPr>
          <w:b/>
          <w:szCs w:val="24"/>
        </w:rPr>
        <w:t>Sample proportion=Total sample size of household divided by total number of target population in three kebeles’.</w:t>
      </w:r>
    </w:p>
    <w:p w:rsidR="001572D3" w:rsidRPr="00A81E4A" w:rsidRDefault="00632C20" w:rsidP="001572D3">
      <w:pPr>
        <w:spacing w:after="200" w:line="360" w:lineRule="auto"/>
        <w:jc w:val="left"/>
        <w:rPr>
          <w:szCs w:val="24"/>
        </w:rPr>
      </w:pPr>
      <m:oMath>
        <m:f>
          <m:fPr>
            <m:ctrlPr>
              <w:rPr>
                <w:rFonts w:ascii="Cambria Math" w:hAnsi="Cambria Math"/>
                <w:i/>
                <w:szCs w:val="24"/>
              </w:rPr>
            </m:ctrlPr>
          </m:fPr>
          <m:num>
            <m:r>
              <w:rPr>
                <w:rFonts w:ascii="Cambria Math" w:hAnsi="Cambria Math"/>
                <w:szCs w:val="24"/>
              </w:rPr>
              <m:t>no</m:t>
            </m:r>
          </m:num>
          <m:den>
            <m:r>
              <w:rPr>
                <w:rFonts w:ascii="Cambria Math" w:hAnsi="Cambria Math"/>
                <w:szCs w:val="24"/>
              </w:rPr>
              <m:t>N</m:t>
            </m:r>
          </m:den>
        </m:f>
        <m:r>
          <w:rPr>
            <w:rFonts w:ascii="Cambria Math" w:hAnsi="Cambria Math"/>
            <w:szCs w:val="24"/>
          </w:rPr>
          <m:t>=</m:t>
        </m:r>
        <m:f>
          <m:fPr>
            <m:ctrlPr>
              <w:rPr>
                <w:rFonts w:ascii="Cambria Math" w:hAnsi="Cambria Math"/>
                <w:i/>
                <w:szCs w:val="24"/>
              </w:rPr>
            </m:ctrlPr>
          </m:fPr>
          <m:num>
            <m:r>
              <w:rPr>
                <w:rFonts w:ascii="Cambria Math" w:hAnsi="Cambria Math"/>
                <w:szCs w:val="24"/>
              </w:rPr>
              <m:t>188</m:t>
            </m:r>
          </m:num>
          <m:den>
            <m:r>
              <w:rPr>
                <w:rFonts w:ascii="Cambria Math" w:hAnsi="Cambria Math"/>
                <w:szCs w:val="24"/>
              </w:rPr>
              <m:t>11548</m:t>
            </m:r>
          </m:den>
        </m:f>
        <m:r>
          <w:rPr>
            <w:rFonts w:ascii="Cambria Math" w:hAnsi="Cambria Math"/>
            <w:szCs w:val="24"/>
          </w:rPr>
          <m:t>≈0.02&lt;5%</m:t>
        </m:r>
      </m:oMath>
      <w:r w:rsidR="001572D3" w:rsidRPr="00A81E4A">
        <w:rPr>
          <w:szCs w:val="24"/>
        </w:rPr>
        <w:t>, it is significant</w:t>
      </w:r>
    </w:p>
    <w:p w:rsidR="001572D3" w:rsidRPr="00A81E4A" w:rsidRDefault="001572D3" w:rsidP="001572D3">
      <w:pPr>
        <w:spacing w:after="200" w:line="360" w:lineRule="auto"/>
        <w:jc w:val="left"/>
        <w:rPr>
          <w:szCs w:val="24"/>
        </w:rPr>
      </w:pPr>
      <w:r w:rsidRPr="00A81E4A">
        <w:rPr>
          <w:szCs w:val="24"/>
        </w:rPr>
        <w:t xml:space="preserve">For each kebeles were calculated, According to Cochran </w:t>
      </w:r>
      <w:r w:rsidRPr="00A81E4A">
        <w:rPr>
          <w:i/>
          <w:szCs w:val="24"/>
        </w:rPr>
        <w:t>et al</w:t>
      </w:r>
      <w:r w:rsidRPr="00A81E4A">
        <w:rPr>
          <w:szCs w:val="24"/>
        </w:rPr>
        <w:t>., (1997) by using stratified random sampling.</w:t>
      </w:r>
    </w:p>
    <w:p w:rsidR="001572D3" w:rsidRPr="00A81E4A" w:rsidRDefault="001572D3" w:rsidP="001572D3">
      <w:pPr>
        <w:spacing w:after="200" w:line="360" w:lineRule="auto"/>
        <w:jc w:val="left"/>
        <w:rPr>
          <w:szCs w:val="24"/>
        </w:rPr>
      </w:pPr>
      <m:oMathPara>
        <m:oMath>
          <m:r>
            <w:rPr>
              <w:rFonts w:ascii="Cambria Math" w:hAnsi="Cambria Math"/>
              <w:szCs w:val="24"/>
            </w:rPr>
            <m:t>nh=</m:t>
          </m:r>
          <m:f>
            <m:fPr>
              <m:ctrlPr>
                <w:rPr>
                  <w:rFonts w:ascii="Cambria Math" w:hAnsi="Cambria Math"/>
                  <w:i/>
                  <w:szCs w:val="24"/>
                </w:rPr>
              </m:ctrlPr>
            </m:fPr>
            <m:num>
              <m:r>
                <w:rPr>
                  <w:rFonts w:ascii="Cambria Math" w:hAnsi="Cambria Math"/>
                  <w:szCs w:val="24"/>
                </w:rPr>
                <m:t>n*Nh</m:t>
              </m:r>
            </m:num>
            <m:den>
              <m:r>
                <w:rPr>
                  <w:rFonts w:ascii="Cambria Math" w:hAnsi="Cambria Math"/>
                  <w:szCs w:val="24"/>
                </w:rPr>
                <m:t>N</m:t>
              </m:r>
            </m:den>
          </m:f>
          <m:r>
            <w:rPr>
              <w:rFonts w:ascii="Cambria Math" w:hAnsi="Cambria Math"/>
              <w:szCs w:val="24"/>
            </w:rPr>
            <m:t>…………………………………….. (3.4)</m:t>
          </m:r>
        </m:oMath>
      </m:oMathPara>
    </w:p>
    <w:p w:rsidR="001572D3" w:rsidRPr="00A81E4A" w:rsidRDefault="001572D3" w:rsidP="001572D3">
      <w:pPr>
        <w:spacing w:after="200" w:line="360" w:lineRule="auto"/>
        <w:jc w:val="left"/>
        <w:rPr>
          <w:szCs w:val="24"/>
        </w:rPr>
      </w:pPr>
      <w:r w:rsidRPr="00A81E4A">
        <w:rPr>
          <w:szCs w:val="24"/>
        </w:rPr>
        <w:t>Where</w:t>
      </w:r>
    </w:p>
    <w:p w:rsidR="001572D3" w:rsidRPr="00A81E4A" w:rsidRDefault="001572D3" w:rsidP="001572D3">
      <w:pPr>
        <w:spacing w:after="200" w:line="360" w:lineRule="auto"/>
        <w:jc w:val="left"/>
        <w:rPr>
          <w:szCs w:val="24"/>
        </w:rPr>
      </w:pPr>
      <w:r w:rsidRPr="00A81E4A">
        <w:rPr>
          <w:szCs w:val="24"/>
        </w:rPr>
        <w:t>N</w:t>
      </w:r>
      <w:r w:rsidRPr="00A81E4A">
        <w:rPr>
          <w:szCs w:val="24"/>
          <w:vertAlign w:val="subscript"/>
        </w:rPr>
        <w:t>h</w:t>
      </w:r>
      <w:r w:rsidRPr="00A81E4A">
        <w:rPr>
          <w:szCs w:val="24"/>
        </w:rPr>
        <w:t>= total number of people in each kebele,</w:t>
      </w:r>
    </w:p>
    <w:p w:rsidR="001572D3" w:rsidRPr="00A81E4A" w:rsidRDefault="001572D3" w:rsidP="001572D3">
      <w:pPr>
        <w:spacing w:after="200" w:line="360" w:lineRule="auto"/>
        <w:jc w:val="left"/>
        <w:rPr>
          <w:szCs w:val="24"/>
        </w:rPr>
      </w:pPr>
      <w:r w:rsidRPr="00A81E4A">
        <w:rPr>
          <w:szCs w:val="24"/>
        </w:rPr>
        <w:t>n= sample size,</w:t>
      </w:r>
    </w:p>
    <w:p w:rsidR="001572D3" w:rsidRPr="00A81E4A" w:rsidRDefault="001572D3" w:rsidP="001572D3">
      <w:pPr>
        <w:spacing w:after="200" w:line="360" w:lineRule="auto"/>
        <w:jc w:val="left"/>
        <w:rPr>
          <w:szCs w:val="24"/>
        </w:rPr>
      </w:pPr>
      <w:r w:rsidRPr="00A81E4A">
        <w:rPr>
          <w:szCs w:val="24"/>
        </w:rPr>
        <w:t>nh= number of people in each kebele</w:t>
      </w:r>
    </w:p>
    <w:p w:rsidR="001572D3" w:rsidRPr="00A81E4A" w:rsidRDefault="001572D3" w:rsidP="001572D3">
      <w:pPr>
        <w:tabs>
          <w:tab w:val="center" w:pos="4680"/>
        </w:tabs>
        <w:spacing w:after="200" w:line="360" w:lineRule="auto"/>
        <w:jc w:val="left"/>
        <w:rPr>
          <w:szCs w:val="24"/>
        </w:rPr>
      </w:pPr>
      <w:r w:rsidRPr="00A81E4A">
        <w:rPr>
          <w:szCs w:val="24"/>
        </w:rPr>
        <w:t>N= total population of three kebeles</w:t>
      </w:r>
      <w:r w:rsidRPr="00A81E4A">
        <w:rPr>
          <w:szCs w:val="24"/>
        </w:rPr>
        <w:tab/>
      </w:r>
    </w:p>
    <w:p w:rsidR="001572D3" w:rsidRPr="00A81E4A" w:rsidRDefault="001572D3" w:rsidP="009F7FE3">
      <w:pPr>
        <w:pStyle w:val="Heading2"/>
      </w:pPr>
      <w:bookmarkStart w:id="114" w:name="_Toc40659015"/>
      <w:bookmarkStart w:id="115" w:name="_Toc41654559"/>
      <w:r w:rsidRPr="00A81E4A">
        <w:t>3.5. Methods of data analysis</w:t>
      </w:r>
      <w:bookmarkEnd w:id="114"/>
      <w:bookmarkEnd w:id="115"/>
    </w:p>
    <w:p w:rsidR="001572D3" w:rsidRPr="00A81E4A" w:rsidRDefault="001572D3" w:rsidP="001572D3">
      <w:pPr>
        <w:spacing w:after="200" w:line="360" w:lineRule="auto"/>
        <w:rPr>
          <w:szCs w:val="24"/>
        </w:rPr>
      </w:pPr>
      <w:r w:rsidRPr="00A81E4A">
        <w:rPr>
          <w:szCs w:val="24"/>
        </w:rPr>
        <w:t>Both descriptive statistical and econometric model were employed to analyze the data sets collected from field.</w:t>
      </w:r>
    </w:p>
    <w:p w:rsidR="001572D3" w:rsidRPr="00A81E4A" w:rsidRDefault="001572D3" w:rsidP="00335A1A">
      <w:pPr>
        <w:pStyle w:val="Heading3"/>
      </w:pPr>
      <w:bookmarkStart w:id="116" w:name="_Toc40659016"/>
      <w:bookmarkStart w:id="117" w:name="_Toc41654560"/>
      <w:r w:rsidRPr="00A81E4A">
        <w:t>3.5.1. Descriptive statistics</w:t>
      </w:r>
      <w:bookmarkEnd w:id="116"/>
      <w:bookmarkEnd w:id="117"/>
    </w:p>
    <w:p w:rsidR="001572D3" w:rsidRPr="00A81E4A" w:rsidRDefault="001572D3" w:rsidP="001572D3">
      <w:pPr>
        <w:spacing w:after="200" w:line="360" w:lineRule="auto"/>
        <w:rPr>
          <w:szCs w:val="24"/>
        </w:rPr>
      </w:pPr>
      <w:r w:rsidRPr="00A81E4A">
        <w:rPr>
          <w:szCs w:val="24"/>
        </w:rPr>
        <w:t>Descriptive statistical tools those are chi-square-test, standard deviation, percentage and tables, figures were employed to present the adaptation opted by farmers.</w:t>
      </w:r>
    </w:p>
    <w:p w:rsidR="001572D3" w:rsidRPr="00A81E4A" w:rsidRDefault="001572D3" w:rsidP="001572D3">
      <w:pPr>
        <w:spacing w:after="200" w:line="360" w:lineRule="auto"/>
        <w:rPr>
          <w:szCs w:val="24"/>
        </w:rPr>
      </w:pPr>
      <w:r w:rsidRPr="006E0FF7">
        <w:rPr>
          <w:b/>
          <w:i/>
          <w:szCs w:val="24"/>
        </w:rPr>
        <w:t>Independent chi-square test</w:t>
      </w:r>
      <w:r w:rsidRPr="00A81E4A">
        <w:rPr>
          <w:b/>
          <w:szCs w:val="24"/>
        </w:rPr>
        <w:t xml:space="preserve">: </w:t>
      </w:r>
      <w:r w:rsidRPr="00A81E4A">
        <w:rPr>
          <w:szCs w:val="24"/>
        </w:rPr>
        <w:t xml:space="preserve">The chi-square independence test is used where two categorical variables are used. The object of the chi-square independence test is to check </w:t>
      </w:r>
      <w:r w:rsidRPr="00A81E4A">
        <w:rPr>
          <w:szCs w:val="24"/>
        </w:rPr>
        <w:lastRenderedPageBreak/>
        <w:t xml:space="preserve">whether a relation exists between two categorical variables. The analytical approach widely used in a multiple choice adaptation decision analysis is the MNL </w:t>
      </w:r>
      <w:r w:rsidRPr="00A81E4A">
        <w:rPr>
          <w:szCs w:val="24"/>
        </w:rPr>
        <w:fldChar w:fldCharType="begin"/>
      </w:r>
      <w:r w:rsidRPr="00A81E4A">
        <w:rPr>
          <w:szCs w:val="24"/>
        </w:rPr>
        <w:instrText xml:space="preserve"> ADDIN REFMGR.CITE &lt;Refman&gt;&lt;Cite&gt;&lt;Author&gt;Apata&lt;/Author&gt;&lt;Year&gt;2011&lt;/Year&gt;&lt;RecNum&gt;228&lt;/RecNum&gt;&lt;IDText&gt;Effects of global climate change on Nigerian agriculture: An empirical analysis&lt;/IDText&gt;&lt;MDL Ref_Type="Journal"&gt;&lt;Ref_Type&gt;Journal&lt;/Ref_Type&gt;&lt;Ref_ID&gt;228&lt;/Ref_ID&gt;&lt;Title_Primary&gt;Effects of global climate change on Nigerian agriculture: An empirical analysis&lt;/Title_Primary&gt;&lt;Authors_Primary&gt;Apata,Temidayo Gabriel&lt;/Authors_Primary&gt;&lt;Date_Primary&gt;2011&lt;/Date_Primary&gt;&lt;Reprint&gt;Not in File&lt;/Reprint&gt;&lt;Start_Page&gt;31&lt;/Start_Page&gt;&lt;End_Page&gt;50&lt;/End_Page&gt;&lt;Periodical&gt;CBN Journal of Applied Statistics&lt;/Periodical&gt;&lt;Volume&gt;2&lt;/Volume&gt;&lt;Issue&gt;1&lt;/Issue&gt;&lt;Publisher&gt;Abuja: The Central Bank of Nigeria&lt;/Publisher&gt;&lt;ISSN_ISBN&gt;2476-8472&lt;/ISSN_ISBN&gt;&lt;ZZ_JournalStdAbbrev&gt;&lt;f name="System"&gt;CBN Journal of Applied Statistics&lt;/f&gt;&lt;/ZZ_JournalStdAbbrev&gt;&lt;ZZ_WorkformID&gt;1&lt;/ZZ_WorkformID&gt;&lt;/MDL&gt;&lt;/Cite&gt;&lt;/Refman&gt;</w:instrText>
      </w:r>
      <w:r w:rsidRPr="00A81E4A">
        <w:rPr>
          <w:szCs w:val="24"/>
        </w:rPr>
        <w:fldChar w:fldCharType="separate"/>
      </w:r>
      <w:r w:rsidRPr="00A81E4A">
        <w:rPr>
          <w:noProof/>
          <w:szCs w:val="24"/>
        </w:rPr>
        <w:t>(Apata, 2011)</w:t>
      </w:r>
      <w:r w:rsidRPr="00A81E4A">
        <w:rPr>
          <w:szCs w:val="24"/>
        </w:rPr>
        <w:fldChar w:fldCharType="end"/>
      </w:r>
      <w:r w:rsidRPr="00A81E4A">
        <w:rPr>
          <w:szCs w:val="24"/>
        </w:rPr>
        <w:t>. Therefore, this study used MNL to identify the factors determining smallholder farm households’ option of adaptation strategies.</w:t>
      </w:r>
    </w:p>
    <w:p w:rsidR="001572D3" w:rsidRPr="00A81E4A" w:rsidRDefault="001572D3" w:rsidP="00335A1A">
      <w:pPr>
        <w:pStyle w:val="Heading3"/>
      </w:pPr>
      <w:bookmarkStart w:id="118" w:name="_Toc40659017"/>
      <w:bookmarkStart w:id="119" w:name="_Toc41654561"/>
      <w:r w:rsidRPr="00A81E4A">
        <w:t>3.5.2. Econometric model</w:t>
      </w:r>
      <w:bookmarkEnd w:id="118"/>
      <w:bookmarkEnd w:id="119"/>
    </w:p>
    <w:p w:rsidR="001572D3" w:rsidRPr="00A81E4A" w:rsidRDefault="001572D3" w:rsidP="001572D3">
      <w:pPr>
        <w:spacing w:after="200" w:line="360" w:lineRule="auto"/>
        <w:rPr>
          <w:szCs w:val="24"/>
        </w:rPr>
      </w:pPr>
      <w:r w:rsidRPr="00A81E4A">
        <w:rPr>
          <w:szCs w:val="24"/>
        </w:rPr>
        <w:t>To achieve the goal, the studies used the Multinomial Logit Model (MNLM) to evaluate the factors that affect the choice of adaptation method for smallholder farm households to climate change and define adaptation strategies for the farmer in response to climate change.</w:t>
      </w:r>
    </w:p>
    <w:p w:rsidR="001572D3" w:rsidRPr="00A81E4A" w:rsidRDefault="001572D3" w:rsidP="003956DF">
      <w:pPr>
        <w:pStyle w:val="Heading4"/>
        <w:spacing w:before="0" w:after="100" w:afterAutospacing="1"/>
      </w:pPr>
      <w:bookmarkStart w:id="120" w:name="_Toc40659018"/>
      <w:r w:rsidRPr="00A81E4A">
        <w:t>3.5.2.1. Multinomial logit model</w:t>
      </w:r>
      <w:bookmarkEnd w:id="120"/>
    </w:p>
    <w:p w:rsidR="001572D3" w:rsidRPr="00A81E4A" w:rsidRDefault="001572D3" w:rsidP="001572D3">
      <w:pPr>
        <w:spacing w:after="100" w:afterAutospacing="1" w:line="360" w:lineRule="auto"/>
        <w:rPr>
          <w:szCs w:val="24"/>
        </w:rPr>
      </w:pPr>
      <w:r w:rsidRPr="00A81E4A">
        <w:rPr>
          <w:szCs w:val="24"/>
        </w:rPr>
        <w:t>Multinomial logit (MNL) and multinomial probit (MNP) models are the methodological methods which are widely used in an adoption study involving multiple choices. Both the MNL and the MNP are essential to evaluate the adaptation decisions of the farmers, as they are usually taken together.</w:t>
      </w:r>
      <w:r w:rsidR="000361B9">
        <w:rPr>
          <w:szCs w:val="24"/>
        </w:rPr>
        <w:t xml:space="preserve"> So, the researcher has big reservation if multinomial logit is inappropriate for this research.</w:t>
      </w:r>
      <w:r w:rsidRPr="00A81E4A">
        <w:rPr>
          <w:szCs w:val="24"/>
        </w:rPr>
        <w:t xml:space="preserve"> These approaches are also appropriate for evaluating alternative combinations of adaptation strategies, including individual strategies </w:t>
      </w:r>
      <w:r w:rsidRPr="00A81E4A">
        <w:rPr>
          <w:szCs w:val="24"/>
        </w:rPr>
        <w:fldChar w:fldCharType="begin"/>
      </w:r>
      <w:r w:rsidRPr="00A81E4A">
        <w:rPr>
          <w:szCs w:val="24"/>
        </w:rPr>
        <w:instrText xml:space="preserve"> ADDIN REFMGR.CITE &lt;Refman&gt;&lt;Cite&gt;&lt;Author&gt;Hassan&lt;/Author&gt;&lt;Year&gt;2008&lt;/Year&gt;&lt;RecNum&gt;229&lt;/RecNum&gt;&lt;IDText&gt;Determinants of African farmersGÇÖ strategies for adapting to climate change: Multinomial choice analysis&lt;/IDText&gt;&lt;MDL Ref_Type="Journal"&gt;&lt;Ref_Type&gt;Journal&lt;/Ref_Type&gt;&lt;Ref_ID&gt;229&lt;/Ref_ID&gt;&lt;Title_Primary&gt;Determinants of African farmers&lt;f name="Symbol"&gt;G&lt;/f&gt;&amp;#xC7;&amp;#xD6; strategies for adapting to climate change: Multinomial choice analysis&lt;/Title_Primary&gt;&lt;Authors_Primary&gt;Hassan,Rashid M.&lt;/Authors_Primary&gt;&lt;Authors_Primary&gt;Nhemachena,Charles&lt;/Authors_Primary&gt;&lt;Date_Primary&gt;2008&lt;/Date_Primary&gt;&lt;Reprint&gt;Not in File&lt;/Reprint&gt;&lt;Start_Page&gt;83&lt;/Start_Page&gt;&lt;End_Page&gt;104&lt;/End_Page&gt;&lt;Periodical&gt;African Journal of Agricultural and Resource Economics&lt;/Periodical&gt;&lt;Volume&gt;2&lt;/Volume&gt;&lt;Issue&gt;311-2016-5521&lt;/Issue&gt;&lt;ZZ_JournalStdAbbrev&gt;&lt;f name="System"&gt;African Journal of Agricultural and Resource Economics&lt;/f&gt;&lt;/ZZ_JournalStdAbbrev&gt;&lt;ZZ_WorkformID&gt;1&lt;/ZZ_WorkformID&gt;&lt;/MDL&gt;&lt;/Cite&gt;&lt;Cite&gt;&lt;Author&gt;Tazeze&lt;/Author&gt;&lt;Year&gt;2012&lt;/Year&gt;&lt;RecNum&gt;230&lt;/RecNum&gt;&lt;IDText&gt;Climate change adaptation strategies of smallholder farmers: the case of Babilie District, East Harerghe Zone of Oromia Regional State of Ethiopia&lt;/IDText&gt;&lt;MDL Ref_Type="Journal"&gt;&lt;Ref_Type&gt;Journal&lt;/Ref_Type&gt;&lt;Ref_ID&gt;230&lt;/Ref_ID&gt;&lt;Title_Primary&gt;Climate change adaptation strategies of smallholder farmers: the case of Babilie District, East Harerghe Zone of Oromia Regional State of Ethiopia&lt;/Title_Primary&gt;&lt;Authors_Primary&gt;Tazeze,Aemro&lt;/Authors_Primary&gt;&lt;Authors_Primary&gt;Haji,Jemma&lt;/Authors_Primary&gt;&lt;Authors_Primary&gt;Ketema,Mengistu&lt;/Authors_Primary&gt;&lt;Date_Primary&gt;2012&lt;/Date_Primary&gt;&lt;Reprint&gt;Not in File&lt;/Reprint&gt;&lt;Start_Page&gt;1&lt;/Start_Page&gt;&lt;End_Page&gt;12&lt;/End_Page&gt;&lt;Periodical&gt;Journal of Economics and Sustainable Development&lt;/Periodical&gt;&lt;Volume&gt;3&lt;/Volume&gt;&lt;Issue&gt;14&lt;/Issue&gt;&lt;ZZ_JournalStdAbbrev&gt;&lt;f name="System"&gt;Journal of Economics and Sustainable Development&lt;/f&gt;&lt;/ZZ_JournalStdAbbrev&gt;&lt;ZZ_WorkformID&gt;1&lt;/ZZ_WorkformID&gt;&lt;/MDL&gt;&lt;/Cite&gt;&lt;/Refman&gt;</w:instrText>
      </w:r>
      <w:r w:rsidRPr="00A81E4A">
        <w:rPr>
          <w:szCs w:val="24"/>
        </w:rPr>
        <w:fldChar w:fldCharType="separate"/>
      </w:r>
      <w:r w:rsidRPr="00A81E4A">
        <w:rPr>
          <w:noProof/>
          <w:szCs w:val="24"/>
        </w:rPr>
        <w:t>(Hassan and Nhemachena, 2008; Tazeze</w:t>
      </w:r>
      <w:r w:rsidRPr="00A81E4A">
        <w:rPr>
          <w:i/>
          <w:noProof/>
          <w:szCs w:val="24"/>
        </w:rPr>
        <w:t xml:space="preserve"> et al.</w:t>
      </w:r>
      <w:r w:rsidRPr="00A81E4A">
        <w:rPr>
          <w:noProof/>
          <w:szCs w:val="24"/>
        </w:rPr>
        <w:t>, 2012)</w:t>
      </w:r>
      <w:r w:rsidRPr="00A81E4A">
        <w:rPr>
          <w:szCs w:val="24"/>
        </w:rPr>
        <w:fldChar w:fldCharType="end"/>
      </w:r>
      <w:r w:rsidRPr="00A81E4A">
        <w:rPr>
          <w:szCs w:val="24"/>
        </w:rPr>
        <w:t xml:space="preserve">. This study used a MNL model to analyze the factors the smallholder farm households’ choice of adaptation methods because it is widely used in adaptation decision studies involving multiple choices and is easier to compute than its alternative, the MNP (Hassan </w:t>
      </w:r>
      <w:r w:rsidRPr="00A81E4A">
        <w:rPr>
          <w:i/>
          <w:szCs w:val="24"/>
        </w:rPr>
        <w:t>et al</w:t>
      </w:r>
      <w:r w:rsidRPr="00A81E4A">
        <w:rPr>
          <w:szCs w:val="24"/>
        </w:rPr>
        <w:t>., 2008).</w:t>
      </w:r>
    </w:p>
    <w:p w:rsidR="001572D3" w:rsidRPr="00A81E4A" w:rsidRDefault="001572D3" w:rsidP="001572D3">
      <w:pPr>
        <w:spacing w:after="100" w:afterAutospacing="1" w:line="360" w:lineRule="auto"/>
        <w:rPr>
          <w:szCs w:val="24"/>
        </w:rPr>
      </w:pPr>
      <w:r w:rsidRPr="00A81E4A">
        <w:rPr>
          <w:szCs w:val="24"/>
        </w:rPr>
        <w:t xml:space="preserve">The advantage of using a MNL model is its computational simplicity in calculating the choice probabilities that are expressible an analytical form </w:t>
      </w:r>
      <w:r w:rsidRPr="00A81E4A">
        <w:rPr>
          <w:szCs w:val="24"/>
        </w:rPr>
        <w:fldChar w:fldCharType="begin"/>
      </w:r>
      <w:r w:rsidRPr="00A81E4A">
        <w:rPr>
          <w:szCs w:val="24"/>
        </w:rPr>
        <w:instrText xml:space="preserve"> ADDIN REFMGR.CITE &lt;Refman&gt;&lt;Cite&gt;&lt;Author&gt;Hassan&lt;/Author&gt;&lt;Year&gt;2008&lt;/Year&gt;&lt;RecNum&gt;229&lt;/RecNum&gt;&lt;IDText&gt;Determinants of African farmersGÇÖ strategies for adapting to climate change: Multinomial choice analysis&lt;/IDText&gt;&lt;MDL Ref_Type="Journal"&gt;&lt;Ref_Type&gt;Journal&lt;/Ref_Type&gt;&lt;Ref_ID&gt;229&lt;/Ref_ID&gt;&lt;Title_Primary&gt;Determinants of African farmers&lt;f name="Symbol"&gt;G&lt;/f&gt;&amp;#xC7;&amp;#xD6; strategies for adapting to climate change: Multinomial choice analysis&lt;/Title_Primary&gt;&lt;Authors_Primary&gt;Hassan,Rashid M.&lt;/Authors_Primary&gt;&lt;Authors_Primary&gt;Nhemachena,Charles&lt;/Authors_Primary&gt;&lt;Date_Primary&gt;2008&lt;/Date_Primary&gt;&lt;Reprint&gt;Not in File&lt;/Reprint&gt;&lt;Start_Page&gt;83&lt;/Start_Page&gt;&lt;End_Page&gt;104&lt;/End_Page&gt;&lt;Periodical&gt;African Journal of Agricultural and Resource Economics&lt;/Periodical&gt;&lt;Volume&gt;2&lt;/Volume&gt;&lt;Issue&gt;311-2016-5521&lt;/Issue&gt;&lt;ZZ_JournalStdAbbrev&gt;&lt;f name="System"&gt;African Journal of Agricultural and Resource Economics&lt;/f&gt;&lt;/ZZ_JournalStdAbbrev&gt;&lt;ZZ_WorkformID&gt;1&lt;/ZZ_WorkformID&gt;&lt;/MDL&gt;&lt;/Cite&gt;&lt;Cite&gt;&lt;Author&gt;Ajao&lt;/Author&gt;&lt;Year&gt;2011&lt;/Year&gt;&lt;RecNum&gt;231&lt;/RecNum&gt;&lt;IDText&gt;FarmersGÇÖ strategies for adapting to climate change in Ogbomoso agricultural zone of Oyo state&lt;/IDText&gt;&lt;MDL Ref_Type="Journal"&gt;&lt;Ref_Type&gt;Journal&lt;/Ref_Type&gt;&lt;Ref_ID&gt;231&lt;/Ref_ID&gt;&lt;Title_Primary&gt;Farmers&lt;f name="Symbol"&gt;G&lt;/f&gt;&amp;#xC7;&amp;#xD6; strategies for adapting to climate change in Ogbomoso agricultural zone of Oyo state&lt;/Title_Primary&gt;&lt;Authors_Primary&gt;Ajao,A.O.&lt;/Authors_Primary&gt;&lt;Authors_Primary&gt;Ogunniyi,L.T.&lt;/Authors_Primary&gt;&lt;Date_Primary&gt;2011&lt;/Date_Primary&gt;&lt;Reprint&gt;Not in File&lt;/Reprint&gt;&lt;Start_Page&gt;3&lt;/Start_Page&gt;&lt;End_Page&gt;13&lt;/End_Page&gt;&lt;Periodical&gt;Agris on-line Papers in Economics and Informatics&lt;/Periodical&gt;&lt;Volume&gt;3&lt;/Volume&gt;&lt;Issue&gt;665-2016-44832&lt;/Issue&gt;&lt;ZZ_JournalStdAbbrev&gt;&lt;f name="System"&gt;Agris on-line Papers in Economics and Informatics&lt;/f&gt;&lt;/ZZ_JournalStdAbbrev&gt;&lt;ZZ_WorkformID&gt;1&lt;/ZZ_WorkformID&gt;&lt;/MDL&gt;&lt;/Cite&gt;&lt;/Refman&gt;</w:instrText>
      </w:r>
      <w:r w:rsidRPr="00A81E4A">
        <w:rPr>
          <w:szCs w:val="24"/>
        </w:rPr>
        <w:fldChar w:fldCharType="separate"/>
      </w:r>
      <w:r w:rsidRPr="00A81E4A">
        <w:rPr>
          <w:noProof/>
          <w:szCs w:val="24"/>
        </w:rPr>
        <w:t>(Ajao and Ogunniyi, 2011; Hassan and Nhemachena, 2008)</w:t>
      </w:r>
      <w:r w:rsidRPr="00A81E4A">
        <w:rPr>
          <w:szCs w:val="24"/>
        </w:rPr>
        <w:fldChar w:fldCharType="end"/>
      </w:r>
      <w:r w:rsidRPr="00A81E4A">
        <w:rPr>
          <w:szCs w:val="24"/>
        </w:rPr>
        <w:t xml:space="preserve">. The model provides a convenient closed form for underlying selection probabilities, with no need of multivariate integration, making it simple to compute choice situations characterized by many alternatives. Furthermore, the computational burden of the MNL specification is made easier by its likelihood functions, which is globally concave </w:t>
      </w:r>
      <w:r w:rsidRPr="00A81E4A">
        <w:rPr>
          <w:szCs w:val="24"/>
        </w:rPr>
        <w:fldChar w:fldCharType="begin"/>
      </w:r>
      <w:r w:rsidRPr="00A81E4A">
        <w:rPr>
          <w:szCs w:val="24"/>
        </w:rPr>
        <w:instrText xml:space="preserve"> ADDIN REFMGR.CITE &lt;Refman&gt;&lt;Cite&gt;&lt;Author&gt;Hausman&lt;/Author&gt;&lt;Year&gt;1984&lt;/Year&gt;&lt;RecNum&gt;232&lt;/RecNum&gt;&lt;IDText&gt;Specification tests for the multinomial logit model&lt;/IDText&gt;&lt;MDL Ref_Type="Journal"&gt;&lt;Ref_Type&gt;Journal&lt;/Ref_Type&gt;&lt;Ref_ID&gt;232&lt;/Ref_ID&gt;&lt;Title_Primary&gt;Specification tests for the multinomial logit model&lt;/Title_Primary&gt;&lt;Authors_Primary&gt;Hausman,Jerry&lt;/Authors_Primary&gt;&lt;Authors_Primary&gt;McFadden,Daniel&lt;/Authors_Primary&gt;&lt;Date_Primary&gt;1984&lt;/Date_Primary&gt;&lt;Reprint&gt;Not in File&lt;/Reprint&gt;&lt;Start_Page&gt;1219&lt;/Start_Page&gt;&lt;End_Page&gt;1240&lt;/End_Page&gt;&lt;Periodical&gt;Econometrica: Journal of the Econometric Society&lt;/Periodical&gt;&lt;Publisher&gt;JSTOR&lt;/Publisher&gt;&lt;ISSN_ISBN&gt;0012-9682&lt;/ISSN_ISBN&gt;&lt;ZZ_JournalStdAbbrev&gt;&lt;f name="System"&gt;Econometrica: Journal of the Econometric Society&lt;/f&gt;&lt;/ZZ_JournalStdAbbrev&gt;&lt;ZZ_WorkformID&gt;1&lt;/ZZ_WorkformID&gt;&lt;/MDL&gt;&lt;/Cite&gt;&lt;/Refman&gt;</w:instrText>
      </w:r>
      <w:r w:rsidRPr="00A81E4A">
        <w:rPr>
          <w:szCs w:val="24"/>
        </w:rPr>
        <w:fldChar w:fldCharType="separate"/>
      </w:r>
      <w:r w:rsidRPr="00A81E4A">
        <w:rPr>
          <w:noProof/>
          <w:szCs w:val="24"/>
        </w:rPr>
        <w:t>(Hausman and McFadden, 1984)</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szCs w:val="24"/>
        </w:rPr>
        <w:lastRenderedPageBreak/>
        <w:t>To describe the multinomial logit model, let y denote a random variable representing the adaptation measure chosen by farm household. We assumed that every farmer faces a set of discrete, mutually exclusive choice of adaptation measures. These measures are assumed to depend on a number of climate attributes, socioeconomic charact</w:t>
      </w:r>
      <w:r w:rsidR="00F21040">
        <w:rPr>
          <w:szCs w:val="24"/>
        </w:rPr>
        <w:t>eristics and other factors X. T</w:t>
      </w:r>
      <w:r w:rsidRPr="00A81E4A">
        <w:rPr>
          <w:szCs w:val="24"/>
        </w:rPr>
        <w:t xml:space="preserve">he  MNL model for adaptation choice specifies the following relationship between the probability of choosing for option Yi and the set of explanatory variables X as </w:t>
      </w:r>
      <w:r w:rsidRPr="00A81E4A">
        <w:rPr>
          <w:szCs w:val="24"/>
        </w:rPr>
        <w:fldChar w:fldCharType="begin"/>
      </w:r>
      <w:r w:rsidRPr="00A81E4A">
        <w:rPr>
          <w:szCs w:val="24"/>
        </w:rPr>
        <w:instrText xml:space="preserve"> ADDIN REFMGR.CITE &lt;Refman&gt;&lt;Cite&gt;&lt;Author&gt;Green&lt;/Author&gt;&lt;Year&gt;2003&lt;/Year&gt;&lt;RecNum&gt;233&lt;/RecNum&gt;&lt;IDText&gt;Crystalline and thin-film silicon solar cells: state of the art and future potential&lt;/IDText&gt;&lt;MDL Ref_Type="Journal"&gt;&lt;Ref_Type&gt;Journal&lt;/Ref_Type&gt;&lt;Ref_ID&gt;233&lt;/Ref_ID&gt;&lt;Title_Primary&gt;Crystalline and thin-film silicon solar cells: state of the art and future potential&lt;/Title_Primary&gt;&lt;Authors_Primary&gt;Green,Martin A.&lt;/Authors_Primary&gt;&lt;Date_Primary&gt;2003&lt;/Date_Primary&gt;&lt;Reprint&gt;Not in File&lt;/Reprint&gt;&lt;Start_Page&gt;181&lt;/Start_Page&gt;&lt;End_Page&gt;192&lt;/End_Page&gt;&lt;Periodical&gt;Solar energy&lt;/Periodical&gt;&lt;Volume&gt;74&lt;/Volume&gt;&lt;Issue&gt;3&lt;/Issue&gt;&lt;Publisher&gt;Elsevier&lt;/Publisher&gt;&lt;ISSN_ISBN&gt;0038-092X&lt;/ISSN_ISBN&gt;&lt;ZZ_JournalStdAbbrev&gt;&lt;f name="System"&gt;Solar energy&lt;/f&gt;&lt;/ZZ_JournalStdAbbrev&gt;&lt;ZZ_WorkformID&gt;1&lt;/ZZ_WorkformID&gt;&lt;/MDL&gt;&lt;/Cite&gt;&lt;/Refman&gt;</w:instrText>
      </w:r>
      <w:r w:rsidRPr="00A81E4A">
        <w:rPr>
          <w:szCs w:val="24"/>
        </w:rPr>
        <w:fldChar w:fldCharType="separate"/>
      </w:r>
      <w:r w:rsidRPr="00A81E4A">
        <w:rPr>
          <w:noProof/>
          <w:szCs w:val="24"/>
        </w:rPr>
        <w:t>(Green, 2003)</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m:oMath>
        <m:r>
          <m:rPr>
            <m:nor/>
          </m:rPr>
          <w:rPr>
            <w:szCs w:val="24"/>
          </w:rPr>
          <m:t>Prob(yi =</m:t>
        </m:r>
        <m:r>
          <w:rPr>
            <w:rFonts w:ascii="Cambria Math" w:hAnsi="Cambria Math"/>
            <w:szCs w:val="24"/>
          </w:rPr>
          <m:t>j) =</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e</m:t>
                </m:r>
              </m:e>
              <m:sup>
                <m:r>
                  <w:rPr>
                    <w:rFonts w:ascii="Cambria Math" w:hAnsi="Cambria Math"/>
                    <w:szCs w:val="24"/>
                  </w:rPr>
                  <m:t>B</m:t>
                </m:r>
                <m:sSup>
                  <m:sSupPr>
                    <m:ctrlPr>
                      <w:rPr>
                        <w:rFonts w:ascii="Cambria Math" w:hAnsi="Cambria Math"/>
                        <w:i/>
                        <w:szCs w:val="24"/>
                      </w:rPr>
                    </m:ctrlPr>
                  </m:sSupPr>
                  <m:e>
                    <m:r>
                      <w:rPr>
                        <w:rFonts w:ascii="Cambria Math" w:hAnsi="Cambria Math"/>
                        <w:szCs w:val="24"/>
                      </w:rPr>
                      <m:t>ji</m:t>
                    </m:r>
                  </m:e>
                  <m:sup>
                    <m:r>
                      <w:rPr>
                        <w:rFonts w:ascii="Cambria Math" w:hAnsi="Cambria Math"/>
                        <w:szCs w:val="24"/>
                      </w:rPr>
                      <m:t>xi</m:t>
                    </m:r>
                  </m:sup>
                </m:sSup>
              </m:sup>
            </m:sSup>
          </m:num>
          <m:den>
            <m:nary>
              <m:naryPr>
                <m:chr m:val="∑"/>
                <m:limLoc m:val="undOvr"/>
                <m:ctrlPr>
                  <w:rPr>
                    <w:rFonts w:ascii="Cambria Math" w:hAnsi="Cambria Math"/>
                    <w:i/>
                    <w:szCs w:val="24"/>
                  </w:rPr>
                </m:ctrlPr>
              </m:naryPr>
              <m:sub>
                <m:r>
                  <w:rPr>
                    <w:rFonts w:ascii="Cambria Math" w:hAnsi="Cambria Math"/>
                    <w:szCs w:val="24"/>
                  </w:rPr>
                  <m:t>k=0</m:t>
                </m:r>
              </m:sub>
              <m:sup>
                <m:r>
                  <w:rPr>
                    <w:rFonts w:ascii="Cambria Math" w:hAnsi="Cambria Math"/>
                    <w:szCs w:val="24"/>
                  </w:rPr>
                  <m:t>J</m:t>
                </m:r>
              </m:sup>
              <m:e>
                <m:sSup>
                  <m:sSupPr>
                    <m:ctrlPr>
                      <w:rPr>
                        <w:rFonts w:ascii="Cambria Math" w:hAnsi="Cambria Math"/>
                        <w:i/>
                        <w:szCs w:val="24"/>
                      </w:rPr>
                    </m:ctrlPr>
                  </m:sSupPr>
                  <m:e>
                    <m:r>
                      <w:rPr>
                        <w:rFonts w:ascii="Cambria Math" w:hAnsi="Cambria Math"/>
                        <w:szCs w:val="24"/>
                      </w:rPr>
                      <m:t>e</m:t>
                    </m:r>
                  </m:e>
                  <m:sup>
                    <m:r>
                      <w:rPr>
                        <w:rFonts w:ascii="Cambria Math" w:hAnsi="Cambria Math"/>
                        <w:szCs w:val="24"/>
                      </w:rPr>
                      <m:t>B</m:t>
                    </m:r>
                    <m:sSup>
                      <m:sSupPr>
                        <m:ctrlPr>
                          <w:rPr>
                            <w:rFonts w:ascii="Cambria Math" w:hAnsi="Cambria Math"/>
                            <w:i/>
                            <w:szCs w:val="24"/>
                          </w:rPr>
                        </m:ctrlPr>
                      </m:sSupPr>
                      <m:e>
                        <m:r>
                          <w:rPr>
                            <w:rFonts w:ascii="Cambria Math" w:hAnsi="Cambria Math"/>
                            <w:szCs w:val="24"/>
                          </w:rPr>
                          <m:t>k</m:t>
                        </m:r>
                      </m:e>
                      <m:sup>
                        <m:r>
                          <w:rPr>
                            <w:rFonts w:ascii="Cambria Math" w:hAnsi="Cambria Math"/>
                            <w:szCs w:val="24"/>
                          </w:rPr>
                          <m:t>xi</m:t>
                        </m:r>
                      </m:sup>
                    </m:sSup>
                  </m:sup>
                </m:sSup>
              </m:e>
            </m:nary>
          </m:den>
        </m:f>
      </m:oMath>
      <w:r w:rsidRPr="00A81E4A">
        <w:rPr>
          <w:szCs w:val="24"/>
        </w:rPr>
        <w:t xml:space="preserve">        ,    </w:t>
      </w:r>
      <m:oMath>
        <m:r>
          <m:rPr>
            <m:nor/>
          </m:rPr>
          <w:rPr>
            <w:szCs w:val="24"/>
          </w:rPr>
          <m:t>j= 0, 1, 2……………J   …………………………… (3.5)</m:t>
        </m:r>
      </m:oMath>
      <w:r w:rsidRPr="00A81E4A">
        <w:rPr>
          <w:szCs w:val="24"/>
        </w:rPr>
        <w:t xml:space="preserve"> </w:t>
      </w:r>
    </w:p>
    <w:p w:rsidR="001572D3" w:rsidRPr="00A81E4A" w:rsidRDefault="001572D3" w:rsidP="001572D3">
      <w:pPr>
        <w:spacing w:after="100" w:afterAutospacing="1" w:line="360" w:lineRule="auto"/>
        <w:rPr>
          <w:szCs w:val="24"/>
        </w:rPr>
      </w:pPr>
      <w:r w:rsidRPr="00A81E4A">
        <w:rPr>
          <w:szCs w:val="24"/>
        </w:rPr>
        <w:t xml:space="preserve">Where Bj is a vectors of coefficients on each of the </w:t>
      </w:r>
      <w:r w:rsidR="007D1B91">
        <w:rPr>
          <w:szCs w:val="24"/>
        </w:rPr>
        <w:t>independent variable Equation (3.5</w:t>
      </w:r>
      <w:r w:rsidRPr="00A81E4A">
        <w:rPr>
          <w:szCs w:val="24"/>
        </w:rPr>
        <w:t xml:space="preserve">) is normalizing to remove indeterminacy in the model by assuming </w:t>
      </w:r>
      <m:oMath>
        <m:r>
          <w:rPr>
            <w:rFonts w:ascii="Cambria Math" w:hAnsi="Cambria Math"/>
            <w:szCs w:val="24"/>
          </w:rPr>
          <m:t>βo=0</m:t>
        </m:r>
      </m:oMath>
      <w:r w:rsidRPr="00A81E4A">
        <w:rPr>
          <w:szCs w:val="24"/>
        </w:rPr>
        <w:t xml:space="preserve"> and the probabilities cab be estimating as</w:t>
      </w:r>
    </w:p>
    <w:p w:rsidR="001572D3" w:rsidRPr="00A81E4A" w:rsidRDefault="001572D3" w:rsidP="001572D3">
      <w:pPr>
        <w:spacing w:after="100" w:afterAutospacing="1" w:line="360" w:lineRule="auto"/>
        <w:rPr>
          <w:szCs w:val="24"/>
        </w:rPr>
      </w:pPr>
      <m:oMath>
        <m:r>
          <m:rPr>
            <m:nor/>
          </m:rPr>
          <w:rPr>
            <w:rFonts w:eastAsia="Calibri"/>
            <w:szCs w:val="24"/>
          </w:rPr>
          <m:t>Prob(yi=</m:t>
        </m:r>
        <m:f>
          <m:fPr>
            <m:type m:val="lin"/>
            <m:ctrlPr>
              <w:rPr>
                <w:rFonts w:ascii="Cambria Math" w:eastAsia="Calibri" w:hAnsi="Cambria Math"/>
                <w:i/>
                <w:szCs w:val="24"/>
              </w:rPr>
            </m:ctrlPr>
          </m:fPr>
          <m:num>
            <m:r>
              <w:rPr>
                <w:rFonts w:ascii="Cambria Math" w:eastAsia="Calibri" w:hAnsi="Cambria Math"/>
                <w:szCs w:val="24"/>
              </w:rPr>
              <m:t>ji</m:t>
            </m:r>
          </m:num>
          <m:den>
            <m:r>
              <w:rPr>
                <w:rFonts w:ascii="Cambria Math" w:eastAsia="Calibri" w:hAnsi="Cambria Math"/>
                <w:szCs w:val="24"/>
              </w:rPr>
              <m:t>xi</m:t>
            </m:r>
          </m:den>
        </m:f>
        <m:r>
          <m:rPr>
            <m:nor/>
          </m:rPr>
          <w:rPr>
            <w:rFonts w:eastAsia="Calibri"/>
            <w:szCs w:val="24"/>
          </w:rPr>
          <m:t>)</m:t>
        </m:r>
      </m:oMath>
      <w:r w:rsidRPr="00A81E4A">
        <w:rPr>
          <w:szCs w:val="24"/>
        </w:rPr>
        <w:t xml:space="preserve"> = </w:t>
      </w:r>
      <m:oMath>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e</m:t>
                </m:r>
              </m:e>
              <m:sup>
                <m:r>
                  <w:rPr>
                    <w:rFonts w:ascii="Cambria Math" w:hAnsi="Cambria Math"/>
                    <w:szCs w:val="24"/>
                  </w:rPr>
                  <m:t>B</m:t>
                </m:r>
                <m:sSup>
                  <m:sSupPr>
                    <m:ctrlPr>
                      <w:rPr>
                        <w:rFonts w:ascii="Cambria Math" w:hAnsi="Cambria Math"/>
                        <w:i/>
                        <w:szCs w:val="24"/>
                      </w:rPr>
                    </m:ctrlPr>
                  </m:sSupPr>
                  <m:e>
                    <m:r>
                      <w:rPr>
                        <w:rFonts w:ascii="Cambria Math" w:hAnsi="Cambria Math"/>
                        <w:szCs w:val="24"/>
                      </w:rPr>
                      <m:t>j</m:t>
                    </m:r>
                  </m:e>
                  <m:sup>
                    <m:r>
                      <w:rPr>
                        <w:rFonts w:ascii="Cambria Math" w:hAnsi="Cambria Math"/>
                        <w:szCs w:val="24"/>
                      </w:rPr>
                      <m:t>xi</m:t>
                    </m:r>
                  </m:sup>
                </m:sSup>
              </m:sup>
            </m:sSup>
          </m:num>
          <m:den>
            <m:r>
              <w:rPr>
                <w:rFonts w:ascii="Cambria Math" w:hAnsi="Cambria Math"/>
                <w:szCs w:val="24"/>
              </w:rPr>
              <m:t>1+</m:t>
            </m:r>
            <m:nary>
              <m:naryPr>
                <m:chr m:val="∑"/>
                <m:limLoc m:val="subSup"/>
                <m:ctrlPr>
                  <w:rPr>
                    <w:rFonts w:ascii="Cambria Math" w:hAnsi="Cambria Math"/>
                    <w:i/>
                    <w:szCs w:val="24"/>
                  </w:rPr>
                </m:ctrlPr>
              </m:naryPr>
              <m:sub>
                <m:r>
                  <w:rPr>
                    <w:rFonts w:ascii="Cambria Math" w:hAnsi="Cambria Math"/>
                    <w:szCs w:val="24"/>
                  </w:rPr>
                  <m:t>k=0</m:t>
                </m:r>
              </m:sub>
              <m:sup>
                <m:r>
                  <w:rPr>
                    <w:rFonts w:ascii="Cambria Math" w:hAnsi="Cambria Math"/>
                    <w:szCs w:val="24"/>
                  </w:rPr>
                  <m:t>J</m:t>
                </m:r>
              </m:sup>
              <m:e>
                <m:sSup>
                  <m:sSupPr>
                    <m:ctrlPr>
                      <w:rPr>
                        <w:rFonts w:ascii="Cambria Math" w:hAnsi="Cambria Math"/>
                        <w:i/>
                        <w:szCs w:val="24"/>
                      </w:rPr>
                    </m:ctrlPr>
                  </m:sSupPr>
                  <m:e>
                    <m:r>
                      <w:rPr>
                        <w:rFonts w:ascii="Cambria Math" w:hAnsi="Cambria Math"/>
                        <w:szCs w:val="24"/>
                      </w:rPr>
                      <m:t>e</m:t>
                    </m:r>
                  </m:e>
                  <m:sup>
                    <m:r>
                      <w:rPr>
                        <w:rFonts w:ascii="Cambria Math" w:hAnsi="Cambria Math"/>
                        <w:szCs w:val="24"/>
                      </w:rPr>
                      <m:t>B</m:t>
                    </m:r>
                    <m:sSup>
                      <m:sSupPr>
                        <m:ctrlPr>
                          <w:rPr>
                            <w:rFonts w:ascii="Cambria Math" w:hAnsi="Cambria Math"/>
                            <w:i/>
                            <w:szCs w:val="24"/>
                          </w:rPr>
                        </m:ctrlPr>
                      </m:sSupPr>
                      <m:e>
                        <m:r>
                          <w:rPr>
                            <w:rFonts w:ascii="Cambria Math" w:hAnsi="Cambria Math"/>
                            <w:szCs w:val="24"/>
                          </w:rPr>
                          <m:t>k</m:t>
                        </m:r>
                      </m:e>
                      <m:sup>
                        <m:r>
                          <w:rPr>
                            <w:rFonts w:ascii="Cambria Math" w:hAnsi="Cambria Math"/>
                            <w:szCs w:val="24"/>
                          </w:rPr>
                          <m:t>xi</m:t>
                        </m:r>
                      </m:sup>
                    </m:sSup>
                  </m:sup>
                </m:sSup>
              </m:e>
            </m:nary>
          </m:den>
        </m:f>
      </m:oMath>
      <w:r w:rsidRPr="00A81E4A">
        <w:rPr>
          <w:szCs w:val="24"/>
        </w:rPr>
        <w:t xml:space="preserve">    </w:t>
      </w:r>
      <m:oMath>
        <m:r>
          <w:rPr>
            <w:rFonts w:ascii="Cambria Math" w:hAnsi="Cambria Math"/>
            <w:szCs w:val="24"/>
          </w:rPr>
          <m:t>j=0,1,2…………J</m:t>
        </m:r>
      </m:oMath>
      <w:r w:rsidRPr="00A81E4A">
        <w:rPr>
          <w:szCs w:val="24"/>
        </w:rPr>
        <w:t xml:space="preserve"> </w:t>
      </w:r>
      <m:oMath>
        <m:r>
          <w:rPr>
            <w:rFonts w:ascii="Cambria Math" w:hAnsi="Cambria Math"/>
            <w:szCs w:val="24"/>
          </w:rPr>
          <m:t xml:space="preserve">                   </m:t>
        </m:r>
        <m:r>
          <m:rPr>
            <m:nor/>
          </m:rPr>
          <w:rPr>
            <w:szCs w:val="24"/>
          </w:rPr>
          <m:t>βo=0………… …….(3.6)</m:t>
        </m:r>
      </m:oMath>
    </w:p>
    <w:p w:rsidR="001572D3" w:rsidRPr="00A81E4A" w:rsidRDefault="001572D3" w:rsidP="001572D3">
      <w:pPr>
        <w:spacing w:after="100" w:afterAutospacing="1" w:line="360" w:lineRule="auto"/>
        <w:rPr>
          <w:szCs w:val="24"/>
        </w:rPr>
      </w:pPr>
      <w:r w:rsidRPr="00A81E4A">
        <w:rPr>
          <w:szCs w:val="24"/>
        </w:rPr>
        <w:t>Maximum likelihood</w:t>
      </w:r>
      <w:r w:rsidR="00927CF0">
        <w:rPr>
          <w:szCs w:val="24"/>
        </w:rPr>
        <w:t xml:space="preserve"> estimation (MLE) of equation (3.6</w:t>
      </w:r>
      <w:r w:rsidRPr="00A81E4A">
        <w:rPr>
          <w:szCs w:val="24"/>
        </w:rPr>
        <w:t>) yields the log-odd ratio</w:t>
      </w:r>
    </w:p>
    <w:p w:rsidR="001572D3" w:rsidRPr="00A81E4A" w:rsidRDefault="001572D3" w:rsidP="001572D3">
      <w:pPr>
        <w:spacing w:after="100" w:afterAutospacing="1" w:line="360" w:lineRule="auto"/>
        <w:rPr>
          <w:szCs w:val="24"/>
        </w:rPr>
      </w:pPr>
      <m:oMath>
        <m:r>
          <w:rPr>
            <w:rFonts w:ascii="Cambria Math" w:eastAsia="Calibri" w:hAnsi="Cambria Math"/>
            <w:szCs w:val="24"/>
          </w:rPr>
          <m:t>ln</m:t>
        </m:r>
        <m:f>
          <m:fPr>
            <m:ctrlPr>
              <w:rPr>
                <w:rFonts w:ascii="Cambria Math" w:eastAsia="Calibri" w:hAnsi="Cambria Math"/>
                <w:i/>
                <w:szCs w:val="24"/>
              </w:rPr>
            </m:ctrlPr>
          </m:fPr>
          <m:num>
            <m:d>
              <m:dPr>
                <m:ctrlPr>
                  <w:rPr>
                    <w:rFonts w:ascii="Cambria Math" w:eastAsia="Calibri" w:hAnsi="Cambria Math"/>
                    <w:i/>
                    <w:szCs w:val="24"/>
                  </w:rPr>
                </m:ctrlPr>
              </m:dPr>
              <m:e>
                <m:r>
                  <w:rPr>
                    <w:rFonts w:ascii="Cambria Math" w:eastAsia="Calibri" w:hAnsi="Cambria Math"/>
                    <w:szCs w:val="24"/>
                  </w:rPr>
                  <m:t>piji</m:t>
                </m:r>
              </m:e>
            </m:d>
          </m:num>
          <m:den>
            <m:r>
              <w:rPr>
                <w:rFonts w:ascii="Cambria Math" w:eastAsia="Calibri" w:hAnsi="Cambria Math"/>
                <w:szCs w:val="24"/>
              </w:rPr>
              <m:t>pik</m:t>
            </m:r>
          </m:den>
        </m:f>
      </m:oMath>
      <w:r w:rsidRPr="00A81E4A">
        <w:rPr>
          <w:szCs w:val="24"/>
        </w:rPr>
        <w:t xml:space="preserve">  = </w:t>
      </w:r>
      <m:oMath>
        <m:r>
          <w:rPr>
            <w:rFonts w:ascii="Cambria Math" w:hAnsi="Cambria Math"/>
            <w:szCs w:val="24"/>
          </w:rPr>
          <m:t>xi</m:t>
        </m:r>
        <m:d>
          <m:dPr>
            <m:ctrlPr>
              <w:rPr>
                <w:rFonts w:ascii="Cambria Math" w:hAnsi="Cambria Math"/>
                <w:i/>
                <w:szCs w:val="24"/>
              </w:rPr>
            </m:ctrlPr>
          </m:dPr>
          <m:e>
            <m:r>
              <w:rPr>
                <w:rFonts w:ascii="Cambria Math" w:hAnsi="Cambria Math"/>
                <w:szCs w:val="24"/>
              </w:rPr>
              <m:t>Bji–Bk</m:t>
            </m:r>
          </m:e>
        </m:d>
      </m:oMath>
      <w:r w:rsidRPr="00A81E4A">
        <w:rPr>
          <w:szCs w:val="24"/>
        </w:rPr>
        <w:t xml:space="preserve"> = </w:t>
      </w:r>
      <m:oMath>
        <m:r>
          <w:rPr>
            <w:rFonts w:ascii="Cambria Math" w:hAnsi="Cambria Math"/>
            <w:szCs w:val="24"/>
          </w:rPr>
          <m:t>xiBj</m:t>
        </m:r>
      </m:oMath>
      <w:r w:rsidRPr="00A81E4A">
        <w:rPr>
          <w:szCs w:val="24"/>
        </w:rPr>
        <w:t xml:space="preserve">  if k=0 ………………………………………….. (3.7) </w:t>
      </w:r>
    </w:p>
    <w:p w:rsidR="001572D3" w:rsidRPr="00A81E4A" w:rsidRDefault="001572D3" w:rsidP="001572D3">
      <w:pPr>
        <w:spacing w:after="100" w:afterAutospacing="1" w:line="360" w:lineRule="auto"/>
        <w:rPr>
          <w:color w:val="FF0000"/>
          <w:szCs w:val="24"/>
        </w:rPr>
      </w:pPr>
      <w:r w:rsidRPr="00A81E4A">
        <w:rPr>
          <w:szCs w:val="24"/>
        </w:rPr>
        <w:t xml:space="preserve">The dependent variable of any adaptation option is therefore the log of odd in relation to the base alternative. </w:t>
      </w:r>
      <w:r w:rsidRPr="00A81E4A">
        <w:rPr>
          <w:color w:val="FF0000"/>
          <w:szCs w:val="24"/>
        </w:rPr>
        <w:t xml:space="preserve"> </w:t>
      </w:r>
      <w:r w:rsidRPr="00A81E4A">
        <w:rPr>
          <w:szCs w:val="24"/>
        </w:rPr>
        <w:t>According to Greene (2003), the MNL coefficients are difficult to interpret and associating with the jth outcome is tempting and misleading. Marginal effect is useful to interpret the effect of independent variable on the dependent variable in terms of probabilities</w:t>
      </w:r>
    </w:p>
    <w:p w:rsidR="001572D3" w:rsidRPr="00A81E4A" w:rsidRDefault="00632C20" w:rsidP="001572D3">
      <w:pPr>
        <w:spacing w:after="100" w:afterAutospacing="1" w:line="360" w:lineRule="auto"/>
        <w:rPr>
          <w:szCs w:val="24"/>
        </w:rPr>
      </w:pPr>
      <m:oMath>
        <m:f>
          <m:fPr>
            <m:ctrlPr>
              <w:rPr>
                <w:rFonts w:ascii="Cambria Math" w:hAnsi="Cambria Math"/>
                <w:i/>
                <w:szCs w:val="24"/>
              </w:rPr>
            </m:ctrlPr>
          </m:fPr>
          <m:num>
            <m:r>
              <w:rPr>
                <w:rFonts w:ascii="Cambria Math" w:hAnsi="Cambria Math"/>
                <w:szCs w:val="24"/>
              </w:rPr>
              <m:t>∂pj</m:t>
            </m:r>
          </m:num>
          <m:den>
            <m:r>
              <w:rPr>
                <w:rFonts w:ascii="Cambria Math" w:hAnsi="Cambria Math"/>
                <w:szCs w:val="24"/>
              </w:rPr>
              <m:t>∂xi</m:t>
            </m:r>
          </m:den>
        </m:f>
      </m:oMath>
      <w:r w:rsidR="001572D3" w:rsidRPr="00A81E4A">
        <w:rPr>
          <w:szCs w:val="24"/>
        </w:rPr>
        <w:t xml:space="preserve"> = </w:t>
      </w:r>
      <m:oMath>
        <m:r>
          <w:rPr>
            <w:rFonts w:ascii="Cambria Math" w:hAnsi="Cambria Math"/>
            <w:szCs w:val="24"/>
          </w:rPr>
          <m:t>pji</m:t>
        </m:r>
        <m:d>
          <m:dPr>
            <m:ctrlPr>
              <w:rPr>
                <w:rFonts w:ascii="Cambria Math" w:hAnsi="Cambria Math"/>
                <w:i/>
                <w:szCs w:val="24"/>
              </w:rPr>
            </m:ctrlPr>
          </m:dPr>
          <m:e>
            <m:r>
              <w:rPr>
                <w:rFonts w:ascii="Cambria Math" w:hAnsi="Cambria Math"/>
                <w:szCs w:val="24"/>
              </w:rPr>
              <m:t>βi=</m:t>
            </m:r>
            <m:nary>
              <m:naryPr>
                <m:chr m:val="∑"/>
                <m:limLoc m:val="undOvr"/>
                <m:ctrlPr>
                  <w:rPr>
                    <w:rFonts w:ascii="Cambria Math" w:hAnsi="Cambria Math"/>
                    <w:i/>
                    <w:szCs w:val="24"/>
                  </w:rPr>
                </m:ctrlPr>
              </m:naryPr>
              <m:sub>
                <m:r>
                  <w:rPr>
                    <w:rFonts w:ascii="Cambria Math" w:hAnsi="Cambria Math"/>
                    <w:szCs w:val="24"/>
                  </w:rPr>
                  <m:t>k=0</m:t>
                </m:r>
              </m:sub>
              <m:sup>
                <m:r>
                  <w:rPr>
                    <w:rFonts w:ascii="Cambria Math" w:hAnsi="Cambria Math"/>
                    <w:szCs w:val="24"/>
                  </w:rPr>
                  <m:t>J</m:t>
                </m:r>
              </m:sup>
              <m:e>
                <m:r>
                  <w:rPr>
                    <w:rFonts w:ascii="Cambria Math" w:hAnsi="Cambria Math"/>
                    <w:szCs w:val="24"/>
                  </w:rPr>
                  <m:t>ρk</m:t>
                </m:r>
              </m:e>
            </m:nary>
            <m:r>
              <w:rPr>
                <w:rFonts w:ascii="Cambria Math" w:hAnsi="Cambria Math"/>
                <w:szCs w:val="24"/>
              </w:rPr>
              <m:t>βJ</m:t>
            </m:r>
          </m:e>
        </m:d>
      </m:oMath>
      <w:r w:rsidR="001572D3" w:rsidRPr="00A81E4A">
        <w:rPr>
          <w:szCs w:val="24"/>
        </w:rPr>
        <w:t xml:space="preserve"> = </w:t>
      </w:r>
      <m:oMath>
        <m:r>
          <w:rPr>
            <w:rFonts w:ascii="Cambria Math" w:hAnsi="Cambria Math"/>
            <w:szCs w:val="24"/>
          </w:rPr>
          <m:t>pj</m:t>
        </m:r>
        <m:d>
          <m:dPr>
            <m:ctrlPr>
              <w:rPr>
                <w:rFonts w:ascii="Cambria Math" w:hAnsi="Cambria Math"/>
                <w:i/>
                <w:szCs w:val="24"/>
              </w:rPr>
            </m:ctrlPr>
          </m:dPr>
          <m:e>
            <m:r>
              <w:rPr>
                <w:rFonts w:ascii="Cambria Math" w:hAnsi="Cambria Math"/>
                <w:szCs w:val="24"/>
              </w:rPr>
              <m:t>βj-β</m:t>
            </m:r>
          </m:e>
        </m:d>
        <m:r>
          <w:rPr>
            <w:rFonts w:ascii="Cambria Math" w:hAnsi="Cambria Math"/>
            <w:szCs w:val="24"/>
          </w:rPr>
          <m:t>………………………………………(3.8)</m:t>
        </m:r>
      </m:oMath>
    </w:p>
    <w:p w:rsidR="006140D9" w:rsidRPr="00335A1A" w:rsidRDefault="001572D3" w:rsidP="00335A1A">
      <w:pPr>
        <w:spacing w:after="100" w:afterAutospacing="1" w:line="360" w:lineRule="auto"/>
        <w:rPr>
          <w:szCs w:val="24"/>
        </w:rPr>
      </w:pPr>
      <w:r w:rsidRPr="00A81E4A">
        <w:rPr>
          <w:szCs w:val="24"/>
        </w:rPr>
        <w:t xml:space="preserve">The marginal effect measures the expected change in the probability of a particular choice being made with respect to a unit change in independent variable </w:t>
      </w:r>
      <w:r w:rsidRPr="00A81E4A">
        <w:rPr>
          <w:szCs w:val="24"/>
        </w:rPr>
        <w:fldChar w:fldCharType="begin"/>
      </w:r>
      <w:r w:rsidRPr="00A81E4A">
        <w:rPr>
          <w:szCs w:val="24"/>
        </w:rPr>
        <w:instrText xml:space="preserve"> ADDIN REFMGR.CITE &lt;Refman&gt;&lt;Cite&gt;&lt;Author&gt;Green&lt;/Author&gt;&lt;Year&gt;2003&lt;/Year&gt;&lt;RecNum&gt;233&lt;/RecNum&gt;&lt;IDText&gt;Crystalline and thin-film silicon solar cells: state of the art and future potential&lt;/IDText&gt;&lt;MDL Ref_Type="Journal"&gt;&lt;Ref_Type&gt;Journal&lt;/Ref_Type&gt;&lt;Ref_ID&gt;233&lt;/Ref_ID&gt;&lt;Title_Primary&gt;Crystalline and thin-film silicon solar cells: state of the art and future potential&lt;/Title_Primary&gt;&lt;Authors_Primary&gt;Green,Martin A.&lt;/Authors_Primary&gt;&lt;Date_Primary&gt;2003&lt;/Date_Primary&gt;&lt;Reprint&gt;Not in File&lt;/Reprint&gt;&lt;Start_Page&gt;181&lt;/Start_Page&gt;&lt;End_Page&gt;192&lt;/End_Page&gt;&lt;Periodical&gt;Solar energy&lt;/Periodical&gt;&lt;Volume&gt;74&lt;/Volume&gt;&lt;Issue&gt;3&lt;/Issue&gt;&lt;Publisher&gt;Elsevier&lt;/Publisher&gt;&lt;ISSN_ISBN&gt;0038-092X&lt;/ISSN_ISBN&gt;&lt;ZZ_JournalStdAbbrev&gt;&lt;f name="System"&gt;Solar energy&lt;/f&gt;&lt;/ZZ_JournalStdAbbrev&gt;&lt;ZZ_WorkformID&gt;1&lt;/ZZ_WorkformID&gt;&lt;/MDL&gt;&lt;/Cite&gt;&lt;/Refman&gt;</w:instrText>
      </w:r>
      <w:r w:rsidRPr="00A81E4A">
        <w:rPr>
          <w:szCs w:val="24"/>
        </w:rPr>
        <w:fldChar w:fldCharType="separate"/>
      </w:r>
      <w:r w:rsidRPr="00A81E4A">
        <w:rPr>
          <w:noProof/>
          <w:szCs w:val="24"/>
        </w:rPr>
        <w:t>(Green, 2003)</w:t>
      </w:r>
      <w:r w:rsidRPr="00A81E4A">
        <w:rPr>
          <w:szCs w:val="24"/>
        </w:rPr>
        <w:fldChar w:fldCharType="end"/>
      </w:r>
      <w:r w:rsidRPr="00A81E4A">
        <w:rPr>
          <w:szCs w:val="24"/>
        </w:rPr>
        <w:t>. The si</w:t>
      </w:r>
      <w:r w:rsidR="00F7637A">
        <w:rPr>
          <w:szCs w:val="24"/>
        </w:rPr>
        <w:t>g</w:t>
      </w:r>
      <w:r w:rsidRPr="00A81E4A">
        <w:rPr>
          <w:szCs w:val="24"/>
        </w:rPr>
        <w:t xml:space="preserve">n of the marginal effects and different coefficient could also be completely </w:t>
      </w:r>
      <w:r w:rsidRPr="00A81E4A">
        <w:rPr>
          <w:szCs w:val="24"/>
        </w:rPr>
        <w:lastRenderedPageBreak/>
        <w:t>different, because the former based up on the sign and magnitude of all various coefficients.</w:t>
      </w:r>
      <w:bookmarkStart w:id="121" w:name="_Toc40659019"/>
    </w:p>
    <w:p w:rsidR="001572D3" w:rsidRPr="00C948BD" w:rsidRDefault="001572D3" w:rsidP="009F7FE3">
      <w:pPr>
        <w:pStyle w:val="Heading2"/>
      </w:pPr>
      <w:bookmarkStart w:id="122" w:name="_Toc41654562"/>
      <w:r w:rsidRPr="00A81E4A">
        <w:t xml:space="preserve">3.6. </w:t>
      </w:r>
      <w:bookmarkEnd w:id="121"/>
      <w:r w:rsidR="00C948BD">
        <w:t>Variable selection and Definition</w:t>
      </w:r>
      <w:bookmarkEnd w:id="122"/>
    </w:p>
    <w:p w:rsidR="001572D3" w:rsidRPr="00293FF5" w:rsidRDefault="00D12AA8" w:rsidP="00335A1A">
      <w:pPr>
        <w:pStyle w:val="Heading3"/>
      </w:pPr>
      <w:bookmarkStart w:id="123" w:name="_Toc41654563"/>
      <w:r w:rsidRPr="00D12AA8">
        <w:t>3.6.1</w:t>
      </w:r>
      <w:r>
        <w:t xml:space="preserve">. </w:t>
      </w:r>
      <w:r w:rsidR="001572D3" w:rsidRPr="00293FF5">
        <w:t>Dependent variables</w:t>
      </w:r>
      <w:bookmarkEnd w:id="123"/>
    </w:p>
    <w:p w:rsidR="001572D3" w:rsidRPr="00A81E4A" w:rsidRDefault="001572D3" w:rsidP="001572D3">
      <w:pPr>
        <w:spacing w:after="100" w:afterAutospacing="1" w:line="360" w:lineRule="auto"/>
        <w:rPr>
          <w:szCs w:val="24"/>
        </w:rPr>
      </w:pPr>
      <w:r w:rsidRPr="00A81E4A">
        <w:rPr>
          <w:szCs w:val="24"/>
        </w:rPr>
        <w:t>The dependent variables used in this study</w:t>
      </w:r>
      <w:r w:rsidR="00795060">
        <w:rPr>
          <w:szCs w:val="24"/>
        </w:rPr>
        <w:t xml:space="preserve"> were</w:t>
      </w:r>
      <w:r w:rsidRPr="00A81E4A">
        <w:rPr>
          <w:szCs w:val="24"/>
        </w:rPr>
        <w:t xml:space="preserve"> </w:t>
      </w:r>
      <w:r w:rsidRPr="00E37C28">
        <w:rPr>
          <w:b/>
          <w:i/>
          <w:szCs w:val="24"/>
        </w:rPr>
        <w:t>Choice of adaptation strategies</w:t>
      </w:r>
      <w:r w:rsidRPr="00E37C28">
        <w:rPr>
          <w:i/>
          <w:szCs w:val="24"/>
        </w:rPr>
        <w:t xml:space="preserve"> </w:t>
      </w:r>
      <w:r w:rsidRPr="00E37C28">
        <w:rPr>
          <w:b/>
          <w:i/>
          <w:szCs w:val="24"/>
        </w:rPr>
        <w:t xml:space="preserve">that the </w:t>
      </w:r>
      <w:r w:rsidR="00612B44">
        <w:rPr>
          <w:b/>
          <w:i/>
          <w:szCs w:val="24"/>
        </w:rPr>
        <w:t>farmers’</w:t>
      </w:r>
      <w:r w:rsidRPr="00E37C28">
        <w:rPr>
          <w:b/>
          <w:i/>
          <w:szCs w:val="24"/>
        </w:rPr>
        <w:t xml:space="preserve"> practiced in response to climate change</w:t>
      </w:r>
      <w:r w:rsidRPr="00A81E4A">
        <w:rPr>
          <w:szCs w:val="24"/>
        </w:rPr>
        <w:t xml:space="preserve">. The option climate change adaptation strategies include changing crop types, adjusting planting date, soil and water conservation, planting trees, irrigation and crop diversification. </w:t>
      </w:r>
      <w:r w:rsidR="004E1E61" w:rsidRPr="004E1E61">
        <w:rPr>
          <w:szCs w:val="24"/>
        </w:rPr>
        <w:t>The most common adaptation methods cited in the literatures include; different crop varieties, mixed crop and livestock farming, soil conservation, tree planting, changing planting date, and irrigation</w:t>
      </w:r>
      <w:r w:rsidRPr="00A81E4A">
        <w:rPr>
          <w:szCs w:val="24"/>
        </w:rPr>
        <w:t xml:space="preserve"> </w:t>
      </w:r>
      <w:r w:rsidRPr="00A81E4A">
        <w:rPr>
          <w:szCs w:val="24"/>
        </w:rPr>
        <w:fldChar w:fldCharType="begin"/>
      </w:r>
      <w:r w:rsidRPr="00A81E4A">
        <w:rPr>
          <w:szCs w:val="24"/>
        </w:rPr>
        <w:instrText xml:space="preserve"> ADDIN REFMGR.CITE &lt;Refman&gt;&lt;Cite&gt;&lt;Author&gt;Chitende&lt;/Author&gt;&lt;Year&gt;2013&lt;/Year&gt;&lt;RecNum&gt;234&lt;/RecNum&gt;&lt;IDText&gt;Climate change adaptation to ensure food security: the case of Bikita district, Zimbabwe&lt;/IDText&gt;&lt;MDL Ref_Type="Journal"&gt;&lt;Ref_Type&gt;Journal&lt;/Ref_Type&gt;&lt;Ref_ID&gt;234&lt;/Ref_ID&gt;&lt;Title_Primary&gt;Climate change adaptation to ensure food security: the case of Bikita district, Zimbabwe&lt;/Title_Primary&gt;&lt;Authors_Primary&gt;Chitende,Nyaradzai&lt;/Authors_Primary&gt;&lt;Date_Primary&gt;2013&lt;/Date_Primary&gt;&lt;Reprint&gt;Not in File&lt;/Reprint&gt;&lt;Publisher&gt;Bindura University of Science Education&lt;/Publisher&gt;&lt;ZZ_WorkformID&gt;1&lt;/ZZ_WorkformID&gt;&lt;/MDL&gt;&lt;/Cite&gt;&lt;Cite&gt;&lt;Author&gt;Deressa&lt;/Author&gt;&lt;Year&gt;2009&lt;/Year&gt;&lt;RecNum&gt;235&lt;/RecNum&gt;&lt;IDText&gt;Determinants of farmersGÇÖ choice of adaptation methods to climate change in the Nile Basin of Ethiopia&lt;/IDText&gt;&lt;MDL Ref_Type="Journal"&gt;&lt;Ref_Type&gt;Journal&lt;/Ref_Type&gt;&lt;Ref_ID&gt;235&lt;/Ref_ID&gt;&lt;Title_Primary&gt;Determinants of farmers&lt;f name="Symbol"&gt;G&lt;/f&gt;&amp;#xC7;&amp;#xD6; choice of adaptation methods to climate change in the Nile Basin of Ethiopia&lt;/Title_Primary&gt;&lt;Authors_Primary&gt;Deressa,Temesgen Tadesse&lt;/Authors_Primary&gt;&lt;Authors_Primary&gt;Hassan,Rashid M.&lt;/Authors_Primary&gt;&lt;Authors_Primary&gt;Ringler,Claudia&lt;/Authors_Primary&gt;&lt;Authors_Primary&gt;Alemu,Tekie&lt;/Authors_Primary&gt;&lt;Authors_Primary&gt;Yesuf,Mahmud&lt;/Authors_Primary&gt;&lt;Date_Primary&gt;2009&lt;/Date_Primary&gt;&lt;Reprint&gt;Not in File&lt;/Reprint&gt;&lt;Start_Page&gt;248&lt;/Start_Page&gt;&lt;End_Page&gt;255&lt;/End_Page&gt;&lt;Periodical&gt;Global environmental change&lt;/Periodical&gt;&lt;Volume&gt;19&lt;/Volume&gt;&lt;Issue&gt;2&lt;/Issue&gt;&lt;Publisher&gt;Elsevier&lt;/Publisher&gt;&lt;ISSN_ISBN&gt;0959-3780&lt;/ISSN_ISBN&gt;&lt;ZZ_JournalStdAbbrev&gt;&lt;f name="System"&gt;Global environmental change&lt;/f&gt;&lt;/ZZ_JournalStdAbbrev&gt;&lt;ZZ_WorkformID&gt;1&lt;/ZZ_WorkformID&gt;&lt;/MDL&gt;&lt;/Cite&gt;&lt;/Refman&gt;</w:instrText>
      </w:r>
      <w:r w:rsidRPr="00A81E4A">
        <w:rPr>
          <w:szCs w:val="24"/>
        </w:rPr>
        <w:fldChar w:fldCharType="separate"/>
      </w:r>
      <w:r w:rsidRPr="00A81E4A">
        <w:rPr>
          <w:noProof/>
          <w:szCs w:val="24"/>
        </w:rPr>
        <w:t>(Chitende, 2013; Deressa</w:t>
      </w:r>
      <w:r w:rsidRPr="00A81E4A">
        <w:rPr>
          <w:i/>
          <w:noProof/>
          <w:szCs w:val="24"/>
        </w:rPr>
        <w:t xml:space="preserve"> et al.</w:t>
      </w:r>
      <w:r w:rsidRPr="00A81E4A">
        <w:rPr>
          <w:noProof/>
          <w:szCs w:val="24"/>
        </w:rPr>
        <w:t>, 2009)</w:t>
      </w:r>
      <w:r w:rsidRPr="00A81E4A">
        <w:rPr>
          <w:szCs w:val="24"/>
        </w:rPr>
        <w:fldChar w:fldCharType="end"/>
      </w:r>
      <w:r w:rsidRPr="00A81E4A">
        <w:rPr>
          <w:szCs w:val="24"/>
        </w:rPr>
        <w:t xml:space="preserve">. Based on </w:t>
      </w:r>
      <w:r w:rsidR="00722B24">
        <w:rPr>
          <w:szCs w:val="24"/>
        </w:rPr>
        <w:t>this study there are five adaptation strategies</w:t>
      </w:r>
      <w:r w:rsidRPr="00A81E4A">
        <w:rPr>
          <w:szCs w:val="24"/>
        </w:rPr>
        <w:t>, also this survey used the dependent variables such as Adjusting planting date, changing crop varieties, soil and water conservation, irrigation, planting trees and no adaptation.</w:t>
      </w:r>
    </w:p>
    <w:p w:rsidR="001572D3" w:rsidRPr="00A81E4A" w:rsidRDefault="001572D3" w:rsidP="001572D3">
      <w:pPr>
        <w:spacing w:after="100" w:afterAutospacing="1" w:line="360" w:lineRule="auto"/>
        <w:rPr>
          <w:szCs w:val="24"/>
        </w:rPr>
      </w:pPr>
      <w:r w:rsidRPr="00A11C2D">
        <w:rPr>
          <w:b/>
          <w:i/>
          <w:szCs w:val="24"/>
        </w:rPr>
        <w:t>Adjusting planting date</w:t>
      </w:r>
      <w:r w:rsidRPr="00A81E4A">
        <w:rPr>
          <w:szCs w:val="24"/>
        </w:rPr>
        <w:t>: it includes the changing sowing time better shifts in the growing season by early or late planting that survive adverse climatic conditions.</w:t>
      </w:r>
    </w:p>
    <w:p w:rsidR="001572D3" w:rsidRPr="00A81E4A" w:rsidRDefault="001572D3" w:rsidP="001572D3">
      <w:pPr>
        <w:spacing w:after="100" w:afterAutospacing="1" w:line="360" w:lineRule="auto"/>
        <w:rPr>
          <w:szCs w:val="24"/>
        </w:rPr>
      </w:pPr>
      <w:r w:rsidRPr="00717E3A">
        <w:rPr>
          <w:b/>
          <w:i/>
          <w:szCs w:val="24"/>
        </w:rPr>
        <w:t>Changing crop varieties</w:t>
      </w:r>
      <w:r w:rsidRPr="00717E3A">
        <w:rPr>
          <w:i/>
          <w:szCs w:val="24"/>
        </w:rPr>
        <w:t>: it</w:t>
      </w:r>
      <w:r w:rsidRPr="00A81E4A">
        <w:rPr>
          <w:szCs w:val="24"/>
        </w:rPr>
        <w:t xml:space="preserve"> involves switching to varieties better suited to new climate such as the use of stress tolerant varieties that have a short duration time and improved crop varieties.  It also includes cultivating crop batter suited to the new climatic and growing conditions.</w:t>
      </w:r>
    </w:p>
    <w:p w:rsidR="001572D3" w:rsidRPr="00A81E4A" w:rsidRDefault="001572D3" w:rsidP="001572D3">
      <w:pPr>
        <w:spacing w:after="100" w:afterAutospacing="1" w:line="360" w:lineRule="auto"/>
        <w:rPr>
          <w:szCs w:val="24"/>
        </w:rPr>
      </w:pPr>
      <w:r w:rsidRPr="00717E3A">
        <w:rPr>
          <w:b/>
          <w:i/>
          <w:szCs w:val="24"/>
        </w:rPr>
        <w:t>Soil and water conservation</w:t>
      </w:r>
      <w:r w:rsidRPr="00A81E4A">
        <w:rPr>
          <w:szCs w:val="24"/>
        </w:rPr>
        <w:t>: this means the adaptation of soil and water conservation activities these are terracing, check dam, soil and stone bund, gully control in order to improve soil fertility suitable for their crops, harvesting ground water, manage soil moisture and prevent erosion.</w:t>
      </w:r>
    </w:p>
    <w:p w:rsidR="001572D3" w:rsidRPr="00A81E4A" w:rsidRDefault="001572D3" w:rsidP="001572D3">
      <w:pPr>
        <w:spacing w:after="100" w:afterAutospacing="1" w:line="360" w:lineRule="auto"/>
        <w:rPr>
          <w:szCs w:val="24"/>
        </w:rPr>
      </w:pPr>
      <w:r w:rsidRPr="00914B44">
        <w:rPr>
          <w:b/>
          <w:i/>
          <w:szCs w:val="24"/>
        </w:rPr>
        <w:t>Planting trees</w:t>
      </w:r>
      <w:r w:rsidRPr="00A81E4A">
        <w:rPr>
          <w:szCs w:val="24"/>
        </w:rPr>
        <w:t>: it is the way of movement tree seedling, typical biological science and making nursery site, land reclamation, or landscaping purpose.</w:t>
      </w:r>
    </w:p>
    <w:p w:rsidR="001572D3" w:rsidRPr="00A81E4A" w:rsidRDefault="001572D3" w:rsidP="001572D3">
      <w:pPr>
        <w:spacing w:after="100" w:afterAutospacing="1" w:line="360" w:lineRule="auto"/>
        <w:rPr>
          <w:szCs w:val="24"/>
        </w:rPr>
      </w:pPr>
      <w:r w:rsidRPr="008A4CD4">
        <w:rPr>
          <w:b/>
          <w:i/>
          <w:szCs w:val="24"/>
        </w:rPr>
        <w:lastRenderedPageBreak/>
        <w:t>Irrigation</w:t>
      </w:r>
      <w:r w:rsidRPr="00A81E4A">
        <w:rPr>
          <w:szCs w:val="24"/>
        </w:rPr>
        <w:t>: It involves irrigation development from rivers or lakes in order to cope up with the changes of climate change.</w:t>
      </w:r>
    </w:p>
    <w:p w:rsidR="00BE32B4" w:rsidRPr="00E35FC1" w:rsidRDefault="001572D3" w:rsidP="001572D3">
      <w:pPr>
        <w:spacing w:after="100" w:afterAutospacing="1" w:line="360" w:lineRule="auto"/>
        <w:rPr>
          <w:szCs w:val="24"/>
        </w:rPr>
      </w:pPr>
      <w:r w:rsidRPr="008A4CD4">
        <w:rPr>
          <w:b/>
          <w:i/>
          <w:szCs w:val="24"/>
        </w:rPr>
        <w:t>No adaptation</w:t>
      </w:r>
      <w:r w:rsidRPr="00A81E4A">
        <w:rPr>
          <w:szCs w:val="24"/>
        </w:rPr>
        <w:t>: It is the other option that farmers are not taking any of the climate change adaptation strategies to climate change and variability mentioned above.</w:t>
      </w:r>
    </w:p>
    <w:p w:rsidR="001572D3" w:rsidRPr="008A4CD4" w:rsidRDefault="00E35FC1" w:rsidP="00335A1A">
      <w:pPr>
        <w:pStyle w:val="Heading3"/>
      </w:pPr>
      <w:bookmarkStart w:id="124" w:name="_Toc41654564"/>
      <w:r>
        <w:t xml:space="preserve">3.6.2. </w:t>
      </w:r>
      <w:r w:rsidR="001572D3" w:rsidRPr="008A4CD4">
        <w:t>Independent variables</w:t>
      </w:r>
      <w:bookmarkEnd w:id="124"/>
    </w:p>
    <w:p w:rsidR="001572D3" w:rsidRDefault="001572D3" w:rsidP="001572D3">
      <w:pPr>
        <w:spacing w:after="100" w:afterAutospacing="1" w:line="360" w:lineRule="auto"/>
        <w:rPr>
          <w:szCs w:val="24"/>
        </w:rPr>
      </w:pPr>
      <w:r w:rsidRPr="00A81E4A">
        <w:rPr>
          <w:szCs w:val="24"/>
        </w:rPr>
        <w:t xml:space="preserve">The independent variables includes in this research are factors that affect adaptation option methods to climate change that practiced by farmers. To determine the independent variable to be used in this study different literature is reviewed. Accordingly, </w:t>
      </w:r>
      <w:r w:rsidR="00B66CF2">
        <w:rPr>
          <w:szCs w:val="24"/>
        </w:rPr>
        <w:t>the researcher was conceded</w:t>
      </w:r>
      <w:r w:rsidRPr="00A81E4A">
        <w:rPr>
          <w:szCs w:val="24"/>
        </w:rPr>
        <w:t xml:space="preserve"> the following as exogenous variables i.e. factors influence farmers decision of climate change adaptation strategies to climate change.</w:t>
      </w:r>
    </w:p>
    <w:p w:rsidR="00232100" w:rsidRDefault="00232100"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3B4DB5" w:rsidRDefault="003B4DB5" w:rsidP="001572D3">
      <w:pPr>
        <w:spacing w:after="100" w:afterAutospacing="1" w:line="360" w:lineRule="auto"/>
        <w:rPr>
          <w:szCs w:val="24"/>
        </w:rPr>
      </w:pPr>
    </w:p>
    <w:p w:rsidR="00257645" w:rsidRDefault="00257645" w:rsidP="001572D3">
      <w:pPr>
        <w:spacing w:after="100" w:afterAutospacing="1" w:line="360" w:lineRule="auto"/>
        <w:rPr>
          <w:szCs w:val="24"/>
        </w:rPr>
      </w:pPr>
    </w:p>
    <w:p w:rsidR="00257645" w:rsidRDefault="00257645" w:rsidP="001572D3">
      <w:pPr>
        <w:spacing w:after="100" w:afterAutospacing="1" w:line="360" w:lineRule="auto"/>
        <w:rPr>
          <w:szCs w:val="24"/>
        </w:rPr>
      </w:pPr>
    </w:p>
    <w:p w:rsidR="003B4DB5" w:rsidRPr="00337E9F" w:rsidRDefault="00AD58C1" w:rsidP="00337E9F">
      <w:bookmarkStart w:id="125" w:name="_Toc41600459"/>
      <w:r w:rsidRPr="00337E9F">
        <w:t xml:space="preserve">Table </w:t>
      </w:r>
      <w:r w:rsidR="00632C20">
        <w:fldChar w:fldCharType="begin"/>
      </w:r>
      <w:r w:rsidR="00632C20">
        <w:instrText xml:space="preserve"> SEQ Table \* ARABIC </w:instrText>
      </w:r>
      <w:r w:rsidR="00632C20">
        <w:fldChar w:fldCharType="separate"/>
      </w:r>
      <w:r w:rsidR="0038069F">
        <w:rPr>
          <w:noProof/>
        </w:rPr>
        <w:t>3</w:t>
      </w:r>
      <w:r w:rsidR="00632C20">
        <w:rPr>
          <w:noProof/>
        </w:rPr>
        <w:fldChar w:fldCharType="end"/>
      </w:r>
      <w:r w:rsidRPr="00337E9F">
        <w:t xml:space="preserve">. </w:t>
      </w:r>
      <w:r w:rsidR="00257645" w:rsidRPr="00337E9F">
        <w:t xml:space="preserve"> Variable description and hypothesis for the impact of the independent variable on dependent variables</w:t>
      </w:r>
      <w:bookmarkEnd w:id="125"/>
    </w:p>
    <w:tbl>
      <w:tblPr>
        <w:tblStyle w:val="PlainTable21"/>
        <w:tblW w:w="0" w:type="auto"/>
        <w:tblLook w:val="0620" w:firstRow="1" w:lastRow="0" w:firstColumn="0" w:lastColumn="0" w:noHBand="1" w:noVBand="1"/>
      </w:tblPr>
      <w:tblGrid>
        <w:gridCol w:w="4209"/>
        <w:gridCol w:w="3136"/>
        <w:gridCol w:w="1511"/>
      </w:tblGrid>
      <w:tr w:rsidR="00232100" w:rsidRPr="00337E9F" w:rsidTr="00245024">
        <w:trPr>
          <w:cnfStyle w:val="100000000000" w:firstRow="1" w:lastRow="0" w:firstColumn="0" w:lastColumn="0" w:oddVBand="0" w:evenVBand="0" w:oddHBand="0" w:evenHBand="0" w:firstRowFirstColumn="0" w:firstRowLastColumn="0" w:lastRowFirstColumn="0" w:lastRowLastColumn="0"/>
          <w:trHeight w:val="395"/>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Explanatory variable</w:t>
            </w:r>
          </w:p>
        </w:tc>
        <w:tc>
          <w:tcPr>
            <w:tcW w:w="3330" w:type="dxa"/>
          </w:tcPr>
          <w:p w:rsidR="00232100" w:rsidRPr="00337E9F" w:rsidRDefault="00232100" w:rsidP="00337E9F">
            <w:pPr>
              <w:spacing w:after="100" w:afterAutospacing="1" w:line="360" w:lineRule="auto"/>
              <w:ind w:left="-56"/>
              <w:rPr>
                <w:sz w:val="22"/>
                <w:szCs w:val="22"/>
              </w:rPr>
            </w:pPr>
            <w:r w:rsidRPr="00337E9F">
              <w:rPr>
                <w:sz w:val="22"/>
                <w:szCs w:val="22"/>
              </w:rPr>
              <w:t>Descriptive</w:t>
            </w:r>
          </w:p>
        </w:tc>
        <w:tc>
          <w:tcPr>
            <w:tcW w:w="1534" w:type="dxa"/>
          </w:tcPr>
          <w:p w:rsidR="00232100" w:rsidRPr="00337E9F" w:rsidRDefault="00232100" w:rsidP="00337E9F">
            <w:pPr>
              <w:spacing w:after="100" w:afterAutospacing="1" w:line="360" w:lineRule="auto"/>
              <w:ind w:left="-56"/>
              <w:rPr>
                <w:sz w:val="22"/>
                <w:szCs w:val="22"/>
              </w:rPr>
            </w:pPr>
            <w:r w:rsidRPr="00337E9F">
              <w:rPr>
                <w:sz w:val="22"/>
                <w:szCs w:val="22"/>
              </w:rPr>
              <w:t>Expectation</w:t>
            </w:r>
          </w:p>
        </w:tc>
      </w:tr>
      <w:tr w:rsidR="00232100" w:rsidRPr="00337E9F" w:rsidTr="00245024">
        <w:trPr>
          <w:trHeight w:val="323"/>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Age of household heads</w:t>
            </w:r>
          </w:p>
        </w:tc>
        <w:tc>
          <w:tcPr>
            <w:tcW w:w="3330" w:type="dxa"/>
          </w:tcPr>
          <w:p w:rsidR="00232100" w:rsidRPr="00337E9F" w:rsidRDefault="00D47330" w:rsidP="00337E9F">
            <w:pPr>
              <w:spacing w:after="100" w:afterAutospacing="1" w:line="360" w:lineRule="auto"/>
              <w:ind w:left="-56"/>
              <w:rPr>
                <w:sz w:val="22"/>
                <w:szCs w:val="22"/>
              </w:rPr>
            </w:pPr>
            <w:r w:rsidRPr="00337E9F">
              <w:rPr>
                <w:sz w:val="22"/>
                <w:szCs w:val="22"/>
              </w:rPr>
              <w:t>In year ( continuous variable)</w:t>
            </w:r>
          </w:p>
        </w:tc>
        <w:tc>
          <w:tcPr>
            <w:tcW w:w="1534" w:type="dxa"/>
          </w:tcPr>
          <w:p w:rsidR="00232100" w:rsidRPr="00337E9F" w:rsidRDefault="003B4DB5"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260"/>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Gender of household heads</w:t>
            </w:r>
          </w:p>
        </w:tc>
        <w:tc>
          <w:tcPr>
            <w:tcW w:w="3330" w:type="dxa"/>
          </w:tcPr>
          <w:p w:rsidR="00232100" w:rsidRPr="00337E9F" w:rsidRDefault="00D47330" w:rsidP="00337E9F">
            <w:pPr>
              <w:spacing w:after="100" w:afterAutospacing="1" w:line="360" w:lineRule="auto"/>
              <w:ind w:left="-56"/>
              <w:rPr>
                <w:sz w:val="22"/>
                <w:szCs w:val="22"/>
              </w:rPr>
            </w:pPr>
            <w:r w:rsidRPr="00337E9F">
              <w:rPr>
                <w:sz w:val="22"/>
                <w:szCs w:val="22"/>
              </w:rPr>
              <w:t>Dummy variable take value of 1, 2 otherwise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r w:rsidR="003B4DB5" w:rsidRPr="00337E9F">
              <w:rPr>
                <w:sz w:val="22"/>
                <w:szCs w:val="22"/>
              </w:rPr>
              <w:t>+</w:t>
            </w:r>
          </w:p>
        </w:tc>
      </w:tr>
      <w:tr w:rsidR="00232100" w:rsidRPr="00337E9F" w:rsidTr="00245024">
        <w:trPr>
          <w:trHeight w:val="400"/>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Education level of household</w:t>
            </w:r>
          </w:p>
        </w:tc>
        <w:tc>
          <w:tcPr>
            <w:tcW w:w="3330" w:type="dxa"/>
          </w:tcPr>
          <w:p w:rsidR="00232100" w:rsidRPr="00337E9F" w:rsidRDefault="00D47330" w:rsidP="00337E9F">
            <w:pPr>
              <w:spacing w:after="100" w:afterAutospacing="1" w:line="360" w:lineRule="auto"/>
              <w:ind w:left="-56"/>
              <w:rPr>
                <w:sz w:val="22"/>
                <w:szCs w:val="22"/>
              </w:rPr>
            </w:pPr>
            <w:r w:rsidRPr="00337E9F">
              <w:rPr>
                <w:sz w:val="22"/>
                <w:szCs w:val="22"/>
              </w:rPr>
              <w:t>In year of schooling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r w:rsidR="003B4DB5" w:rsidRPr="00337E9F">
              <w:rPr>
                <w:sz w:val="22"/>
                <w:szCs w:val="22"/>
              </w:rPr>
              <w:t>+</w:t>
            </w:r>
          </w:p>
        </w:tc>
      </w:tr>
      <w:tr w:rsidR="00232100" w:rsidRPr="00337E9F" w:rsidTr="00245024">
        <w:trPr>
          <w:trHeight w:val="263"/>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Household size</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In number ( continuos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332"/>
        </w:trPr>
        <w:tc>
          <w:tcPr>
            <w:tcW w:w="4500" w:type="dxa"/>
          </w:tcPr>
          <w:p w:rsidR="00232100" w:rsidRPr="00337E9F" w:rsidRDefault="00232100" w:rsidP="00337E9F">
            <w:pPr>
              <w:spacing w:after="100" w:afterAutospacing="1" w:line="360" w:lineRule="auto"/>
              <w:ind w:left="-56"/>
              <w:rPr>
                <w:sz w:val="22"/>
                <w:szCs w:val="22"/>
              </w:rPr>
            </w:pPr>
            <w:r w:rsidRPr="00337E9F">
              <w:rPr>
                <w:sz w:val="22"/>
                <w:szCs w:val="22"/>
              </w:rPr>
              <w:t>Acti</w:t>
            </w:r>
            <w:r w:rsidR="00D47330" w:rsidRPr="00337E9F">
              <w:rPr>
                <w:sz w:val="22"/>
                <w:szCs w:val="22"/>
              </w:rPr>
              <w:t>ve labour force</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In number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413"/>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Farm income</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ETB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305"/>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Farm size</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In hectera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401"/>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Distance from home to the farm</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In hour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260"/>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Livestock holding</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In</w:t>
            </w:r>
            <w:r w:rsidR="000D369A" w:rsidRPr="00337E9F">
              <w:rPr>
                <w:sz w:val="22"/>
                <w:szCs w:val="22"/>
              </w:rPr>
              <w:t xml:space="preserve"> </w:t>
            </w:r>
            <w:r w:rsidRPr="00337E9F">
              <w:rPr>
                <w:sz w:val="22"/>
                <w:szCs w:val="22"/>
              </w:rPr>
              <w:t>number ( Continuous variable)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287"/>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 xml:space="preserve">Access to credit </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Dummy take value of 1if there is access to credit, 2 otherwise</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375"/>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Agricoltural extension</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Dummy take value of 1 if there is access to extension</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232100" w:rsidRPr="00337E9F" w:rsidTr="00245024">
        <w:trPr>
          <w:trHeight w:val="212"/>
        </w:trPr>
        <w:tc>
          <w:tcPr>
            <w:tcW w:w="4500" w:type="dxa"/>
          </w:tcPr>
          <w:p w:rsidR="00232100" w:rsidRPr="00337E9F" w:rsidRDefault="00D47330" w:rsidP="00337E9F">
            <w:pPr>
              <w:spacing w:after="100" w:afterAutospacing="1" w:line="360" w:lineRule="auto"/>
              <w:ind w:left="-56"/>
              <w:rPr>
                <w:sz w:val="22"/>
                <w:szCs w:val="22"/>
              </w:rPr>
            </w:pPr>
            <w:r w:rsidRPr="00337E9F">
              <w:rPr>
                <w:sz w:val="22"/>
                <w:szCs w:val="22"/>
              </w:rPr>
              <w:t xml:space="preserve"> Avilability of farm</w:t>
            </w:r>
            <w:r w:rsidR="001E1821" w:rsidRPr="00337E9F">
              <w:rPr>
                <w:sz w:val="22"/>
                <w:szCs w:val="22"/>
              </w:rPr>
              <w:t>er</w:t>
            </w:r>
            <w:r w:rsidRPr="00337E9F">
              <w:rPr>
                <w:sz w:val="22"/>
                <w:szCs w:val="22"/>
              </w:rPr>
              <w:t xml:space="preserve"> to farmers extension</w:t>
            </w:r>
          </w:p>
        </w:tc>
        <w:tc>
          <w:tcPr>
            <w:tcW w:w="3330" w:type="dxa"/>
          </w:tcPr>
          <w:p w:rsidR="00232100" w:rsidRPr="00337E9F" w:rsidRDefault="001E1821" w:rsidP="00337E9F">
            <w:pPr>
              <w:spacing w:after="100" w:afterAutospacing="1" w:line="360" w:lineRule="auto"/>
              <w:ind w:left="-56"/>
              <w:rPr>
                <w:sz w:val="22"/>
                <w:szCs w:val="22"/>
              </w:rPr>
            </w:pPr>
            <w:r w:rsidRPr="00337E9F">
              <w:rPr>
                <w:sz w:val="22"/>
                <w:szCs w:val="22"/>
              </w:rPr>
              <w:t>Dummy take value of 1 if there is availability of farmer to farmer extension</w:t>
            </w:r>
          </w:p>
        </w:tc>
        <w:tc>
          <w:tcPr>
            <w:tcW w:w="1534" w:type="dxa"/>
          </w:tcPr>
          <w:p w:rsidR="00232100" w:rsidRPr="00337E9F" w:rsidRDefault="000D369A" w:rsidP="00337E9F">
            <w:pPr>
              <w:spacing w:after="100" w:afterAutospacing="1" w:line="360" w:lineRule="auto"/>
              <w:ind w:left="-56"/>
              <w:rPr>
                <w:sz w:val="22"/>
                <w:szCs w:val="22"/>
              </w:rPr>
            </w:pPr>
            <w:r w:rsidRPr="00337E9F">
              <w:rPr>
                <w:sz w:val="22"/>
                <w:szCs w:val="22"/>
              </w:rPr>
              <w:t xml:space="preserve">        +</w:t>
            </w:r>
          </w:p>
        </w:tc>
      </w:tr>
      <w:tr w:rsidR="00D47330" w:rsidRPr="00337E9F" w:rsidTr="00245024">
        <w:trPr>
          <w:trHeight w:val="189"/>
        </w:trPr>
        <w:tc>
          <w:tcPr>
            <w:tcW w:w="4500" w:type="dxa"/>
          </w:tcPr>
          <w:p w:rsidR="00D47330" w:rsidRPr="00337E9F" w:rsidRDefault="00D47330" w:rsidP="00337E9F">
            <w:pPr>
              <w:spacing w:after="100" w:afterAutospacing="1" w:line="360" w:lineRule="auto"/>
              <w:ind w:left="-56"/>
              <w:rPr>
                <w:sz w:val="22"/>
                <w:szCs w:val="22"/>
              </w:rPr>
            </w:pPr>
            <w:r w:rsidRPr="00337E9F">
              <w:rPr>
                <w:sz w:val="22"/>
                <w:szCs w:val="22"/>
              </w:rPr>
              <w:t>Climate information</w:t>
            </w:r>
          </w:p>
        </w:tc>
        <w:tc>
          <w:tcPr>
            <w:tcW w:w="3330" w:type="dxa"/>
          </w:tcPr>
          <w:p w:rsidR="00D47330" w:rsidRPr="00337E9F" w:rsidRDefault="001E1821" w:rsidP="00337E9F">
            <w:pPr>
              <w:spacing w:after="100" w:afterAutospacing="1" w:line="360" w:lineRule="auto"/>
              <w:ind w:left="-56"/>
              <w:rPr>
                <w:sz w:val="22"/>
                <w:szCs w:val="22"/>
              </w:rPr>
            </w:pPr>
            <w:r w:rsidRPr="00337E9F">
              <w:rPr>
                <w:sz w:val="22"/>
                <w:szCs w:val="22"/>
              </w:rPr>
              <w:t>Dummy take value of 1 if there is climate information</w:t>
            </w:r>
          </w:p>
        </w:tc>
        <w:tc>
          <w:tcPr>
            <w:tcW w:w="1534" w:type="dxa"/>
          </w:tcPr>
          <w:p w:rsidR="00D47330" w:rsidRPr="00337E9F" w:rsidRDefault="000D369A" w:rsidP="00337E9F">
            <w:pPr>
              <w:spacing w:after="100" w:afterAutospacing="1" w:line="360" w:lineRule="auto"/>
              <w:ind w:left="-56"/>
              <w:rPr>
                <w:sz w:val="22"/>
                <w:szCs w:val="22"/>
              </w:rPr>
            </w:pPr>
            <w:r w:rsidRPr="00337E9F">
              <w:rPr>
                <w:sz w:val="22"/>
                <w:szCs w:val="22"/>
              </w:rPr>
              <w:t xml:space="preserve">          +</w:t>
            </w:r>
          </w:p>
        </w:tc>
      </w:tr>
    </w:tbl>
    <w:p w:rsidR="00133706" w:rsidRDefault="00133706" w:rsidP="001572D3">
      <w:pPr>
        <w:spacing w:after="100" w:afterAutospacing="1" w:line="360" w:lineRule="auto"/>
        <w:rPr>
          <w:b/>
          <w:szCs w:val="24"/>
        </w:rPr>
      </w:pPr>
    </w:p>
    <w:p w:rsidR="00133706" w:rsidRPr="00133706" w:rsidRDefault="00133706" w:rsidP="001572D3">
      <w:pPr>
        <w:spacing w:after="100" w:afterAutospacing="1" w:line="360" w:lineRule="auto"/>
        <w:rPr>
          <w:szCs w:val="24"/>
        </w:rPr>
      </w:pPr>
      <w:r w:rsidRPr="00133706">
        <w:rPr>
          <w:szCs w:val="24"/>
        </w:rPr>
        <w:t xml:space="preserve">Soure: </w:t>
      </w:r>
      <w:r>
        <w:rPr>
          <w:szCs w:val="24"/>
        </w:rPr>
        <w:t>Computed from own survey, 2020</w:t>
      </w:r>
    </w:p>
    <w:p w:rsidR="001572D3" w:rsidRPr="00A81E4A" w:rsidRDefault="001572D3" w:rsidP="001572D3">
      <w:pPr>
        <w:spacing w:after="100" w:afterAutospacing="1" w:line="360" w:lineRule="auto"/>
        <w:rPr>
          <w:szCs w:val="24"/>
        </w:rPr>
      </w:pPr>
      <w:r w:rsidRPr="00A81E4A">
        <w:rPr>
          <w:b/>
          <w:szCs w:val="24"/>
        </w:rPr>
        <w:t>Age of household head (AGE):</w:t>
      </w:r>
      <w:r w:rsidRPr="00A81E4A">
        <w:rPr>
          <w:szCs w:val="24"/>
        </w:rPr>
        <w:t xml:space="preserve">  It reflects the age of the head of the household in year, which is an indicator of the farmer's experience in farming activities. Household age has </w:t>
      </w:r>
      <w:r w:rsidRPr="00A81E4A">
        <w:rPr>
          <w:szCs w:val="24"/>
        </w:rPr>
        <w:lastRenderedPageBreak/>
        <w:t xml:space="preserve">a positive influence on the adaptation approaches to climate change </w:t>
      </w:r>
      <w:r w:rsidRPr="00A81E4A">
        <w:rPr>
          <w:szCs w:val="24"/>
        </w:rPr>
        <w:fldChar w:fldCharType="begin">
          <w:fldData xml:space="preserve">PFJlZm1hbj48Q2l0ZT48QXV0aG9yPkRlcmVzc2E8L0F1dGhvcj48WWVhcj4yMDA5PC9ZZWFyPjxS
ZWNOdW0+MjM2PC9SZWNOdW0+PElEVGV4dD5EZXRlcm1pbmFudHMgb2YgZmFybWVyc0fDh8OWIGNo
b2ljZSBvZiBhZGFwdGF0aW9uIG1ldGhvZHMgdG8gY2xpbWF0ZSBjaGFuZ2UgaW4gdGhlIE5pbGUg
QmFzaW4gb2YgRXRoaW9waWE8L0lEVGV4dD48TURMIFJlZl9UeXBlPSJKb3VybmFsIj48UmVmX1R5
cGU+Sm91cm5hbDwvUmVmX1R5cGU+PFJlZl9JRD4yMzY8L1JlZl9JRD48VGl0bGVfUHJpbWFyeT5E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Q2l0ZT48Q2l0ZT48QXV0aG9yPkFzZmF3PC9BdXRob3I+PFllYXI+MjAxOTwvWWVhcj48UmVjTnVt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</w:fldData>
        </w:fldChar>
      </w:r>
      <w:r w:rsidRPr="00A81E4A">
        <w:rPr>
          <w:szCs w:val="24"/>
        </w:rPr>
        <w:instrText xml:space="preserve"> ADDIN REFMGR.CITE </w:instrText>
      </w:r>
      <w:r w:rsidRPr="00A81E4A">
        <w:rPr>
          <w:szCs w:val="24"/>
        </w:rPr>
        <w:fldChar w:fldCharType="begin">
          <w:fldData xml:space="preserve">PFJlZm1hbj48Q2l0ZT48QXV0aG9yPkRlcmVzc2E8L0F1dGhvcj48WWVhcj4yMDA5PC9ZZWFyPjxS
ZWNOdW0+MjM2PC9SZWNOdW0+PElEVGV4dD5EZXRlcm1pbmFudHMgb2YgZmFybWVyc0fDh8OWIGNo
b2ljZSBvZiBhZGFwdGF0aW9uIG1ldGhvZHMgdG8gY2xpbWF0ZSBjaGFuZ2UgaW4gdGhlIE5pbGUg
QmFzaW4gb2YgRXRoaW9waWE8L0lEVGV4dD48TURMIFJlZl9UeXBlPSJKb3VybmFsIj48UmVmX1R5
cGU+Sm91cm5hbDwvUmVmX1R5cGU+PFJlZl9JRD4yMzY8L1JlZl9JRD48VGl0bGVfUHJpbWFyeT5E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Q2l0ZT48Q2l0ZT48QXV0aG9yPkFzZmF3PC9BdXRob3I+PFllYXI+MjAxOTwvWWVhcj48UmVjTnVt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Pr="00A81E4A">
        <w:rPr>
          <w:noProof/>
          <w:szCs w:val="24"/>
        </w:rPr>
        <w:t>, 2019; Belay</w:t>
      </w:r>
      <w:r w:rsidRPr="00A81E4A">
        <w:rPr>
          <w:i/>
          <w:noProof/>
          <w:szCs w:val="24"/>
        </w:rPr>
        <w:t xml:space="preserve"> et al.</w:t>
      </w:r>
      <w:r w:rsidRPr="00A81E4A">
        <w:rPr>
          <w:noProof/>
          <w:szCs w:val="24"/>
        </w:rPr>
        <w:t>, 2017; Deressa</w:t>
      </w:r>
      <w:r w:rsidRPr="00A81E4A">
        <w:rPr>
          <w:i/>
          <w:noProof/>
          <w:szCs w:val="24"/>
        </w:rPr>
        <w:t xml:space="preserve"> et al.</w:t>
      </w:r>
      <w:r w:rsidRPr="00A81E4A">
        <w:rPr>
          <w:noProof/>
          <w:szCs w:val="24"/>
        </w:rPr>
        <w:t>, 2009)</w:t>
      </w:r>
      <w:r w:rsidRPr="00A81E4A">
        <w:rPr>
          <w:szCs w:val="24"/>
        </w:rPr>
        <w:fldChar w:fldCharType="end"/>
      </w:r>
      <w:r w:rsidRPr="00A81E4A">
        <w:rPr>
          <w:szCs w:val="24"/>
        </w:rPr>
        <w:t xml:space="preserve">. </w:t>
      </w:r>
    </w:p>
    <w:p w:rsidR="001572D3" w:rsidRPr="00A81E4A" w:rsidRDefault="001572D3" w:rsidP="001572D3">
      <w:pPr>
        <w:spacing w:after="100" w:afterAutospacing="1" w:line="360" w:lineRule="auto"/>
        <w:rPr>
          <w:szCs w:val="24"/>
        </w:rPr>
      </w:pPr>
      <w:r w:rsidRPr="00A81E4A">
        <w:rPr>
          <w:b/>
          <w:szCs w:val="24"/>
        </w:rPr>
        <w:t>Gender of household head (SEX):</w:t>
      </w:r>
      <w:r w:rsidRPr="00A81E4A">
        <w:rPr>
          <w:szCs w:val="24"/>
        </w:rPr>
        <w:t xml:space="preserve"> is one of variables which affecting the farmers’ option of choice of climate change adaptation. Many studies explain that male head household has a positive effect </w:t>
      </w:r>
      <w:r w:rsidRPr="00A81E4A">
        <w:rPr>
          <w:szCs w:val="24"/>
        </w:rPr>
        <w:fldChar w:fldCharType="begin">
          <w:fldData xml:space="preserve">PFJlZm1hbj48Q2l0ZT48QXV0aG9yPkhhc3NhbjwvQXV0aG9yPjxZZWFyPjIwMDg8L1llYXI+PFJl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=
</w:fldData>
        </w:fldChar>
      </w:r>
      <w:r w:rsidRPr="00A81E4A">
        <w:rPr>
          <w:szCs w:val="24"/>
        </w:rPr>
        <w:instrText xml:space="preserve"> ADDIN REFMGR.CITE </w:instrText>
      </w:r>
      <w:r w:rsidRPr="00A81E4A">
        <w:rPr>
          <w:szCs w:val="24"/>
        </w:rPr>
        <w:fldChar w:fldCharType="begin">
          <w:fldData xml:space="preserve">PFJlZm1hbj48Q2l0ZT48QXV0aG9yPkhhc3NhbjwvQXV0aG9yPjxZZWFyPjIwMDg8L1llYXI+PFJl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=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(Belay</w:t>
      </w:r>
      <w:r w:rsidRPr="00A81E4A">
        <w:rPr>
          <w:i/>
          <w:noProof/>
          <w:szCs w:val="24"/>
        </w:rPr>
        <w:t xml:space="preserve"> et al.</w:t>
      </w:r>
      <w:r w:rsidRPr="00A81E4A">
        <w:rPr>
          <w:noProof/>
          <w:szCs w:val="24"/>
        </w:rPr>
        <w:t>, 2017; Etwire, 2020; Hassan and Nhemachena, 2008; Tazeze</w:t>
      </w:r>
      <w:r w:rsidRPr="00A81E4A">
        <w:rPr>
          <w:i/>
          <w:noProof/>
          <w:szCs w:val="24"/>
        </w:rPr>
        <w:t xml:space="preserve"> et al.</w:t>
      </w:r>
      <w:r w:rsidRPr="00A81E4A">
        <w:rPr>
          <w:noProof/>
          <w:szCs w:val="24"/>
        </w:rPr>
        <w:t>, 2012)</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Education level of household head (EDUL):</w:t>
      </w:r>
      <w:r w:rsidRPr="00A81E4A">
        <w:rPr>
          <w:szCs w:val="24"/>
        </w:rPr>
        <w:t xml:space="preserve"> This is the number of years of schooling spent with the head of the household to gain an education. Farmers with higher education are likely to have more knowledge which might in effect increase the possibility of implementing strategies for responding to climate change. The level of education has a strong and significant impact on the probability of adaptation to the changing climate is observed in Ethiopia </w:t>
      </w:r>
      <w:r w:rsidRPr="00A81E4A">
        <w:rPr>
          <w:szCs w:val="24"/>
        </w:rPr>
        <w:fldChar w:fldCharType="begin">
          <w:fldData xml:space="preserve">PFJlZm1hbj48Q2l0ZT48QXV0aG9yPkdlYnJlaGl3b3Q8L0F1dGhvcj48WWVhcj4yMDEzPC9ZZWFy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==
</w:fldData>
        </w:fldChar>
      </w:r>
      <w:r w:rsidRPr="00A81E4A">
        <w:rPr>
          <w:szCs w:val="24"/>
        </w:rPr>
        <w:instrText xml:space="preserve"> ADDIN REFMGR.CITE </w:instrText>
      </w:r>
      <w:r w:rsidRPr="00A81E4A">
        <w:rPr>
          <w:szCs w:val="24"/>
        </w:rPr>
        <w:fldChar w:fldCharType="begin">
          <w:fldData xml:space="preserve">PFJlZm1hbj48Q2l0ZT48QXV0aG9yPkdlYnJlaGl3b3Q8L0F1dGhvcj48WWVhcj4yMDEzPC9ZZWFy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==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(Abeje</w:t>
      </w:r>
      <w:r w:rsidRPr="00A81E4A">
        <w:rPr>
          <w:i/>
          <w:noProof/>
          <w:szCs w:val="24"/>
        </w:rPr>
        <w:t xml:space="preserve"> et al.</w:t>
      </w:r>
      <w:r w:rsidRPr="00A81E4A">
        <w:rPr>
          <w:noProof/>
          <w:szCs w:val="24"/>
        </w:rPr>
        <w:t>, 2019; Alemayehu and Bewket, 2017; Belay</w:t>
      </w:r>
      <w:r w:rsidRPr="00A81E4A">
        <w:rPr>
          <w:i/>
          <w:noProof/>
          <w:szCs w:val="24"/>
        </w:rPr>
        <w:t xml:space="preserve"> et al.</w:t>
      </w:r>
      <w:r w:rsidRPr="00A81E4A">
        <w:rPr>
          <w:noProof/>
          <w:szCs w:val="24"/>
        </w:rPr>
        <w:t>, 2017; Gebrehiwot and Van Der Veen, 2013; Kidanu</w:t>
      </w:r>
      <w:r w:rsidRPr="00A81E4A">
        <w:rPr>
          <w:i/>
          <w:noProof/>
          <w:szCs w:val="24"/>
        </w:rPr>
        <w:t xml:space="preserve"> et al.</w:t>
      </w:r>
      <w:r w:rsidRPr="00A81E4A">
        <w:rPr>
          <w:noProof/>
          <w:szCs w:val="24"/>
        </w:rPr>
        <w:t>, 2016)</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 xml:space="preserve"> Farm income (FINCOME):</w:t>
      </w:r>
      <w:r w:rsidRPr="00A81E4A">
        <w:rPr>
          <w:szCs w:val="24"/>
        </w:rPr>
        <w:t xml:space="preserve"> Farmers ' income from higher-income farming activities may be less costly, have more access to information, have a lower discount rate, and have a longer-term planning period</w:t>
      </w:r>
      <w:r w:rsidR="00034A37">
        <w:rPr>
          <w:szCs w:val="24"/>
        </w:rPr>
        <w:t xml:space="preserve"> </w:t>
      </w:r>
      <w:r w:rsidRPr="00A81E4A">
        <w:rPr>
          <w:szCs w:val="24"/>
        </w:rPr>
        <w:fldChar w:fldCharType="begin"/>
      </w:r>
      <w:r w:rsidRPr="00A81E4A">
        <w:rPr>
          <w:szCs w:val="24"/>
        </w:rPr>
        <w:instrText xml:space="preserve"> ADDIN REFMGR.CITE &lt;Refman&gt;&lt;Cite&gt;&lt;Author&gt;Abah&lt;/Author&gt;&lt;Year&gt;2016&lt;/Year&gt;&lt;RecNum&gt;248&lt;/RecNum&gt;&lt;IDText&gt;Climate change adaptation decisions among farming households in otukpo local government area of benue state&lt;/IDText&gt;&lt;MDL Ref_Type="Journal"&gt;&lt;Ref_Type&gt;Journal&lt;/Ref_Type&gt;&lt;Ref_ID&gt;248&lt;/Ref_ID&gt;&lt;Title_Primary&gt;Climate change adaptation decisions among farming households in otukpo local government area of benue state&lt;/Title_Primary&gt;&lt;Authors_Primary&gt;Abah,D.&lt;/Authors_Primary&gt;&lt;Authors_Primary&gt;Ogah,M.O.&lt;/Authors_Primary&gt;&lt;Authors_Primary&gt;Agbo,M.E.&lt;/Authors_Primary&gt;&lt;Date_Primary&gt;2016&lt;/Date_Primary&gt;&lt;Reprint&gt;Not in File&lt;/Reprint&gt;&lt;Start_Page&gt;59&lt;/Start_Page&gt;&lt;End_Page&gt;70&lt;/End_Page&gt;&lt;Periodical&gt;Pat&lt;/Periodical&gt;&lt;Volume&gt;12&lt;/Volume&gt;&lt;Issue&gt;2&lt;/Issue&gt;&lt;ZZ_JournalStdAbbrev&gt;&lt;f name="System"&gt;Pat&lt;/f&gt;&lt;/ZZ_JournalStdAbbrev&gt;&lt;ZZ_WorkformID&gt;1&lt;/ZZ_WorkformID&gt;&lt;/MDL&gt;&lt;/Cite&gt;&lt;/Refman&gt;</w:instrText>
      </w:r>
      <w:r w:rsidRPr="00A81E4A">
        <w:rPr>
          <w:szCs w:val="24"/>
        </w:rPr>
        <w:fldChar w:fldCharType="separate"/>
      </w:r>
      <w:r w:rsidRPr="00A81E4A">
        <w:rPr>
          <w:noProof/>
          <w:szCs w:val="24"/>
        </w:rPr>
        <w:t>(Abah</w:t>
      </w:r>
      <w:r w:rsidRPr="00A81E4A">
        <w:rPr>
          <w:i/>
          <w:noProof/>
          <w:szCs w:val="24"/>
        </w:rPr>
        <w:t xml:space="preserve"> et al.</w:t>
      </w:r>
      <w:r w:rsidRPr="00A81E4A">
        <w:rPr>
          <w:noProof/>
          <w:szCs w:val="24"/>
        </w:rPr>
        <w:t>, 2016)</w:t>
      </w:r>
      <w:r w:rsidRPr="00A81E4A">
        <w:rPr>
          <w:szCs w:val="24"/>
        </w:rPr>
        <w:fldChar w:fldCharType="end"/>
      </w:r>
      <w:r w:rsidRPr="00A81E4A">
        <w:rPr>
          <w:szCs w:val="24"/>
        </w:rPr>
        <w:t xml:space="preserve">. Household farm income has a strong and important effect on the development of climate change adaptation methods (Hadgu </w:t>
      </w:r>
      <w:r w:rsidRPr="00A81E4A">
        <w:rPr>
          <w:i/>
          <w:szCs w:val="24"/>
        </w:rPr>
        <w:t>et al</w:t>
      </w:r>
      <w:r w:rsidRPr="00A81E4A">
        <w:rPr>
          <w:szCs w:val="24"/>
        </w:rPr>
        <w:t xml:space="preserve">., 2015; Haji </w:t>
      </w:r>
      <w:r w:rsidRPr="00A81E4A">
        <w:rPr>
          <w:i/>
          <w:szCs w:val="24"/>
        </w:rPr>
        <w:t>et al</w:t>
      </w:r>
      <w:r w:rsidRPr="00A81E4A">
        <w:rPr>
          <w:szCs w:val="24"/>
        </w:rPr>
        <w:t>., 2016).</w:t>
      </w:r>
    </w:p>
    <w:p w:rsidR="001572D3" w:rsidRPr="00A81E4A" w:rsidRDefault="001572D3" w:rsidP="001572D3">
      <w:pPr>
        <w:spacing w:after="100" w:afterAutospacing="1" w:line="360" w:lineRule="auto"/>
        <w:rPr>
          <w:szCs w:val="24"/>
        </w:rPr>
      </w:pPr>
      <w:r w:rsidRPr="00A81E4A">
        <w:rPr>
          <w:b/>
          <w:szCs w:val="24"/>
        </w:rPr>
        <w:t>Access to credit service (CREDIT):</w:t>
      </w:r>
      <w:r w:rsidRPr="00A81E4A">
        <w:rPr>
          <w:szCs w:val="24"/>
        </w:rPr>
        <w:t xml:space="preserve"> Money availability reduces cash constraints and allows farmers to buy inputs such as fertilizer, improved crop varieties, and promotes irrigation. Credit access has a positive and significant impact on the probability of implementing climate change adaptation strategies and agricultural production volatility </w:t>
      </w:r>
      <w:r w:rsidRPr="00A81E4A">
        <w:rPr>
          <w:szCs w:val="24"/>
        </w:rPr>
        <w:fldChar w:fldCharType="begin">
          <w:fldData xml:space="preserve">PFJlZm1hbj48Q2l0ZT48QXV0aG9yPkJyeWFuPC9BdXRob3I+PFllYXI+MjAwOTwvWWVhcj48UmVj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==
</w:fldData>
        </w:fldChar>
      </w:r>
      <w:r w:rsidRPr="00A81E4A">
        <w:rPr>
          <w:szCs w:val="24"/>
        </w:rPr>
        <w:instrText xml:space="preserve"> ADDIN REFMGR.CITE </w:instrText>
      </w:r>
      <w:r w:rsidRPr="00A81E4A">
        <w:rPr>
          <w:szCs w:val="24"/>
        </w:rPr>
        <w:fldChar w:fldCharType="begin">
          <w:fldData xml:space="preserve">PFJlZm1hbj48Q2l0ZT48QXV0aG9yPkJyeWFuPC9BdXRob3I+PFllYXI+MjAwOTwvWWVhcj48UmVj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==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(Bryan</w:t>
      </w:r>
      <w:r w:rsidRPr="00A81E4A">
        <w:rPr>
          <w:i/>
          <w:noProof/>
          <w:szCs w:val="24"/>
        </w:rPr>
        <w:t xml:space="preserve"> et al.</w:t>
      </w:r>
      <w:r w:rsidRPr="00A81E4A">
        <w:rPr>
          <w:noProof/>
          <w:szCs w:val="24"/>
        </w:rPr>
        <w:t>, 2009; Gebrehiwot and Van Der Veen, 2013; Hassan and Nhemachena, 2008; Muzamhindo</w:t>
      </w:r>
      <w:r w:rsidRPr="00A81E4A">
        <w:rPr>
          <w:i/>
          <w:noProof/>
          <w:szCs w:val="24"/>
        </w:rPr>
        <w:t xml:space="preserve"> et al.</w:t>
      </w:r>
      <w:r w:rsidRPr="00A81E4A">
        <w:rPr>
          <w:noProof/>
          <w:szCs w:val="24"/>
        </w:rPr>
        <w:t>, 2015; Ogunpaimo</w:t>
      </w:r>
      <w:r w:rsidRPr="00A81E4A">
        <w:rPr>
          <w:i/>
          <w:noProof/>
          <w:szCs w:val="24"/>
        </w:rPr>
        <w:t xml:space="preserve"> et al.</w:t>
      </w:r>
      <w:r w:rsidRPr="00A81E4A">
        <w:rPr>
          <w:noProof/>
          <w:szCs w:val="24"/>
        </w:rPr>
        <w:t>, 2019)</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Agricultural extension service (AGREXTNS):</w:t>
      </w:r>
      <w:r w:rsidRPr="00A81E4A">
        <w:rPr>
          <w:szCs w:val="24"/>
        </w:rPr>
        <w:t xml:space="preserve"> This is a structured servi</w:t>
      </w:r>
      <w:r w:rsidR="003B3AAB">
        <w:rPr>
          <w:szCs w:val="24"/>
        </w:rPr>
        <w:t xml:space="preserve">ce, providing climate change </w:t>
      </w:r>
      <w:r w:rsidRPr="00A81E4A">
        <w:rPr>
          <w:szCs w:val="24"/>
        </w:rPr>
        <w:t xml:space="preserve">information. Access to climate change knowledge by employees is believed to create awareness and favorable conditions for embracing climate change-friendly agricultural practices </w:t>
      </w:r>
      <w:r w:rsidRPr="00A81E4A">
        <w:rPr>
          <w:szCs w:val="24"/>
        </w:rPr>
        <w:fldChar w:fldCharType="begin"/>
      </w:r>
      <w:r w:rsidRPr="00A81E4A">
        <w:rPr>
          <w:szCs w:val="24"/>
        </w:rPr>
        <w:instrText xml:space="preserve"> ADDIN REFMGR.CITE &lt;Refman&gt;&lt;Cite&gt;&lt;Author&gt;Yoon&lt;/Author&gt;&lt;Year&gt;2013&lt;/Year&gt;&lt;RecNum&gt;260&lt;/RecNum&gt;&lt;IDText&gt;Testing the effects of constraints on climate changeGÇôfriendly behavior among groups of Australian residents&lt;/IDText&gt;&lt;MDL Ref_Type="Journal"&gt;&lt;Ref_Type&gt;Journal&lt;/Ref_Type&gt;&lt;Ref_ID&gt;260&lt;/Ref_ID&gt;&lt;Title_Primary&gt;Testing the effects of constraints on climate change&lt;f name="Symbol"&gt;G&lt;/f&gt;&amp;#xC7;&amp;#xF4;friendly behavior among groups of Australian residents&lt;/Title_Primary&gt;&lt;Authors_Primary&gt;Yoon,Jee In&lt;/Authors_Primary&gt;&lt;Authors_Primary&gt;Kyle,Gerard T.&lt;/Authors_Primary&gt;&lt;Authors_Primary&gt;Van Riper,Carena J.&lt;/Authors_Primary&gt;&lt;Authors_Primary&gt;Sutton,Stephen G.&lt;/Authors_Primary&gt;&lt;Date_Primary&gt;2013&lt;/Date_Primary&gt;&lt;Reprint&gt;Not in File&lt;/Reprint&gt;&lt;Start_Page&gt;457&lt;/Start_Page&gt;&lt;End_Page&gt;469&lt;/End_Page&gt;&lt;Periodical&gt;Coastal Management&lt;/Periodical&gt;&lt;Volume&gt;41&lt;/Volume&gt;&lt;Issue&gt;6&lt;/Issue&gt;&lt;Publisher&gt;Taylor &amp;amp; Francis&lt;/Publisher&gt;&lt;ISSN_ISBN&gt;0892-0753&lt;/ISSN_ISBN&gt;&lt;ZZ_JournalStdAbbrev&gt;&lt;f name="System"&gt;Coastal Management&lt;/f&gt;&lt;/ZZ_JournalStdAbbrev&gt;&lt;ZZ_WorkformID&gt;1&lt;/ZZ_WorkformID&gt;&lt;/MDL&gt;&lt;/Cite&gt;&lt;/Refman&gt;</w:instrText>
      </w:r>
      <w:r w:rsidRPr="00A81E4A">
        <w:rPr>
          <w:szCs w:val="24"/>
        </w:rPr>
        <w:fldChar w:fldCharType="separate"/>
      </w:r>
      <w:r w:rsidRPr="00A81E4A">
        <w:rPr>
          <w:noProof/>
          <w:szCs w:val="24"/>
        </w:rPr>
        <w:t>(Yoon</w:t>
      </w:r>
      <w:r w:rsidRPr="00A81E4A">
        <w:rPr>
          <w:i/>
          <w:noProof/>
          <w:szCs w:val="24"/>
        </w:rPr>
        <w:t xml:space="preserve"> et al.</w:t>
      </w:r>
      <w:r w:rsidRPr="00A81E4A">
        <w:rPr>
          <w:noProof/>
          <w:szCs w:val="24"/>
        </w:rPr>
        <w:t>, 2013)</w:t>
      </w:r>
      <w:r w:rsidRPr="00A81E4A">
        <w:rPr>
          <w:szCs w:val="24"/>
        </w:rPr>
        <w:fldChar w:fldCharType="end"/>
      </w:r>
      <w:r w:rsidRPr="00A81E4A">
        <w:rPr>
          <w:szCs w:val="24"/>
        </w:rPr>
        <w:t xml:space="preserve">. Access to extension services has a </w:t>
      </w:r>
      <w:r w:rsidRPr="00A81E4A">
        <w:rPr>
          <w:szCs w:val="24"/>
        </w:rPr>
        <w:lastRenderedPageBreak/>
        <w:t xml:space="preserve">significant impact on climate change and uncertainty adaptation strategies </w:t>
      </w:r>
      <w:r w:rsidRPr="00A81E4A">
        <w:rPr>
          <w:szCs w:val="24"/>
        </w:rPr>
        <w:fldChar w:fldCharType="begin">
          <w:fldData xml:space="preserve">PFJlZm1hbj48Q2l0ZT48QXV0aG9yPkpoYTwvQXV0aG9yPjxZZWFyPjIwMTg8L1llYXI+PFJlY051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</w:fldData>
        </w:fldChar>
      </w:r>
      <w:r w:rsidRPr="00A81E4A">
        <w:rPr>
          <w:szCs w:val="24"/>
        </w:rPr>
        <w:instrText xml:space="preserve"> ADDIN REFMGR.CITE </w:instrText>
      </w:r>
      <w:r w:rsidRPr="00A81E4A">
        <w:rPr>
          <w:szCs w:val="24"/>
        </w:rPr>
        <w:fldChar w:fldCharType="begin">
          <w:fldData xml:space="preserve">PFJlZm1hbj48Q2l0ZT48QXV0aG9yPkpoYTwvQXV0aG9yPjxZZWFyPjIwMTg8L1llYXI+PFJlY051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(Asfaw</w:t>
      </w:r>
      <w:r w:rsidRPr="00A81E4A">
        <w:rPr>
          <w:i/>
          <w:noProof/>
          <w:szCs w:val="24"/>
        </w:rPr>
        <w:t xml:space="preserve"> et al.</w:t>
      </w:r>
      <w:r w:rsidR="00DA7BC5">
        <w:rPr>
          <w:noProof/>
          <w:szCs w:val="24"/>
        </w:rPr>
        <w:t xml:space="preserve">, 2019; </w:t>
      </w:r>
      <w:r w:rsidRPr="00A81E4A">
        <w:rPr>
          <w:noProof/>
          <w:szCs w:val="24"/>
        </w:rPr>
        <w:t>Jha</w:t>
      </w:r>
      <w:r w:rsidRPr="00A81E4A">
        <w:rPr>
          <w:i/>
          <w:noProof/>
          <w:szCs w:val="24"/>
        </w:rPr>
        <w:t xml:space="preserve"> et al.</w:t>
      </w:r>
      <w:r w:rsidRPr="00A81E4A">
        <w:rPr>
          <w:noProof/>
          <w:szCs w:val="24"/>
        </w:rPr>
        <w:t>, 2018; Kabir</w:t>
      </w:r>
      <w:r w:rsidRPr="00A81E4A">
        <w:rPr>
          <w:i/>
          <w:noProof/>
          <w:szCs w:val="24"/>
        </w:rPr>
        <w:t xml:space="preserve"> et al.</w:t>
      </w:r>
      <w:r w:rsidR="005D4578">
        <w:rPr>
          <w:noProof/>
          <w:szCs w:val="24"/>
        </w:rPr>
        <w:t>, 2017;</w:t>
      </w:r>
      <w:r w:rsidRPr="00A81E4A">
        <w:rPr>
          <w:noProof/>
          <w:szCs w:val="24"/>
        </w:rPr>
        <w:t xml:space="preserve"> Karienye</w:t>
      </w:r>
      <w:r w:rsidRPr="00A81E4A">
        <w:rPr>
          <w:i/>
          <w:noProof/>
          <w:szCs w:val="24"/>
        </w:rPr>
        <w:t xml:space="preserve"> et al.</w:t>
      </w:r>
      <w:r w:rsidRPr="00A81E4A">
        <w:rPr>
          <w:noProof/>
          <w:szCs w:val="24"/>
        </w:rPr>
        <w:t>, 2020; Oyekale and Oyekale, 2020)</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Access to climate information (CLIMINFO):</w:t>
      </w:r>
      <w:r w:rsidRPr="00A81E4A">
        <w:rPr>
          <w:szCs w:val="24"/>
        </w:rPr>
        <w:t xml:space="preserve"> This access to temperature and rainfall information from different sources has a significant impact on the livelihood of using various adaptation measures such as improved crop variety and crop diversification </w:t>
      </w:r>
      <w:r w:rsidRPr="00A81E4A">
        <w:rPr>
          <w:szCs w:val="24"/>
        </w:rPr>
        <w:fldChar w:fldCharType="begin">
          <w:fldData xml:space="preserve">PFJlZm1hbj48Q2l0ZT48QXV0aG9yPllvb248L0F1dGhvcj48WWVhcj4yMDEzPC9ZZWFyPjxSZWNO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</w:fldData>
        </w:fldChar>
      </w:r>
      <w:r w:rsidRPr="00A81E4A">
        <w:rPr>
          <w:szCs w:val="24"/>
        </w:rPr>
        <w:instrText xml:space="preserve"> ADDIN REFMGR.CITE </w:instrText>
      </w:r>
      <w:r w:rsidRPr="00A81E4A">
        <w:rPr>
          <w:szCs w:val="24"/>
        </w:rPr>
        <w:fldChar w:fldCharType="begin">
          <w:fldData xml:space="preserve">PFJlZm1hbj48Q2l0ZT48QXV0aG9yPllvb248L0F1dGhvcj48WWVhcj4yMDEzPC9ZZWFyPjxSZWNO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(Ali and Erenstein, 2017; Juana</w:t>
      </w:r>
      <w:r w:rsidRPr="00A81E4A">
        <w:rPr>
          <w:i/>
          <w:noProof/>
          <w:szCs w:val="24"/>
        </w:rPr>
        <w:t xml:space="preserve"> et al.</w:t>
      </w:r>
      <w:r w:rsidRPr="00A81E4A">
        <w:rPr>
          <w:noProof/>
          <w:szCs w:val="24"/>
        </w:rPr>
        <w:t>, 2013; Yoon</w:t>
      </w:r>
      <w:r w:rsidRPr="00A81E4A">
        <w:rPr>
          <w:i/>
          <w:noProof/>
          <w:szCs w:val="24"/>
        </w:rPr>
        <w:t xml:space="preserve"> et al.</w:t>
      </w:r>
      <w:r w:rsidRPr="00A81E4A">
        <w:rPr>
          <w:noProof/>
          <w:szCs w:val="24"/>
        </w:rPr>
        <w:t>, 2013)</w:t>
      </w:r>
      <w:r w:rsidRPr="00A81E4A">
        <w:rPr>
          <w:szCs w:val="24"/>
        </w:rPr>
        <w:fldChar w:fldCharType="end"/>
      </w:r>
      <w:r w:rsidRPr="00A81E4A">
        <w:rPr>
          <w:szCs w:val="24"/>
        </w:rPr>
        <w:t>. Although the delivery of climate information services is not systematic, access to information from various sources has been positive influence on the farmers’ opted of climate change adaptation options</w:t>
      </w:r>
      <w:r w:rsidRPr="00A81E4A">
        <w:rPr>
          <w:szCs w:val="24"/>
        </w:rPr>
        <w:fldChar w:fldCharType="begin"/>
      </w:r>
      <w:r w:rsidRPr="00A81E4A">
        <w:rPr>
          <w:szCs w:val="24"/>
        </w:rPr>
        <w:instrText xml:space="preserve"> ADDIN REFMGR.CITE &lt;Refman&gt;&lt;Cite&gt;&lt;Author&gt;Abid&lt;/Author&gt;&lt;Year&gt;2015&lt;/Year&gt;&lt;RecNum&gt;271&lt;/RecNum&gt;&lt;IDText&gt;FarmersGÇÖ perceptions of and adaptation strategies to climate change and their determinants: the case of Punjab province, Pakistan&lt;/IDText&gt;&lt;MDL Ref_Type="Journal"&gt;&lt;Ref_Type&gt;Journal&lt;/Ref_Type&gt;&lt;Ref_ID&gt;271&lt;/Ref_ID&gt;&lt;Title_Primary&gt;Farmers&lt;f name="Symbol"&gt;G&lt;/f&gt;&amp;#xC7;&amp;#xD6; perceptions of and adaptation strategies to climate change and their determinants: the case of Punjab province, Pakistan&lt;/Title_Primary&gt;&lt;Authors_Primary&gt;Abid,M.et al&lt;/Authors_Primary&gt;&lt;Authors_Primary&gt;Scheffran,J.+&lt;/Authors_Primary&gt;&lt;Authors_Primary&gt;Schneider,U.A.&lt;/Authors_Primary&gt;&lt;Authors_Primary&gt;Ashfaq,M.&lt;/Authors_Primary&gt;&lt;Date_Primary&gt;2015&lt;/Date_Primary&gt;&lt;Reprint&gt;Not in File&lt;/Reprint&gt;&lt;Start_Page&gt;225&lt;/Start_Page&gt;&lt;End_Page&gt;243&lt;/End_Page&gt;&lt;Periodical&gt;Earth System Dynamics&lt;/Periodical&gt;&lt;Volume&gt;6&lt;/Volume&gt;&lt;Issue&gt;1&lt;/Issue&gt;&lt;Publisher&gt;Copernicus GmbH&lt;/Publisher&gt;&lt;ISSN_ISBN&gt;2190-4979&lt;/ISSN_ISBN&gt;&lt;ZZ_JournalStdAbbrev&gt;&lt;f name="System"&gt;Earth System Dynamics&lt;/f&gt;&lt;/ZZ_JournalStdAbbrev&gt;&lt;ZZ_WorkformID&gt;1&lt;/ZZ_WorkformID&gt;&lt;/MDL&gt;&lt;/Cite&gt;&lt;/Refman&gt;</w:instrText>
      </w:r>
      <w:r w:rsidRPr="00A81E4A">
        <w:rPr>
          <w:szCs w:val="24"/>
        </w:rPr>
        <w:fldChar w:fldCharType="separate"/>
      </w:r>
      <w:r w:rsidRPr="00A81E4A">
        <w:rPr>
          <w:noProof/>
          <w:szCs w:val="24"/>
        </w:rPr>
        <w:t>(Abid</w:t>
      </w:r>
      <w:r w:rsidRPr="00A81E4A">
        <w:rPr>
          <w:i/>
          <w:noProof/>
          <w:szCs w:val="24"/>
        </w:rPr>
        <w:t xml:space="preserve"> et al.</w:t>
      </w:r>
      <w:r w:rsidRPr="00A81E4A">
        <w:rPr>
          <w:noProof/>
          <w:szCs w:val="24"/>
        </w:rPr>
        <w:t>, 2015)</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Farm size (FSIZE):</w:t>
      </w:r>
      <w:r w:rsidRPr="00A81E4A">
        <w:rPr>
          <w:szCs w:val="24"/>
        </w:rPr>
        <w:t xml:space="preserve"> Farm size is the total landholding width in hectares used among farm households for agriculture activities. In terms of hectares, the farm household with having large farm land has more to adopt and the farm size measure</w:t>
      </w:r>
      <w:r w:rsidR="00316777">
        <w:rPr>
          <w:szCs w:val="24"/>
        </w:rPr>
        <w:t>.</w:t>
      </w:r>
      <w:r w:rsidRPr="00A81E4A">
        <w:rPr>
          <w:szCs w:val="24"/>
        </w:rPr>
        <w:t xml:space="preserve"> Farm size has a strong and significant effect on the probability of using different measure of adaptation </w:t>
      </w:r>
      <w:r w:rsidRPr="00A81E4A">
        <w:rPr>
          <w:szCs w:val="24"/>
        </w:rPr>
        <w:fldChar w:fldCharType="begin">
          <w:fldData xml:space="preserve">PFJlZm1hbj48Q2l0ZT48QXV0aG9yPkJlbGF5PC9BdXRob3I+PFllYXI+MjAxNzwvWWVhcj48UmVj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</w:fldData>
        </w:fldChar>
      </w:r>
      <w:r w:rsidRPr="00A81E4A">
        <w:rPr>
          <w:szCs w:val="24"/>
        </w:rPr>
        <w:instrText xml:space="preserve"> ADDIN REFMGR.CITE </w:instrText>
      </w:r>
      <w:r w:rsidRPr="00A81E4A">
        <w:rPr>
          <w:szCs w:val="24"/>
        </w:rPr>
        <w:fldChar w:fldCharType="begin">
          <w:fldData xml:space="preserve">PFJlZm1hbj48Q2l0ZT48QXV0aG9yPkJlbGF5PC9BdXRob3I+PFllYXI+MjAxNzwvWWVhcj48UmVj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</w:fldData>
        </w:fldChar>
      </w:r>
      <w:r w:rsidRPr="00A81E4A">
        <w:rPr>
          <w:szCs w:val="24"/>
        </w:rPr>
        <w:instrText xml:space="preserve"> ADDIN EN.CITE.DATA </w:instrText>
      </w:r>
      <w:r w:rsidRPr="00A81E4A">
        <w:rPr>
          <w:szCs w:val="24"/>
        </w:rPr>
      </w:r>
      <w:r w:rsidRPr="00A81E4A">
        <w:rPr>
          <w:szCs w:val="24"/>
        </w:rPr>
        <w:fldChar w:fldCharType="end"/>
      </w:r>
      <w:r w:rsidRPr="00A81E4A">
        <w:rPr>
          <w:szCs w:val="24"/>
        </w:rPr>
      </w:r>
      <w:r w:rsidRPr="00A81E4A">
        <w:rPr>
          <w:szCs w:val="24"/>
        </w:rPr>
        <w:fldChar w:fldCharType="separate"/>
      </w:r>
      <w:r w:rsidRPr="00A81E4A">
        <w:rPr>
          <w:noProof/>
          <w:szCs w:val="24"/>
        </w:rPr>
        <w:t>(Belay</w:t>
      </w:r>
      <w:r w:rsidRPr="00A81E4A">
        <w:rPr>
          <w:i/>
          <w:noProof/>
          <w:szCs w:val="24"/>
        </w:rPr>
        <w:t xml:space="preserve"> et al.</w:t>
      </w:r>
      <w:r w:rsidRPr="00A81E4A">
        <w:rPr>
          <w:noProof/>
          <w:szCs w:val="24"/>
        </w:rPr>
        <w:t>, 2017; Deressa</w:t>
      </w:r>
      <w:r w:rsidRPr="00A81E4A">
        <w:rPr>
          <w:i/>
          <w:noProof/>
          <w:szCs w:val="24"/>
        </w:rPr>
        <w:t xml:space="preserve"> et al.</w:t>
      </w:r>
      <w:r w:rsidRPr="00A81E4A">
        <w:rPr>
          <w:noProof/>
          <w:szCs w:val="24"/>
        </w:rPr>
        <w:t>, 2009; Hassan and Nhemachena, 2008)</w:t>
      </w:r>
      <w:r w:rsidRPr="00A81E4A">
        <w:rPr>
          <w:szCs w:val="24"/>
        </w:rPr>
        <w:fldChar w:fldCharType="end"/>
      </w:r>
      <w:r w:rsidRPr="00A81E4A">
        <w:rPr>
          <w:szCs w:val="24"/>
        </w:rPr>
        <w:t xml:space="preserve">.  Thought Farm size has a negative and significant effect on up taking adaptation method to climate change Haji </w:t>
      </w:r>
      <w:r w:rsidRPr="000D189A">
        <w:rPr>
          <w:i/>
          <w:szCs w:val="24"/>
        </w:rPr>
        <w:t>et al.,</w:t>
      </w:r>
      <w:r w:rsidRPr="00A81E4A">
        <w:rPr>
          <w:szCs w:val="24"/>
        </w:rPr>
        <w:t xml:space="preserve"> (2016).</w:t>
      </w:r>
    </w:p>
    <w:p w:rsidR="001572D3" w:rsidRPr="00A81E4A" w:rsidRDefault="001572D3" w:rsidP="001572D3">
      <w:pPr>
        <w:spacing w:after="100" w:afterAutospacing="1" w:line="360" w:lineRule="auto"/>
        <w:rPr>
          <w:szCs w:val="24"/>
        </w:rPr>
      </w:pPr>
      <w:r w:rsidRPr="00A81E4A">
        <w:rPr>
          <w:b/>
          <w:szCs w:val="24"/>
        </w:rPr>
        <w:t>Livestock holding (TLU):</w:t>
      </w:r>
      <w:r w:rsidRPr="00A81E4A">
        <w:rPr>
          <w:szCs w:val="24"/>
        </w:rPr>
        <w:t xml:space="preserve"> Livestock ownership is the total TLU lifestyle owned by farmers</w:t>
      </w:r>
      <w:r w:rsidR="00F45B26">
        <w:rPr>
          <w:szCs w:val="24"/>
        </w:rPr>
        <w:t xml:space="preserve"> </w:t>
      </w:r>
      <w:r w:rsidRPr="00A81E4A">
        <w:rPr>
          <w:szCs w:val="24"/>
        </w:rPr>
        <w:fldChar w:fldCharType="begin"/>
      </w:r>
      <w:r w:rsidRPr="00A81E4A">
        <w:rPr>
          <w:szCs w:val="24"/>
        </w:rPr>
        <w:instrText xml:space="preserve"> ADDIN REFMGR.CITE &lt;Refman&gt;&lt;Cite&gt;&lt;Author&gt;Lopez-Ridaura&lt;/Author&gt;&lt;Year&gt;2018&lt;/Year&gt;&lt;RecNum&gt;272&lt;/RecNum&gt;&lt;IDText&gt;Climate smart agriculture, farm household typologies and food security: an ex-ante assessment from Eastern India&lt;/IDText&gt;&lt;MDL Ref_Type="Journal"&gt;&lt;Ref_Type&gt;Journal&lt;/Ref_Type&gt;&lt;Ref_ID&gt;272&lt;/Ref_ID&gt;&lt;Title_Primary&gt;Climate smart agriculture, farm household typologies and food security: an ex-ante assessment from Eastern India&lt;/Title_Primary&gt;&lt;Authors_Primary&gt;Lopez-Ridaura,Santiago&lt;/Authors_Primary&gt;&lt;Authors_Primary&gt;Frelat,Romain&lt;/Authors_Primary&gt;&lt;Authors_Primary&gt;van Wijk,Mark T.&lt;/Authors_Primary&gt;&lt;Authors_Primary&gt;Valbuena,Diego&lt;/Authors_Primary&gt;&lt;Authors_Primary&gt;Krupnik,Timothy J.&lt;/Authors_Primary&gt;&lt;Authors_Primary&gt;Jat,M.L.&lt;/Authors_Primary&gt;&lt;Date_Primary&gt;2018&lt;/Date_Primary&gt;&lt;Reprint&gt;Not in File&lt;/Reprint&gt;&lt;Start_Page&gt;57&lt;/Start_Page&gt;&lt;End_Page&gt;68&lt;/End_Page&gt;&lt;Periodical&gt;Agricultural Systems&lt;/Periodical&gt;&lt;Volume&gt;159&lt;/Volume&gt;&lt;Publisher&gt;Elsevier&lt;/Publisher&gt;&lt;ISSN_ISBN&gt;0308-521X&lt;/ISSN_ISBN&gt;&lt;ZZ_JournalStdAbbrev&gt;&lt;f name="System"&gt;Agricultural Systems&lt;/f&gt;&lt;/ZZ_JournalStdAbbrev&gt;&lt;ZZ_WorkformID&gt;1&lt;/ZZ_WorkformID&gt;&lt;/MDL&gt;&lt;/Cite&gt;&lt;/Refman&gt;</w:instrText>
      </w:r>
      <w:r w:rsidRPr="00A81E4A">
        <w:rPr>
          <w:szCs w:val="24"/>
        </w:rPr>
        <w:fldChar w:fldCharType="separate"/>
      </w:r>
      <w:r w:rsidRPr="00A81E4A">
        <w:rPr>
          <w:noProof/>
          <w:szCs w:val="24"/>
        </w:rPr>
        <w:t>(Lopez-Ridaura</w:t>
      </w:r>
      <w:r w:rsidRPr="00A81E4A">
        <w:rPr>
          <w:i/>
          <w:noProof/>
          <w:szCs w:val="24"/>
        </w:rPr>
        <w:t xml:space="preserve"> et al.</w:t>
      </w:r>
      <w:r w:rsidRPr="00A81E4A">
        <w:rPr>
          <w:noProof/>
          <w:szCs w:val="24"/>
        </w:rPr>
        <w:t>, 2018)</w:t>
      </w:r>
      <w:r w:rsidRPr="00A81E4A">
        <w:rPr>
          <w:szCs w:val="24"/>
        </w:rPr>
        <w:fldChar w:fldCharType="end"/>
      </w:r>
      <w:r w:rsidRPr="00A81E4A">
        <w:rPr>
          <w:szCs w:val="24"/>
        </w:rPr>
        <w:t xml:space="preserve">. By selling livestock, livestock is important for farm holdings as for harvesting, transportation, trashing and also for financial purposes. As frequently described by different authors (Belay </w:t>
      </w:r>
      <w:r w:rsidRPr="00A81E4A">
        <w:rPr>
          <w:i/>
          <w:szCs w:val="24"/>
        </w:rPr>
        <w:t>et al</w:t>
      </w:r>
      <w:r w:rsidRPr="00A81E4A">
        <w:rPr>
          <w:szCs w:val="24"/>
        </w:rPr>
        <w:t xml:space="preserve">., 2017; Gebrehiwot et al., 2013; Tazeze </w:t>
      </w:r>
      <w:r w:rsidRPr="00A81E4A">
        <w:rPr>
          <w:i/>
          <w:szCs w:val="24"/>
        </w:rPr>
        <w:t>et al</w:t>
      </w:r>
      <w:r w:rsidRPr="00A81E4A">
        <w:rPr>
          <w:szCs w:val="24"/>
        </w:rPr>
        <w:t xml:space="preserve">., 2012; Legese </w:t>
      </w:r>
      <w:r w:rsidRPr="00A81E4A">
        <w:rPr>
          <w:i/>
          <w:szCs w:val="24"/>
        </w:rPr>
        <w:t>et al</w:t>
      </w:r>
      <w:r w:rsidRPr="00A81E4A">
        <w:rPr>
          <w:szCs w:val="24"/>
        </w:rPr>
        <w:t xml:space="preserve">., 2013; Kindu, </w:t>
      </w:r>
      <w:r w:rsidRPr="00A81E4A">
        <w:rPr>
          <w:i/>
          <w:szCs w:val="24"/>
        </w:rPr>
        <w:t>et al.,</w:t>
      </w:r>
      <w:r w:rsidRPr="00A81E4A">
        <w:rPr>
          <w:szCs w:val="24"/>
        </w:rPr>
        <w:t xml:space="preserve"> 2019; </w:t>
      </w:r>
      <w:r w:rsidRPr="00A81E4A">
        <w:rPr>
          <w:szCs w:val="24"/>
        </w:rPr>
        <w:fldChar w:fldCharType="begin"/>
      </w:r>
      <w:r w:rsidRPr="00A81E4A">
        <w:rPr>
          <w:szCs w:val="24"/>
        </w:rPr>
        <w:instrText xml:space="preserve"> ADDIN REFMGR.CITE &lt;Refman&gt;&lt;Cite&gt;&lt;Author&gt;Serekebrhan&lt;/Author&gt;&lt;Year&gt;2018&lt;/Year&gt;&lt;RecNum&gt;273&lt;/RecNum&gt;&lt;IDText&gt;Assessment of Farmers Perception towards Production and Utilization of Improved Forages for Dairy Cattle Feeding in the central highlands of Ethiopia&lt;/IDText&gt;&lt;MDL Ref_Type="Journal"&gt;&lt;Ref_Type&gt;Journal&lt;/Ref_Type&gt;&lt;Ref_ID&gt;273&lt;/Ref_ID&gt;&lt;Title_Primary&gt;Assessment of Farmers Perception towards Production and Utilization of Improved Forages for Dairy Cattle Feeding in the central highlands of Ethiopia&lt;/Title_Primary&gt;&lt;Authors_Primary&gt;Serekebrhan,Tekleab&lt;/Authors_Primary&gt;&lt;Authors_Primary&gt;Animut,Getachew&lt;/Authors_Primary&gt;&lt;Authors_Primary&gt;Mekasha,Yosef&lt;/Authors_Primary&gt;&lt;Authors_Primary&gt;Assefa,Getnet&lt;/Authors_Primary&gt;&lt;Date_Primary&gt;2018&lt;/Date_Primary&gt;&lt;Reprint&gt;Not in File&lt;/Reprint&gt;&lt;Start_Page&gt;45&lt;/Start_Page&gt;&lt;End_Page&gt;56&lt;/End_Page&gt;&lt;Periodical&gt;East African Journal of Veterinary and Animal Sciences&lt;/Periodical&gt;&lt;Volume&gt;2&lt;/Volume&gt;&lt;Issue&gt;1&lt;/Issue&gt;&lt;ISSN_ISBN&gt;2616-8804&lt;/ISSN_ISBN&gt;&lt;ZZ_JournalStdAbbrev&gt;&lt;f name="System"&gt;East African Journal of Veterinary and Animal Sciences&lt;/f&gt;&lt;/ZZ_JournalStdAbbrev&gt;&lt;ZZ_WorkformID&gt;1&lt;/ZZ_WorkformID&gt;&lt;/MDL&gt;&lt;/Cite&gt;&lt;/Refman&gt;</w:instrText>
      </w:r>
      <w:r w:rsidRPr="00A81E4A">
        <w:rPr>
          <w:szCs w:val="24"/>
        </w:rPr>
        <w:fldChar w:fldCharType="separate"/>
      </w:r>
      <w:r w:rsidRPr="00A81E4A">
        <w:rPr>
          <w:noProof/>
          <w:szCs w:val="24"/>
        </w:rPr>
        <w:t>(Serekebrhan</w:t>
      </w:r>
      <w:r w:rsidRPr="00A81E4A">
        <w:rPr>
          <w:i/>
          <w:noProof/>
          <w:szCs w:val="24"/>
        </w:rPr>
        <w:t xml:space="preserve"> et al.</w:t>
      </w:r>
      <w:r w:rsidRPr="00A81E4A">
        <w:rPr>
          <w:noProof/>
          <w:szCs w:val="24"/>
        </w:rPr>
        <w:t>, 2018)</w:t>
      </w:r>
      <w:r w:rsidRPr="00A81E4A">
        <w:rPr>
          <w:szCs w:val="24"/>
        </w:rPr>
        <w:fldChar w:fldCharType="end"/>
      </w:r>
      <w:r w:rsidRPr="00A81E4A">
        <w:rPr>
          <w:szCs w:val="24"/>
        </w:rPr>
        <w:t xml:space="preserve"> livestock ownership has a  positive and significant impact ; however, livestock ownership has a negative  and significant impact on up taking adaptation method to climate change Deressa </w:t>
      </w:r>
      <w:r w:rsidRPr="00A81E4A">
        <w:rPr>
          <w:i/>
          <w:szCs w:val="24"/>
        </w:rPr>
        <w:t>et al</w:t>
      </w:r>
      <w:r w:rsidRPr="00A81E4A">
        <w:rPr>
          <w:szCs w:val="24"/>
        </w:rPr>
        <w:t>., (2009).</w:t>
      </w:r>
    </w:p>
    <w:p w:rsidR="001572D3" w:rsidRPr="00A81E4A" w:rsidRDefault="001572D3" w:rsidP="001572D3">
      <w:pPr>
        <w:spacing w:after="100" w:afterAutospacing="1" w:line="360" w:lineRule="auto"/>
        <w:rPr>
          <w:szCs w:val="24"/>
        </w:rPr>
      </w:pPr>
      <w:r w:rsidRPr="00A81E4A">
        <w:rPr>
          <w:b/>
          <w:szCs w:val="24"/>
        </w:rPr>
        <w:t>Distance from to the farm (DFARM):</w:t>
      </w:r>
      <w:r w:rsidRPr="00A81E4A">
        <w:rPr>
          <w:szCs w:val="24"/>
        </w:rPr>
        <w:t xml:space="preserve"> This refers to the average time it takes for just a farmer to travel home to the farmer's house. Distance from home to farm has a negative and significant impact on the probability of applying various adaptation measures </w:t>
      </w:r>
      <w:r w:rsidRPr="00A81E4A">
        <w:rPr>
          <w:szCs w:val="24"/>
        </w:rPr>
        <w:lastRenderedPageBreak/>
        <w:t xml:space="preserve">including such multiple cropping, soil conservation and changing planting dates </w:t>
      </w:r>
      <w:r w:rsidRPr="00A81E4A">
        <w:rPr>
          <w:szCs w:val="24"/>
        </w:rPr>
        <w:fldChar w:fldCharType="begin"/>
      </w:r>
      <w:r w:rsidRPr="00A81E4A">
        <w:rPr>
          <w:szCs w:val="24"/>
        </w:rPr>
        <w:instrText xml:space="preserve"> ADDIN REFMGR.CITE &lt;Refman&gt;&lt;Cite&gt;&lt;Author&gt;Amare&lt;/Author&gt;&lt;Year&gt;2017&lt;/Year&gt;&lt;RecNum&gt;276&lt;/RecNum&gt;&lt;IDText&gt;Determinants of smallholder farmersGÇÖ decision to adopt adaptation options to climate change and variability in the Muger Sub basin of the Upper Blue Nile basin of Ethiopia&lt;/IDText&gt;&lt;MDL Ref_Type="Journal"&gt;&lt;Ref_Type&gt;Journal&lt;/Ref_Type&gt;&lt;Ref_ID&gt;276&lt;/Ref_ID&gt;&lt;Title_Primary&gt;Determinants of smallholder farmers&lt;f name="Symbol"&gt;G&lt;/f&gt;&amp;#xC7;&amp;#xD6; decision to adopt adaptation options to climate change and variability in the Muger Sub basin of the Upper Blue Nile basin of Ethiopia&lt;/Title_Primary&gt;&lt;Authors_Primary&gt;Amare,Abayineh&lt;/Authors_Primary&gt;&lt;Authors_Primary&gt;Simane,Belay&lt;/Authors_Primary&gt;&lt;Date_Primary&gt;2017&lt;/Date_Primary&gt;&lt;Reprint&gt;Not in File&lt;/Reprint&gt;&lt;Start_Page&gt;64&lt;/Start_Page&gt;&lt;Periodical&gt;Agriculture &amp;amp; Food Security&lt;/Periodical&gt;&lt;Volume&gt;6&lt;/Volume&gt;&lt;Issue&gt;1&lt;/Issue&gt;&lt;Publisher&gt;Springer&lt;/Publisher&gt;&lt;ISSN_ISBN&gt;2048-7010&lt;/ISSN_ISBN&gt;&lt;ZZ_JournalStdAbbrev&gt;&lt;f name="System"&gt;Agriculture &amp;amp; Food Security&lt;/f&gt;&lt;/ZZ_JournalStdAbbrev&gt;&lt;ZZ_WorkformID&gt;1&lt;/ZZ_WorkformID&gt;&lt;/MDL&gt;&lt;/Cite&gt;&lt;/Refman&gt;</w:instrText>
      </w:r>
      <w:r w:rsidRPr="00A81E4A">
        <w:rPr>
          <w:szCs w:val="24"/>
        </w:rPr>
        <w:fldChar w:fldCharType="separate"/>
      </w:r>
      <w:r w:rsidRPr="00A81E4A">
        <w:rPr>
          <w:noProof/>
          <w:szCs w:val="24"/>
        </w:rPr>
        <w:t>(Amare and Simane, 2017)</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Active labour force (LABFORCE)</w:t>
      </w:r>
      <w:r w:rsidRPr="00A81E4A">
        <w:rPr>
          <w:szCs w:val="24"/>
        </w:rPr>
        <w:t>:  It refers to the total number of the productive labour of the household</w:t>
      </w:r>
      <w:r w:rsidR="00F815D7">
        <w:rPr>
          <w:szCs w:val="24"/>
        </w:rPr>
        <w:t xml:space="preserve"> </w:t>
      </w:r>
      <w:r w:rsidRPr="00A81E4A">
        <w:rPr>
          <w:szCs w:val="24"/>
        </w:rPr>
        <w:fldChar w:fldCharType="begin"/>
      </w:r>
      <w:r w:rsidRPr="00A81E4A">
        <w:rPr>
          <w:szCs w:val="24"/>
        </w:rPr>
        <w:instrText xml:space="preserve"> ADDIN REFMGR.CITE &lt;Refman&gt;&lt;Cite&gt;&lt;Author&gt;Osbahr&lt;/Author&gt;&lt;Year&gt;2008&lt;/Year&gt;&lt;RecNum&gt;274&lt;/RecNum&gt;&lt;IDText&gt;Effective livelihood adaptation to climate change disturbance: scale dimensions of practice in Mozambique&lt;/IDText&gt;&lt;MDL Ref_Type="Journal"&gt;&lt;Ref_Type&gt;Journal&lt;/Ref_Type&gt;&lt;Ref_ID&gt;274&lt;/Ref_ID&gt;&lt;Title_Primary&gt;Effective livelihood adaptation to climate change disturbance: scale dimensions of practice in Mozambique&lt;/Title_Primary&gt;&lt;Authors_Primary&gt;Osbahr,Henny&lt;/Authors_Primary&gt;&lt;Authors_Primary&gt;Twyman,Chasca&lt;/Authors_Primary&gt;&lt;Authors_Primary&gt;Adger,W.Neil&lt;/Authors_Primary&gt;&lt;Authors_Primary&gt;Thomas,David SG&lt;/Authors_Primary&gt;&lt;Date_Primary&gt;2008&lt;/Date_Primary&gt;&lt;Reprint&gt;Not in File&lt;/Reprint&gt;&lt;Start_Page&gt;1951&lt;/Start_Page&gt;&lt;End_Page&gt;1964&lt;/End_Page&gt;&lt;Periodical&gt;Geoforum&lt;/Periodical&gt;&lt;Volume&gt;39&lt;/Volume&gt;&lt;Issue&gt;6&lt;/Issue&gt;&lt;Publisher&gt;Elsevier&lt;/Publisher&gt;&lt;ISSN_ISBN&gt;0016-7185&lt;/ISSN_ISBN&gt;&lt;ZZ_JournalStdAbbrev&gt;&lt;f name="System"&gt;Geoforum&lt;/f&gt;&lt;/ZZ_JournalStdAbbrev&gt;&lt;ZZ_WorkformID&gt;1&lt;/ZZ_WorkformID&gt;&lt;/MDL&gt;&lt;/Cite&gt;&lt;/Refman&gt;</w:instrText>
      </w:r>
      <w:r w:rsidRPr="00A81E4A">
        <w:rPr>
          <w:szCs w:val="24"/>
        </w:rPr>
        <w:fldChar w:fldCharType="separate"/>
      </w:r>
      <w:r w:rsidRPr="00A81E4A">
        <w:rPr>
          <w:noProof/>
          <w:szCs w:val="24"/>
        </w:rPr>
        <w:t>(Osbahr</w:t>
      </w:r>
      <w:r w:rsidRPr="00A81E4A">
        <w:rPr>
          <w:i/>
          <w:noProof/>
          <w:szCs w:val="24"/>
        </w:rPr>
        <w:t xml:space="preserve"> et al.</w:t>
      </w:r>
      <w:r w:rsidRPr="00A81E4A">
        <w:rPr>
          <w:noProof/>
          <w:szCs w:val="24"/>
        </w:rPr>
        <w:t>, 2008)</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Household size (HHSIZE):</w:t>
      </w:r>
      <w:r w:rsidRPr="00A81E4A">
        <w:rPr>
          <w:szCs w:val="24"/>
        </w:rPr>
        <w:t xml:space="preserve"> That is the total household member of the family. Large numbers of family members can easily adapt the effect of climate change. But the literature on empirical adoption reveals that mixed household size impacts on the adaptation of agricultural strategies among farmers. Household size has a positive </w:t>
      </w:r>
      <w:r w:rsidR="00326AC4">
        <w:rPr>
          <w:szCs w:val="24"/>
        </w:rPr>
        <w:t>impact as described by (</w:t>
      </w:r>
      <w:r w:rsidRPr="00A81E4A">
        <w:rPr>
          <w:szCs w:val="24"/>
        </w:rPr>
        <w:fldChar w:fldCharType="begin"/>
      </w:r>
      <w:r w:rsidRPr="00A81E4A">
        <w:rPr>
          <w:szCs w:val="24"/>
        </w:rPr>
        <w:instrText xml:space="preserve"> ADDIN REFMGR.CITE &lt;Refman&gt;&lt;Cite&gt;&lt;Author&gt;Belay&lt;/Author&gt;&lt;Year&gt;2017&lt;/Year&gt;&lt;RecNum&gt;275&lt;/RecNum&gt;&lt;IDText&gt;Smallholder farmersGÇÖ adaptation to climate change and determinants of their adaptation decisions in the Central Rift Valley of Ethiopia&lt;/IDText&gt;&lt;MDL Ref_Type="Journal"&gt;&lt;Ref_Type&gt;Journal&lt;/Ref_Type&gt;&lt;Ref_ID&gt;275&lt;/Ref_ID&gt;&lt;Title_Primary&gt;Smallholder farmers&lt;f name="Symbol"&gt;G&lt;/f&gt;&amp;#xC7;&amp;#xD6; adaptation to climate change and determinants of their adaptation decisions in the Central Rift Valley of Ethiopia&lt;/Title_Primary&gt;&lt;Authors_Primary&gt;Belay,Abrham&lt;/Authors_Primary&gt;&lt;Authors_Primary&gt;Recha,John W.&lt;/Authors_Primary&gt;&lt;Authors_Primary&gt;Woldeamanuel,Teshale&lt;/Authors_Primary&gt;&lt;Authors_Primary&gt;Morton,John F.&lt;/Authors_Primary&gt;&lt;Date_Primary&gt;2017&lt;/Date_Primary&gt;&lt;Reprint&gt;Not in File&lt;/Reprint&gt;&lt;Start_Page&gt;24&lt;/Start_Page&gt;&lt;Periodical&gt;Agriculture &amp;amp; Food Security&lt;/Periodical&gt;&lt;Volume&gt;6&lt;/Volume&gt;&lt;Issue&gt;1&lt;/Issue&gt;&lt;Publisher&gt;BioMed Central&lt;/Publisher&gt;&lt;ISSN_ISBN&gt;2048-7010&lt;/ISSN_ISBN&gt;&lt;ZZ_JournalStdAbbrev&gt;&lt;f name="System"&gt;Agriculture &amp;amp; Food Security&lt;/f&gt;&lt;/ZZ_JournalStdAbbrev&gt;&lt;ZZ_WorkformID&gt;1&lt;/ZZ_WorkformID&gt;&lt;/MDL&gt;&lt;/Cite&gt;&lt;/Refman&gt;</w:instrText>
      </w:r>
      <w:r w:rsidRPr="00A81E4A">
        <w:rPr>
          <w:szCs w:val="24"/>
        </w:rPr>
        <w:fldChar w:fldCharType="separate"/>
      </w:r>
      <w:r w:rsidRPr="00A81E4A">
        <w:rPr>
          <w:noProof/>
          <w:szCs w:val="24"/>
        </w:rPr>
        <w:t>Belay</w:t>
      </w:r>
      <w:r w:rsidRPr="00A81E4A">
        <w:rPr>
          <w:i/>
          <w:noProof/>
          <w:szCs w:val="24"/>
        </w:rPr>
        <w:t xml:space="preserve"> et al.</w:t>
      </w:r>
      <w:r w:rsidRPr="00A81E4A">
        <w:rPr>
          <w:noProof/>
          <w:szCs w:val="24"/>
        </w:rPr>
        <w:t>, 2017)</w:t>
      </w:r>
      <w:r w:rsidRPr="00A81E4A">
        <w:rPr>
          <w:szCs w:val="24"/>
        </w:rPr>
        <w:fldChar w:fldCharType="end"/>
      </w:r>
      <w:r w:rsidRPr="00A81E4A">
        <w:rPr>
          <w:szCs w:val="24"/>
        </w:rPr>
        <w:t>.</w:t>
      </w:r>
    </w:p>
    <w:p w:rsidR="001572D3" w:rsidRPr="00A81E4A" w:rsidRDefault="001572D3" w:rsidP="001572D3">
      <w:pPr>
        <w:spacing w:after="100" w:afterAutospacing="1" w:line="360" w:lineRule="auto"/>
        <w:rPr>
          <w:szCs w:val="24"/>
        </w:rPr>
      </w:pPr>
      <w:r w:rsidRPr="00A81E4A">
        <w:rPr>
          <w:b/>
          <w:szCs w:val="24"/>
        </w:rPr>
        <w:t>Availability of farm to farm extension services (FFEXTEN):</w:t>
      </w:r>
      <w:r w:rsidRPr="00A81E4A">
        <w:rPr>
          <w:szCs w:val="24"/>
        </w:rPr>
        <w:t xml:space="preserve"> Are important sources of climate and agronomic information. The accessibility of appropriate extension services on climate change, crops and livestock issues plays an important role in building adaptation to change for the community. This is because the decision of the farmer concerning their action will be an informed one. Access to farmer to farmer extension has a positive effect on the probability of adopting adaptation methods to the climate change and variability </w:t>
      </w:r>
      <w:r w:rsidRPr="00A81E4A">
        <w:rPr>
          <w:szCs w:val="24"/>
        </w:rPr>
        <w:fldChar w:fldCharType="begin"/>
      </w:r>
      <w:r w:rsidRPr="00A81E4A">
        <w:rPr>
          <w:szCs w:val="24"/>
        </w:rPr>
        <w:instrText xml:space="preserve"> ADDIN REFMGR.CITE &lt;Refman&gt;&lt;Cite&gt;&lt;Author&gt;Sani&lt;/Author&gt;&lt;Year&gt;2016&lt;/Year&gt;&lt;RecNum&gt;277&lt;/RecNum&gt;&lt;IDText&gt;Climate change adaptation strategies of smallholder farmers: The case of Assosa District, Western Ethiopia&lt;/IDText&gt;&lt;MDL Ref_Type="Journal"&gt;&lt;Ref_Type&gt;Journal&lt;/Ref_Type&gt;&lt;Ref_ID&gt;277&lt;/Ref_ID&gt;&lt;Title_Primary&gt;Climate change adaptation strategies of smallholder farmers: The case of Assosa District, Western Ethiopia&lt;/Title_Primary&gt;&lt;Authors_Primary&gt;Sani,Seid&lt;/Authors_Primary&gt;&lt;Authors_Primary&gt;Haji,Jema&lt;/Authors_Primary&gt;&lt;Authors_Primary&gt;Goshu,Degye&lt;/Authors_Primary&gt;&lt;Date_Primary&gt;2016&lt;/Date_Primary&gt;&lt;Reprint&gt;Not in File&lt;/Reprint&gt;&lt;Start_Page&gt;9&lt;/Start_Page&gt;&lt;End_Page&gt;15&lt;/End_Page&gt;&lt;Periodical&gt;Journal of Environment and Earth Science&lt;/Periodical&gt;&lt;Volume&gt;7&lt;/Volume&gt;&lt;ZZ_JournalStdAbbrev&gt;&lt;f name="System"&gt;Journal of Environment and Earth Science&lt;/f&gt;&lt;/ZZ_JournalStdAbbrev&gt;&lt;ZZ_WorkformID&gt;1&lt;/ZZ_WorkformID&gt;&lt;/MDL&gt;&lt;/Cite&gt;&lt;/Refman&gt;</w:instrText>
      </w:r>
      <w:r w:rsidRPr="00A81E4A">
        <w:rPr>
          <w:szCs w:val="24"/>
        </w:rPr>
        <w:fldChar w:fldCharType="separate"/>
      </w:r>
      <w:r w:rsidRPr="00A81E4A">
        <w:rPr>
          <w:noProof/>
          <w:szCs w:val="24"/>
        </w:rPr>
        <w:t>(Sani</w:t>
      </w:r>
      <w:r w:rsidRPr="00A81E4A">
        <w:rPr>
          <w:i/>
          <w:noProof/>
          <w:szCs w:val="24"/>
        </w:rPr>
        <w:t xml:space="preserve"> et al.</w:t>
      </w:r>
      <w:r w:rsidRPr="00A81E4A">
        <w:rPr>
          <w:noProof/>
          <w:szCs w:val="24"/>
        </w:rPr>
        <w:t>, 2016)</w:t>
      </w:r>
      <w:r w:rsidRPr="00A81E4A">
        <w:rPr>
          <w:szCs w:val="24"/>
        </w:rPr>
        <w:fldChar w:fldCharType="end"/>
      </w:r>
      <w:r w:rsidRPr="00A81E4A">
        <w:rPr>
          <w:szCs w:val="24"/>
        </w:rPr>
        <w:t>.</w:t>
      </w:r>
    </w:p>
    <w:p w:rsidR="001572D3" w:rsidRPr="00A81E4A" w:rsidRDefault="001572D3" w:rsidP="009F7FE3">
      <w:pPr>
        <w:pStyle w:val="Heading2"/>
      </w:pPr>
      <w:bookmarkStart w:id="126" w:name="_Toc40659020"/>
      <w:bookmarkStart w:id="127" w:name="_Toc41654565"/>
      <w:r w:rsidRPr="00A81E4A">
        <w:t>3.7. Diagnostic test</w:t>
      </w:r>
      <w:bookmarkEnd w:id="126"/>
      <w:bookmarkEnd w:id="127"/>
    </w:p>
    <w:p w:rsidR="001572D3" w:rsidRPr="00A81E4A" w:rsidRDefault="001572D3" w:rsidP="00335A1A">
      <w:pPr>
        <w:pStyle w:val="Heading3"/>
      </w:pPr>
      <w:bookmarkStart w:id="128" w:name="_Toc40659021"/>
      <w:bookmarkStart w:id="129" w:name="_Toc41654566"/>
      <w:r w:rsidRPr="00A81E4A">
        <w:t>3.7.1. Multi-collinearity</w:t>
      </w:r>
      <w:bookmarkEnd w:id="128"/>
      <w:bookmarkEnd w:id="129"/>
    </w:p>
    <w:p w:rsidR="001572D3" w:rsidRPr="00A81E4A" w:rsidRDefault="001572D3" w:rsidP="001572D3">
      <w:pPr>
        <w:spacing w:after="100" w:afterAutospacing="1" w:line="360" w:lineRule="auto"/>
        <w:rPr>
          <w:szCs w:val="24"/>
        </w:rPr>
      </w:pPr>
      <w:r w:rsidRPr="00A81E4A">
        <w:rPr>
          <w:szCs w:val="24"/>
        </w:rPr>
        <w:t>Multi-collinearity existing in the data when variables in a model are highly correlated. It affects cross-sectional data and if not addressed, the confidence intervals tend to be artificially wide leads to accepting the null hypothesis even when it is not true. In addition, it causes the ordinary least squares (OLS) estimates and standard errors to be sensitive to small change in the data (Gujarat, 2004). Two tests were used to test for multi-collineariy in this study; Variance Inflation Factors (VIF) techniques and coefficient of contingency.</w:t>
      </w:r>
    </w:p>
    <w:p w:rsidR="001572D3" w:rsidRPr="00A81E4A" w:rsidRDefault="001572D3" w:rsidP="001572D3">
      <w:pPr>
        <w:spacing w:after="100" w:afterAutospacing="1" w:line="360" w:lineRule="auto"/>
        <w:rPr>
          <w:szCs w:val="24"/>
        </w:rPr>
      </w:pPr>
      <w:r w:rsidRPr="00A81E4A">
        <w:rPr>
          <w:szCs w:val="24"/>
        </w:rPr>
        <w:lastRenderedPageBreak/>
        <w:t xml:space="preserve">As Variance Inflation Factor (VIF) shows how the variance of an estimator is inflated by the process of multi-collinearity for continuous independent variables. With increased multi-collinearity, the VIF approaches infinity and in the absence of multi-collinearity, VIF will equal to one </w:t>
      </w:r>
      <w:r w:rsidRPr="00A81E4A">
        <w:rPr>
          <w:szCs w:val="24"/>
        </w:rPr>
        <w:fldChar w:fldCharType="begin"/>
      </w:r>
      <w:r w:rsidRPr="00A81E4A">
        <w:rPr>
          <w:szCs w:val="24"/>
        </w:rPr>
        <w:instrText xml:space="preserve"> ADDIN REFMGR.CITE &lt;Refman&gt;&lt;Cite&gt;&lt;Author&gt;Alauddin&lt;/Author&gt;&lt;Year&gt;2010&lt;/Year&gt;&lt;RecNum&gt;315&lt;/RecNum&gt;&lt;IDText&gt;Do instructional attributes pose multicollinearity problems? An empirical exploration&lt;/IDText&gt;&lt;MDL Ref_Type="Journal"&gt;&lt;Ref_Type&gt;Journal&lt;/Ref_Type&gt;&lt;Ref_ID&gt;315&lt;/Ref_ID&gt;&lt;Title_Primary&gt;Do instructional attributes pose multicollinearity problems? An empirical exploration&lt;/Title_Primary&gt;&lt;Authors_Primary&gt;Alauddin,Mohammad&lt;/Authors_Primary&gt;&lt;Authors_Primary&gt;Nghiem,Hong Son&lt;/Authors_Primary&gt;&lt;Date_Primary&gt;2010&lt;/Date_Primary&gt;&lt;Reprint&gt;Not in File&lt;/Reprint&gt;&lt;Start_Page&gt;351&lt;/Start_Page&gt;&lt;End_Page&gt;361&lt;/End_Page&gt;&lt;Periodical&gt;Economic Analysis and Policy&lt;/Periodical&gt;&lt;Volume&gt;40&lt;/Volume&gt;&lt;Issue&gt;3&lt;/Issue&gt;&lt;Publisher&gt;Economic Society of Australia and New Zealand. Queensland Branch&lt;/Publisher&gt;&lt;ZZ_JournalStdAbbrev&gt;&lt;f name="System"&gt;Economic Analysis and Policy&lt;/f&gt;&lt;/ZZ_JournalStdAbbrev&gt;&lt;ZZ_WorkformID&gt;1&lt;/ZZ_WorkformID&gt;&lt;/MDL&gt;&lt;/Cite&gt;&lt;/Refman&gt;</w:instrText>
      </w:r>
      <w:r w:rsidRPr="00A81E4A">
        <w:rPr>
          <w:szCs w:val="24"/>
        </w:rPr>
        <w:fldChar w:fldCharType="separate"/>
      </w:r>
      <w:r w:rsidRPr="00A81E4A">
        <w:rPr>
          <w:noProof/>
          <w:szCs w:val="24"/>
        </w:rPr>
        <w:t>(Alauddin and Nghiem, 2010)</w:t>
      </w:r>
      <w:r w:rsidRPr="00A81E4A">
        <w:rPr>
          <w:szCs w:val="24"/>
        </w:rPr>
        <w:fldChar w:fldCharType="end"/>
      </w:r>
      <w:r w:rsidRPr="00A81E4A">
        <w:rPr>
          <w:szCs w:val="24"/>
        </w:rPr>
        <w:t>. The VIF is given as:</w:t>
      </w:r>
    </w:p>
    <w:p w:rsidR="001572D3" w:rsidRPr="00A81E4A" w:rsidRDefault="001572D3" w:rsidP="001572D3">
      <w:pPr>
        <w:spacing w:after="100" w:afterAutospacing="1" w:line="360" w:lineRule="auto"/>
        <w:rPr>
          <w:szCs w:val="24"/>
        </w:rPr>
      </w:pPr>
      <w:r w:rsidRPr="00A81E4A">
        <w:rPr>
          <w:szCs w:val="24"/>
        </w:rPr>
        <w:t xml:space="preserve">VIF = </w:t>
      </w:r>
      <m:oMath>
        <m:f>
          <m:fPr>
            <m:ctrlPr>
              <w:rPr>
                <w:rFonts w:ascii="Cambria Math" w:hAnsi="Cambria Math"/>
                <w:i/>
                <w:sz w:val="32"/>
                <w:szCs w:val="24"/>
              </w:rPr>
            </m:ctrlPr>
          </m:fPr>
          <m:num>
            <m:r>
              <w:rPr>
                <w:rFonts w:ascii="Cambria Math" w:hAnsi="Cambria Math"/>
                <w:sz w:val="32"/>
                <w:szCs w:val="24"/>
              </w:rPr>
              <m:t>1</m:t>
            </m:r>
          </m:num>
          <m:den>
            <m:r>
              <w:rPr>
                <w:rFonts w:ascii="Cambria Math" w:hAnsi="Cambria Math"/>
                <w:sz w:val="32"/>
                <w:szCs w:val="24"/>
              </w:rPr>
              <m:t>1-</m:t>
            </m:r>
            <m:sSup>
              <m:sSupPr>
                <m:ctrlPr>
                  <w:rPr>
                    <w:rFonts w:ascii="Cambria Math" w:hAnsi="Cambria Math"/>
                    <w:i/>
                    <w:sz w:val="32"/>
                    <w:szCs w:val="24"/>
                  </w:rPr>
                </m:ctrlPr>
              </m:sSupPr>
              <m:e>
                <m:r>
                  <w:rPr>
                    <w:rFonts w:ascii="Cambria Math" w:hAnsi="Cambria Math"/>
                    <w:sz w:val="32"/>
                    <w:szCs w:val="24"/>
                  </w:rPr>
                  <m:t>r</m:t>
                </m:r>
              </m:e>
              <m:sup>
                <m:r>
                  <w:rPr>
                    <w:rFonts w:ascii="Cambria Math" w:hAnsi="Cambria Math"/>
                    <w:sz w:val="32"/>
                    <w:szCs w:val="24"/>
                  </w:rPr>
                  <m:t>2</m:t>
                </m:r>
              </m:sup>
            </m:sSup>
          </m:den>
        </m:f>
      </m:oMath>
      <w:r w:rsidR="00542A51">
        <w:rPr>
          <w:szCs w:val="24"/>
        </w:rPr>
        <w:t xml:space="preserve">  …………………………………………………………</w:t>
      </w:r>
      <w:r w:rsidRPr="00A81E4A">
        <w:rPr>
          <w:szCs w:val="24"/>
        </w:rPr>
        <w:t>……... (3.9)</w:t>
      </w:r>
    </w:p>
    <w:p w:rsidR="001572D3" w:rsidRPr="00A81E4A" w:rsidRDefault="001572D3" w:rsidP="001572D3">
      <w:pPr>
        <w:spacing w:after="100" w:afterAutospacing="1" w:line="360" w:lineRule="auto"/>
        <w:rPr>
          <w:szCs w:val="24"/>
        </w:rPr>
      </w:pPr>
      <w:r w:rsidRPr="00A81E4A">
        <w:rPr>
          <w:szCs w:val="24"/>
        </w:rPr>
        <w:t xml:space="preserve">Where </w:t>
      </w:r>
      <m:oMath>
        <m:sSup>
          <m:sSupPr>
            <m:ctrlPr>
              <w:rPr>
                <w:rFonts w:ascii="Cambria Math" w:hAnsi="Cambria Math"/>
                <w:i/>
                <w:szCs w:val="24"/>
              </w:rPr>
            </m:ctrlPr>
          </m:sSupPr>
          <m:e>
            <m:r>
              <w:rPr>
                <w:rFonts w:ascii="Cambria Math" w:hAnsi="Cambria Math"/>
                <w:szCs w:val="24"/>
              </w:rPr>
              <m:t>r</m:t>
            </m:r>
          </m:e>
          <m:sup>
            <m:r>
              <w:rPr>
                <w:rFonts w:ascii="Cambria Math" w:hAnsi="Cambria Math"/>
                <w:szCs w:val="24"/>
              </w:rPr>
              <m:t>2</m:t>
            </m:r>
          </m:sup>
        </m:sSup>
      </m:oMath>
      <w:r w:rsidRPr="00A81E4A">
        <w:rPr>
          <w:szCs w:val="24"/>
        </w:rPr>
        <w:t xml:space="preserve"> = the a</w:t>
      </w:r>
      <w:r w:rsidR="00B43E40">
        <w:rPr>
          <w:szCs w:val="24"/>
        </w:rPr>
        <w:t>rtificial regression with ith</w:t>
      </w:r>
      <w:r w:rsidRPr="00A81E4A">
        <w:rPr>
          <w:szCs w:val="24"/>
        </w:rPr>
        <w:t xml:space="preserve"> </w:t>
      </w:r>
      <w:r w:rsidR="00B43E40">
        <w:rPr>
          <w:szCs w:val="24"/>
        </w:rPr>
        <w:t xml:space="preserve">a </w:t>
      </w:r>
      <w:r w:rsidRPr="00A81E4A">
        <w:rPr>
          <w:szCs w:val="24"/>
        </w:rPr>
        <w:t xml:space="preserve">dependent variable. According to </w:t>
      </w:r>
      <w:r w:rsidRPr="00A81E4A">
        <w:rPr>
          <w:szCs w:val="24"/>
        </w:rPr>
        <w:fldChar w:fldCharType="begin"/>
      </w:r>
      <w:r w:rsidRPr="00A81E4A">
        <w:rPr>
          <w:szCs w:val="24"/>
        </w:rPr>
        <w:instrText xml:space="preserve"> ADDIN REFMGR.CITE &lt;Refman&gt;&lt;Cite&gt;&lt;Author&gt;Alauddin&lt;/Author&gt;&lt;Year&gt;2010&lt;/Year&gt;&lt;RecNum&gt;314&lt;/RecNum&gt;&lt;IDText&gt;Do instructional attributes pose multicollinearity problems? An empirical exploration&lt;/IDText&gt;&lt;MDL Ref_Type="Journal"&gt;&lt;Ref_Type&gt;Journal&lt;/Ref_Type&gt;&lt;Ref_ID&gt;314&lt;/Ref_ID&gt;&lt;Title_Primary&gt;Do instructional attributes pose multicollinearity problems? An empirical exploration&lt;/Title_Primary&gt;&lt;Authors_Primary&gt;Alauddin,Mohammad&lt;/Authors_Primary&gt;&lt;Authors_Primary&gt;Nghiem,Hong Son&lt;/Authors_Primary&gt;&lt;Date_Primary&gt;2010&lt;/Date_Primary&gt;&lt;Reprint&gt;Not in File&lt;/Reprint&gt;&lt;Start_Page&gt;351&lt;/Start_Page&gt;&lt;End_Page&gt;361&lt;/End_Page&gt;&lt;Periodical&gt;Economic Analysis and Policy&lt;/Periodical&gt;&lt;Volume&gt;40&lt;/Volume&gt;&lt;Issue&gt;3&lt;/Issue&gt;&lt;Publisher&gt;Economic Society of Australia and New Zealand. Queensland Branch&lt;/Publisher&gt;&lt;ZZ_JournalStdAbbrev&gt;&lt;f name="System"&gt;Economic Analysis and Policy&lt;/f&gt;&lt;/ZZ_JournalStdAbbrev&gt;&lt;ZZ_WorkformID&gt;1&lt;/ZZ_WorkformID&gt;&lt;/MDL&gt;&lt;/Cite&gt;&lt;/Refman&gt;</w:instrText>
      </w:r>
      <w:r w:rsidRPr="00A81E4A">
        <w:rPr>
          <w:szCs w:val="24"/>
        </w:rPr>
        <w:fldChar w:fldCharType="separate"/>
      </w:r>
      <w:r w:rsidRPr="00A81E4A">
        <w:rPr>
          <w:noProof/>
          <w:szCs w:val="24"/>
        </w:rPr>
        <w:t>(Alauddin and Nghiem, 2010)</w:t>
      </w:r>
      <w:r w:rsidRPr="00A81E4A">
        <w:rPr>
          <w:szCs w:val="24"/>
        </w:rPr>
        <w:fldChar w:fldCharType="end"/>
      </w:r>
      <w:r w:rsidRPr="00A81E4A">
        <w:rPr>
          <w:szCs w:val="24"/>
        </w:rPr>
        <w:t xml:space="preserve"> a VIF</w:t>
      </w:r>
      <w:r w:rsidR="0063060F">
        <w:rPr>
          <w:szCs w:val="24"/>
        </w:rPr>
        <w:t xml:space="preserve"> of less than 5 indicates the ab</w:t>
      </w:r>
      <w:r w:rsidRPr="00A81E4A">
        <w:rPr>
          <w:szCs w:val="24"/>
        </w:rPr>
        <w:t>sence of multi-collinearity.See Appendixes Table. 2</w:t>
      </w:r>
    </w:p>
    <w:p w:rsidR="001572D3" w:rsidRPr="00A81E4A" w:rsidRDefault="001572D3" w:rsidP="001572D3">
      <w:pPr>
        <w:spacing w:after="100" w:afterAutospacing="1" w:line="360" w:lineRule="auto"/>
        <w:rPr>
          <w:szCs w:val="24"/>
        </w:rPr>
      </w:pPr>
      <w:r w:rsidRPr="00A81E4A">
        <w:rPr>
          <w:szCs w:val="24"/>
        </w:rPr>
        <w:t>Coefficients of contingency were computed from the survey data. The contingency coefficients are calculated as follows.</w:t>
      </w:r>
    </w:p>
    <w:p w:rsidR="001572D3" w:rsidRPr="00A81E4A" w:rsidRDefault="001572D3" w:rsidP="001572D3">
      <w:pPr>
        <w:spacing w:after="100" w:afterAutospacing="1" w:line="360" w:lineRule="auto"/>
        <w:rPr>
          <w:szCs w:val="24"/>
        </w:rPr>
      </w:pPr>
      <w:r w:rsidRPr="00A81E4A">
        <w:rPr>
          <w:szCs w:val="24"/>
        </w:rPr>
        <w:t xml:space="preserve">C = </w:t>
      </w:r>
      <m:oMath>
        <m:rad>
          <m:radPr>
            <m:degHide m:val="1"/>
            <m:ctrlPr>
              <w:rPr>
                <w:rFonts w:ascii="Cambria Math" w:hAnsi="Cambria Math"/>
                <w:i/>
                <w:sz w:val="32"/>
                <w:szCs w:val="24"/>
              </w:rPr>
            </m:ctrlPr>
          </m:radPr>
          <m:deg/>
          <m:e>
            <m:f>
              <m:fPr>
                <m:ctrlPr>
                  <w:rPr>
                    <w:rFonts w:ascii="Cambria Math" w:hAnsi="Cambria Math"/>
                    <w:i/>
                    <w:sz w:val="32"/>
                    <w:szCs w:val="24"/>
                  </w:rPr>
                </m:ctrlPr>
              </m:fPr>
              <m:num>
                <m:sSup>
                  <m:sSupPr>
                    <m:ctrlPr>
                      <w:rPr>
                        <w:rFonts w:ascii="Cambria Math" w:hAnsi="Cambria Math"/>
                        <w:i/>
                        <w:sz w:val="32"/>
                        <w:szCs w:val="24"/>
                      </w:rPr>
                    </m:ctrlPr>
                  </m:sSupPr>
                  <m:e>
                    <m:r>
                      <w:rPr>
                        <w:rFonts w:ascii="Cambria Math" w:hAnsi="Cambria Math"/>
                        <w:sz w:val="32"/>
                        <w:szCs w:val="24"/>
                      </w:rPr>
                      <m:t>x</m:t>
                    </m:r>
                  </m:e>
                  <m:sup>
                    <m:r>
                      <w:rPr>
                        <w:rFonts w:ascii="Cambria Math" w:hAnsi="Cambria Math"/>
                        <w:sz w:val="32"/>
                        <w:szCs w:val="24"/>
                      </w:rPr>
                      <m:t>2</m:t>
                    </m:r>
                  </m:sup>
                </m:sSup>
              </m:num>
              <m:den>
                <m:r>
                  <w:rPr>
                    <w:rFonts w:ascii="Cambria Math" w:hAnsi="Cambria Math"/>
                    <w:sz w:val="32"/>
                    <w:szCs w:val="24"/>
                  </w:rPr>
                  <m:t>n+</m:t>
                </m:r>
                <m:sSup>
                  <m:sSupPr>
                    <m:ctrlPr>
                      <w:rPr>
                        <w:rFonts w:ascii="Cambria Math" w:hAnsi="Cambria Math"/>
                        <w:i/>
                        <w:sz w:val="32"/>
                        <w:szCs w:val="24"/>
                      </w:rPr>
                    </m:ctrlPr>
                  </m:sSupPr>
                  <m:e>
                    <m:r>
                      <w:rPr>
                        <w:rFonts w:ascii="Cambria Math" w:hAnsi="Cambria Math"/>
                        <w:sz w:val="32"/>
                        <w:szCs w:val="24"/>
                      </w:rPr>
                      <m:t>x</m:t>
                    </m:r>
                  </m:e>
                  <m:sup>
                    <m:r>
                      <w:rPr>
                        <w:rFonts w:ascii="Cambria Math" w:hAnsi="Cambria Math"/>
                        <w:sz w:val="32"/>
                        <w:szCs w:val="24"/>
                      </w:rPr>
                      <m:t>2</m:t>
                    </m:r>
                  </m:sup>
                </m:sSup>
              </m:den>
            </m:f>
          </m:e>
        </m:rad>
      </m:oMath>
      <w:r w:rsidRPr="00A81E4A">
        <w:rPr>
          <w:szCs w:val="24"/>
        </w:rPr>
        <w:t xml:space="preserve">  ………………………………………………………………… (3.10)</w:t>
      </w:r>
    </w:p>
    <w:p w:rsidR="001572D3" w:rsidRPr="00A81E4A" w:rsidRDefault="001572D3" w:rsidP="001572D3">
      <w:pPr>
        <w:spacing w:after="100" w:afterAutospacing="1" w:line="360" w:lineRule="auto"/>
        <w:rPr>
          <w:szCs w:val="24"/>
        </w:rPr>
      </w:pPr>
      <w:r w:rsidRPr="00A81E4A">
        <w:rPr>
          <w:szCs w:val="24"/>
        </w:rPr>
        <w:t>Where</w:t>
      </w:r>
    </w:p>
    <w:p w:rsidR="001572D3" w:rsidRPr="00A81E4A" w:rsidRDefault="001572D3" w:rsidP="001572D3">
      <w:pPr>
        <w:spacing w:after="100" w:afterAutospacing="1" w:line="360" w:lineRule="auto"/>
        <w:rPr>
          <w:szCs w:val="24"/>
        </w:rPr>
      </w:pPr>
      <w:r w:rsidRPr="00A81E4A">
        <w:rPr>
          <w:szCs w:val="24"/>
        </w:rPr>
        <w:t>C = Cofficient of Contingency</w:t>
      </w:r>
    </w:p>
    <w:p w:rsidR="001572D3" w:rsidRPr="00A81E4A" w:rsidRDefault="00632C20" w:rsidP="001572D3">
      <w:pPr>
        <w:spacing w:after="100" w:afterAutospacing="1" w:line="360" w:lineRule="auto"/>
        <w:rPr>
          <w:szCs w:val="24"/>
        </w:rPr>
      </w:pPr>
      <m:oMath>
        <m:sSup>
          <m:sSupPr>
            <m:ctrlPr>
              <w:rPr>
                <w:rFonts w:ascii="Cambria Math" w:hAnsi="Cambria Math"/>
                <w:i/>
                <w:szCs w:val="24"/>
              </w:rPr>
            </m:ctrlPr>
          </m:sSupPr>
          <m:e>
            <m:r>
              <w:rPr>
                <w:rFonts w:ascii="Cambria Math" w:hAnsi="Cambria Math"/>
                <w:szCs w:val="24"/>
              </w:rPr>
              <m:t>x</m:t>
            </m:r>
          </m:e>
          <m:sup>
            <m:r>
              <w:rPr>
                <w:rFonts w:ascii="Cambria Math" w:hAnsi="Cambria Math"/>
                <w:szCs w:val="24"/>
              </w:rPr>
              <m:t>2</m:t>
            </m:r>
          </m:sup>
        </m:sSup>
      </m:oMath>
      <w:r w:rsidR="001572D3" w:rsidRPr="00A81E4A">
        <w:rPr>
          <w:sz w:val="32"/>
          <w:szCs w:val="24"/>
        </w:rPr>
        <w:t xml:space="preserve"> </w:t>
      </w:r>
      <w:r w:rsidR="001572D3" w:rsidRPr="00A81E4A">
        <w:rPr>
          <w:szCs w:val="24"/>
        </w:rPr>
        <w:t xml:space="preserve">= chi=square test </w:t>
      </w:r>
    </w:p>
    <w:p w:rsidR="001572D3" w:rsidRPr="00A81E4A" w:rsidRDefault="001572D3" w:rsidP="001572D3">
      <w:pPr>
        <w:spacing w:after="100" w:afterAutospacing="1" w:line="360" w:lineRule="auto"/>
        <w:rPr>
          <w:szCs w:val="24"/>
        </w:rPr>
      </w:pPr>
      <w:r w:rsidRPr="00A81E4A">
        <w:rPr>
          <w:szCs w:val="24"/>
        </w:rPr>
        <w:t>n= total sample size.</w:t>
      </w:r>
    </w:p>
    <w:p w:rsidR="001572D3" w:rsidRPr="00A81E4A" w:rsidRDefault="001572D3" w:rsidP="00740D9C">
      <w:pPr>
        <w:spacing w:after="100" w:afterAutospacing="1" w:line="360" w:lineRule="auto"/>
        <w:rPr>
          <w:rFonts w:ascii="Cambria Math" w:hAnsi="Cambria Math"/>
          <w:szCs w:val="24"/>
          <w:oMath/>
        </w:rPr>
      </w:pPr>
      <w:r w:rsidRPr="00A81E4A">
        <w:rPr>
          <w:szCs w:val="24"/>
        </w:rPr>
        <w:t>The value of the contingency coffeciant ranges between 0 and 1, with zero indicating no assocition between the variables and values closed to 1 indicate a highly degree of association, which means a high degree of multi-collinarity (Gujarti, 2004).See Appendixs Table. 1</w:t>
      </w:r>
      <w:bookmarkStart w:id="130" w:name="_Toc40659022"/>
    </w:p>
    <w:p w:rsidR="00110295" w:rsidRDefault="00110295" w:rsidP="00B106FE">
      <w:pPr>
        <w:pStyle w:val="Heading1"/>
        <w:ind w:left="0"/>
        <w:jc w:val="both"/>
      </w:pPr>
    </w:p>
    <w:p w:rsidR="00110295" w:rsidRPr="00A81E4A" w:rsidRDefault="00110295" w:rsidP="00110295"/>
    <w:p w:rsidR="00335A1A" w:rsidRDefault="00335A1A" w:rsidP="00870F82">
      <w:pPr>
        <w:pStyle w:val="Heading1"/>
      </w:pPr>
      <w:bookmarkStart w:id="131" w:name="_Toc41654567"/>
    </w:p>
    <w:p w:rsidR="001572D3" w:rsidRPr="00A81E4A" w:rsidRDefault="001572D3" w:rsidP="00870F82">
      <w:pPr>
        <w:pStyle w:val="Heading1"/>
      </w:pPr>
      <w:r w:rsidRPr="00A81E4A">
        <w:t>4. RESULT AND DISCUSSIONS</w:t>
      </w:r>
      <w:bookmarkEnd w:id="131"/>
    </w:p>
    <w:bookmarkEnd w:id="130"/>
    <w:p w:rsidR="001572D3" w:rsidRPr="00A81E4A" w:rsidRDefault="001572D3" w:rsidP="001572D3">
      <w:pPr>
        <w:spacing w:after="100" w:afterAutospacing="1" w:line="360" w:lineRule="auto"/>
        <w:rPr>
          <w:szCs w:val="24"/>
        </w:rPr>
      </w:pPr>
      <w:r w:rsidRPr="00A81E4A">
        <w:rPr>
          <w:szCs w:val="24"/>
        </w:rPr>
        <w:t>This chapter presents the results and discussion of the study obtained from qualitative and quantitative data. Accordingly, it brief explains the results of descriptive and econometric estimation of the study. The data employed for analysis of this study the initial sample size with a 5% contingency is 197; due to non-response or recording error only 192 household heads were fully interviewed by which 5 of them have been dropped because of incomplete or inconsistent data.</w:t>
      </w:r>
    </w:p>
    <w:p w:rsidR="001572D3" w:rsidRPr="00A81E4A" w:rsidRDefault="001572D3" w:rsidP="009F7FE3">
      <w:pPr>
        <w:pStyle w:val="Heading2"/>
      </w:pPr>
      <w:bookmarkStart w:id="132" w:name="_Toc40659023"/>
      <w:bookmarkStart w:id="133" w:name="_Toc41654568"/>
      <w:r w:rsidRPr="00A81E4A">
        <w:t xml:space="preserve">4.1. Descriptive </w:t>
      </w:r>
      <w:bookmarkEnd w:id="132"/>
      <w:r w:rsidRPr="00A81E4A">
        <w:t>Analysis</w:t>
      </w:r>
      <w:bookmarkEnd w:id="133"/>
    </w:p>
    <w:p w:rsidR="001572D3" w:rsidRPr="00A81E4A" w:rsidRDefault="001572D3" w:rsidP="00335A1A">
      <w:pPr>
        <w:pStyle w:val="Heading3"/>
      </w:pPr>
      <w:bookmarkStart w:id="134" w:name="_Toc40659024"/>
      <w:bookmarkStart w:id="135" w:name="_Toc41654569"/>
      <w:r w:rsidRPr="00A81E4A">
        <w:t>4.1.1. Demographic characteristics of the households</w:t>
      </w:r>
      <w:bookmarkEnd w:id="134"/>
      <w:bookmarkEnd w:id="135"/>
    </w:p>
    <w:p w:rsidR="00E06DC8" w:rsidRPr="00D82364" w:rsidRDefault="001572D3" w:rsidP="00D82364">
      <w:pPr>
        <w:spacing w:after="100" w:afterAutospacing="1" w:line="360" w:lineRule="auto"/>
        <w:rPr>
          <w:szCs w:val="24"/>
        </w:rPr>
      </w:pPr>
      <w:r w:rsidRPr="00A81E4A">
        <w:rPr>
          <w:szCs w:val="24"/>
        </w:rPr>
        <w:t>Out of the total</w:t>
      </w:r>
      <w:r w:rsidR="00FC1A20">
        <w:rPr>
          <w:szCs w:val="24"/>
        </w:rPr>
        <w:t xml:space="preserve">  (192)</w:t>
      </w:r>
      <w:r w:rsidRPr="00A81E4A">
        <w:rPr>
          <w:szCs w:val="24"/>
        </w:rPr>
        <w:t xml:space="preserve"> sample households surveyed, 63.54% </w:t>
      </w:r>
      <w:r w:rsidR="00FC1A20">
        <w:rPr>
          <w:szCs w:val="24"/>
        </w:rPr>
        <w:t xml:space="preserve">(122) </w:t>
      </w:r>
      <w:r w:rsidRPr="00A81E4A">
        <w:rPr>
          <w:szCs w:val="24"/>
        </w:rPr>
        <w:t>of the respondents were male headed while the remaining 36.46%</w:t>
      </w:r>
      <w:r w:rsidR="00FC1A20">
        <w:rPr>
          <w:szCs w:val="24"/>
        </w:rPr>
        <w:t xml:space="preserve"> (70) </w:t>
      </w:r>
      <w:r w:rsidRPr="00A81E4A">
        <w:rPr>
          <w:szCs w:val="24"/>
        </w:rPr>
        <w:t xml:space="preserve"> accounts female headed households; moreover, the chi-square test shows that there is statistical association between sex of the household head and choice of adaptation strategies at the 1% level of significant. Compared to female headed households male headed households were found to be more adapts strategies to climat</w:t>
      </w:r>
      <w:r w:rsidR="00220EEF">
        <w:rPr>
          <w:szCs w:val="24"/>
        </w:rPr>
        <w:t>e change as indicated in table 4</w:t>
      </w:r>
      <w:r w:rsidRPr="00A81E4A">
        <w:rPr>
          <w:szCs w:val="24"/>
        </w:rPr>
        <w:t>.</w:t>
      </w:r>
      <w:r w:rsidR="00B1484B">
        <w:rPr>
          <w:szCs w:val="24"/>
        </w:rPr>
        <w:t xml:space="preserve"> In addition, from total sampled female headed households only </w:t>
      </w:r>
      <w:r w:rsidR="000144AD">
        <w:rPr>
          <w:szCs w:val="24"/>
        </w:rPr>
        <w:t xml:space="preserve">about </w:t>
      </w:r>
      <w:r w:rsidR="00B1484B">
        <w:rPr>
          <w:szCs w:val="24"/>
        </w:rPr>
        <w:t xml:space="preserve">24.3% (17) </w:t>
      </w:r>
      <w:r w:rsidR="000144AD">
        <w:rPr>
          <w:szCs w:val="24"/>
        </w:rPr>
        <w:t>of</w:t>
      </w:r>
      <w:r w:rsidR="009B3B40">
        <w:rPr>
          <w:szCs w:val="24"/>
        </w:rPr>
        <w:t xml:space="preserve"> female</w:t>
      </w:r>
      <w:r w:rsidR="00B47708">
        <w:rPr>
          <w:szCs w:val="24"/>
        </w:rPr>
        <w:t xml:space="preserve"> headed households</w:t>
      </w:r>
      <w:r w:rsidR="009B3B40">
        <w:rPr>
          <w:szCs w:val="24"/>
        </w:rPr>
        <w:t xml:space="preserve"> </w:t>
      </w:r>
      <w:r w:rsidR="00B1484B">
        <w:rPr>
          <w:szCs w:val="24"/>
        </w:rPr>
        <w:t>were adapts strategies to climate change,</w:t>
      </w:r>
      <w:r w:rsidR="000144AD" w:rsidRPr="000144AD">
        <w:t xml:space="preserve"> </w:t>
      </w:r>
      <w:r w:rsidR="000144AD">
        <w:rPr>
          <w:szCs w:val="24"/>
        </w:rPr>
        <w:t>while as the 75.7</w:t>
      </w:r>
      <w:r w:rsidR="000144AD" w:rsidRPr="000144AD">
        <w:rPr>
          <w:szCs w:val="24"/>
        </w:rPr>
        <w:t xml:space="preserve">% </w:t>
      </w:r>
      <w:r w:rsidR="00B47708">
        <w:rPr>
          <w:szCs w:val="24"/>
        </w:rPr>
        <w:t xml:space="preserve">female headed households </w:t>
      </w:r>
      <w:r w:rsidR="000144AD" w:rsidRPr="000144AD">
        <w:rPr>
          <w:szCs w:val="24"/>
        </w:rPr>
        <w:t xml:space="preserve">is not taken any adaptation strategies to climate change </w:t>
      </w:r>
      <w:r w:rsidR="00B1484B">
        <w:rPr>
          <w:szCs w:val="24"/>
        </w:rPr>
        <w:t>but from sumpled male headed households 57%</w:t>
      </w:r>
      <w:r w:rsidR="00561A42">
        <w:rPr>
          <w:szCs w:val="24"/>
        </w:rPr>
        <w:t xml:space="preserve"> (69</w:t>
      </w:r>
      <w:r w:rsidR="000144AD">
        <w:rPr>
          <w:szCs w:val="24"/>
        </w:rPr>
        <w:t>) male</w:t>
      </w:r>
      <w:r w:rsidR="009B3B40">
        <w:rPr>
          <w:szCs w:val="24"/>
        </w:rPr>
        <w:t xml:space="preserve"> </w:t>
      </w:r>
      <w:r w:rsidR="00B47708">
        <w:rPr>
          <w:szCs w:val="24"/>
        </w:rPr>
        <w:t xml:space="preserve">headed households </w:t>
      </w:r>
      <w:r w:rsidR="00FA3CE7">
        <w:rPr>
          <w:szCs w:val="24"/>
        </w:rPr>
        <w:t>were adapts strategies to climate change</w:t>
      </w:r>
      <w:r w:rsidR="000144AD" w:rsidRPr="000144AD">
        <w:t xml:space="preserve"> </w:t>
      </w:r>
      <w:r w:rsidR="000144AD">
        <w:rPr>
          <w:szCs w:val="24"/>
        </w:rPr>
        <w:t>while as the 43</w:t>
      </w:r>
      <w:r w:rsidR="000144AD" w:rsidRPr="000144AD">
        <w:rPr>
          <w:szCs w:val="24"/>
        </w:rPr>
        <w:t>% is not taken any adaptation strategies to climate change</w:t>
      </w:r>
      <w:r w:rsidR="000144AD">
        <w:rPr>
          <w:szCs w:val="24"/>
        </w:rPr>
        <w:t xml:space="preserve">. </w:t>
      </w:r>
      <w:r w:rsidR="009B3B40">
        <w:rPr>
          <w:szCs w:val="24"/>
        </w:rPr>
        <w:t>In generally, o</w:t>
      </w:r>
      <w:r w:rsidR="00B91995">
        <w:rPr>
          <w:szCs w:val="24"/>
        </w:rPr>
        <w:t>ut of 192 sampled household head survey</w:t>
      </w:r>
      <w:r w:rsidR="001C668E">
        <w:rPr>
          <w:szCs w:val="24"/>
        </w:rPr>
        <w:t>e</w:t>
      </w:r>
      <w:r w:rsidR="00B91995">
        <w:rPr>
          <w:szCs w:val="24"/>
        </w:rPr>
        <w:t>d, 44.8%</w:t>
      </w:r>
      <w:r w:rsidR="00E45FDB">
        <w:rPr>
          <w:szCs w:val="24"/>
        </w:rPr>
        <w:t xml:space="preserve"> (86) were adapts different adaptation strategies </w:t>
      </w:r>
      <w:r w:rsidR="00A467FE">
        <w:rPr>
          <w:szCs w:val="24"/>
        </w:rPr>
        <w:t xml:space="preserve">in study area </w:t>
      </w:r>
      <w:r w:rsidR="00E45FDB">
        <w:rPr>
          <w:szCs w:val="24"/>
        </w:rPr>
        <w:t>to climate change</w:t>
      </w:r>
      <w:r w:rsidR="003F297F">
        <w:rPr>
          <w:szCs w:val="24"/>
        </w:rPr>
        <w:t>,</w:t>
      </w:r>
      <w:r w:rsidR="00E45FDB">
        <w:rPr>
          <w:szCs w:val="24"/>
        </w:rPr>
        <w:t xml:space="preserve"> from total </w:t>
      </w:r>
      <w:r w:rsidR="008545CC">
        <w:rPr>
          <w:szCs w:val="24"/>
        </w:rPr>
        <w:t xml:space="preserve">adapts </w:t>
      </w:r>
      <w:r w:rsidR="00B43E40">
        <w:rPr>
          <w:szCs w:val="24"/>
        </w:rPr>
        <w:t>prec</w:t>
      </w:r>
      <w:r w:rsidR="00E45FDB">
        <w:rPr>
          <w:szCs w:val="24"/>
        </w:rPr>
        <w:t xml:space="preserve">ent female headed households only 8.8% </w:t>
      </w:r>
      <w:r w:rsidR="00251B6A">
        <w:rPr>
          <w:szCs w:val="24"/>
        </w:rPr>
        <w:t xml:space="preserve"> were adapts, </w:t>
      </w:r>
      <w:r w:rsidR="00B43E40">
        <w:rPr>
          <w:szCs w:val="24"/>
        </w:rPr>
        <w:t>the left prec</w:t>
      </w:r>
      <w:r w:rsidR="00E45FDB">
        <w:rPr>
          <w:szCs w:val="24"/>
        </w:rPr>
        <w:t>ent is 36% were male headed houeholds.</w:t>
      </w:r>
      <w:r w:rsidR="00654005">
        <w:rPr>
          <w:szCs w:val="24"/>
        </w:rPr>
        <w:t xml:space="preserve"> </w:t>
      </w:r>
    </w:p>
    <w:p w:rsidR="00850C4E" w:rsidRDefault="00850C4E" w:rsidP="008D1B1F">
      <w:pPr>
        <w:spacing w:after="100" w:afterAutospacing="1"/>
      </w:pPr>
      <w:bookmarkStart w:id="136" w:name="_Toc41600460"/>
    </w:p>
    <w:p w:rsidR="001572D3" w:rsidRPr="00A81E4A" w:rsidRDefault="004061B9" w:rsidP="008D1B1F">
      <w:pPr>
        <w:spacing w:after="100" w:afterAutospacing="1"/>
      </w:pPr>
      <w:r w:rsidRPr="00A81E4A">
        <w:lastRenderedPageBreak/>
        <w:t xml:space="preserve">Table </w:t>
      </w:r>
      <w:r w:rsidR="00632C20">
        <w:fldChar w:fldCharType="begin"/>
      </w:r>
      <w:r w:rsidR="00632C20">
        <w:instrText xml:space="preserve"> SEQ Table \* ARABIC </w:instrText>
      </w:r>
      <w:r w:rsidR="00632C20">
        <w:fldChar w:fldCharType="separate"/>
      </w:r>
      <w:r w:rsidR="0038069F">
        <w:rPr>
          <w:noProof/>
        </w:rPr>
        <w:t>4</w:t>
      </w:r>
      <w:r w:rsidR="00632C20">
        <w:rPr>
          <w:noProof/>
        </w:rPr>
        <w:fldChar w:fldCharType="end"/>
      </w:r>
      <w:r w:rsidRPr="00A81E4A">
        <w:t>. Demographic characteristics of sampled household for categorical variabl</w:t>
      </w:r>
      <w:r w:rsidR="008D1B1F" w:rsidRPr="00A81E4A">
        <w:t>e</w:t>
      </w:r>
      <w:bookmarkEnd w:id="136"/>
    </w:p>
    <w:tbl>
      <w:tblPr>
        <w:tblStyle w:val="LightShading"/>
        <w:tblW w:w="0" w:type="auto"/>
        <w:tblBorders>
          <w:top w:val="none" w:sz="0" w:space="0" w:color="auto"/>
          <w:bottom w:val="none" w:sz="0" w:space="0" w:color="auto"/>
        </w:tblBorders>
        <w:tblLook w:val="0620" w:firstRow="1" w:lastRow="0" w:firstColumn="0" w:lastColumn="0" w:noHBand="1" w:noVBand="1"/>
      </w:tblPr>
      <w:tblGrid>
        <w:gridCol w:w="3685"/>
        <w:gridCol w:w="1440"/>
        <w:gridCol w:w="3415"/>
      </w:tblGrid>
      <w:tr w:rsidR="008D1B1F" w:rsidRPr="00A81E4A" w:rsidTr="00276D50">
        <w:trPr>
          <w:cnfStyle w:val="100000000000" w:firstRow="1" w:lastRow="0" w:firstColumn="0" w:lastColumn="0" w:oddVBand="0" w:evenVBand="0" w:oddHBand="0" w:evenHBand="0" w:firstRowFirstColumn="0" w:firstRowLastColumn="0" w:lastRowFirstColumn="0" w:lastRowLastColumn="0"/>
          <w:trHeight w:val="350"/>
        </w:trPr>
        <w:tc>
          <w:tcPr>
            <w:tcW w:w="3685" w:type="dxa"/>
            <w:tcBorders>
              <w:top w:val="thinThickSmallGap" w:sz="24" w:space="0" w:color="auto"/>
              <w:left w:val="none" w:sz="0" w:space="0" w:color="auto"/>
              <w:bottom w:val="thinThickSmallGap" w:sz="24" w:space="0" w:color="auto"/>
              <w:right w:val="none" w:sz="0" w:space="0" w:color="auto"/>
            </w:tcBorders>
          </w:tcPr>
          <w:p w:rsidR="008D1B1F" w:rsidRPr="00A81E4A" w:rsidRDefault="008D1B1F" w:rsidP="004155DA">
            <w:pPr>
              <w:spacing w:after="200" w:line="360" w:lineRule="auto"/>
              <w:jc w:val="left"/>
              <w:rPr>
                <w:szCs w:val="24"/>
              </w:rPr>
            </w:pPr>
          </w:p>
        </w:tc>
        <w:tc>
          <w:tcPr>
            <w:tcW w:w="1440" w:type="dxa"/>
            <w:tcBorders>
              <w:top w:val="thinThickSmallGap" w:sz="24" w:space="0" w:color="auto"/>
              <w:left w:val="none" w:sz="0" w:space="0" w:color="auto"/>
              <w:bottom w:val="thinThickSmallGap" w:sz="24" w:space="0" w:color="auto"/>
              <w:right w:val="none" w:sz="0" w:space="0" w:color="auto"/>
            </w:tcBorders>
          </w:tcPr>
          <w:p w:rsidR="008D1B1F" w:rsidRPr="00A81E4A" w:rsidRDefault="008D1B1F" w:rsidP="004155DA">
            <w:pPr>
              <w:spacing w:after="200" w:line="360" w:lineRule="auto"/>
              <w:ind w:left="518"/>
              <w:jc w:val="left"/>
              <w:rPr>
                <w:szCs w:val="24"/>
              </w:rPr>
            </w:pPr>
            <w:r w:rsidRPr="00A81E4A">
              <w:rPr>
                <w:szCs w:val="24"/>
              </w:rPr>
              <w:t>Sex</w:t>
            </w:r>
          </w:p>
        </w:tc>
        <w:tc>
          <w:tcPr>
            <w:tcW w:w="3415" w:type="dxa"/>
            <w:tcBorders>
              <w:top w:val="thinThickSmallGap" w:sz="24" w:space="0" w:color="auto"/>
              <w:left w:val="none" w:sz="0" w:space="0" w:color="auto"/>
              <w:bottom w:val="thinThickSmallGap" w:sz="24" w:space="0" w:color="auto"/>
              <w:right w:val="none" w:sz="0" w:space="0" w:color="auto"/>
            </w:tcBorders>
          </w:tcPr>
          <w:p w:rsidR="008D1B1F" w:rsidRPr="00A81E4A" w:rsidRDefault="008D1B1F" w:rsidP="004155DA">
            <w:pPr>
              <w:spacing w:after="200" w:line="360" w:lineRule="auto"/>
              <w:ind w:left="305"/>
              <w:jc w:val="left"/>
              <w:rPr>
                <w:szCs w:val="24"/>
              </w:rPr>
            </w:pPr>
          </w:p>
        </w:tc>
      </w:tr>
      <w:tr w:rsidR="008D1B1F" w:rsidRPr="00A81E4A" w:rsidTr="00276D50">
        <w:trPr>
          <w:trHeight w:val="375"/>
        </w:trPr>
        <w:tc>
          <w:tcPr>
            <w:tcW w:w="3685" w:type="dxa"/>
            <w:tcBorders>
              <w:top w:val="thinThickSmallGap" w:sz="24" w:space="0" w:color="auto"/>
            </w:tcBorders>
          </w:tcPr>
          <w:p w:rsidR="008D1B1F" w:rsidRPr="00A81E4A" w:rsidRDefault="008D1B1F" w:rsidP="004155DA">
            <w:pPr>
              <w:spacing w:after="200" w:line="360" w:lineRule="auto"/>
              <w:jc w:val="left"/>
              <w:rPr>
                <w:szCs w:val="24"/>
              </w:rPr>
            </w:pPr>
            <w:r w:rsidRPr="00A81E4A">
              <w:rPr>
                <w:szCs w:val="24"/>
              </w:rPr>
              <w:t xml:space="preserve">  </w:t>
            </w:r>
          </w:p>
        </w:tc>
        <w:tc>
          <w:tcPr>
            <w:tcW w:w="1440" w:type="dxa"/>
            <w:tcBorders>
              <w:top w:val="thinThickSmallGap" w:sz="24" w:space="0" w:color="auto"/>
            </w:tcBorders>
          </w:tcPr>
          <w:p w:rsidR="008D1B1F" w:rsidRPr="00A81E4A" w:rsidRDefault="008D1B1F" w:rsidP="004155DA">
            <w:pPr>
              <w:spacing w:after="200" w:line="360" w:lineRule="auto"/>
              <w:ind w:left="267"/>
              <w:jc w:val="left"/>
              <w:rPr>
                <w:szCs w:val="24"/>
              </w:rPr>
            </w:pPr>
            <w:r w:rsidRPr="00A81E4A">
              <w:rPr>
                <w:szCs w:val="24"/>
              </w:rPr>
              <w:t>Male</w:t>
            </w:r>
          </w:p>
        </w:tc>
        <w:tc>
          <w:tcPr>
            <w:tcW w:w="3415" w:type="dxa"/>
            <w:tcBorders>
              <w:top w:val="thinThickSmallGap" w:sz="24" w:space="0" w:color="auto"/>
            </w:tcBorders>
          </w:tcPr>
          <w:p w:rsidR="008D1B1F" w:rsidRPr="00A81E4A" w:rsidRDefault="008D1B1F" w:rsidP="004155DA">
            <w:pPr>
              <w:spacing w:after="200" w:line="360" w:lineRule="auto"/>
              <w:ind w:left="130"/>
              <w:jc w:val="left"/>
              <w:rPr>
                <w:szCs w:val="24"/>
              </w:rPr>
            </w:pPr>
            <w:r w:rsidRPr="00A81E4A">
              <w:rPr>
                <w:szCs w:val="24"/>
              </w:rPr>
              <w:t>Female</w:t>
            </w:r>
            <w:r w:rsidRPr="00A81E4A">
              <w:rPr>
                <w:szCs w:val="24"/>
              </w:rPr>
              <w:tab/>
            </w:r>
          </w:p>
        </w:tc>
      </w:tr>
      <w:tr w:rsidR="008D1B1F" w:rsidRPr="00A81E4A" w:rsidTr="00276D50">
        <w:trPr>
          <w:trHeight w:val="463"/>
        </w:trPr>
        <w:tc>
          <w:tcPr>
            <w:tcW w:w="3685" w:type="dxa"/>
          </w:tcPr>
          <w:p w:rsidR="008D1B1F" w:rsidRPr="00A81E4A" w:rsidRDefault="008D1B1F" w:rsidP="004155DA">
            <w:pPr>
              <w:spacing w:after="200" w:line="360" w:lineRule="auto"/>
              <w:jc w:val="left"/>
              <w:rPr>
                <w:szCs w:val="24"/>
              </w:rPr>
            </w:pPr>
            <w:r w:rsidRPr="00A81E4A">
              <w:rPr>
                <w:szCs w:val="24"/>
              </w:rPr>
              <w:t xml:space="preserve">              Choice of Adaptation</w:t>
            </w:r>
          </w:p>
        </w:tc>
        <w:tc>
          <w:tcPr>
            <w:tcW w:w="1440" w:type="dxa"/>
          </w:tcPr>
          <w:p w:rsidR="008D1B1F" w:rsidRPr="00A81E4A" w:rsidRDefault="008D1B1F" w:rsidP="004155DA">
            <w:pPr>
              <w:spacing w:after="200" w:line="360" w:lineRule="auto"/>
              <w:ind w:left="142"/>
              <w:jc w:val="left"/>
              <w:rPr>
                <w:szCs w:val="24"/>
              </w:rPr>
            </w:pPr>
            <w:r w:rsidRPr="00A81E4A">
              <w:rPr>
                <w:szCs w:val="24"/>
              </w:rPr>
              <w:t>63.54%</w:t>
            </w:r>
          </w:p>
        </w:tc>
        <w:tc>
          <w:tcPr>
            <w:tcW w:w="3415" w:type="dxa"/>
          </w:tcPr>
          <w:p w:rsidR="008D1B1F" w:rsidRPr="00A81E4A" w:rsidRDefault="008D1B1F" w:rsidP="004155DA">
            <w:pPr>
              <w:spacing w:after="200" w:line="360" w:lineRule="auto"/>
              <w:ind w:left="130"/>
              <w:jc w:val="left"/>
              <w:rPr>
                <w:szCs w:val="24"/>
              </w:rPr>
            </w:pPr>
            <w:r w:rsidRPr="00A81E4A">
              <w:rPr>
                <w:szCs w:val="24"/>
              </w:rPr>
              <w:t>36.46%</w:t>
            </w:r>
            <w:r w:rsidRPr="00A81E4A">
              <w:rPr>
                <w:szCs w:val="24"/>
              </w:rPr>
              <w:tab/>
            </w:r>
          </w:p>
        </w:tc>
      </w:tr>
      <w:tr w:rsidR="008D1B1F" w:rsidRPr="00A81E4A" w:rsidTr="00276D50">
        <w:trPr>
          <w:trHeight w:val="188"/>
        </w:trPr>
        <w:tc>
          <w:tcPr>
            <w:tcW w:w="3685" w:type="dxa"/>
            <w:tcBorders>
              <w:bottom w:val="thinThickSmallGap" w:sz="24" w:space="0" w:color="auto"/>
            </w:tcBorders>
          </w:tcPr>
          <w:p w:rsidR="008D1B1F" w:rsidRPr="00A81E4A" w:rsidRDefault="00632C20" w:rsidP="004155DA">
            <w:pPr>
              <w:spacing w:after="200" w:line="360" w:lineRule="auto"/>
              <w:jc w:val="left"/>
              <w:rPr>
                <w:szCs w:val="24"/>
              </w:rPr>
            </w:pPr>
            <m:oMathPara>
              <m:oMath>
                <m:sSup>
                  <m:sSupPr>
                    <m:ctrlPr>
                      <w:rPr>
                        <w:rFonts w:ascii="Cambria Math" w:hAnsi="Cambria Math"/>
                        <w:i/>
                        <w:color w:val="000000"/>
                        <w:szCs w:val="24"/>
                      </w:rPr>
                    </m:ctrlPr>
                  </m:sSupPr>
                  <m:e>
                    <m:r>
                      <w:rPr>
                        <w:rFonts w:ascii="Cambria Math" w:hAnsi="Cambria Math"/>
                        <w:color w:val="000000"/>
                        <w:szCs w:val="24"/>
                      </w:rPr>
                      <m:t>x</m:t>
                    </m:r>
                  </m:e>
                  <m:sup>
                    <m:r>
                      <w:rPr>
                        <w:rFonts w:ascii="Cambria Math" w:hAnsi="Cambria Math"/>
                        <w:color w:val="000000"/>
                        <w:szCs w:val="24"/>
                      </w:rPr>
                      <m:t>2</m:t>
                    </m:r>
                  </m:sup>
                </m:sSup>
              </m:oMath>
            </m:oMathPara>
          </w:p>
        </w:tc>
        <w:tc>
          <w:tcPr>
            <w:tcW w:w="1440" w:type="dxa"/>
            <w:tcBorders>
              <w:bottom w:val="thinThickSmallGap" w:sz="24" w:space="0" w:color="auto"/>
            </w:tcBorders>
          </w:tcPr>
          <w:p w:rsidR="008D1B1F" w:rsidRPr="00A81E4A" w:rsidRDefault="008D1B1F" w:rsidP="004155DA">
            <w:pPr>
              <w:spacing w:after="200" w:line="360" w:lineRule="auto"/>
              <w:ind w:left="217"/>
              <w:jc w:val="left"/>
              <w:rPr>
                <w:szCs w:val="24"/>
              </w:rPr>
            </w:pPr>
            <w:r w:rsidRPr="00A81E4A">
              <w:rPr>
                <w:szCs w:val="24"/>
              </w:rPr>
              <w:t>21.47</w:t>
            </w:r>
          </w:p>
        </w:tc>
        <w:tc>
          <w:tcPr>
            <w:tcW w:w="3415" w:type="dxa"/>
            <w:tcBorders>
              <w:bottom w:val="thinThickSmallGap" w:sz="24" w:space="0" w:color="auto"/>
            </w:tcBorders>
          </w:tcPr>
          <w:p w:rsidR="008D1B1F" w:rsidRPr="00A81E4A" w:rsidRDefault="008D1B1F" w:rsidP="004155DA">
            <w:pPr>
              <w:spacing w:after="200" w:line="360" w:lineRule="auto"/>
              <w:ind w:left="255"/>
              <w:jc w:val="left"/>
              <w:rPr>
                <w:szCs w:val="24"/>
              </w:rPr>
            </w:pPr>
          </w:p>
        </w:tc>
      </w:tr>
      <w:tr w:rsidR="00276D50" w:rsidRPr="00A81E4A" w:rsidTr="00276D50">
        <w:trPr>
          <w:trHeight w:val="363"/>
        </w:trPr>
        <w:tc>
          <w:tcPr>
            <w:tcW w:w="3685" w:type="dxa"/>
            <w:tcBorders>
              <w:top w:val="thinThickSmallGap" w:sz="24" w:space="0" w:color="auto"/>
            </w:tcBorders>
          </w:tcPr>
          <w:p w:rsidR="00276D50" w:rsidRDefault="00276D50" w:rsidP="004155DA">
            <w:pPr>
              <w:spacing w:after="200" w:line="360" w:lineRule="auto"/>
              <w:jc w:val="left"/>
              <w:rPr>
                <w:color w:val="000000"/>
                <w:szCs w:val="24"/>
              </w:rPr>
            </w:pPr>
          </w:p>
        </w:tc>
        <w:tc>
          <w:tcPr>
            <w:tcW w:w="1440" w:type="dxa"/>
            <w:tcBorders>
              <w:top w:val="thinThickSmallGap" w:sz="24" w:space="0" w:color="auto"/>
            </w:tcBorders>
          </w:tcPr>
          <w:p w:rsidR="00276D50" w:rsidRPr="00A81E4A" w:rsidRDefault="00276D50" w:rsidP="004155DA">
            <w:pPr>
              <w:spacing w:after="200" w:line="360" w:lineRule="auto"/>
              <w:ind w:left="217"/>
              <w:jc w:val="left"/>
              <w:rPr>
                <w:szCs w:val="24"/>
              </w:rPr>
            </w:pPr>
          </w:p>
        </w:tc>
        <w:tc>
          <w:tcPr>
            <w:tcW w:w="3415" w:type="dxa"/>
            <w:tcBorders>
              <w:top w:val="thinThickSmallGap" w:sz="24" w:space="0" w:color="auto"/>
            </w:tcBorders>
          </w:tcPr>
          <w:p w:rsidR="00276D50" w:rsidRPr="00A81E4A" w:rsidRDefault="00276D50" w:rsidP="004155DA">
            <w:pPr>
              <w:spacing w:after="200" w:line="360" w:lineRule="auto"/>
              <w:ind w:left="255"/>
              <w:jc w:val="left"/>
              <w:rPr>
                <w:szCs w:val="24"/>
              </w:rPr>
            </w:pPr>
          </w:p>
        </w:tc>
      </w:tr>
    </w:tbl>
    <w:p w:rsidR="001572D3" w:rsidRPr="00A81E4A" w:rsidRDefault="00492041" w:rsidP="001572D3">
      <w:pPr>
        <w:spacing w:after="100" w:afterAutospacing="1" w:line="360" w:lineRule="auto"/>
        <w:jc w:val="left"/>
        <w:rPr>
          <w:szCs w:val="24"/>
        </w:rPr>
      </w:pPr>
      <w:r>
        <w:rPr>
          <w:szCs w:val="24"/>
        </w:rPr>
        <w:t xml:space="preserve">           </w:t>
      </w:r>
      <w:r w:rsidR="00276D50">
        <w:rPr>
          <w:szCs w:val="24"/>
        </w:rPr>
        <w:t xml:space="preserve"> </w:t>
      </w:r>
      <w:r w:rsidR="001572D3" w:rsidRPr="00A81E4A">
        <w:rPr>
          <w:szCs w:val="24"/>
        </w:rPr>
        <w:t>* ** Significance at 1% probability level</w:t>
      </w:r>
    </w:p>
    <w:p w:rsidR="001572D3" w:rsidRPr="00A81E4A" w:rsidRDefault="001572D3" w:rsidP="001572D3">
      <w:pPr>
        <w:spacing w:after="200" w:line="360" w:lineRule="auto"/>
        <w:jc w:val="left"/>
        <w:rPr>
          <w:szCs w:val="24"/>
        </w:rPr>
      </w:pPr>
      <w:r w:rsidRPr="00A81E4A">
        <w:rPr>
          <w:szCs w:val="24"/>
        </w:rPr>
        <w:t>Source: computed from own survey, 2020</w:t>
      </w:r>
    </w:p>
    <w:p w:rsidR="001572D3" w:rsidRPr="00A81E4A" w:rsidRDefault="001572D3" w:rsidP="001572D3">
      <w:pPr>
        <w:spacing w:after="100" w:afterAutospacing="1" w:line="360" w:lineRule="auto"/>
        <w:rPr>
          <w:szCs w:val="24"/>
        </w:rPr>
      </w:pPr>
      <w:r w:rsidRPr="00A81E4A">
        <w:rPr>
          <w:szCs w:val="24"/>
        </w:rPr>
        <w:t>The age of household head ranges between 25 years and 72 years with a mean age of 44.</w:t>
      </w:r>
      <w:r w:rsidR="004C27C6">
        <w:rPr>
          <w:szCs w:val="24"/>
        </w:rPr>
        <w:t>2 years. As shown in the table 5</w:t>
      </w:r>
      <w:r w:rsidRPr="00A81E4A">
        <w:rPr>
          <w:szCs w:val="24"/>
        </w:rPr>
        <w:t>, the average numbers of formal schooling completed are 4.28 years, this shows that the farmers have extremely low level of education. The mean of household size of the samples is 5</w:t>
      </w:r>
      <w:r w:rsidR="000F6148">
        <w:rPr>
          <w:szCs w:val="24"/>
        </w:rPr>
        <w:t>.3</w:t>
      </w:r>
      <w:r w:rsidRPr="00A81E4A">
        <w:rPr>
          <w:szCs w:val="24"/>
        </w:rPr>
        <w:t xml:space="preserve"> persons with the maximum 12 family members and the minimum 2 family members.  The average active lab</w:t>
      </w:r>
      <w:r w:rsidR="000F6148">
        <w:rPr>
          <w:szCs w:val="24"/>
        </w:rPr>
        <w:t>our force of the household was 4.6</w:t>
      </w:r>
      <w:r w:rsidRPr="00A81E4A">
        <w:rPr>
          <w:szCs w:val="24"/>
        </w:rPr>
        <w:t xml:space="preserve"> </w:t>
      </w:r>
      <w:r w:rsidR="00335C2E">
        <w:rPr>
          <w:szCs w:val="24"/>
        </w:rPr>
        <w:t>persons with the maximum 9 person and the minimum 2 p</w:t>
      </w:r>
      <w:r w:rsidR="00826625">
        <w:rPr>
          <w:szCs w:val="24"/>
        </w:rPr>
        <w:t>erson</w:t>
      </w:r>
      <w:r w:rsidR="00E61A44">
        <w:rPr>
          <w:szCs w:val="24"/>
        </w:rPr>
        <w:t>, many persons were not productive in the study area</w:t>
      </w:r>
      <w:r w:rsidRPr="00A81E4A">
        <w:rPr>
          <w:szCs w:val="24"/>
        </w:rPr>
        <w:t>.</w:t>
      </w:r>
    </w:p>
    <w:p w:rsidR="001572D3" w:rsidRPr="00A81E4A" w:rsidRDefault="004E3932" w:rsidP="004E3932">
      <w:bookmarkStart w:id="137" w:name="_Toc41600461"/>
      <w:r w:rsidRPr="00A81E4A">
        <w:t xml:space="preserve">Table </w:t>
      </w:r>
      <w:r w:rsidR="00632C20">
        <w:fldChar w:fldCharType="begin"/>
      </w:r>
      <w:r w:rsidR="00632C20">
        <w:instrText xml:space="preserve"> SEQ Table \* ARABIC </w:instrText>
      </w:r>
      <w:r w:rsidR="00632C20">
        <w:fldChar w:fldCharType="separate"/>
      </w:r>
      <w:r w:rsidR="0038069F">
        <w:rPr>
          <w:noProof/>
        </w:rPr>
        <w:t>5</w:t>
      </w:r>
      <w:r w:rsidR="00632C20">
        <w:rPr>
          <w:noProof/>
        </w:rPr>
        <w:fldChar w:fldCharType="end"/>
      </w:r>
      <w:r w:rsidRPr="00A81E4A">
        <w:t xml:space="preserve">. </w:t>
      </w:r>
      <w:r w:rsidRPr="00A81E4A">
        <w:rPr>
          <w:rFonts w:eastAsia="Calibri"/>
        </w:rPr>
        <w:t xml:space="preserve"> Demographic characteristics of sampled households for continuous variables</w:t>
      </w:r>
      <w:bookmarkEnd w:id="137"/>
    </w:p>
    <w:p w:rsidR="001572D3" w:rsidRPr="00A81E4A" w:rsidRDefault="001572D3" w:rsidP="001572D3">
      <w:pPr>
        <w:spacing w:after="0" w:line="240" w:lineRule="auto"/>
        <w:jc w:val="left"/>
        <w:rPr>
          <w:rFonts w:eastAsia="Calibri"/>
        </w:rPr>
      </w:pPr>
    </w:p>
    <w:tbl>
      <w:tblPr>
        <w:tblStyle w:val="LightShading1"/>
        <w:tblW w:w="0" w:type="auto"/>
        <w:tblBorders>
          <w:top w:val="none" w:sz="0" w:space="0" w:color="auto"/>
          <w:bottom w:val="none" w:sz="0" w:space="0" w:color="auto"/>
        </w:tblBorders>
        <w:tblLayout w:type="fixed"/>
        <w:tblLook w:val="0620" w:firstRow="1" w:lastRow="0" w:firstColumn="0" w:lastColumn="0" w:noHBand="1" w:noVBand="1"/>
      </w:tblPr>
      <w:tblGrid>
        <w:gridCol w:w="3755"/>
        <w:gridCol w:w="1440"/>
        <w:gridCol w:w="1530"/>
        <w:gridCol w:w="1080"/>
        <w:gridCol w:w="990"/>
      </w:tblGrid>
      <w:tr w:rsidR="001572D3" w:rsidRPr="00A81E4A" w:rsidTr="004269F8">
        <w:trPr>
          <w:cnfStyle w:val="100000000000" w:firstRow="1" w:lastRow="0" w:firstColumn="0" w:lastColumn="0" w:oddVBand="0" w:evenVBand="0" w:oddHBand="0" w:evenHBand="0" w:firstRowFirstColumn="0" w:firstRowLastColumn="0" w:lastRowFirstColumn="0" w:lastRowLastColumn="0"/>
          <w:trHeight w:val="489"/>
        </w:trPr>
        <w:tc>
          <w:tcPr>
            <w:tcW w:w="3755"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jc w:val="left"/>
            </w:pPr>
            <w:r w:rsidRPr="00A81E4A">
              <w:t xml:space="preserve">   Variable</w:t>
            </w:r>
          </w:p>
        </w:tc>
        <w:tc>
          <w:tcPr>
            <w:tcW w:w="144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ind w:left="273"/>
              <w:jc w:val="left"/>
            </w:pPr>
            <w:r w:rsidRPr="00A81E4A">
              <w:t>Mean</w:t>
            </w:r>
          </w:p>
        </w:tc>
        <w:tc>
          <w:tcPr>
            <w:tcW w:w="153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jc w:val="left"/>
            </w:pPr>
            <w:r w:rsidRPr="00A81E4A">
              <w:t>Std.Dev</w:t>
            </w:r>
          </w:p>
        </w:tc>
        <w:tc>
          <w:tcPr>
            <w:tcW w:w="108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jc w:val="left"/>
            </w:pPr>
            <w:r w:rsidRPr="00A81E4A">
              <w:t>Min</w:t>
            </w:r>
          </w:p>
        </w:tc>
        <w:tc>
          <w:tcPr>
            <w:tcW w:w="99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jc w:val="left"/>
            </w:pPr>
            <w:r w:rsidRPr="00A81E4A">
              <w:t xml:space="preserve">Max </w:t>
            </w:r>
          </w:p>
        </w:tc>
      </w:tr>
      <w:tr w:rsidR="001572D3" w:rsidRPr="00A81E4A" w:rsidTr="004269F8">
        <w:trPr>
          <w:trHeight w:val="1428"/>
        </w:trPr>
        <w:tc>
          <w:tcPr>
            <w:tcW w:w="3755" w:type="dxa"/>
            <w:tcBorders>
              <w:top w:val="thinThickSmallGap" w:sz="24" w:space="0" w:color="auto"/>
              <w:bottom w:val="thinThickSmallGap" w:sz="24" w:space="0" w:color="auto"/>
            </w:tcBorders>
          </w:tcPr>
          <w:p w:rsidR="001572D3" w:rsidRPr="00A81E4A" w:rsidRDefault="001572D3" w:rsidP="001572D3">
            <w:pPr>
              <w:spacing w:after="0" w:line="360" w:lineRule="auto"/>
              <w:jc w:val="left"/>
              <w:rPr>
                <w:b/>
              </w:rPr>
            </w:pPr>
            <w:r w:rsidRPr="00A81E4A">
              <w:t>Age of the household (years)</w:t>
            </w:r>
          </w:p>
          <w:p w:rsidR="001572D3" w:rsidRPr="00A81E4A" w:rsidRDefault="001572D3" w:rsidP="001572D3">
            <w:pPr>
              <w:spacing w:after="0" w:line="360" w:lineRule="auto"/>
              <w:jc w:val="left"/>
              <w:rPr>
                <w:b/>
              </w:rPr>
            </w:pPr>
            <w:r w:rsidRPr="00A81E4A">
              <w:t>Education of the household (years)</w:t>
            </w:r>
          </w:p>
          <w:p w:rsidR="001572D3" w:rsidRPr="00A81E4A" w:rsidRDefault="001572D3" w:rsidP="001572D3">
            <w:pPr>
              <w:spacing w:after="0" w:line="360" w:lineRule="auto"/>
              <w:jc w:val="left"/>
              <w:rPr>
                <w:b/>
              </w:rPr>
            </w:pPr>
            <w:r w:rsidRPr="00A81E4A">
              <w:t>Household size (Number)</w:t>
            </w:r>
          </w:p>
          <w:p w:rsidR="001572D3" w:rsidRPr="00A81E4A" w:rsidRDefault="001572D3" w:rsidP="001572D3">
            <w:pPr>
              <w:spacing w:after="200" w:line="360" w:lineRule="auto"/>
              <w:jc w:val="left"/>
              <w:rPr>
                <w:b/>
              </w:rPr>
            </w:pPr>
            <w:r w:rsidRPr="00A81E4A">
              <w:t>Active labour force (Number)</w:t>
            </w:r>
          </w:p>
        </w:tc>
        <w:tc>
          <w:tcPr>
            <w:tcW w:w="1440" w:type="dxa"/>
            <w:tcBorders>
              <w:top w:val="thinThickSmallGap" w:sz="24" w:space="0" w:color="auto"/>
              <w:bottom w:val="thinThickSmallGap" w:sz="24" w:space="0" w:color="auto"/>
            </w:tcBorders>
          </w:tcPr>
          <w:p w:rsidR="001572D3" w:rsidRPr="00A81E4A" w:rsidRDefault="001572D3" w:rsidP="001572D3">
            <w:pPr>
              <w:spacing w:after="0" w:line="360" w:lineRule="auto"/>
              <w:jc w:val="left"/>
              <w:rPr>
                <w:b/>
              </w:rPr>
            </w:pPr>
            <w:r w:rsidRPr="00A81E4A">
              <w:t>44.21354</w:t>
            </w:r>
          </w:p>
          <w:p w:rsidR="001572D3" w:rsidRPr="00A81E4A" w:rsidRDefault="001572D3" w:rsidP="001572D3">
            <w:pPr>
              <w:spacing w:after="0" w:line="360" w:lineRule="auto"/>
              <w:jc w:val="left"/>
              <w:rPr>
                <w:b/>
              </w:rPr>
            </w:pPr>
            <w:r w:rsidRPr="00A81E4A">
              <w:t>4.28125</w:t>
            </w:r>
          </w:p>
          <w:p w:rsidR="001572D3" w:rsidRPr="00A81E4A" w:rsidRDefault="001572D3" w:rsidP="001572D3">
            <w:pPr>
              <w:spacing w:after="0" w:line="360" w:lineRule="auto"/>
              <w:jc w:val="left"/>
              <w:rPr>
                <w:b/>
              </w:rPr>
            </w:pPr>
            <w:r w:rsidRPr="00A81E4A">
              <w:t>5.317708</w:t>
            </w:r>
          </w:p>
          <w:p w:rsidR="001572D3" w:rsidRPr="00A81E4A" w:rsidRDefault="001572D3" w:rsidP="001572D3">
            <w:pPr>
              <w:spacing w:after="200" w:line="360" w:lineRule="auto"/>
              <w:jc w:val="left"/>
              <w:rPr>
                <w:b/>
              </w:rPr>
            </w:pPr>
            <w:r w:rsidRPr="00A81E4A">
              <w:t>4.619792</w:t>
            </w:r>
          </w:p>
        </w:tc>
        <w:tc>
          <w:tcPr>
            <w:tcW w:w="1530" w:type="dxa"/>
            <w:tcBorders>
              <w:top w:val="thinThickSmallGap" w:sz="24" w:space="0" w:color="auto"/>
              <w:bottom w:val="thinThickSmallGap" w:sz="24" w:space="0" w:color="auto"/>
            </w:tcBorders>
          </w:tcPr>
          <w:p w:rsidR="001572D3" w:rsidRPr="00A81E4A" w:rsidRDefault="001572D3" w:rsidP="001572D3">
            <w:pPr>
              <w:spacing w:after="0" w:line="360" w:lineRule="auto"/>
              <w:jc w:val="left"/>
              <w:rPr>
                <w:b/>
              </w:rPr>
            </w:pPr>
            <w:r w:rsidRPr="00A81E4A">
              <w:t>12.72838</w:t>
            </w:r>
          </w:p>
          <w:p w:rsidR="001572D3" w:rsidRPr="00A81E4A" w:rsidRDefault="001572D3" w:rsidP="001572D3">
            <w:pPr>
              <w:spacing w:after="0" w:line="360" w:lineRule="auto"/>
              <w:jc w:val="left"/>
              <w:rPr>
                <w:b/>
              </w:rPr>
            </w:pPr>
            <w:r w:rsidRPr="00A81E4A">
              <w:t>4.188499</w:t>
            </w:r>
          </w:p>
          <w:p w:rsidR="001572D3" w:rsidRPr="00A81E4A" w:rsidRDefault="001572D3" w:rsidP="001572D3">
            <w:pPr>
              <w:spacing w:after="0" w:line="360" w:lineRule="auto"/>
              <w:jc w:val="left"/>
              <w:rPr>
                <w:b/>
              </w:rPr>
            </w:pPr>
            <w:r w:rsidRPr="00A81E4A">
              <w:t>2.63049</w:t>
            </w:r>
          </w:p>
          <w:p w:rsidR="001572D3" w:rsidRPr="00A81E4A" w:rsidRDefault="001572D3" w:rsidP="001572D3">
            <w:pPr>
              <w:spacing w:after="200" w:line="360" w:lineRule="auto"/>
              <w:jc w:val="left"/>
              <w:rPr>
                <w:b/>
              </w:rPr>
            </w:pPr>
            <w:r w:rsidRPr="00A81E4A">
              <w:t>2.526555</w:t>
            </w:r>
          </w:p>
        </w:tc>
        <w:tc>
          <w:tcPr>
            <w:tcW w:w="1080" w:type="dxa"/>
            <w:tcBorders>
              <w:top w:val="thinThickSmallGap" w:sz="24" w:space="0" w:color="auto"/>
              <w:bottom w:val="thinThickSmallGap" w:sz="24" w:space="0" w:color="auto"/>
            </w:tcBorders>
          </w:tcPr>
          <w:p w:rsidR="001572D3" w:rsidRPr="00A81E4A" w:rsidRDefault="001572D3" w:rsidP="001572D3">
            <w:pPr>
              <w:spacing w:after="0" w:line="360" w:lineRule="auto"/>
              <w:jc w:val="left"/>
              <w:rPr>
                <w:b/>
              </w:rPr>
            </w:pPr>
            <w:r w:rsidRPr="00A81E4A">
              <w:t xml:space="preserve"> 25</w:t>
            </w:r>
          </w:p>
          <w:p w:rsidR="001572D3" w:rsidRPr="00A81E4A" w:rsidRDefault="001572D3" w:rsidP="001572D3">
            <w:pPr>
              <w:spacing w:after="0" w:line="360" w:lineRule="auto"/>
              <w:jc w:val="left"/>
              <w:rPr>
                <w:b/>
              </w:rPr>
            </w:pPr>
            <w:r w:rsidRPr="00A81E4A">
              <w:t xml:space="preserve"> 0</w:t>
            </w:r>
          </w:p>
          <w:p w:rsidR="001572D3" w:rsidRPr="00A81E4A" w:rsidRDefault="001572D3" w:rsidP="001572D3">
            <w:pPr>
              <w:spacing w:after="0" w:line="360" w:lineRule="auto"/>
              <w:jc w:val="left"/>
              <w:rPr>
                <w:b/>
              </w:rPr>
            </w:pPr>
            <w:r w:rsidRPr="00A81E4A">
              <w:t xml:space="preserve"> 2</w:t>
            </w:r>
          </w:p>
          <w:p w:rsidR="001572D3" w:rsidRPr="00A81E4A" w:rsidRDefault="001572D3" w:rsidP="001572D3">
            <w:pPr>
              <w:spacing w:after="200" w:line="360" w:lineRule="auto"/>
              <w:jc w:val="left"/>
              <w:rPr>
                <w:b/>
              </w:rPr>
            </w:pPr>
            <w:r w:rsidRPr="00A81E4A">
              <w:t xml:space="preserve"> 2</w:t>
            </w:r>
          </w:p>
        </w:tc>
        <w:tc>
          <w:tcPr>
            <w:tcW w:w="990" w:type="dxa"/>
            <w:tcBorders>
              <w:top w:val="thinThickSmallGap" w:sz="24" w:space="0" w:color="auto"/>
              <w:bottom w:val="thinThickSmallGap" w:sz="24" w:space="0" w:color="auto"/>
            </w:tcBorders>
          </w:tcPr>
          <w:p w:rsidR="001572D3" w:rsidRPr="00A81E4A" w:rsidRDefault="001572D3" w:rsidP="001572D3">
            <w:pPr>
              <w:spacing w:after="0" w:line="360" w:lineRule="auto"/>
              <w:jc w:val="left"/>
              <w:rPr>
                <w:b/>
              </w:rPr>
            </w:pPr>
            <w:r w:rsidRPr="00A81E4A">
              <w:t>72</w:t>
            </w:r>
          </w:p>
          <w:p w:rsidR="001572D3" w:rsidRPr="00A81E4A" w:rsidRDefault="001572D3" w:rsidP="001572D3">
            <w:pPr>
              <w:spacing w:after="0" w:line="360" w:lineRule="auto"/>
              <w:jc w:val="left"/>
              <w:rPr>
                <w:b/>
              </w:rPr>
            </w:pPr>
            <w:r w:rsidRPr="00A81E4A">
              <w:t>13</w:t>
            </w:r>
          </w:p>
          <w:p w:rsidR="001572D3" w:rsidRPr="00A81E4A" w:rsidRDefault="001572D3" w:rsidP="001572D3">
            <w:pPr>
              <w:spacing w:after="0" w:line="360" w:lineRule="auto"/>
              <w:jc w:val="left"/>
              <w:rPr>
                <w:b/>
              </w:rPr>
            </w:pPr>
            <w:r w:rsidRPr="00A81E4A">
              <w:t>12</w:t>
            </w:r>
          </w:p>
          <w:p w:rsidR="001572D3" w:rsidRPr="00A81E4A" w:rsidRDefault="001572D3" w:rsidP="001572D3">
            <w:pPr>
              <w:spacing w:after="200" w:line="360" w:lineRule="auto"/>
              <w:jc w:val="left"/>
              <w:rPr>
                <w:b/>
              </w:rPr>
            </w:pPr>
            <w:r w:rsidRPr="00A81E4A">
              <w:t xml:space="preserve"> 9</w:t>
            </w:r>
          </w:p>
        </w:tc>
      </w:tr>
      <w:tr w:rsidR="004269F8" w:rsidRPr="00A81E4A" w:rsidTr="004269F8">
        <w:trPr>
          <w:trHeight w:val="463"/>
        </w:trPr>
        <w:tc>
          <w:tcPr>
            <w:tcW w:w="3755" w:type="dxa"/>
            <w:tcBorders>
              <w:top w:val="thinThickSmallGap" w:sz="24" w:space="0" w:color="auto"/>
            </w:tcBorders>
          </w:tcPr>
          <w:p w:rsidR="004269F8" w:rsidRPr="00A81E4A" w:rsidRDefault="004269F8" w:rsidP="001572D3">
            <w:pPr>
              <w:spacing w:after="200" w:line="360" w:lineRule="auto"/>
              <w:jc w:val="left"/>
            </w:pPr>
          </w:p>
        </w:tc>
        <w:tc>
          <w:tcPr>
            <w:tcW w:w="1440" w:type="dxa"/>
            <w:tcBorders>
              <w:top w:val="thinThickSmallGap" w:sz="24" w:space="0" w:color="auto"/>
            </w:tcBorders>
          </w:tcPr>
          <w:p w:rsidR="004269F8" w:rsidRPr="00A81E4A" w:rsidRDefault="004269F8" w:rsidP="001572D3">
            <w:pPr>
              <w:spacing w:after="200" w:line="360" w:lineRule="auto"/>
              <w:jc w:val="left"/>
            </w:pPr>
          </w:p>
        </w:tc>
        <w:tc>
          <w:tcPr>
            <w:tcW w:w="1530" w:type="dxa"/>
            <w:tcBorders>
              <w:top w:val="thinThickSmallGap" w:sz="24" w:space="0" w:color="auto"/>
            </w:tcBorders>
          </w:tcPr>
          <w:p w:rsidR="004269F8" w:rsidRPr="00A81E4A" w:rsidRDefault="004269F8" w:rsidP="001572D3">
            <w:pPr>
              <w:spacing w:after="200" w:line="360" w:lineRule="auto"/>
              <w:jc w:val="left"/>
            </w:pPr>
          </w:p>
        </w:tc>
        <w:tc>
          <w:tcPr>
            <w:tcW w:w="1080" w:type="dxa"/>
            <w:tcBorders>
              <w:top w:val="thinThickSmallGap" w:sz="24" w:space="0" w:color="auto"/>
            </w:tcBorders>
          </w:tcPr>
          <w:p w:rsidR="004269F8" w:rsidRPr="00A81E4A" w:rsidRDefault="004269F8" w:rsidP="001572D3">
            <w:pPr>
              <w:spacing w:after="200" w:line="360" w:lineRule="auto"/>
              <w:jc w:val="left"/>
            </w:pPr>
          </w:p>
        </w:tc>
        <w:tc>
          <w:tcPr>
            <w:tcW w:w="990" w:type="dxa"/>
            <w:tcBorders>
              <w:top w:val="thinThickSmallGap" w:sz="24" w:space="0" w:color="auto"/>
            </w:tcBorders>
          </w:tcPr>
          <w:p w:rsidR="004269F8" w:rsidRPr="00A81E4A" w:rsidRDefault="004269F8" w:rsidP="001572D3">
            <w:pPr>
              <w:spacing w:after="200" w:line="360" w:lineRule="auto"/>
              <w:jc w:val="left"/>
            </w:pPr>
          </w:p>
        </w:tc>
      </w:tr>
    </w:tbl>
    <w:p w:rsidR="001572D3" w:rsidRPr="00A81E4A" w:rsidRDefault="00DA57C7" w:rsidP="001572D3">
      <w:pPr>
        <w:spacing w:after="200" w:line="360" w:lineRule="auto"/>
        <w:jc w:val="left"/>
        <w:rPr>
          <w:szCs w:val="24"/>
        </w:rPr>
      </w:pPr>
      <w:r>
        <w:rPr>
          <w:rFonts w:eastAsia="Calibri"/>
          <w:szCs w:val="18"/>
        </w:rPr>
        <w:t xml:space="preserve">                              </w:t>
      </w:r>
      <w:r w:rsidR="001572D3" w:rsidRPr="00A81E4A">
        <w:rPr>
          <w:szCs w:val="24"/>
        </w:rPr>
        <w:t>Source: computed from own survey, 2020</w:t>
      </w:r>
    </w:p>
    <w:p w:rsidR="001572D3" w:rsidRPr="00A81E4A" w:rsidRDefault="001572D3" w:rsidP="00335A1A">
      <w:pPr>
        <w:pStyle w:val="Heading3"/>
      </w:pPr>
      <w:bookmarkStart w:id="138" w:name="_Toc40659025"/>
      <w:bookmarkStart w:id="139" w:name="_Toc41654570"/>
      <w:r w:rsidRPr="00A81E4A">
        <w:lastRenderedPageBreak/>
        <w:t>4.1.2. Socio-economic characteristics of households</w:t>
      </w:r>
      <w:bookmarkEnd w:id="138"/>
      <w:bookmarkEnd w:id="139"/>
    </w:p>
    <w:p w:rsidR="001572D3" w:rsidRPr="00A81E4A" w:rsidRDefault="001572D3" w:rsidP="00DB095F">
      <w:pPr>
        <w:spacing w:after="100" w:afterAutospacing="1" w:line="360" w:lineRule="auto"/>
        <w:rPr>
          <w:szCs w:val="24"/>
        </w:rPr>
      </w:pPr>
      <w:r w:rsidRPr="00A81E4A">
        <w:rPr>
          <w:szCs w:val="24"/>
        </w:rPr>
        <w:t>Land and livestock is the main asset of the sampled farmers in the survey area as elsewhere in the agrarian communities. To assess the livestock holding of each household in terms of Tropical Livestock Unit (TLU), the TLU per household was calculated (</w:t>
      </w:r>
      <w:r w:rsidRPr="00A81E4A">
        <w:t xml:space="preserve">APPENDIXS TABLE </w:t>
      </w:r>
      <w:r w:rsidR="00F52E90">
        <w:t>3</w:t>
      </w:r>
      <w:r w:rsidRPr="00A81E4A">
        <w:rPr>
          <w:szCs w:val="24"/>
        </w:rPr>
        <w:t xml:space="preserve">– for conversion factor used). As the survey result, the average livestock holding of sampled households in terms of TLU was 6.2, and with a minimum of 0.026 and maximum of 22 TLU, respectively. </w:t>
      </w:r>
      <w:r w:rsidR="00850C4E" w:rsidRPr="00850C4E">
        <w:rPr>
          <w:szCs w:val="24"/>
        </w:rPr>
        <w:t>Land is the restrictive factor of production in Ethiopia in general and particularly in the study area.</w:t>
      </w:r>
      <w:r w:rsidRPr="00A81E4A">
        <w:rPr>
          <w:szCs w:val="24"/>
        </w:rPr>
        <w:t xml:space="preserve"> The farm size of sampled households ranges from 0.25 to 11 hectares with an average size of 2.1 hectares. The average farm income of the households from the sale of crops production, livestock and livestock products was 9,847.802 Birr, with a minimum of 1400 and </w:t>
      </w:r>
      <w:r w:rsidR="002D4792">
        <w:rPr>
          <w:szCs w:val="24"/>
        </w:rPr>
        <w:t>maximum of 80,000 Birr per annual</w:t>
      </w:r>
      <w:r w:rsidR="00DB095F">
        <w:rPr>
          <w:szCs w:val="24"/>
        </w:rPr>
        <w:t xml:space="preserve">. </w:t>
      </w:r>
    </w:p>
    <w:tbl>
      <w:tblPr>
        <w:tblStyle w:val="LightShading1"/>
        <w:tblpPr w:leftFromText="180" w:rightFromText="180" w:vertAnchor="text" w:tblpX="-366" w:tblpY="884"/>
        <w:tblW w:w="9288" w:type="dxa"/>
        <w:tblBorders>
          <w:top w:val="none" w:sz="0" w:space="0" w:color="auto"/>
          <w:bottom w:val="none" w:sz="0" w:space="0" w:color="auto"/>
        </w:tblBorders>
        <w:tblLook w:val="0620" w:firstRow="1" w:lastRow="0" w:firstColumn="0" w:lastColumn="0" w:noHBand="1" w:noVBand="1"/>
      </w:tblPr>
      <w:tblGrid>
        <w:gridCol w:w="3798"/>
        <w:gridCol w:w="1620"/>
        <w:gridCol w:w="1440"/>
        <w:gridCol w:w="1170"/>
        <w:gridCol w:w="1260"/>
      </w:tblGrid>
      <w:tr w:rsidR="001572D3" w:rsidRPr="00A81E4A" w:rsidTr="00BF561B">
        <w:trPr>
          <w:cnfStyle w:val="100000000000" w:firstRow="1" w:lastRow="0" w:firstColumn="0" w:lastColumn="0" w:oddVBand="0" w:evenVBand="0" w:oddHBand="0" w:evenHBand="0" w:firstRowFirstColumn="0" w:firstRowLastColumn="0" w:lastRowFirstColumn="0" w:lastRowLastColumn="0"/>
          <w:trHeight w:val="213"/>
        </w:trPr>
        <w:tc>
          <w:tcPr>
            <w:tcW w:w="3798"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BF561B">
            <w:pPr>
              <w:spacing w:after="0" w:line="240" w:lineRule="auto"/>
            </w:pPr>
            <w:r w:rsidRPr="00A81E4A">
              <w:t>Variable</w:t>
            </w:r>
          </w:p>
        </w:tc>
        <w:tc>
          <w:tcPr>
            <w:tcW w:w="162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BF561B">
            <w:pPr>
              <w:spacing w:after="0" w:line="240" w:lineRule="auto"/>
            </w:pPr>
            <w:r w:rsidRPr="00A81E4A">
              <w:t>Mean</w:t>
            </w:r>
          </w:p>
        </w:tc>
        <w:tc>
          <w:tcPr>
            <w:tcW w:w="144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BF561B">
            <w:pPr>
              <w:spacing w:after="0" w:line="240" w:lineRule="auto"/>
            </w:pPr>
            <w:r w:rsidRPr="00A81E4A">
              <w:t>Std.Dev</w:t>
            </w:r>
          </w:p>
        </w:tc>
        <w:tc>
          <w:tcPr>
            <w:tcW w:w="117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BF561B">
            <w:pPr>
              <w:spacing w:after="0" w:line="240" w:lineRule="auto"/>
            </w:pPr>
            <w:r w:rsidRPr="00A81E4A">
              <w:t>Min</w:t>
            </w:r>
          </w:p>
        </w:tc>
        <w:tc>
          <w:tcPr>
            <w:tcW w:w="126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BF561B">
            <w:pPr>
              <w:spacing w:after="0" w:line="240" w:lineRule="auto"/>
            </w:pPr>
            <w:r w:rsidRPr="00A81E4A">
              <w:t>Max</w:t>
            </w:r>
          </w:p>
        </w:tc>
      </w:tr>
      <w:tr w:rsidR="00BF561B" w:rsidRPr="00A81E4A" w:rsidTr="00BF561B">
        <w:trPr>
          <w:trHeight w:val="188"/>
        </w:trPr>
        <w:tc>
          <w:tcPr>
            <w:tcW w:w="3798" w:type="dxa"/>
            <w:tcBorders>
              <w:top w:val="thinThickSmallGap" w:sz="24" w:space="0" w:color="auto"/>
            </w:tcBorders>
          </w:tcPr>
          <w:p w:rsidR="00BF561B" w:rsidRPr="00A81E4A" w:rsidRDefault="00BF561B" w:rsidP="00BF561B">
            <w:pPr>
              <w:spacing w:after="0" w:line="240" w:lineRule="auto"/>
            </w:pPr>
          </w:p>
        </w:tc>
        <w:tc>
          <w:tcPr>
            <w:tcW w:w="1620" w:type="dxa"/>
            <w:tcBorders>
              <w:top w:val="thinThickSmallGap" w:sz="24" w:space="0" w:color="auto"/>
            </w:tcBorders>
          </w:tcPr>
          <w:p w:rsidR="00BF561B" w:rsidRPr="00A81E4A" w:rsidRDefault="00BF561B" w:rsidP="00BF561B">
            <w:pPr>
              <w:spacing w:after="0" w:line="240" w:lineRule="auto"/>
            </w:pPr>
          </w:p>
        </w:tc>
        <w:tc>
          <w:tcPr>
            <w:tcW w:w="1440" w:type="dxa"/>
            <w:tcBorders>
              <w:top w:val="thinThickSmallGap" w:sz="24" w:space="0" w:color="auto"/>
            </w:tcBorders>
          </w:tcPr>
          <w:p w:rsidR="00BF561B" w:rsidRPr="00A81E4A" w:rsidRDefault="00BF561B" w:rsidP="00BF561B">
            <w:pPr>
              <w:spacing w:after="0" w:line="240" w:lineRule="auto"/>
            </w:pPr>
          </w:p>
        </w:tc>
        <w:tc>
          <w:tcPr>
            <w:tcW w:w="1170" w:type="dxa"/>
            <w:tcBorders>
              <w:top w:val="thinThickSmallGap" w:sz="24" w:space="0" w:color="auto"/>
            </w:tcBorders>
          </w:tcPr>
          <w:p w:rsidR="00BF561B" w:rsidRPr="00A81E4A" w:rsidRDefault="00BF561B" w:rsidP="00BF561B">
            <w:pPr>
              <w:spacing w:after="0" w:line="240" w:lineRule="auto"/>
            </w:pPr>
          </w:p>
        </w:tc>
        <w:tc>
          <w:tcPr>
            <w:tcW w:w="1260" w:type="dxa"/>
            <w:tcBorders>
              <w:top w:val="thinThickSmallGap" w:sz="24" w:space="0" w:color="auto"/>
            </w:tcBorders>
          </w:tcPr>
          <w:p w:rsidR="00BF561B" w:rsidRPr="00A81E4A" w:rsidRDefault="00BF561B" w:rsidP="00BF561B">
            <w:pPr>
              <w:spacing w:after="0" w:line="240" w:lineRule="auto"/>
            </w:pPr>
          </w:p>
        </w:tc>
      </w:tr>
      <w:tr w:rsidR="00C37CF6" w:rsidRPr="00A81E4A" w:rsidTr="00BF561B">
        <w:trPr>
          <w:trHeight w:val="1002"/>
        </w:trPr>
        <w:tc>
          <w:tcPr>
            <w:tcW w:w="3798" w:type="dxa"/>
            <w:tcBorders>
              <w:bottom w:val="thinThickSmallGap" w:sz="24" w:space="0" w:color="auto"/>
            </w:tcBorders>
          </w:tcPr>
          <w:p w:rsidR="00C37CF6" w:rsidRPr="00BF561B" w:rsidRDefault="00C37CF6" w:rsidP="00BF561B">
            <w:pPr>
              <w:spacing w:after="0" w:line="360" w:lineRule="auto"/>
              <w:jc w:val="left"/>
            </w:pPr>
            <w:r w:rsidRPr="00BF561B">
              <w:t>Farm income (Birr)</w:t>
            </w:r>
          </w:p>
          <w:p w:rsidR="00C37CF6" w:rsidRPr="00BF561B" w:rsidRDefault="00C37CF6" w:rsidP="00BF561B">
            <w:pPr>
              <w:spacing w:after="0" w:line="360" w:lineRule="auto"/>
              <w:jc w:val="left"/>
            </w:pPr>
            <w:r w:rsidRPr="00BF561B">
              <w:t xml:space="preserve">  Farm size (Hectare)</w:t>
            </w:r>
          </w:p>
          <w:p w:rsidR="00C37CF6" w:rsidRPr="00BF561B" w:rsidRDefault="003B2FFD" w:rsidP="00BF561B">
            <w:pPr>
              <w:spacing w:after="0" w:line="360" w:lineRule="auto"/>
              <w:jc w:val="left"/>
            </w:pPr>
            <w:r w:rsidRPr="003B2FFD">
              <w:t xml:space="preserve">Livestock holding </w:t>
            </w:r>
            <w:r w:rsidR="00C37CF6" w:rsidRPr="00BF561B">
              <w:t>(TLU)</w:t>
            </w:r>
          </w:p>
        </w:tc>
        <w:tc>
          <w:tcPr>
            <w:tcW w:w="1620" w:type="dxa"/>
            <w:tcBorders>
              <w:bottom w:val="thinThickSmallGap" w:sz="24" w:space="0" w:color="auto"/>
            </w:tcBorders>
          </w:tcPr>
          <w:p w:rsidR="00C37CF6" w:rsidRPr="00BF561B" w:rsidRDefault="00C37CF6" w:rsidP="00BF561B">
            <w:pPr>
              <w:spacing w:after="0" w:line="360" w:lineRule="auto"/>
              <w:jc w:val="left"/>
            </w:pPr>
            <w:r w:rsidRPr="00BF561B">
              <w:t>9847.802</w:t>
            </w:r>
          </w:p>
          <w:p w:rsidR="00C37CF6" w:rsidRPr="00BF561B" w:rsidRDefault="00C37CF6" w:rsidP="00BF561B">
            <w:pPr>
              <w:spacing w:after="0" w:line="360" w:lineRule="auto"/>
              <w:jc w:val="left"/>
            </w:pPr>
            <w:r w:rsidRPr="00BF561B">
              <w:t>2.076146</w:t>
            </w:r>
          </w:p>
          <w:p w:rsidR="00C37CF6" w:rsidRPr="00BF561B" w:rsidRDefault="00C37CF6" w:rsidP="00BF561B">
            <w:pPr>
              <w:spacing w:after="0" w:line="360" w:lineRule="auto"/>
              <w:jc w:val="left"/>
            </w:pPr>
            <w:r w:rsidRPr="00BF561B">
              <w:t>6.180135</w:t>
            </w:r>
          </w:p>
        </w:tc>
        <w:tc>
          <w:tcPr>
            <w:tcW w:w="1440" w:type="dxa"/>
            <w:tcBorders>
              <w:bottom w:val="thinThickSmallGap" w:sz="24" w:space="0" w:color="auto"/>
            </w:tcBorders>
          </w:tcPr>
          <w:p w:rsidR="00C37CF6" w:rsidRPr="00BF561B" w:rsidRDefault="00C37CF6" w:rsidP="00BF561B">
            <w:pPr>
              <w:spacing w:after="0" w:line="360" w:lineRule="auto"/>
              <w:jc w:val="left"/>
            </w:pPr>
            <w:r w:rsidRPr="00BF561B">
              <w:t>13754.6</w:t>
            </w:r>
          </w:p>
          <w:p w:rsidR="00C37CF6" w:rsidRPr="00BF561B" w:rsidRDefault="00C37CF6" w:rsidP="00BF561B">
            <w:pPr>
              <w:spacing w:after="0" w:line="360" w:lineRule="auto"/>
              <w:jc w:val="left"/>
            </w:pPr>
            <w:r w:rsidRPr="00BF561B">
              <w:t>2.319428</w:t>
            </w:r>
          </w:p>
          <w:p w:rsidR="00C37CF6" w:rsidRPr="00BF561B" w:rsidRDefault="00C37CF6" w:rsidP="00BF561B">
            <w:pPr>
              <w:spacing w:after="0" w:line="360" w:lineRule="auto"/>
              <w:jc w:val="left"/>
            </w:pPr>
            <w:r w:rsidRPr="00BF561B">
              <w:t>5.785904</w:t>
            </w:r>
          </w:p>
        </w:tc>
        <w:tc>
          <w:tcPr>
            <w:tcW w:w="1170" w:type="dxa"/>
            <w:tcBorders>
              <w:bottom w:val="thinThickSmallGap" w:sz="24" w:space="0" w:color="auto"/>
            </w:tcBorders>
          </w:tcPr>
          <w:p w:rsidR="00C37CF6" w:rsidRPr="00BF561B" w:rsidRDefault="00C37CF6" w:rsidP="00BF561B">
            <w:pPr>
              <w:spacing w:after="0" w:line="360" w:lineRule="auto"/>
              <w:jc w:val="left"/>
            </w:pPr>
            <w:r w:rsidRPr="00BF561B">
              <w:t>1400</w:t>
            </w:r>
          </w:p>
          <w:p w:rsidR="00C37CF6" w:rsidRPr="00BF561B" w:rsidRDefault="00C37CF6" w:rsidP="00BF561B">
            <w:pPr>
              <w:spacing w:after="0" w:line="360" w:lineRule="auto"/>
              <w:jc w:val="left"/>
            </w:pPr>
            <w:r w:rsidRPr="00BF561B">
              <w:t>0.25</w:t>
            </w:r>
          </w:p>
          <w:p w:rsidR="00C37CF6" w:rsidRPr="00BF561B" w:rsidRDefault="00C37CF6" w:rsidP="00BF561B">
            <w:pPr>
              <w:spacing w:after="0" w:line="360" w:lineRule="auto"/>
              <w:jc w:val="left"/>
            </w:pPr>
            <w:r w:rsidRPr="00BF561B">
              <w:t>0.026</w:t>
            </w:r>
          </w:p>
        </w:tc>
        <w:tc>
          <w:tcPr>
            <w:tcW w:w="1260" w:type="dxa"/>
            <w:tcBorders>
              <w:bottom w:val="thinThickSmallGap" w:sz="24" w:space="0" w:color="auto"/>
            </w:tcBorders>
          </w:tcPr>
          <w:p w:rsidR="00C37CF6" w:rsidRPr="00BF561B" w:rsidRDefault="00C37CF6" w:rsidP="00BF561B">
            <w:pPr>
              <w:spacing w:after="0" w:line="360" w:lineRule="auto"/>
              <w:jc w:val="left"/>
            </w:pPr>
            <w:r w:rsidRPr="00BF561B">
              <w:t>80000</w:t>
            </w:r>
          </w:p>
          <w:p w:rsidR="00C37CF6" w:rsidRPr="00BF561B" w:rsidRDefault="00C37CF6" w:rsidP="00BF561B">
            <w:pPr>
              <w:spacing w:after="0" w:line="360" w:lineRule="auto"/>
              <w:jc w:val="left"/>
            </w:pPr>
            <w:r w:rsidRPr="00BF561B">
              <w:t>11</w:t>
            </w:r>
          </w:p>
          <w:p w:rsidR="00C37CF6" w:rsidRPr="00BF561B" w:rsidRDefault="00C37CF6" w:rsidP="00BF561B">
            <w:pPr>
              <w:spacing w:after="0" w:line="360" w:lineRule="auto"/>
              <w:jc w:val="left"/>
            </w:pPr>
            <w:r w:rsidRPr="00BF561B">
              <w:t>22</w:t>
            </w:r>
          </w:p>
        </w:tc>
      </w:tr>
      <w:tr w:rsidR="00BF561B" w:rsidRPr="00A81E4A" w:rsidTr="00BF561B">
        <w:trPr>
          <w:trHeight w:val="390"/>
        </w:trPr>
        <w:tc>
          <w:tcPr>
            <w:tcW w:w="3798" w:type="dxa"/>
            <w:tcBorders>
              <w:top w:val="thinThickSmallGap" w:sz="24" w:space="0" w:color="auto"/>
            </w:tcBorders>
          </w:tcPr>
          <w:p w:rsidR="00BF561B" w:rsidRPr="00A81E4A" w:rsidRDefault="00BF561B" w:rsidP="00BF561B">
            <w:pPr>
              <w:spacing w:after="0" w:line="360" w:lineRule="auto"/>
              <w:rPr>
                <w:b/>
              </w:rPr>
            </w:pPr>
          </w:p>
        </w:tc>
        <w:tc>
          <w:tcPr>
            <w:tcW w:w="1620" w:type="dxa"/>
            <w:tcBorders>
              <w:top w:val="thinThickSmallGap" w:sz="24" w:space="0" w:color="auto"/>
            </w:tcBorders>
          </w:tcPr>
          <w:p w:rsidR="00BF561B" w:rsidRPr="00A81E4A" w:rsidRDefault="00BF561B" w:rsidP="00BF561B">
            <w:pPr>
              <w:spacing w:after="0" w:line="360" w:lineRule="auto"/>
              <w:rPr>
                <w:b/>
              </w:rPr>
            </w:pPr>
          </w:p>
        </w:tc>
        <w:tc>
          <w:tcPr>
            <w:tcW w:w="1440" w:type="dxa"/>
            <w:tcBorders>
              <w:top w:val="thinThickSmallGap" w:sz="24" w:space="0" w:color="auto"/>
            </w:tcBorders>
          </w:tcPr>
          <w:p w:rsidR="00BF561B" w:rsidRPr="00A81E4A" w:rsidRDefault="00BF561B" w:rsidP="00BF561B">
            <w:pPr>
              <w:spacing w:after="0" w:line="360" w:lineRule="auto"/>
              <w:rPr>
                <w:b/>
              </w:rPr>
            </w:pPr>
          </w:p>
        </w:tc>
        <w:tc>
          <w:tcPr>
            <w:tcW w:w="1170" w:type="dxa"/>
            <w:tcBorders>
              <w:top w:val="thinThickSmallGap" w:sz="24" w:space="0" w:color="auto"/>
            </w:tcBorders>
          </w:tcPr>
          <w:p w:rsidR="00BF561B" w:rsidRPr="00A81E4A" w:rsidRDefault="00BF561B" w:rsidP="00BF561B">
            <w:pPr>
              <w:spacing w:after="0" w:line="360" w:lineRule="auto"/>
              <w:rPr>
                <w:b/>
              </w:rPr>
            </w:pPr>
          </w:p>
        </w:tc>
        <w:tc>
          <w:tcPr>
            <w:tcW w:w="1260" w:type="dxa"/>
            <w:tcBorders>
              <w:top w:val="thinThickSmallGap" w:sz="24" w:space="0" w:color="auto"/>
            </w:tcBorders>
          </w:tcPr>
          <w:p w:rsidR="00BF561B" w:rsidRPr="00A81E4A" w:rsidRDefault="00BF561B" w:rsidP="00BF561B">
            <w:pPr>
              <w:spacing w:after="0" w:line="360" w:lineRule="auto"/>
              <w:rPr>
                <w:b/>
              </w:rPr>
            </w:pPr>
          </w:p>
        </w:tc>
      </w:tr>
    </w:tbl>
    <w:p w:rsidR="001572D3" w:rsidRPr="00A81E4A" w:rsidRDefault="0035188E" w:rsidP="0035188E">
      <w:bookmarkStart w:id="140" w:name="_Toc41600462"/>
      <w:bookmarkStart w:id="141" w:name="_Toc40659026"/>
      <w:r w:rsidRPr="00A81E4A">
        <w:t xml:space="preserve">Table </w:t>
      </w:r>
      <w:r w:rsidR="00632C20">
        <w:fldChar w:fldCharType="begin"/>
      </w:r>
      <w:r w:rsidR="00632C20">
        <w:instrText xml:space="preserve"> SEQ Table \* ARABIC </w:instrText>
      </w:r>
      <w:r w:rsidR="00632C20">
        <w:fldChar w:fldCharType="separate"/>
      </w:r>
      <w:r w:rsidR="0038069F">
        <w:rPr>
          <w:noProof/>
        </w:rPr>
        <w:t>6</w:t>
      </w:r>
      <w:r w:rsidR="00632C20">
        <w:rPr>
          <w:noProof/>
        </w:rPr>
        <w:fldChar w:fldCharType="end"/>
      </w:r>
      <w:r w:rsidRPr="00A81E4A">
        <w:rPr>
          <w:rFonts w:eastAsia="Calibri"/>
        </w:rPr>
        <w:t>. Socioeconomic characteristics of the household heads</w:t>
      </w:r>
      <w:bookmarkEnd w:id="140"/>
    </w:p>
    <w:p w:rsidR="001572D3" w:rsidRPr="00A81E4A" w:rsidRDefault="00C86B48" w:rsidP="001572D3">
      <w:pPr>
        <w:spacing w:after="200" w:line="360" w:lineRule="auto"/>
        <w:jc w:val="left"/>
        <w:rPr>
          <w:rFonts w:eastAsia="Calibri"/>
          <w:szCs w:val="24"/>
        </w:rPr>
      </w:pPr>
      <w:r>
        <w:rPr>
          <w:rFonts w:eastAsia="Calibri"/>
          <w:szCs w:val="24"/>
        </w:rPr>
        <w:t xml:space="preserve">                   </w:t>
      </w:r>
      <w:r w:rsidR="001572D3" w:rsidRPr="00A81E4A">
        <w:rPr>
          <w:rFonts w:eastAsia="Calibri"/>
          <w:szCs w:val="24"/>
        </w:rPr>
        <w:t>Source: computed from own survey. 2020</w:t>
      </w:r>
    </w:p>
    <w:p w:rsidR="001572D3" w:rsidRPr="00A81E4A" w:rsidRDefault="001572D3" w:rsidP="00335A1A">
      <w:pPr>
        <w:pStyle w:val="Heading3"/>
      </w:pPr>
      <w:bookmarkStart w:id="142" w:name="_Toc41654571"/>
      <w:r w:rsidRPr="00A81E4A">
        <w:t>4.1.3. Institutional characteristics of the household</w:t>
      </w:r>
      <w:bookmarkEnd w:id="141"/>
      <w:bookmarkEnd w:id="142"/>
    </w:p>
    <w:p w:rsidR="001572D3" w:rsidRPr="00A81E4A" w:rsidRDefault="001572D3" w:rsidP="001572D3">
      <w:pPr>
        <w:spacing w:after="200" w:line="360" w:lineRule="auto"/>
        <w:rPr>
          <w:szCs w:val="24"/>
        </w:rPr>
      </w:pPr>
      <w:r w:rsidRPr="00A81E4A">
        <w:rPr>
          <w:szCs w:val="24"/>
        </w:rPr>
        <w:t xml:space="preserve">Agricultural extension is used to provide basic information related to agriculture and improve the knowledge and skills of farmers. The study result revealed that out of the total sampled households surveyed, 50.52% reported that they have access to agricultural extension, whereas 49.48% of the household head reported the opposite; moreover, there is statistical association between access to agricultural extension service and choice of adaptation at the 1% level of significance. This implies that those farmers having access </w:t>
      </w:r>
      <w:r w:rsidRPr="00A81E4A">
        <w:rPr>
          <w:szCs w:val="24"/>
        </w:rPr>
        <w:lastRenderedPageBreak/>
        <w:t xml:space="preserve">to extension service were found to be more adapt strategies to climate change than those who have no extension services. Access to farmer to farmer extension service one way of extension method the farmers sharing their experience and skill with other farmers to extending agricultural technologies. The  result show that out of the total sample households surveyed, 56.77% have access to the farmer to farmer extension service, while 43.23% of household head reported the opposite; furthermore, there is statistical association between access to the farmer to farmer extension service and choice of adaptation strategies at the 1% level of significance. </w:t>
      </w:r>
    </w:p>
    <w:p w:rsidR="001572D3" w:rsidRPr="00A81E4A" w:rsidRDefault="001572D3" w:rsidP="001572D3">
      <w:pPr>
        <w:spacing w:after="200" w:line="360" w:lineRule="auto"/>
        <w:rPr>
          <w:szCs w:val="24"/>
        </w:rPr>
      </w:pPr>
      <w:r w:rsidRPr="00A81E4A">
        <w:rPr>
          <w:szCs w:val="24"/>
        </w:rPr>
        <w:t>Access to credit for farmers is one way of improving economic capacity and ultimately adaptive. In this study, from total of sample households surveyed, 26.04% reported that they get access to credit services while 73.96% accounted the inverse in the recent last two years; moreover, there is statistical association between access to credit and choice of adaptation strategies at the 1% level of significance. This indicates that the farmers having credit access are more adapt strategies to climate change than their counter parts with no credit access. Those smallholder farm households having access to credit have spent the received credit for various purposes like as buying agricultural input, different consumption goods and service diversification of livestock production and using as alternative income source to  finance different expensive as show in table below 6.</w:t>
      </w:r>
    </w:p>
    <w:p w:rsidR="001572D3" w:rsidRDefault="001572D3" w:rsidP="001572D3">
      <w:pPr>
        <w:spacing w:after="100" w:afterAutospacing="1" w:line="360" w:lineRule="auto"/>
        <w:rPr>
          <w:szCs w:val="24"/>
        </w:rPr>
      </w:pPr>
      <w:r w:rsidRPr="00A81E4A">
        <w:rPr>
          <w:szCs w:val="24"/>
        </w:rPr>
        <w:t>Access to climate information about seasonal forecast of the weather condition and climate change is necessary to understand the coming weather condition and to take measures. The study result indicate that 55.21% of the sample households had access to forecasted climate information fro</w:t>
      </w:r>
      <w:r w:rsidR="000F63C0">
        <w:rPr>
          <w:szCs w:val="24"/>
        </w:rPr>
        <w:t xml:space="preserve">m mass media, development agent, own experience, formal communication etc </w:t>
      </w:r>
      <w:r w:rsidRPr="00A81E4A">
        <w:rPr>
          <w:szCs w:val="24"/>
        </w:rPr>
        <w:t>and other farmers while 44.79% household heads reported the inverse; moreover, there is statistical association between access to climate information and choice of adaptation strategies at the 1% level of significance. This indicated that the farmers with access to climate information were found to be more adapt strategies to climate change.</w:t>
      </w:r>
    </w:p>
    <w:p w:rsidR="000144AD" w:rsidRDefault="000144AD" w:rsidP="001572D3">
      <w:pPr>
        <w:spacing w:after="100" w:afterAutospacing="1" w:line="360" w:lineRule="auto"/>
        <w:rPr>
          <w:szCs w:val="24"/>
        </w:rPr>
      </w:pPr>
    </w:p>
    <w:p w:rsidR="000144AD" w:rsidRPr="00A81E4A" w:rsidRDefault="000144AD" w:rsidP="001572D3">
      <w:pPr>
        <w:spacing w:after="100" w:afterAutospacing="1" w:line="360" w:lineRule="auto"/>
        <w:rPr>
          <w:szCs w:val="24"/>
        </w:rPr>
      </w:pPr>
    </w:p>
    <w:p w:rsidR="001572D3" w:rsidRPr="00A81E4A" w:rsidRDefault="00BE0D5B" w:rsidP="00015FBD">
      <w:pPr>
        <w:spacing w:after="100" w:afterAutospacing="1"/>
      </w:pPr>
      <w:bookmarkStart w:id="143" w:name="_Toc41600463"/>
      <w:r w:rsidRPr="00A81E4A">
        <w:lastRenderedPageBreak/>
        <w:t xml:space="preserve">Table </w:t>
      </w:r>
      <w:r w:rsidR="00632C20">
        <w:fldChar w:fldCharType="begin"/>
      </w:r>
      <w:r w:rsidR="00632C20">
        <w:instrText xml:space="preserve"> SEQ Table \* ARABIC </w:instrText>
      </w:r>
      <w:r w:rsidR="00632C20">
        <w:fldChar w:fldCharType="separate"/>
      </w:r>
      <w:r w:rsidR="0038069F">
        <w:rPr>
          <w:noProof/>
        </w:rPr>
        <w:t>7</w:t>
      </w:r>
      <w:r w:rsidR="00632C20">
        <w:rPr>
          <w:noProof/>
        </w:rPr>
        <w:fldChar w:fldCharType="end"/>
      </w:r>
      <w:r w:rsidRPr="00A81E4A">
        <w:t>.  Institutional characteristics of the household</w:t>
      </w:r>
      <w:bookmarkEnd w:id="143"/>
    </w:p>
    <w:tbl>
      <w:tblPr>
        <w:tblStyle w:val="LightShading3"/>
        <w:tblW w:w="9990" w:type="dxa"/>
        <w:tblBorders>
          <w:top w:val="none" w:sz="0" w:space="0" w:color="auto"/>
          <w:bottom w:val="none" w:sz="0" w:space="0" w:color="auto"/>
        </w:tblBorders>
        <w:tblLayout w:type="fixed"/>
        <w:tblLook w:val="0620" w:firstRow="1" w:lastRow="0" w:firstColumn="0" w:lastColumn="0" w:noHBand="1" w:noVBand="1"/>
      </w:tblPr>
      <w:tblGrid>
        <w:gridCol w:w="1440"/>
        <w:gridCol w:w="1260"/>
        <w:gridCol w:w="900"/>
        <w:gridCol w:w="1170"/>
        <w:gridCol w:w="900"/>
        <w:gridCol w:w="1080"/>
        <w:gridCol w:w="881"/>
        <w:gridCol w:w="1279"/>
        <w:gridCol w:w="1080"/>
      </w:tblGrid>
      <w:tr w:rsidR="001572D3" w:rsidRPr="00A81E4A" w:rsidTr="00FF1CBC">
        <w:trPr>
          <w:cnfStyle w:val="100000000000" w:firstRow="1" w:lastRow="0" w:firstColumn="0" w:lastColumn="0" w:oddVBand="0" w:evenVBand="0" w:oddHBand="0" w:evenHBand="0" w:firstRowFirstColumn="0" w:firstRowLastColumn="0" w:lastRowFirstColumn="0" w:lastRowLastColumn="0"/>
          <w:trHeight w:val="488"/>
        </w:trPr>
        <w:tc>
          <w:tcPr>
            <w:tcW w:w="144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200" w:line="360" w:lineRule="auto"/>
            </w:pPr>
          </w:p>
        </w:tc>
        <w:tc>
          <w:tcPr>
            <w:tcW w:w="2160" w:type="dxa"/>
            <w:gridSpan w:val="2"/>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0" w:line="360" w:lineRule="auto"/>
            </w:pPr>
            <w:r w:rsidRPr="00A81E4A">
              <w:t>Credit</w:t>
            </w:r>
          </w:p>
        </w:tc>
        <w:tc>
          <w:tcPr>
            <w:tcW w:w="2070" w:type="dxa"/>
            <w:gridSpan w:val="2"/>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0" w:line="360" w:lineRule="auto"/>
            </w:pPr>
            <w:r w:rsidRPr="00A81E4A">
              <w:t>Agricultural extension</w:t>
            </w:r>
          </w:p>
        </w:tc>
        <w:tc>
          <w:tcPr>
            <w:tcW w:w="1961" w:type="dxa"/>
            <w:gridSpan w:val="2"/>
            <w:tcBorders>
              <w:top w:val="thinThickSmallGap" w:sz="24" w:space="0" w:color="auto"/>
              <w:left w:val="none" w:sz="0" w:space="0" w:color="auto"/>
              <w:bottom w:val="thinThickSmallGap" w:sz="24" w:space="0" w:color="auto"/>
              <w:right w:val="none" w:sz="0" w:space="0" w:color="auto"/>
            </w:tcBorders>
          </w:tcPr>
          <w:p w:rsidR="001572D3" w:rsidRPr="00A81E4A" w:rsidRDefault="003A080E" w:rsidP="001572D3">
            <w:pPr>
              <w:spacing w:after="0" w:line="360" w:lineRule="auto"/>
            </w:pPr>
            <w:r>
              <w:t>Farmer</w:t>
            </w:r>
            <w:r w:rsidR="001572D3" w:rsidRPr="00A81E4A">
              <w:t>to farmers</w:t>
            </w:r>
          </w:p>
        </w:tc>
        <w:tc>
          <w:tcPr>
            <w:tcW w:w="2359" w:type="dxa"/>
            <w:gridSpan w:val="2"/>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572D3">
            <w:pPr>
              <w:spacing w:after="0" w:line="360" w:lineRule="auto"/>
            </w:pPr>
            <w:r w:rsidRPr="00A81E4A">
              <w:t>Climate information</w:t>
            </w:r>
          </w:p>
        </w:tc>
      </w:tr>
      <w:tr w:rsidR="00FF1CBC" w:rsidRPr="00A81E4A" w:rsidTr="00FF1CBC">
        <w:trPr>
          <w:trHeight w:val="601"/>
        </w:trPr>
        <w:tc>
          <w:tcPr>
            <w:tcW w:w="1440" w:type="dxa"/>
            <w:tcBorders>
              <w:top w:val="thinThickSmallGap" w:sz="24" w:space="0" w:color="auto"/>
            </w:tcBorders>
          </w:tcPr>
          <w:p w:rsidR="00FF1CBC" w:rsidRPr="00A81E4A" w:rsidRDefault="00FF1CBC" w:rsidP="001572D3">
            <w:pPr>
              <w:spacing w:after="200" w:line="360" w:lineRule="auto"/>
            </w:pPr>
          </w:p>
        </w:tc>
        <w:tc>
          <w:tcPr>
            <w:tcW w:w="2160" w:type="dxa"/>
            <w:gridSpan w:val="2"/>
            <w:tcBorders>
              <w:top w:val="thinThickSmallGap" w:sz="24" w:space="0" w:color="auto"/>
            </w:tcBorders>
          </w:tcPr>
          <w:p w:rsidR="00FF1CBC" w:rsidRPr="00A81E4A" w:rsidRDefault="00FF1CBC" w:rsidP="001572D3">
            <w:pPr>
              <w:spacing w:after="0" w:line="360" w:lineRule="auto"/>
            </w:pPr>
          </w:p>
        </w:tc>
        <w:tc>
          <w:tcPr>
            <w:tcW w:w="2070" w:type="dxa"/>
            <w:gridSpan w:val="2"/>
            <w:tcBorders>
              <w:top w:val="thinThickSmallGap" w:sz="24" w:space="0" w:color="auto"/>
            </w:tcBorders>
          </w:tcPr>
          <w:p w:rsidR="00FF1CBC" w:rsidRPr="00A81E4A" w:rsidRDefault="00FF1CBC" w:rsidP="001572D3">
            <w:pPr>
              <w:spacing w:after="0" w:line="360" w:lineRule="auto"/>
            </w:pPr>
          </w:p>
        </w:tc>
        <w:tc>
          <w:tcPr>
            <w:tcW w:w="1961" w:type="dxa"/>
            <w:gridSpan w:val="2"/>
            <w:tcBorders>
              <w:top w:val="thinThickSmallGap" w:sz="24" w:space="0" w:color="auto"/>
            </w:tcBorders>
          </w:tcPr>
          <w:p w:rsidR="00FF1CBC" w:rsidRDefault="00FF1CBC" w:rsidP="001572D3">
            <w:pPr>
              <w:spacing w:after="0" w:line="360" w:lineRule="auto"/>
            </w:pPr>
          </w:p>
        </w:tc>
        <w:tc>
          <w:tcPr>
            <w:tcW w:w="2359" w:type="dxa"/>
            <w:gridSpan w:val="2"/>
            <w:tcBorders>
              <w:top w:val="thinThickSmallGap" w:sz="24" w:space="0" w:color="auto"/>
            </w:tcBorders>
          </w:tcPr>
          <w:p w:rsidR="00FF1CBC" w:rsidRPr="00A81E4A" w:rsidRDefault="00FF1CBC" w:rsidP="001572D3">
            <w:pPr>
              <w:spacing w:after="0" w:line="360" w:lineRule="auto"/>
            </w:pPr>
          </w:p>
        </w:tc>
      </w:tr>
      <w:tr w:rsidR="001572D3" w:rsidRPr="00A81E4A" w:rsidTr="00FF1CBC">
        <w:trPr>
          <w:trHeight w:val="326"/>
        </w:trPr>
        <w:tc>
          <w:tcPr>
            <w:tcW w:w="1440" w:type="dxa"/>
          </w:tcPr>
          <w:p w:rsidR="001572D3" w:rsidRPr="00A81E4A" w:rsidRDefault="001572D3" w:rsidP="001572D3">
            <w:pPr>
              <w:spacing w:after="200" w:line="360" w:lineRule="auto"/>
            </w:pPr>
          </w:p>
        </w:tc>
        <w:tc>
          <w:tcPr>
            <w:tcW w:w="1260" w:type="dxa"/>
          </w:tcPr>
          <w:p w:rsidR="001572D3" w:rsidRPr="00A81E4A" w:rsidRDefault="001572D3" w:rsidP="001572D3">
            <w:pPr>
              <w:spacing w:after="0" w:line="360" w:lineRule="auto"/>
            </w:pPr>
            <w:r w:rsidRPr="00A81E4A">
              <w:t>Yes</w:t>
            </w:r>
          </w:p>
        </w:tc>
        <w:tc>
          <w:tcPr>
            <w:tcW w:w="900" w:type="dxa"/>
          </w:tcPr>
          <w:p w:rsidR="001572D3" w:rsidRPr="00A81E4A" w:rsidRDefault="001572D3" w:rsidP="001572D3">
            <w:pPr>
              <w:spacing w:after="0" w:line="360" w:lineRule="auto"/>
            </w:pPr>
            <w:r w:rsidRPr="00A81E4A">
              <w:t>No</w:t>
            </w:r>
          </w:p>
        </w:tc>
        <w:tc>
          <w:tcPr>
            <w:tcW w:w="1170" w:type="dxa"/>
          </w:tcPr>
          <w:p w:rsidR="001572D3" w:rsidRPr="00A81E4A" w:rsidRDefault="001572D3" w:rsidP="001572D3">
            <w:pPr>
              <w:spacing w:after="0" w:line="360" w:lineRule="auto"/>
            </w:pPr>
            <w:r w:rsidRPr="00A81E4A">
              <w:t>Yes</w:t>
            </w:r>
          </w:p>
        </w:tc>
        <w:tc>
          <w:tcPr>
            <w:tcW w:w="900" w:type="dxa"/>
          </w:tcPr>
          <w:p w:rsidR="001572D3" w:rsidRPr="00A81E4A" w:rsidRDefault="001572D3" w:rsidP="001572D3">
            <w:pPr>
              <w:spacing w:after="0" w:line="360" w:lineRule="auto"/>
            </w:pPr>
            <w:r w:rsidRPr="00A81E4A">
              <w:t>No</w:t>
            </w:r>
          </w:p>
        </w:tc>
        <w:tc>
          <w:tcPr>
            <w:tcW w:w="1080" w:type="dxa"/>
          </w:tcPr>
          <w:p w:rsidR="001572D3" w:rsidRPr="00A81E4A" w:rsidRDefault="001572D3" w:rsidP="001572D3">
            <w:pPr>
              <w:spacing w:after="0" w:line="360" w:lineRule="auto"/>
            </w:pPr>
            <w:r w:rsidRPr="00A81E4A">
              <w:t>Yes</w:t>
            </w:r>
          </w:p>
        </w:tc>
        <w:tc>
          <w:tcPr>
            <w:tcW w:w="881" w:type="dxa"/>
          </w:tcPr>
          <w:p w:rsidR="001572D3" w:rsidRPr="00A81E4A" w:rsidRDefault="001572D3" w:rsidP="001572D3">
            <w:pPr>
              <w:spacing w:after="0" w:line="360" w:lineRule="auto"/>
            </w:pPr>
            <w:r w:rsidRPr="00A81E4A">
              <w:t>No</w:t>
            </w:r>
          </w:p>
        </w:tc>
        <w:tc>
          <w:tcPr>
            <w:tcW w:w="1279" w:type="dxa"/>
          </w:tcPr>
          <w:p w:rsidR="001572D3" w:rsidRPr="00A81E4A" w:rsidRDefault="001572D3" w:rsidP="001572D3">
            <w:pPr>
              <w:spacing w:after="0" w:line="360" w:lineRule="auto"/>
            </w:pPr>
            <w:r w:rsidRPr="00A81E4A">
              <w:t>Yes</w:t>
            </w:r>
          </w:p>
        </w:tc>
        <w:tc>
          <w:tcPr>
            <w:tcW w:w="1080" w:type="dxa"/>
          </w:tcPr>
          <w:p w:rsidR="001572D3" w:rsidRPr="00A81E4A" w:rsidRDefault="001572D3" w:rsidP="001572D3">
            <w:pPr>
              <w:spacing w:after="0" w:line="360" w:lineRule="auto"/>
            </w:pPr>
            <w:r w:rsidRPr="00A81E4A">
              <w:t>No</w:t>
            </w:r>
          </w:p>
        </w:tc>
      </w:tr>
      <w:tr w:rsidR="001572D3" w:rsidRPr="00A81E4A" w:rsidTr="00FF1CBC">
        <w:trPr>
          <w:trHeight w:val="312"/>
        </w:trPr>
        <w:tc>
          <w:tcPr>
            <w:tcW w:w="1440" w:type="dxa"/>
          </w:tcPr>
          <w:p w:rsidR="001572D3" w:rsidRPr="00A81E4A" w:rsidRDefault="001572D3" w:rsidP="001572D3">
            <w:pPr>
              <w:spacing w:after="0" w:line="360" w:lineRule="auto"/>
            </w:pPr>
            <w:r w:rsidRPr="00A81E4A">
              <w:t>Choice of Adaptation</w:t>
            </w:r>
          </w:p>
        </w:tc>
        <w:tc>
          <w:tcPr>
            <w:tcW w:w="1260" w:type="dxa"/>
          </w:tcPr>
          <w:p w:rsidR="001572D3" w:rsidRPr="00A81E4A" w:rsidRDefault="001572D3" w:rsidP="001572D3">
            <w:pPr>
              <w:spacing w:after="0" w:line="360" w:lineRule="auto"/>
            </w:pPr>
            <w:r w:rsidRPr="00A81E4A">
              <w:t>26.04%</w:t>
            </w:r>
          </w:p>
        </w:tc>
        <w:tc>
          <w:tcPr>
            <w:tcW w:w="900" w:type="dxa"/>
          </w:tcPr>
          <w:p w:rsidR="001572D3" w:rsidRPr="00A81E4A" w:rsidRDefault="001572D3" w:rsidP="001572D3">
            <w:pPr>
              <w:spacing w:after="0" w:line="360" w:lineRule="auto"/>
            </w:pPr>
            <w:r w:rsidRPr="00A81E4A">
              <w:t>73.96%</w:t>
            </w:r>
          </w:p>
        </w:tc>
        <w:tc>
          <w:tcPr>
            <w:tcW w:w="1170" w:type="dxa"/>
          </w:tcPr>
          <w:p w:rsidR="001572D3" w:rsidRPr="00A81E4A" w:rsidRDefault="001572D3" w:rsidP="001572D3">
            <w:pPr>
              <w:spacing w:after="0" w:line="360" w:lineRule="auto"/>
            </w:pPr>
            <w:r w:rsidRPr="00A81E4A">
              <w:t>50.52%</w:t>
            </w:r>
          </w:p>
        </w:tc>
        <w:tc>
          <w:tcPr>
            <w:tcW w:w="900" w:type="dxa"/>
          </w:tcPr>
          <w:p w:rsidR="001572D3" w:rsidRPr="00A81E4A" w:rsidRDefault="001572D3" w:rsidP="001572D3">
            <w:pPr>
              <w:spacing w:after="0" w:line="360" w:lineRule="auto"/>
            </w:pPr>
            <w:r w:rsidRPr="00A81E4A">
              <w:t>46.48%</w:t>
            </w:r>
          </w:p>
        </w:tc>
        <w:tc>
          <w:tcPr>
            <w:tcW w:w="1080" w:type="dxa"/>
          </w:tcPr>
          <w:p w:rsidR="001572D3" w:rsidRPr="00A81E4A" w:rsidRDefault="001572D3" w:rsidP="001572D3">
            <w:pPr>
              <w:spacing w:after="0" w:line="360" w:lineRule="auto"/>
            </w:pPr>
            <w:r w:rsidRPr="00A81E4A">
              <w:t>56.77%</w:t>
            </w:r>
          </w:p>
        </w:tc>
        <w:tc>
          <w:tcPr>
            <w:tcW w:w="881" w:type="dxa"/>
          </w:tcPr>
          <w:p w:rsidR="001572D3" w:rsidRPr="00A81E4A" w:rsidRDefault="001572D3" w:rsidP="001572D3">
            <w:pPr>
              <w:spacing w:after="0" w:line="360" w:lineRule="auto"/>
            </w:pPr>
            <w:r w:rsidRPr="00A81E4A">
              <w:t>43.23%</w:t>
            </w:r>
          </w:p>
        </w:tc>
        <w:tc>
          <w:tcPr>
            <w:tcW w:w="1279" w:type="dxa"/>
          </w:tcPr>
          <w:p w:rsidR="001572D3" w:rsidRPr="00A81E4A" w:rsidRDefault="001572D3" w:rsidP="001572D3">
            <w:pPr>
              <w:spacing w:after="0" w:line="360" w:lineRule="auto"/>
            </w:pPr>
            <w:r w:rsidRPr="00A81E4A">
              <w:t>55.21%</w:t>
            </w:r>
          </w:p>
        </w:tc>
        <w:tc>
          <w:tcPr>
            <w:tcW w:w="1080" w:type="dxa"/>
          </w:tcPr>
          <w:p w:rsidR="001572D3" w:rsidRPr="00A81E4A" w:rsidRDefault="001572D3" w:rsidP="001572D3">
            <w:pPr>
              <w:spacing w:after="0" w:line="360" w:lineRule="auto"/>
            </w:pPr>
            <w:r w:rsidRPr="00A81E4A">
              <w:t>44.79%</w:t>
            </w:r>
          </w:p>
        </w:tc>
      </w:tr>
      <w:tr w:rsidR="001572D3" w:rsidRPr="00A81E4A" w:rsidTr="00FF1CBC">
        <w:trPr>
          <w:trHeight w:val="312"/>
        </w:trPr>
        <w:tc>
          <w:tcPr>
            <w:tcW w:w="1440" w:type="dxa"/>
            <w:tcBorders>
              <w:bottom w:val="thinThickSmallGap" w:sz="24" w:space="0" w:color="auto"/>
            </w:tcBorders>
          </w:tcPr>
          <w:p w:rsidR="001572D3" w:rsidRPr="00A81E4A" w:rsidRDefault="00632C20" w:rsidP="001572D3">
            <w:pPr>
              <w:spacing w:after="0" w:line="360" w:lineRule="auto"/>
            </w:pPr>
            <m:oMathPara>
              <m:oMath>
                <m:sSup>
                  <m:sSupPr>
                    <m:ctrlPr>
                      <w:rPr>
                        <w:rFonts w:ascii="Cambria Math" w:hAnsi="Cambria Math"/>
                        <w:i/>
                      </w:rPr>
                    </m:ctrlPr>
                  </m:sSupPr>
                  <m:e>
                    <m:r>
                      <w:rPr>
                        <w:rFonts w:ascii="Cambria Math" w:hAnsi="Cambria Math"/>
                      </w:rPr>
                      <m:t>x</m:t>
                    </m:r>
                  </m:e>
                  <m:sup>
                    <m:r>
                      <w:rPr>
                        <w:rFonts w:ascii="Cambria Math" w:hAnsi="Cambria Math"/>
                      </w:rPr>
                      <m:t>2</m:t>
                    </m:r>
                  </m:sup>
                </m:sSup>
              </m:oMath>
            </m:oMathPara>
          </w:p>
        </w:tc>
        <w:tc>
          <w:tcPr>
            <w:tcW w:w="1260" w:type="dxa"/>
            <w:tcBorders>
              <w:bottom w:val="thinThickSmallGap" w:sz="24" w:space="0" w:color="auto"/>
            </w:tcBorders>
          </w:tcPr>
          <w:p w:rsidR="001572D3" w:rsidRPr="00A81E4A" w:rsidRDefault="001572D3" w:rsidP="001572D3">
            <w:pPr>
              <w:spacing w:after="0" w:line="360" w:lineRule="auto"/>
            </w:pPr>
            <w:r w:rsidRPr="00A81E4A">
              <w:t>51.55***</w:t>
            </w:r>
          </w:p>
        </w:tc>
        <w:tc>
          <w:tcPr>
            <w:tcW w:w="900" w:type="dxa"/>
            <w:tcBorders>
              <w:bottom w:val="thinThickSmallGap" w:sz="24" w:space="0" w:color="auto"/>
            </w:tcBorders>
          </w:tcPr>
          <w:p w:rsidR="001572D3" w:rsidRPr="00A81E4A" w:rsidRDefault="001572D3" w:rsidP="001572D3">
            <w:pPr>
              <w:spacing w:after="0" w:line="360" w:lineRule="auto"/>
            </w:pPr>
            <w:r w:rsidRPr="00A81E4A">
              <w:t xml:space="preserve"> </w:t>
            </w:r>
          </w:p>
        </w:tc>
        <w:tc>
          <w:tcPr>
            <w:tcW w:w="1170" w:type="dxa"/>
            <w:tcBorders>
              <w:bottom w:val="thinThickSmallGap" w:sz="24" w:space="0" w:color="auto"/>
            </w:tcBorders>
          </w:tcPr>
          <w:p w:rsidR="001572D3" w:rsidRPr="00A81E4A" w:rsidRDefault="001572D3" w:rsidP="001572D3">
            <w:pPr>
              <w:spacing w:after="0" w:line="360" w:lineRule="auto"/>
            </w:pPr>
            <w:r w:rsidRPr="00A81E4A">
              <w:t>49.755***</w:t>
            </w:r>
          </w:p>
        </w:tc>
        <w:tc>
          <w:tcPr>
            <w:tcW w:w="900" w:type="dxa"/>
            <w:tcBorders>
              <w:bottom w:val="thinThickSmallGap" w:sz="24" w:space="0" w:color="auto"/>
            </w:tcBorders>
          </w:tcPr>
          <w:p w:rsidR="001572D3" w:rsidRPr="00A81E4A" w:rsidRDefault="001572D3" w:rsidP="001572D3">
            <w:pPr>
              <w:spacing w:after="0" w:line="360" w:lineRule="auto"/>
            </w:pPr>
            <w:r w:rsidRPr="00A81E4A">
              <w:t xml:space="preserve"> </w:t>
            </w:r>
          </w:p>
        </w:tc>
        <w:tc>
          <w:tcPr>
            <w:tcW w:w="1080" w:type="dxa"/>
            <w:tcBorders>
              <w:bottom w:val="thinThickSmallGap" w:sz="24" w:space="0" w:color="auto"/>
            </w:tcBorders>
          </w:tcPr>
          <w:p w:rsidR="001572D3" w:rsidRPr="00A81E4A" w:rsidRDefault="001572D3" w:rsidP="001572D3">
            <w:pPr>
              <w:spacing w:after="0" w:line="360" w:lineRule="auto"/>
            </w:pPr>
            <w:r w:rsidRPr="00A81E4A">
              <w:t>36.36***</w:t>
            </w:r>
          </w:p>
        </w:tc>
        <w:tc>
          <w:tcPr>
            <w:tcW w:w="881" w:type="dxa"/>
            <w:tcBorders>
              <w:bottom w:val="thinThickSmallGap" w:sz="24" w:space="0" w:color="auto"/>
            </w:tcBorders>
          </w:tcPr>
          <w:p w:rsidR="001572D3" w:rsidRPr="00A81E4A" w:rsidRDefault="001572D3" w:rsidP="001572D3">
            <w:pPr>
              <w:spacing w:after="0" w:line="360" w:lineRule="auto"/>
            </w:pPr>
            <w:r w:rsidRPr="00A81E4A">
              <w:t xml:space="preserve"> </w:t>
            </w:r>
          </w:p>
        </w:tc>
        <w:tc>
          <w:tcPr>
            <w:tcW w:w="1279" w:type="dxa"/>
            <w:tcBorders>
              <w:bottom w:val="thinThickSmallGap" w:sz="24" w:space="0" w:color="auto"/>
            </w:tcBorders>
          </w:tcPr>
          <w:p w:rsidR="001572D3" w:rsidRPr="00A81E4A" w:rsidRDefault="001572D3" w:rsidP="001572D3">
            <w:pPr>
              <w:spacing w:after="0" w:line="360" w:lineRule="auto"/>
            </w:pPr>
            <w:r w:rsidRPr="00A81E4A">
              <w:t>20.2893***</w:t>
            </w:r>
          </w:p>
        </w:tc>
        <w:tc>
          <w:tcPr>
            <w:tcW w:w="1080" w:type="dxa"/>
            <w:tcBorders>
              <w:bottom w:val="thinThickSmallGap" w:sz="24" w:space="0" w:color="auto"/>
            </w:tcBorders>
          </w:tcPr>
          <w:p w:rsidR="001572D3" w:rsidRPr="00A81E4A" w:rsidRDefault="001572D3" w:rsidP="001572D3">
            <w:pPr>
              <w:spacing w:after="0" w:line="360" w:lineRule="auto"/>
            </w:pPr>
          </w:p>
        </w:tc>
      </w:tr>
    </w:tbl>
    <w:p w:rsidR="001572D3" w:rsidRPr="00A81E4A" w:rsidRDefault="001572D3" w:rsidP="001572D3">
      <w:pPr>
        <w:spacing w:after="100" w:afterAutospacing="1" w:line="360" w:lineRule="auto"/>
        <w:rPr>
          <w:szCs w:val="24"/>
        </w:rPr>
      </w:pPr>
      <w:r w:rsidRPr="00A81E4A">
        <w:rPr>
          <w:szCs w:val="24"/>
        </w:rPr>
        <w:t xml:space="preserve">           *** Significant at 1% probability level</w:t>
      </w:r>
    </w:p>
    <w:p w:rsidR="001572D3" w:rsidRPr="00A81E4A" w:rsidRDefault="001572D3" w:rsidP="001572D3">
      <w:pPr>
        <w:spacing w:after="200" w:line="360" w:lineRule="auto"/>
        <w:jc w:val="left"/>
        <w:rPr>
          <w:szCs w:val="24"/>
        </w:rPr>
      </w:pPr>
      <w:r w:rsidRPr="00A81E4A">
        <w:rPr>
          <w:szCs w:val="24"/>
        </w:rPr>
        <w:t xml:space="preserve">       Source: Computed from own survey, 2020</w:t>
      </w:r>
    </w:p>
    <w:p w:rsidR="001572D3" w:rsidRPr="00A81E4A" w:rsidRDefault="001572D3" w:rsidP="00B85909">
      <w:pPr>
        <w:keepNext/>
        <w:keepLines/>
        <w:spacing w:after="100" w:afterAutospacing="1" w:line="360" w:lineRule="auto"/>
        <w:jc w:val="left"/>
        <w:outlineLvl w:val="2"/>
        <w:rPr>
          <w:rFonts w:eastAsia="SimSun"/>
          <w:b/>
          <w:sz w:val="28"/>
          <w:szCs w:val="24"/>
          <w:lang w:val="bg-BG" w:eastAsia="bg-BG"/>
        </w:rPr>
      </w:pPr>
      <w:bookmarkStart w:id="144" w:name="_Toc40659027"/>
      <w:bookmarkStart w:id="145" w:name="_Toc41654572"/>
      <w:r w:rsidRPr="00A81E4A">
        <w:rPr>
          <w:rStyle w:val="Heading3Char"/>
        </w:rPr>
        <w:t>4.1.4. Smallholder farm households’ perceptions of climate change</w:t>
      </w:r>
      <w:r w:rsidRPr="00A81E4A">
        <w:rPr>
          <w:rFonts w:eastAsia="SimSun"/>
          <w:b/>
          <w:sz w:val="28"/>
          <w:szCs w:val="24"/>
          <w:lang w:val="bg-BG" w:eastAsia="bg-BG"/>
        </w:rPr>
        <w:t>.</w:t>
      </w:r>
      <w:bookmarkEnd w:id="144"/>
      <w:bookmarkEnd w:id="145"/>
    </w:p>
    <w:p w:rsidR="00450E66" w:rsidRPr="00A81E4A" w:rsidRDefault="003A4F4D" w:rsidP="00450E66">
      <w:pPr>
        <w:spacing w:after="100" w:afterAutospacing="1" w:line="360" w:lineRule="auto"/>
        <w:rPr>
          <w:szCs w:val="24"/>
        </w:rPr>
      </w:pPr>
      <w:r>
        <w:rPr>
          <w:szCs w:val="24"/>
        </w:rPr>
        <w:t>The result in the table 8</w:t>
      </w:r>
      <w:r w:rsidR="001572D3" w:rsidRPr="00A81E4A">
        <w:rPr>
          <w:szCs w:val="24"/>
        </w:rPr>
        <w:t xml:space="preserve"> is based on the household survey regarding the perceptions and experience of climate change impact by farmers in the different agro-ecological zone of the Toke kutaye district. Moreover, key informant interview shows that up until 20 years age, rain fall in the study area had a more regular pattern and was more predictable and also generally sufficient in all seasons for crop and livestock production. However, a recent rainfall pattern has become unpredictable, too much rain and too little rainfall with duration for both shorter and longer rain season. In addition, surveyed smallholder farm households were asked about their observation and perceptions of climate change in their localities over th</w:t>
      </w:r>
      <w:r w:rsidR="001818EB">
        <w:rPr>
          <w:szCs w:val="24"/>
        </w:rPr>
        <w:t>e past 15 years. Moreover, this</w:t>
      </w:r>
      <w:r w:rsidR="001572D3" w:rsidRPr="00A81E4A">
        <w:rPr>
          <w:szCs w:val="24"/>
        </w:rPr>
        <w:t xml:space="preserve"> findings show that farmers precipitation status and taking adaptation strategies is differ across agro-ecological zone. It that, about, 96% and 98.63% of the respondents from Dega agro-ecological zone had perceived in both decrease in precipitation and increase in temperature respectively and about 46.58% of respondents take adaptation measures to climate change where as 4% and 1.37% of smallholder farm households’ have understand the increase of rainfall and decrease in temperature and about 53.42% have not taken any adaptation measures to climate change. </w:t>
      </w:r>
      <w:r w:rsidR="001572D3" w:rsidRPr="00A81E4A">
        <w:rPr>
          <w:szCs w:val="24"/>
        </w:rPr>
        <w:lastRenderedPageBreak/>
        <w:t>Similarly, about, 98.6% and 98.59% of the respondents from Woina-Dega agro-ecological zone also had experienced a decrease in rainfall and increase in temperature and about 49.3% of households take adaptation measure to climate change</w:t>
      </w:r>
      <w:r w:rsidR="009C2D45" w:rsidRPr="00A81E4A">
        <w:rPr>
          <w:szCs w:val="24"/>
        </w:rPr>
        <w:t>,</w:t>
      </w:r>
      <w:r w:rsidR="009C2D45">
        <w:rPr>
          <w:szCs w:val="24"/>
        </w:rPr>
        <w:t xml:space="preserve"> while as</w:t>
      </w:r>
      <w:r w:rsidR="001572D3" w:rsidRPr="00A81E4A">
        <w:rPr>
          <w:szCs w:val="24"/>
        </w:rPr>
        <w:t xml:space="preserve"> about 50.7% otherwise, whereas the remaining percent of respondents have indicated that the increase in rainfall and decrease in temperature in the past 15 years. </w:t>
      </w:r>
    </w:p>
    <w:p w:rsidR="001572D3" w:rsidRPr="00A81E4A" w:rsidRDefault="001572D3" w:rsidP="001572D3">
      <w:pPr>
        <w:spacing w:after="100" w:afterAutospacing="1" w:line="360" w:lineRule="auto"/>
        <w:rPr>
          <w:szCs w:val="24"/>
        </w:rPr>
      </w:pPr>
      <w:r w:rsidRPr="00A81E4A">
        <w:rPr>
          <w:szCs w:val="24"/>
        </w:rPr>
        <w:t>In addition, about 100% and 98.9% of the households from kola agro-ecological zone had perceived in both decrease in rainfall and increase in temperature respectively and about 35.42% of respondents taken adaptati</w:t>
      </w:r>
      <w:r w:rsidR="008B3E4D">
        <w:rPr>
          <w:szCs w:val="24"/>
        </w:rPr>
        <w:t>on strategies to climate change</w:t>
      </w:r>
      <w:r w:rsidR="00BE16C7" w:rsidRPr="00BE16C7">
        <w:t xml:space="preserve"> </w:t>
      </w:r>
      <w:r w:rsidR="00BE16C7">
        <w:rPr>
          <w:szCs w:val="24"/>
        </w:rPr>
        <w:t>where as 0% and 1.1</w:t>
      </w:r>
      <w:r w:rsidR="00BE16C7" w:rsidRPr="00BE16C7">
        <w:rPr>
          <w:szCs w:val="24"/>
        </w:rPr>
        <w:t>% of smallholder farm households’ have understand the increase of rainfall and decreas</w:t>
      </w:r>
      <w:r w:rsidR="00BE16C7">
        <w:rPr>
          <w:szCs w:val="24"/>
        </w:rPr>
        <w:t>e in temperature and about 64.58</w:t>
      </w:r>
      <w:r w:rsidR="00BE16C7" w:rsidRPr="00BE16C7">
        <w:rPr>
          <w:szCs w:val="24"/>
        </w:rPr>
        <w:t>% have not taken any adaptation measures to climate change.</w:t>
      </w:r>
      <w:r w:rsidR="008B3E4D">
        <w:rPr>
          <w:szCs w:val="24"/>
        </w:rPr>
        <w:t xml:space="preserve"> </w:t>
      </w:r>
      <w:r w:rsidR="00261CA4">
        <w:rPr>
          <w:szCs w:val="24"/>
        </w:rPr>
        <w:t>Moreover</w:t>
      </w:r>
      <w:r w:rsidR="00722F12">
        <w:rPr>
          <w:szCs w:val="24"/>
        </w:rPr>
        <w:t xml:space="preserve">, </w:t>
      </w:r>
      <w:r w:rsidR="008B3E4D">
        <w:rPr>
          <w:szCs w:val="24"/>
        </w:rPr>
        <w:t>about 98.2% and 98.7</w:t>
      </w:r>
      <w:r w:rsidR="00070790">
        <w:rPr>
          <w:szCs w:val="24"/>
        </w:rPr>
        <w:t>% of</w:t>
      </w:r>
      <w:r w:rsidR="008B3E4D">
        <w:rPr>
          <w:szCs w:val="24"/>
        </w:rPr>
        <w:t xml:space="preserve"> respondents as a district had experienced decreasing in rainfall </w:t>
      </w:r>
      <w:r w:rsidR="00BE16C7">
        <w:rPr>
          <w:szCs w:val="24"/>
        </w:rPr>
        <w:t xml:space="preserve">and </w:t>
      </w:r>
      <w:r w:rsidRPr="00A81E4A">
        <w:rPr>
          <w:szCs w:val="24"/>
        </w:rPr>
        <w:t xml:space="preserve">about 44.8% of the household heads as district </w:t>
      </w:r>
      <w:r w:rsidR="00066D75" w:rsidRPr="00A81E4A">
        <w:rPr>
          <w:szCs w:val="24"/>
        </w:rPr>
        <w:t xml:space="preserve">had </w:t>
      </w:r>
      <w:r w:rsidR="00066D75">
        <w:rPr>
          <w:szCs w:val="24"/>
        </w:rPr>
        <w:t>taken</w:t>
      </w:r>
      <w:r w:rsidR="00857302">
        <w:rPr>
          <w:szCs w:val="24"/>
        </w:rPr>
        <w:t xml:space="preserve"> </w:t>
      </w:r>
      <w:r w:rsidRPr="00A81E4A">
        <w:rPr>
          <w:szCs w:val="24"/>
        </w:rPr>
        <w:t>adaptation measure to climate change while as</w:t>
      </w:r>
      <w:r w:rsidR="005C0F56" w:rsidRPr="005C0F56">
        <w:rPr>
          <w:szCs w:val="24"/>
        </w:rPr>
        <w:t xml:space="preserve"> </w:t>
      </w:r>
      <w:r w:rsidR="005C0F56">
        <w:rPr>
          <w:szCs w:val="24"/>
        </w:rPr>
        <w:t>about 1.8% and 1.3% of respondents has experienced increasing in rainfall and deceasing in temperature</w:t>
      </w:r>
      <w:r w:rsidRPr="00A81E4A">
        <w:rPr>
          <w:szCs w:val="24"/>
        </w:rPr>
        <w:t xml:space="preserve"> </w:t>
      </w:r>
      <w:r w:rsidR="005C0F56">
        <w:rPr>
          <w:szCs w:val="24"/>
        </w:rPr>
        <w:t>and about</w:t>
      </w:r>
      <w:r w:rsidRPr="00A81E4A">
        <w:rPr>
          <w:szCs w:val="24"/>
        </w:rPr>
        <w:t xml:space="preserve"> 55.2% is not taken any adaptation strategies to climate change in the woreda. See figure 4. However, when we compare to farmers between Kolla with Dega and woina-Dega agro-ecological zones, the respondents who take adaptation m</w:t>
      </w:r>
      <w:r w:rsidR="002919FA">
        <w:rPr>
          <w:szCs w:val="24"/>
        </w:rPr>
        <w:t>easures from Dega and kolla</w:t>
      </w:r>
      <w:r w:rsidRPr="00A81E4A">
        <w:rPr>
          <w:szCs w:val="24"/>
        </w:rPr>
        <w:t xml:space="preserve"> agro-ecological zone are relatively lower and higher in perceiving the change. When we got ko</w:t>
      </w:r>
      <w:r w:rsidR="00712865">
        <w:rPr>
          <w:szCs w:val="24"/>
        </w:rPr>
        <w:t>l</w:t>
      </w:r>
      <w:r w:rsidRPr="00A81E4A">
        <w:rPr>
          <w:szCs w:val="24"/>
        </w:rPr>
        <w:t>la agro-ecological zone there were an indicators of climate related problems but the capacity of farmers taken adaptation mechanism is lower. This is duet lack of information</w:t>
      </w:r>
      <w:r w:rsidR="009D76AA">
        <w:rPr>
          <w:szCs w:val="24"/>
        </w:rPr>
        <w:t>, inadequate farming land</w:t>
      </w:r>
      <w:r w:rsidRPr="00A81E4A">
        <w:rPr>
          <w:szCs w:val="24"/>
        </w:rPr>
        <w:t xml:space="preserve"> and capital which are the most factors for farmers could not be applied new agricultural technology, share climate information etc. All key informants also answered during the interview, inadquete farming land, no access credit for farmer’s because collaterel, lack of infrastructure and unwillingness of agricultural extension workers to give service for farmers were the major factors to implement adaptation measurement and other agricultural policy effectively design specially in remote area.</w:t>
      </w:r>
      <w:bookmarkStart w:id="146" w:name="_Toc41124863"/>
    </w:p>
    <w:bookmarkEnd w:id="146"/>
    <w:p w:rsidR="004211A7" w:rsidRDefault="004211A7" w:rsidP="00015FBD"/>
    <w:p w:rsidR="005A0572" w:rsidRDefault="005A0572" w:rsidP="00015FBD">
      <w:bookmarkStart w:id="147" w:name="_Toc41600464"/>
    </w:p>
    <w:p w:rsidR="005A0572" w:rsidRDefault="005A0572" w:rsidP="00015FBD"/>
    <w:p w:rsidR="005A0572" w:rsidRDefault="005A0572" w:rsidP="00015FBD"/>
    <w:p w:rsidR="005A0572" w:rsidRDefault="005A0572" w:rsidP="00015FBD"/>
    <w:p w:rsidR="001572D3" w:rsidRPr="00A81E4A" w:rsidRDefault="00015FBD" w:rsidP="00015FBD">
      <w:r w:rsidRPr="00A81E4A">
        <w:t xml:space="preserve">Table </w:t>
      </w:r>
      <w:r w:rsidR="00632C20">
        <w:fldChar w:fldCharType="begin"/>
      </w:r>
      <w:r w:rsidR="00632C20">
        <w:instrText xml:space="preserve"> SEQ Table \* ARABIC </w:instrText>
      </w:r>
      <w:r w:rsidR="00632C20">
        <w:fldChar w:fldCharType="separate"/>
      </w:r>
      <w:r w:rsidR="0038069F">
        <w:rPr>
          <w:noProof/>
        </w:rPr>
        <w:t>8</w:t>
      </w:r>
      <w:r w:rsidR="00632C20">
        <w:rPr>
          <w:noProof/>
        </w:rPr>
        <w:fldChar w:fldCharType="end"/>
      </w:r>
      <w:r w:rsidRPr="00A81E4A">
        <w:rPr>
          <w:rFonts w:eastAsia="Calibri"/>
        </w:rPr>
        <w:t>. Cross Tabulation of Agro-ecological zone and Adaptation Choice</w:t>
      </w:r>
      <w:r w:rsidRPr="00A81E4A">
        <w:rPr>
          <w:rFonts w:eastAsia="Calibri"/>
          <w:szCs w:val="22"/>
        </w:rPr>
        <w:t>.</w:t>
      </w:r>
      <w:bookmarkEnd w:id="147"/>
    </w:p>
    <w:tbl>
      <w:tblPr>
        <w:tblW w:w="11125" w:type="dxa"/>
        <w:tblInd w:w="-1054" w:type="dxa"/>
        <w:tblLook w:val="04A0" w:firstRow="1" w:lastRow="0" w:firstColumn="1" w:lastColumn="0" w:noHBand="0" w:noVBand="1"/>
      </w:tblPr>
      <w:tblGrid>
        <w:gridCol w:w="75"/>
        <w:gridCol w:w="960"/>
        <w:gridCol w:w="960"/>
        <w:gridCol w:w="790"/>
        <w:gridCol w:w="276"/>
        <w:gridCol w:w="960"/>
        <w:gridCol w:w="960"/>
        <w:gridCol w:w="1016"/>
        <w:gridCol w:w="27"/>
        <w:gridCol w:w="1069"/>
        <w:gridCol w:w="1016"/>
        <w:gridCol w:w="27"/>
        <w:gridCol w:w="1069"/>
        <w:gridCol w:w="285"/>
        <w:gridCol w:w="675"/>
        <w:gridCol w:w="960"/>
      </w:tblGrid>
      <w:tr w:rsidR="001572D3" w:rsidRPr="00A81E4A" w:rsidTr="0019575A">
        <w:trPr>
          <w:trHeight w:val="300"/>
        </w:trPr>
        <w:tc>
          <w:tcPr>
            <w:tcW w:w="1035" w:type="dxa"/>
            <w:gridSpan w:val="2"/>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066" w:type="dxa"/>
            <w:gridSpan w:val="2"/>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043" w:type="dxa"/>
            <w:gridSpan w:val="2"/>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069"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043" w:type="dxa"/>
            <w:gridSpan w:val="2"/>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069" w:type="dxa"/>
            <w:tcBorders>
              <w:bottom w:val="thinThickSmallGap" w:sz="24" w:space="0" w:color="auto"/>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gridSpan w:val="2"/>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19575A">
        <w:trPr>
          <w:gridBefore w:val="1"/>
          <w:gridAfter w:val="2"/>
          <w:wBefore w:w="75" w:type="dxa"/>
          <w:wAfter w:w="1635" w:type="dxa"/>
          <w:trHeight w:val="315"/>
        </w:trPr>
        <w:tc>
          <w:tcPr>
            <w:tcW w:w="960" w:type="dxa"/>
            <w:shd w:val="clear" w:color="auto" w:fill="auto"/>
            <w:noWrap/>
            <w:vAlign w:val="bottom"/>
            <w:hideMark/>
          </w:tcPr>
          <w:p w:rsidR="001572D3" w:rsidRPr="00A81E4A" w:rsidRDefault="001572D3" w:rsidP="001572D3">
            <w:pPr>
              <w:spacing w:after="0" w:line="240" w:lineRule="auto"/>
              <w:jc w:val="left"/>
              <w:rPr>
                <w:color w:val="000000"/>
                <w:sz w:val="20"/>
              </w:rPr>
            </w:pPr>
          </w:p>
        </w:tc>
        <w:tc>
          <w:tcPr>
            <w:tcW w:w="2026" w:type="dxa"/>
            <w:gridSpan w:val="3"/>
            <w:tcBorders>
              <w:top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Agro-ecology</w:t>
            </w:r>
          </w:p>
        </w:tc>
        <w:tc>
          <w:tcPr>
            <w:tcW w:w="1920" w:type="dxa"/>
            <w:gridSpan w:val="2"/>
            <w:tcBorders>
              <w:top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Adaptation in%</w:t>
            </w:r>
          </w:p>
        </w:tc>
        <w:tc>
          <w:tcPr>
            <w:tcW w:w="2112" w:type="dxa"/>
            <w:gridSpan w:val="3"/>
            <w:tcBorders>
              <w:top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Perception status</w:t>
            </w:r>
          </w:p>
        </w:tc>
        <w:tc>
          <w:tcPr>
            <w:tcW w:w="2112" w:type="dxa"/>
            <w:gridSpan w:val="3"/>
            <w:tcBorders>
              <w:top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Perception Status</w:t>
            </w:r>
          </w:p>
        </w:tc>
        <w:tc>
          <w:tcPr>
            <w:tcW w:w="285" w:type="dxa"/>
            <w:shd w:val="clear" w:color="auto" w:fill="FFFFFF" w:themeFill="background1"/>
            <w:noWrap/>
            <w:vAlign w:val="bottom"/>
            <w:hideMark/>
          </w:tcPr>
          <w:p w:rsidR="001572D3" w:rsidRPr="00A81E4A" w:rsidRDefault="001572D3" w:rsidP="001572D3">
            <w:pPr>
              <w:spacing w:after="0" w:line="240" w:lineRule="auto"/>
              <w:jc w:val="left"/>
              <w:rPr>
                <w:color w:val="000000"/>
                <w:sz w:val="20"/>
              </w:rPr>
            </w:pPr>
            <w:r w:rsidRPr="00A81E4A">
              <w:rPr>
                <w:color w:val="000000"/>
                <w:sz w:val="20"/>
              </w:rPr>
              <w:t> </w:t>
            </w:r>
          </w:p>
        </w:tc>
      </w:tr>
      <w:tr w:rsidR="001572D3" w:rsidRPr="00A81E4A" w:rsidTr="0019575A">
        <w:trPr>
          <w:gridBefore w:val="1"/>
          <w:gridAfter w:val="1"/>
          <w:wBefore w:w="75" w:type="dxa"/>
          <w:wAfter w:w="960" w:type="dxa"/>
          <w:trHeight w:val="330"/>
        </w:trPr>
        <w:tc>
          <w:tcPr>
            <w:tcW w:w="960" w:type="dxa"/>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750" w:type="dxa"/>
            <w:gridSpan w:val="2"/>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276" w:type="dxa"/>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2112" w:type="dxa"/>
            <w:gridSpan w:val="3"/>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on rainfall in%</w:t>
            </w:r>
          </w:p>
        </w:tc>
        <w:tc>
          <w:tcPr>
            <w:tcW w:w="2397" w:type="dxa"/>
            <w:gridSpan w:val="4"/>
            <w:tcBorders>
              <w:bottom w:val="thinThickSmallGap" w:sz="24" w:space="0" w:color="auto"/>
            </w:tcBorders>
            <w:shd w:val="clear" w:color="auto" w:fill="FFFFFF" w:themeFill="background1"/>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on Temperature in %</w:t>
            </w:r>
          </w:p>
        </w:tc>
        <w:tc>
          <w:tcPr>
            <w:tcW w:w="675" w:type="dxa"/>
            <w:vMerge w:val="restart"/>
            <w:shd w:val="clear" w:color="auto" w:fill="FFFFFF" w:themeFill="background1"/>
            <w:vAlign w:val="center"/>
          </w:tcPr>
          <w:p w:rsidR="001572D3" w:rsidRPr="00A81E4A" w:rsidRDefault="001572D3" w:rsidP="001572D3">
            <w:pPr>
              <w:spacing w:after="0" w:line="240" w:lineRule="auto"/>
              <w:jc w:val="left"/>
              <w:rPr>
                <w:color w:val="000000"/>
                <w:szCs w:val="24"/>
              </w:rPr>
            </w:pPr>
          </w:p>
        </w:tc>
      </w:tr>
      <w:tr w:rsidR="00D267FB" w:rsidRPr="00A81E4A" w:rsidTr="0019575A">
        <w:trPr>
          <w:gridBefore w:val="1"/>
          <w:gridAfter w:val="1"/>
          <w:wBefore w:w="75" w:type="dxa"/>
          <w:wAfter w:w="960" w:type="dxa"/>
          <w:trHeight w:val="276"/>
        </w:trPr>
        <w:tc>
          <w:tcPr>
            <w:tcW w:w="960" w:type="dxa"/>
            <w:vMerge w:val="restart"/>
            <w:shd w:val="clear" w:color="auto" w:fill="auto"/>
            <w:noWrap/>
            <w:vAlign w:val="center"/>
            <w:hideMark/>
          </w:tcPr>
          <w:p w:rsidR="00D267FB" w:rsidRPr="00A81E4A" w:rsidRDefault="00D267FB" w:rsidP="001572D3">
            <w:pPr>
              <w:spacing w:after="0" w:line="240" w:lineRule="auto"/>
              <w:jc w:val="left"/>
              <w:rPr>
                <w:color w:val="000000"/>
                <w:szCs w:val="24"/>
              </w:rPr>
            </w:pPr>
            <w:r w:rsidRPr="00A81E4A">
              <w:rPr>
                <w:color w:val="000000"/>
                <w:szCs w:val="24"/>
              </w:rPr>
              <w:t> </w:t>
            </w:r>
          </w:p>
        </w:tc>
        <w:tc>
          <w:tcPr>
            <w:tcW w:w="1750" w:type="dxa"/>
            <w:gridSpan w:val="2"/>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 </w:t>
            </w:r>
          </w:p>
        </w:tc>
        <w:tc>
          <w:tcPr>
            <w:tcW w:w="276"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 </w:t>
            </w:r>
          </w:p>
        </w:tc>
        <w:tc>
          <w:tcPr>
            <w:tcW w:w="960"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Yes</w:t>
            </w:r>
          </w:p>
        </w:tc>
        <w:tc>
          <w:tcPr>
            <w:tcW w:w="960"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No</w:t>
            </w:r>
          </w:p>
        </w:tc>
        <w:tc>
          <w:tcPr>
            <w:tcW w:w="1016"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Increase</w:t>
            </w:r>
          </w:p>
        </w:tc>
        <w:tc>
          <w:tcPr>
            <w:tcW w:w="1096" w:type="dxa"/>
            <w:gridSpan w:val="2"/>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Decrease</w:t>
            </w:r>
          </w:p>
        </w:tc>
        <w:tc>
          <w:tcPr>
            <w:tcW w:w="1016"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Increase</w:t>
            </w:r>
          </w:p>
        </w:tc>
        <w:tc>
          <w:tcPr>
            <w:tcW w:w="1096" w:type="dxa"/>
            <w:gridSpan w:val="2"/>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360" w:lineRule="auto"/>
              <w:jc w:val="left"/>
              <w:rPr>
                <w:color w:val="000000"/>
                <w:szCs w:val="24"/>
              </w:rPr>
            </w:pPr>
            <w:r w:rsidRPr="00A81E4A">
              <w:rPr>
                <w:color w:val="000000"/>
                <w:szCs w:val="24"/>
              </w:rPr>
              <w:t>Decrease</w:t>
            </w:r>
          </w:p>
        </w:tc>
        <w:tc>
          <w:tcPr>
            <w:tcW w:w="285" w:type="dxa"/>
            <w:tcBorders>
              <w:top w:val="thinThickSmallGap" w:sz="24" w:space="0" w:color="auto"/>
              <w:bottom w:val="thinThickSmallGap" w:sz="24" w:space="0" w:color="auto"/>
            </w:tcBorders>
            <w:shd w:val="clear" w:color="auto" w:fill="auto"/>
            <w:noWrap/>
            <w:vAlign w:val="center"/>
            <w:hideMark/>
          </w:tcPr>
          <w:p w:rsidR="00D267FB" w:rsidRPr="00A81E4A" w:rsidRDefault="00D267FB" w:rsidP="001572D3">
            <w:pPr>
              <w:spacing w:after="0" w:line="240" w:lineRule="auto"/>
              <w:jc w:val="left"/>
              <w:rPr>
                <w:color w:val="000000"/>
                <w:szCs w:val="24"/>
              </w:rPr>
            </w:pPr>
            <w:r w:rsidRPr="00A81E4A">
              <w:rPr>
                <w:color w:val="000000"/>
                <w:szCs w:val="24"/>
              </w:rPr>
              <w:t> </w:t>
            </w:r>
          </w:p>
        </w:tc>
        <w:tc>
          <w:tcPr>
            <w:tcW w:w="675" w:type="dxa"/>
            <w:vMerge/>
            <w:shd w:val="clear" w:color="auto" w:fill="auto"/>
            <w:vAlign w:val="center"/>
          </w:tcPr>
          <w:p w:rsidR="00D267FB" w:rsidRPr="00A81E4A" w:rsidRDefault="00D267FB" w:rsidP="001572D3">
            <w:pPr>
              <w:spacing w:after="0" w:line="240" w:lineRule="auto"/>
              <w:jc w:val="left"/>
              <w:rPr>
                <w:color w:val="000000"/>
                <w:szCs w:val="24"/>
              </w:rPr>
            </w:pPr>
          </w:p>
        </w:tc>
      </w:tr>
      <w:tr w:rsidR="00D267FB" w:rsidRPr="00A81E4A" w:rsidTr="0019575A">
        <w:trPr>
          <w:gridBefore w:val="1"/>
          <w:gridAfter w:val="1"/>
          <w:wBefore w:w="75" w:type="dxa"/>
          <w:wAfter w:w="960" w:type="dxa"/>
          <w:trHeight w:val="75"/>
        </w:trPr>
        <w:tc>
          <w:tcPr>
            <w:tcW w:w="960" w:type="dxa"/>
            <w:vMerge/>
            <w:shd w:val="clear" w:color="auto" w:fill="auto"/>
            <w:noWrap/>
            <w:vAlign w:val="center"/>
          </w:tcPr>
          <w:p w:rsidR="00D267FB" w:rsidRPr="00A81E4A" w:rsidRDefault="00D267FB" w:rsidP="001572D3">
            <w:pPr>
              <w:spacing w:after="0" w:line="240" w:lineRule="auto"/>
              <w:jc w:val="left"/>
              <w:rPr>
                <w:color w:val="000000"/>
                <w:szCs w:val="24"/>
              </w:rPr>
            </w:pPr>
          </w:p>
        </w:tc>
        <w:tc>
          <w:tcPr>
            <w:tcW w:w="1750" w:type="dxa"/>
            <w:gridSpan w:val="2"/>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276" w:type="dxa"/>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960" w:type="dxa"/>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1016" w:type="dxa"/>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1096" w:type="dxa"/>
            <w:gridSpan w:val="2"/>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1016" w:type="dxa"/>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1096" w:type="dxa"/>
            <w:gridSpan w:val="2"/>
            <w:tcBorders>
              <w:top w:val="thinThickSmallGap" w:sz="24" w:space="0" w:color="auto"/>
            </w:tcBorders>
            <w:shd w:val="clear" w:color="auto" w:fill="auto"/>
            <w:noWrap/>
            <w:vAlign w:val="center"/>
          </w:tcPr>
          <w:p w:rsidR="00D267FB" w:rsidRPr="00A81E4A" w:rsidRDefault="00D267FB" w:rsidP="001572D3">
            <w:pPr>
              <w:spacing w:after="0" w:line="360" w:lineRule="auto"/>
              <w:jc w:val="left"/>
              <w:rPr>
                <w:color w:val="000000"/>
                <w:szCs w:val="24"/>
              </w:rPr>
            </w:pPr>
          </w:p>
        </w:tc>
        <w:tc>
          <w:tcPr>
            <w:tcW w:w="285" w:type="dxa"/>
            <w:tcBorders>
              <w:top w:val="thinThickSmallGap" w:sz="24" w:space="0" w:color="auto"/>
            </w:tcBorders>
            <w:shd w:val="clear" w:color="auto" w:fill="auto"/>
            <w:noWrap/>
            <w:vAlign w:val="center"/>
          </w:tcPr>
          <w:p w:rsidR="00D267FB" w:rsidRPr="00A81E4A" w:rsidRDefault="00D267FB" w:rsidP="001572D3">
            <w:pPr>
              <w:spacing w:after="0" w:line="240" w:lineRule="auto"/>
              <w:jc w:val="left"/>
              <w:rPr>
                <w:color w:val="000000"/>
                <w:szCs w:val="24"/>
              </w:rPr>
            </w:pPr>
          </w:p>
        </w:tc>
        <w:tc>
          <w:tcPr>
            <w:tcW w:w="675" w:type="dxa"/>
            <w:vMerge/>
            <w:shd w:val="clear" w:color="auto" w:fill="auto"/>
            <w:vAlign w:val="center"/>
          </w:tcPr>
          <w:p w:rsidR="00D267FB" w:rsidRPr="00A81E4A" w:rsidRDefault="00D267FB" w:rsidP="001572D3">
            <w:pPr>
              <w:spacing w:after="0" w:line="240" w:lineRule="auto"/>
              <w:jc w:val="left"/>
              <w:rPr>
                <w:color w:val="000000"/>
                <w:szCs w:val="24"/>
              </w:rPr>
            </w:pPr>
          </w:p>
        </w:tc>
      </w:tr>
      <w:tr w:rsidR="001572D3" w:rsidRPr="00A81E4A" w:rsidTr="0019575A">
        <w:trPr>
          <w:gridBefore w:val="1"/>
          <w:gridAfter w:val="1"/>
          <w:wBefore w:w="75" w:type="dxa"/>
          <w:wAfter w:w="960" w:type="dxa"/>
          <w:trHeight w:val="315"/>
        </w:trPr>
        <w:tc>
          <w:tcPr>
            <w:tcW w:w="960" w:type="dxa"/>
            <w:shd w:val="clear" w:color="auto" w:fill="auto"/>
            <w:noWrap/>
            <w:vAlign w:val="bottom"/>
            <w:hideMark/>
          </w:tcPr>
          <w:p w:rsidR="001572D3" w:rsidRPr="00A81E4A" w:rsidRDefault="001572D3" w:rsidP="001572D3">
            <w:pPr>
              <w:spacing w:after="0" w:line="240" w:lineRule="auto"/>
              <w:jc w:val="left"/>
              <w:rPr>
                <w:color w:val="000000"/>
                <w:sz w:val="20"/>
              </w:rPr>
            </w:pPr>
          </w:p>
        </w:tc>
        <w:tc>
          <w:tcPr>
            <w:tcW w:w="1750"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Highland</w:t>
            </w:r>
          </w:p>
        </w:tc>
        <w:tc>
          <w:tcPr>
            <w:tcW w:w="276" w:type="dxa"/>
            <w:shd w:val="clear" w:color="auto" w:fill="auto"/>
            <w:noWrap/>
            <w:vAlign w:val="bottom"/>
            <w:hideMark/>
          </w:tcPr>
          <w:p w:rsidR="001572D3" w:rsidRPr="00A81E4A" w:rsidRDefault="001572D3" w:rsidP="001572D3">
            <w:pPr>
              <w:spacing w:after="0" w:line="360" w:lineRule="auto"/>
              <w:jc w:val="left"/>
              <w:rPr>
                <w:color w:val="000000"/>
                <w:sz w:val="20"/>
              </w:rPr>
            </w:pPr>
          </w:p>
        </w:tc>
        <w:tc>
          <w:tcPr>
            <w:tcW w:w="960"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46.58</w:t>
            </w:r>
          </w:p>
        </w:tc>
        <w:tc>
          <w:tcPr>
            <w:tcW w:w="960"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53.42</w:t>
            </w:r>
          </w:p>
        </w:tc>
        <w:tc>
          <w:tcPr>
            <w:tcW w:w="1016" w:type="dxa"/>
            <w:shd w:val="clear" w:color="auto" w:fill="auto"/>
            <w:noWrap/>
            <w:vAlign w:val="center"/>
            <w:hideMark/>
          </w:tcPr>
          <w:p w:rsidR="001572D3" w:rsidRPr="00A81E4A" w:rsidRDefault="00914BD1" w:rsidP="001572D3">
            <w:pPr>
              <w:spacing w:after="0" w:line="360" w:lineRule="auto"/>
              <w:jc w:val="left"/>
              <w:rPr>
                <w:color w:val="000000"/>
                <w:szCs w:val="24"/>
              </w:rPr>
            </w:pPr>
            <w:r>
              <w:rPr>
                <w:color w:val="000000"/>
                <w:szCs w:val="24"/>
              </w:rPr>
              <w:t xml:space="preserve"> </w:t>
            </w:r>
            <w:r w:rsidR="001572D3" w:rsidRPr="00A81E4A">
              <w:rPr>
                <w:color w:val="000000"/>
                <w:szCs w:val="24"/>
              </w:rPr>
              <w:t>4</w:t>
            </w:r>
          </w:p>
        </w:tc>
        <w:tc>
          <w:tcPr>
            <w:tcW w:w="1096"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96</w:t>
            </w:r>
          </w:p>
        </w:tc>
        <w:tc>
          <w:tcPr>
            <w:tcW w:w="1016"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98.63</w:t>
            </w:r>
          </w:p>
        </w:tc>
        <w:tc>
          <w:tcPr>
            <w:tcW w:w="1096"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1.37</w:t>
            </w:r>
          </w:p>
        </w:tc>
        <w:tc>
          <w:tcPr>
            <w:tcW w:w="285" w:type="dxa"/>
            <w:shd w:val="clear" w:color="auto" w:fill="auto"/>
            <w:noWrap/>
            <w:vAlign w:val="bottom"/>
            <w:hideMark/>
          </w:tcPr>
          <w:p w:rsidR="001572D3" w:rsidRPr="00A81E4A" w:rsidRDefault="001572D3" w:rsidP="001572D3">
            <w:pPr>
              <w:spacing w:after="0" w:line="240" w:lineRule="auto"/>
              <w:jc w:val="left"/>
              <w:rPr>
                <w:color w:val="000000"/>
                <w:sz w:val="20"/>
              </w:rPr>
            </w:pPr>
          </w:p>
        </w:tc>
        <w:tc>
          <w:tcPr>
            <w:tcW w:w="675" w:type="dxa"/>
            <w:vMerge/>
            <w:shd w:val="clear" w:color="auto" w:fill="auto"/>
            <w:vAlign w:val="bottom"/>
          </w:tcPr>
          <w:p w:rsidR="001572D3" w:rsidRPr="00A81E4A" w:rsidRDefault="001572D3" w:rsidP="001572D3">
            <w:pPr>
              <w:spacing w:after="0" w:line="240" w:lineRule="auto"/>
              <w:jc w:val="left"/>
              <w:rPr>
                <w:color w:val="000000"/>
                <w:sz w:val="20"/>
              </w:rPr>
            </w:pPr>
          </w:p>
        </w:tc>
      </w:tr>
      <w:tr w:rsidR="001572D3" w:rsidRPr="00A81E4A" w:rsidTr="0019575A">
        <w:trPr>
          <w:gridBefore w:val="1"/>
          <w:gridAfter w:val="3"/>
          <w:wBefore w:w="75" w:type="dxa"/>
          <w:wAfter w:w="1920" w:type="dxa"/>
          <w:trHeight w:val="315"/>
        </w:trPr>
        <w:tc>
          <w:tcPr>
            <w:tcW w:w="960" w:type="dxa"/>
            <w:shd w:val="clear" w:color="auto" w:fill="auto"/>
            <w:noWrap/>
            <w:vAlign w:val="bottom"/>
            <w:hideMark/>
          </w:tcPr>
          <w:p w:rsidR="001572D3" w:rsidRPr="00A81E4A" w:rsidRDefault="001572D3" w:rsidP="001572D3">
            <w:pPr>
              <w:spacing w:after="0" w:line="240" w:lineRule="auto"/>
              <w:jc w:val="left"/>
              <w:rPr>
                <w:color w:val="000000"/>
                <w:sz w:val="20"/>
              </w:rPr>
            </w:pPr>
          </w:p>
        </w:tc>
        <w:tc>
          <w:tcPr>
            <w:tcW w:w="1750"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Midland</w:t>
            </w:r>
          </w:p>
        </w:tc>
        <w:tc>
          <w:tcPr>
            <w:tcW w:w="276" w:type="dxa"/>
            <w:shd w:val="clear" w:color="auto" w:fill="auto"/>
            <w:noWrap/>
            <w:vAlign w:val="bottom"/>
            <w:hideMark/>
          </w:tcPr>
          <w:p w:rsidR="001572D3" w:rsidRPr="00A81E4A" w:rsidRDefault="001572D3" w:rsidP="001572D3">
            <w:pPr>
              <w:spacing w:after="0" w:line="360" w:lineRule="auto"/>
              <w:jc w:val="left"/>
              <w:rPr>
                <w:color w:val="000000"/>
                <w:sz w:val="20"/>
              </w:rPr>
            </w:pPr>
          </w:p>
        </w:tc>
        <w:tc>
          <w:tcPr>
            <w:tcW w:w="960"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49.3</w:t>
            </w:r>
          </w:p>
        </w:tc>
        <w:tc>
          <w:tcPr>
            <w:tcW w:w="960"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50.7</w:t>
            </w:r>
          </w:p>
        </w:tc>
        <w:tc>
          <w:tcPr>
            <w:tcW w:w="1016"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1.4</w:t>
            </w:r>
          </w:p>
        </w:tc>
        <w:tc>
          <w:tcPr>
            <w:tcW w:w="1096"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98.6</w:t>
            </w:r>
          </w:p>
        </w:tc>
        <w:tc>
          <w:tcPr>
            <w:tcW w:w="1016" w:type="dxa"/>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98.59</w:t>
            </w:r>
          </w:p>
        </w:tc>
        <w:tc>
          <w:tcPr>
            <w:tcW w:w="1096" w:type="dxa"/>
            <w:gridSpan w:val="2"/>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1.41</w:t>
            </w:r>
          </w:p>
        </w:tc>
      </w:tr>
      <w:tr w:rsidR="001572D3" w:rsidRPr="00A81E4A" w:rsidTr="0019575A">
        <w:trPr>
          <w:gridBefore w:val="1"/>
          <w:gridAfter w:val="2"/>
          <w:wBefore w:w="75" w:type="dxa"/>
          <w:wAfter w:w="1635" w:type="dxa"/>
          <w:trHeight w:val="330"/>
        </w:trPr>
        <w:tc>
          <w:tcPr>
            <w:tcW w:w="960" w:type="dxa"/>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750" w:type="dxa"/>
            <w:gridSpan w:val="2"/>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Lowland</w:t>
            </w:r>
          </w:p>
        </w:tc>
        <w:tc>
          <w:tcPr>
            <w:tcW w:w="276" w:type="dxa"/>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35.42</w:t>
            </w:r>
          </w:p>
        </w:tc>
        <w:tc>
          <w:tcPr>
            <w:tcW w:w="960" w:type="dxa"/>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64.58</w:t>
            </w:r>
          </w:p>
        </w:tc>
        <w:tc>
          <w:tcPr>
            <w:tcW w:w="1016" w:type="dxa"/>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0</w:t>
            </w:r>
          </w:p>
        </w:tc>
        <w:tc>
          <w:tcPr>
            <w:tcW w:w="1096" w:type="dxa"/>
            <w:gridSpan w:val="2"/>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100</w:t>
            </w:r>
          </w:p>
        </w:tc>
        <w:tc>
          <w:tcPr>
            <w:tcW w:w="1016" w:type="dxa"/>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98.9</w:t>
            </w:r>
          </w:p>
        </w:tc>
        <w:tc>
          <w:tcPr>
            <w:tcW w:w="1096" w:type="dxa"/>
            <w:gridSpan w:val="2"/>
            <w:tcBorders>
              <w:bottom w:val="thinThickSmallGap" w:sz="24" w:space="0" w:color="auto"/>
            </w:tcBorders>
            <w:shd w:val="clear" w:color="auto" w:fill="auto"/>
            <w:noWrap/>
            <w:vAlign w:val="center"/>
            <w:hideMark/>
          </w:tcPr>
          <w:p w:rsidR="001572D3" w:rsidRPr="00A81E4A" w:rsidRDefault="001572D3" w:rsidP="001572D3">
            <w:pPr>
              <w:spacing w:after="0" w:line="360" w:lineRule="auto"/>
              <w:jc w:val="left"/>
              <w:rPr>
                <w:color w:val="000000"/>
                <w:szCs w:val="24"/>
              </w:rPr>
            </w:pPr>
            <w:r w:rsidRPr="00A81E4A">
              <w:rPr>
                <w:color w:val="000000"/>
                <w:szCs w:val="24"/>
              </w:rPr>
              <w:t>1.1</w:t>
            </w:r>
          </w:p>
        </w:tc>
        <w:tc>
          <w:tcPr>
            <w:tcW w:w="285" w:type="dxa"/>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r>
    </w:tbl>
    <w:p w:rsidR="001572D3" w:rsidRPr="00A81E4A" w:rsidRDefault="001572D3" w:rsidP="001572D3">
      <w:pPr>
        <w:spacing w:after="200" w:line="360" w:lineRule="auto"/>
        <w:jc w:val="left"/>
        <w:rPr>
          <w:szCs w:val="24"/>
        </w:rPr>
      </w:pPr>
      <w:r w:rsidRPr="00A81E4A">
        <w:rPr>
          <w:szCs w:val="24"/>
        </w:rPr>
        <w:t xml:space="preserve">                           Source: computed from own survey, 2020</w:t>
      </w:r>
    </w:p>
    <w:p w:rsidR="001572D3" w:rsidRPr="00A81E4A" w:rsidRDefault="001572D3" w:rsidP="00335A1A">
      <w:pPr>
        <w:pStyle w:val="Heading3"/>
      </w:pPr>
      <w:bookmarkStart w:id="148" w:name="_Toc40659028"/>
      <w:bookmarkStart w:id="149" w:name="_Toc41654573"/>
      <w:r w:rsidRPr="00A81E4A">
        <w:t>4.1.5. Indicators of climate change and variability observed by the farmers</w:t>
      </w:r>
      <w:bookmarkEnd w:id="148"/>
      <w:bookmarkEnd w:id="149"/>
      <w:r w:rsidRPr="00A81E4A">
        <w:t xml:space="preserve"> </w:t>
      </w:r>
    </w:p>
    <w:p w:rsidR="006504B1" w:rsidRPr="007121DF" w:rsidRDefault="001572D3" w:rsidP="007121DF">
      <w:pPr>
        <w:spacing w:after="100" w:afterAutospacing="1" w:line="360" w:lineRule="auto"/>
        <w:rPr>
          <w:szCs w:val="24"/>
        </w:rPr>
      </w:pPr>
      <w:r w:rsidRPr="00A81E4A">
        <w:rPr>
          <w:szCs w:val="24"/>
        </w:rPr>
        <w:t xml:space="preserve">The figure 3 below shows the farmers’ observation of indicators of climate change in the study area. As the survey result indicated that, the major of respondents observed the indicators of climate change. Based on the survey result off-seasonal rainfall is observed 64% of respondents, while the remaining 36% of respondents shows that there is no off-seasonal rainfall problem in their locality. On the other words, about 31% of the respondents perceived the presence of heave rainfall but the remaining 69% of the respondents observed otherwise. Hence, 80% of the respondents revealed the presence of too little rainfall in the study area; also the reaming 20% of respondents were opposite.  This great difference in their response shows the presence of erratic rainfall within this study area. In other hands, most of (i.e., about 90%) of the respondents in this study revealed that there is high temperature in this surveyed area, while the remaining 10% of the respondents were not observed. In addition, according to the majority of the respondents, during the day time there is high temperature while at the night there is high coolness will take place. Similarly, the problem of coolness is observed 73% of the respondents, while the reaming 27% of respondents shows as there is the problem of </w:t>
      </w:r>
      <w:r w:rsidRPr="00A81E4A">
        <w:rPr>
          <w:szCs w:val="24"/>
        </w:rPr>
        <w:lastRenderedPageBreak/>
        <w:t>strong coolness within study area. In addition, about 42% of the respondents perceived the presence of high winds and the remaining 58% of the respondents perceived otherwise. On the other hand, there is no problem immense problem of strong winds within in the study area. In generally, most of the respondents in this study revealed that there is too little rainfall as well as highly temperature i.e. about 80% and 90% of the respondents respectively certify the presence of these climate change in the study area.</w:t>
      </w:r>
      <w:bookmarkStart w:id="150" w:name="_Toc41158114"/>
    </w:p>
    <w:p w:rsidR="001572D3" w:rsidRDefault="00E112B6" w:rsidP="00E112B6">
      <w:pPr>
        <w:rPr>
          <w:rFonts w:eastAsia="Calibri"/>
        </w:rPr>
      </w:pPr>
      <w:bookmarkStart w:id="151" w:name="_Toc41600626"/>
      <w:r w:rsidRPr="00A81E4A">
        <w:t xml:space="preserve">Figure </w:t>
      </w:r>
      <w:r w:rsidR="00632C20">
        <w:fldChar w:fldCharType="begin"/>
      </w:r>
      <w:r w:rsidR="00632C20">
        <w:instrText xml:space="preserve"> SEQ Figure \* ARABIC </w:instrText>
      </w:r>
      <w:r w:rsidR="00632C20">
        <w:fldChar w:fldCharType="separate"/>
      </w:r>
      <w:r w:rsidR="0038069F">
        <w:rPr>
          <w:noProof/>
        </w:rPr>
        <w:t>3</w:t>
      </w:r>
      <w:r w:rsidR="00632C20">
        <w:rPr>
          <w:noProof/>
        </w:rPr>
        <w:fldChar w:fldCharType="end"/>
      </w:r>
      <w:r w:rsidR="001572D3" w:rsidRPr="00A81E4A">
        <w:rPr>
          <w:rFonts w:eastAsia="Calibri"/>
        </w:rPr>
        <w:t>. Farmer response about observation of indicators of climate change</w:t>
      </w:r>
      <w:bookmarkEnd w:id="150"/>
      <w:bookmarkEnd w:id="151"/>
    </w:p>
    <w:p w:rsidR="00355AEE" w:rsidRDefault="00355AEE" w:rsidP="00E112B6">
      <w:pPr>
        <w:rPr>
          <w:rFonts w:eastAsia="Calibri"/>
        </w:rPr>
      </w:pPr>
      <w:r>
        <w:rPr>
          <w:noProof/>
        </w:rPr>
        <w:drawing>
          <wp:inline distT="0" distB="0" distL="0" distR="0" wp14:anchorId="00DD7627" wp14:editId="4B0A6659">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55AEE" w:rsidRPr="00A81E4A" w:rsidRDefault="00355AEE" w:rsidP="00E112B6"/>
    <w:p w:rsidR="001572D3" w:rsidRPr="00A81E4A" w:rsidRDefault="001572D3" w:rsidP="001572D3">
      <w:pPr>
        <w:spacing w:after="100" w:afterAutospacing="1" w:line="360" w:lineRule="auto"/>
        <w:jc w:val="left"/>
        <w:rPr>
          <w:szCs w:val="24"/>
        </w:rPr>
      </w:pPr>
      <w:r w:rsidRPr="00A81E4A">
        <w:rPr>
          <w:szCs w:val="24"/>
        </w:rPr>
        <w:t xml:space="preserve">                 Source: Computed from own survey, 2020</w:t>
      </w:r>
    </w:p>
    <w:p w:rsidR="001572D3" w:rsidRPr="00A81E4A" w:rsidRDefault="001572D3" w:rsidP="00335A1A">
      <w:pPr>
        <w:pStyle w:val="Heading3"/>
      </w:pPr>
      <w:bookmarkStart w:id="152" w:name="_Toc40659029"/>
      <w:bookmarkStart w:id="153" w:name="_Toc41654574"/>
      <w:r w:rsidRPr="00A81E4A">
        <w:t>4.1.6. Primary source of information about climate change and its impacts.</w:t>
      </w:r>
      <w:bookmarkEnd w:id="152"/>
      <w:bookmarkEnd w:id="153"/>
    </w:p>
    <w:p w:rsidR="001572D3" w:rsidRPr="00A81E4A" w:rsidRDefault="001572D3" w:rsidP="001572D3">
      <w:pPr>
        <w:spacing w:after="200" w:line="360" w:lineRule="auto"/>
        <w:rPr>
          <w:szCs w:val="24"/>
        </w:rPr>
      </w:pPr>
      <w:r w:rsidRPr="00A81E4A">
        <w:rPr>
          <w:szCs w:val="24"/>
        </w:rPr>
        <w:t>A source of information is the main important to provide the basic information about climate change and its impacts. Survey respondents were asked what the most preferred source of climate change inf</w:t>
      </w:r>
      <w:r w:rsidR="00A11E47">
        <w:rPr>
          <w:szCs w:val="24"/>
        </w:rPr>
        <w:t>ormation, the result in Table 9</w:t>
      </w:r>
      <w:r w:rsidRPr="00A81E4A">
        <w:rPr>
          <w:szCs w:val="24"/>
        </w:rPr>
        <w:t xml:space="preserve"> shows that the major of respondents 32.29% become aware of climate change as well as its impacts from Radio/TV, 8.33% of households through their experience and understanding. The contribution of formal communication is 1.04% of respondents </w:t>
      </w:r>
      <w:r w:rsidR="00BA5B98" w:rsidRPr="00A81E4A">
        <w:rPr>
          <w:szCs w:val="24"/>
        </w:rPr>
        <w:t xml:space="preserve">and </w:t>
      </w:r>
      <w:r w:rsidR="00BA5B98">
        <w:rPr>
          <w:szCs w:val="24"/>
        </w:rPr>
        <w:t xml:space="preserve">from </w:t>
      </w:r>
      <w:r w:rsidRPr="00A81E4A">
        <w:rPr>
          <w:szCs w:val="24"/>
        </w:rPr>
        <w:t>agricultural extension worker</w:t>
      </w:r>
      <w:r w:rsidR="00842883">
        <w:rPr>
          <w:szCs w:val="24"/>
        </w:rPr>
        <w:t>, 7.29</w:t>
      </w:r>
      <w:r w:rsidR="00BA5B98">
        <w:rPr>
          <w:szCs w:val="24"/>
        </w:rPr>
        <w:t>%</w:t>
      </w:r>
      <w:r w:rsidR="00842883">
        <w:rPr>
          <w:szCs w:val="24"/>
        </w:rPr>
        <w:t xml:space="preserve">, training and workshop, 3.6% </w:t>
      </w:r>
      <w:r w:rsidR="00842883" w:rsidRPr="00A81E4A">
        <w:rPr>
          <w:szCs w:val="24"/>
        </w:rPr>
        <w:t>of</w:t>
      </w:r>
      <w:r w:rsidRPr="00A81E4A">
        <w:rPr>
          <w:szCs w:val="24"/>
        </w:rPr>
        <w:t xml:space="preserve"> respondents have reported that </w:t>
      </w:r>
      <w:r w:rsidRPr="00A81E4A">
        <w:rPr>
          <w:szCs w:val="24"/>
        </w:rPr>
        <w:lastRenderedPageBreak/>
        <w:t>got the source of information from this source. In other hand, 47.4% of the households reported that have no any source of information about climate change and its impacts in the district. Similarly, a</w:t>
      </w:r>
      <w:r w:rsidR="00287E08">
        <w:rPr>
          <w:szCs w:val="24"/>
        </w:rPr>
        <w:t>s the surveyed result in table 7</w:t>
      </w:r>
      <w:r w:rsidRPr="00A81E4A">
        <w:rPr>
          <w:szCs w:val="24"/>
        </w:rPr>
        <w:t xml:space="preserve"> indicated that, 44.79% of the respondents have no access to climate information in the study area</w:t>
      </w:r>
    </w:p>
    <w:p w:rsidR="001572D3" w:rsidRPr="00A81E4A" w:rsidRDefault="001572D3" w:rsidP="001572D3">
      <w:pPr>
        <w:spacing w:after="0" w:line="240" w:lineRule="auto"/>
        <w:jc w:val="left"/>
      </w:pPr>
    </w:p>
    <w:p w:rsidR="001572D3" w:rsidRPr="00A81E4A" w:rsidRDefault="00D6329D" w:rsidP="00D6329D">
      <w:bookmarkStart w:id="154" w:name="_Toc41600465"/>
      <w:r w:rsidRPr="00A81E4A">
        <w:t xml:space="preserve">Table </w:t>
      </w:r>
      <w:r w:rsidR="00632C20">
        <w:fldChar w:fldCharType="begin"/>
      </w:r>
      <w:r w:rsidR="00632C20">
        <w:instrText xml:space="preserve"> SEQ Table \* ARABIC </w:instrText>
      </w:r>
      <w:r w:rsidR="00632C20">
        <w:fldChar w:fldCharType="separate"/>
      </w:r>
      <w:r w:rsidR="0038069F">
        <w:rPr>
          <w:noProof/>
        </w:rPr>
        <w:t>9</w:t>
      </w:r>
      <w:r w:rsidR="00632C20">
        <w:rPr>
          <w:noProof/>
        </w:rPr>
        <w:fldChar w:fldCharType="end"/>
      </w:r>
      <w:r w:rsidRPr="00A81E4A">
        <w:t xml:space="preserve">. </w:t>
      </w:r>
      <w:r w:rsidRPr="00A81E4A">
        <w:rPr>
          <w:rFonts w:eastAsia="Calibri"/>
        </w:rPr>
        <w:t>Primary source of information about climate change and its impacts in the study area</w:t>
      </w:r>
      <w:bookmarkEnd w:id="154"/>
    </w:p>
    <w:p w:rsidR="001572D3" w:rsidRPr="00A81E4A" w:rsidRDefault="001572D3" w:rsidP="001572D3">
      <w:pPr>
        <w:spacing w:after="0" w:line="240" w:lineRule="auto"/>
        <w:jc w:val="left"/>
      </w:pPr>
    </w:p>
    <w:tbl>
      <w:tblPr>
        <w:tblStyle w:val="LightShading4"/>
        <w:tblW w:w="8443" w:type="dxa"/>
        <w:tblBorders>
          <w:top w:val="none" w:sz="0" w:space="0" w:color="auto"/>
          <w:bottom w:val="none" w:sz="0" w:space="0" w:color="auto"/>
        </w:tblBorders>
        <w:tblLook w:val="0620" w:firstRow="1" w:lastRow="0" w:firstColumn="0" w:lastColumn="0" w:noHBand="1" w:noVBand="1"/>
      </w:tblPr>
      <w:tblGrid>
        <w:gridCol w:w="4933"/>
        <w:gridCol w:w="2070"/>
        <w:gridCol w:w="1440"/>
      </w:tblGrid>
      <w:tr w:rsidR="001572D3" w:rsidRPr="00A81E4A" w:rsidTr="00524FB2">
        <w:trPr>
          <w:cnfStyle w:val="100000000000" w:firstRow="1" w:lastRow="0" w:firstColumn="0" w:lastColumn="0" w:oddVBand="0" w:evenVBand="0" w:oddHBand="0" w:evenHBand="0" w:firstRowFirstColumn="0" w:firstRowLastColumn="0" w:lastRowFirstColumn="0" w:lastRowLastColumn="0"/>
          <w:trHeight w:val="407"/>
        </w:trPr>
        <w:tc>
          <w:tcPr>
            <w:tcW w:w="4933"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73612">
            <w:r w:rsidRPr="00A81E4A">
              <w:t>Source of climate information</w:t>
            </w:r>
          </w:p>
        </w:tc>
        <w:tc>
          <w:tcPr>
            <w:tcW w:w="207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73612">
            <w:r w:rsidRPr="00A81E4A">
              <w:t>Frequency</w:t>
            </w:r>
          </w:p>
        </w:tc>
        <w:tc>
          <w:tcPr>
            <w:tcW w:w="1440" w:type="dxa"/>
            <w:tcBorders>
              <w:top w:val="thinThickSmallGap" w:sz="24" w:space="0" w:color="auto"/>
              <w:left w:val="none" w:sz="0" w:space="0" w:color="auto"/>
              <w:bottom w:val="thinThickSmallGap" w:sz="24" w:space="0" w:color="auto"/>
              <w:right w:val="none" w:sz="0" w:space="0" w:color="auto"/>
            </w:tcBorders>
          </w:tcPr>
          <w:p w:rsidR="001572D3" w:rsidRPr="00A81E4A" w:rsidRDefault="001572D3" w:rsidP="00173612">
            <w:r w:rsidRPr="00A81E4A">
              <w:t>Percentage</w:t>
            </w:r>
          </w:p>
        </w:tc>
      </w:tr>
      <w:tr w:rsidR="001572D3" w:rsidRPr="00A81E4A" w:rsidTr="00524FB2">
        <w:trPr>
          <w:trHeight w:val="2975"/>
        </w:trPr>
        <w:tc>
          <w:tcPr>
            <w:tcW w:w="4933" w:type="dxa"/>
            <w:tcBorders>
              <w:top w:val="thinThickSmallGap" w:sz="24" w:space="0" w:color="auto"/>
            </w:tcBorders>
          </w:tcPr>
          <w:p w:rsidR="001572D3" w:rsidRPr="00A81E4A" w:rsidRDefault="001572D3" w:rsidP="00173612">
            <w:r w:rsidRPr="00A81E4A">
              <w:t>No-source-of information</w:t>
            </w:r>
          </w:p>
          <w:p w:rsidR="001572D3" w:rsidRPr="00A81E4A" w:rsidRDefault="001572D3" w:rsidP="00173612">
            <w:r w:rsidRPr="00A81E4A">
              <w:t>From Radio/TV</w:t>
            </w:r>
          </w:p>
          <w:p w:rsidR="001572D3" w:rsidRPr="00A81E4A" w:rsidRDefault="001572D3" w:rsidP="00173612">
            <w:r w:rsidRPr="00A81E4A">
              <w:t>Own experience</w:t>
            </w:r>
          </w:p>
          <w:p w:rsidR="001572D3" w:rsidRPr="00A81E4A" w:rsidRDefault="001572D3" w:rsidP="00173612">
            <w:r w:rsidRPr="00A81E4A">
              <w:t>Formal communication</w:t>
            </w:r>
          </w:p>
          <w:p w:rsidR="001572D3" w:rsidRPr="00A81E4A" w:rsidRDefault="001572D3" w:rsidP="00173612">
            <w:r w:rsidRPr="00A81E4A">
              <w:t>Training and workshop</w:t>
            </w:r>
          </w:p>
          <w:p w:rsidR="001572D3" w:rsidRPr="00A81E4A" w:rsidRDefault="001572D3" w:rsidP="00173612">
            <w:r w:rsidRPr="00A81E4A">
              <w:t>Agricultural extension workers</w:t>
            </w:r>
          </w:p>
        </w:tc>
        <w:tc>
          <w:tcPr>
            <w:tcW w:w="2070" w:type="dxa"/>
            <w:tcBorders>
              <w:top w:val="thinThickSmallGap" w:sz="24" w:space="0" w:color="auto"/>
            </w:tcBorders>
          </w:tcPr>
          <w:p w:rsidR="001572D3" w:rsidRPr="00A81E4A" w:rsidRDefault="001572D3" w:rsidP="00173612">
            <w:r w:rsidRPr="00A81E4A">
              <w:t>91</w:t>
            </w:r>
          </w:p>
          <w:p w:rsidR="001572D3" w:rsidRPr="00A81E4A" w:rsidRDefault="001572D3" w:rsidP="00173612">
            <w:r w:rsidRPr="00A81E4A">
              <w:t>62</w:t>
            </w:r>
          </w:p>
          <w:p w:rsidR="001572D3" w:rsidRPr="00A81E4A" w:rsidRDefault="001572D3" w:rsidP="00173612">
            <w:r w:rsidRPr="00A81E4A">
              <w:t>16</w:t>
            </w:r>
          </w:p>
          <w:p w:rsidR="001572D3" w:rsidRPr="00A81E4A" w:rsidRDefault="001572D3" w:rsidP="00173612">
            <w:r w:rsidRPr="00A81E4A">
              <w:t>2</w:t>
            </w:r>
          </w:p>
          <w:p w:rsidR="001572D3" w:rsidRPr="00A81E4A" w:rsidRDefault="001572D3" w:rsidP="00173612">
            <w:r w:rsidRPr="00A81E4A">
              <w:t>7</w:t>
            </w:r>
          </w:p>
          <w:p w:rsidR="001572D3" w:rsidRPr="00A81E4A" w:rsidRDefault="001572D3" w:rsidP="00173612">
            <w:r w:rsidRPr="00A81E4A">
              <w:t>14</w:t>
            </w:r>
          </w:p>
        </w:tc>
        <w:tc>
          <w:tcPr>
            <w:tcW w:w="1440" w:type="dxa"/>
            <w:tcBorders>
              <w:top w:val="thinThickSmallGap" w:sz="24" w:space="0" w:color="auto"/>
            </w:tcBorders>
          </w:tcPr>
          <w:p w:rsidR="001572D3" w:rsidRPr="00A81E4A" w:rsidRDefault="001572D3" w:rsidP="00173612">
            <w:r w:rsidRPr="00A81E4A">
              <w:t>47.4</w:t>
            </w:r>
            <w:r w:rsidRPr="00A81E4A">
              <w:tab/>
            </w:r>
          </w:p>
          <w:p w:rsidR="001572D3" w:rsidRPr="00A81E4A" w:rsidRDefault="001572D3" w:rsidP="00173612">
            <w:r w:rsidRPr="00A81E4A">
              <w:t>32.29</w:t>
            </w:r>
            <w:r w:rsidRPr="00A81E4A">
              <w:tab/>
            </w:r>
          </w:p>
          <w:p w:rsidR="001572D3" w:rsidRPr="00A81E4A" w:rsidRDefault="001572D3" w:rsidP="00173612">
            <w:r w:rsidRPr="00A81E4A">
              <w:t>8.33</w:t>
            </w:r>
            <w:r w:rsidRPr="00A81E4A">
              <w:tab/>
            </w:r>
          </w:p>
          <w:p w:rsidR="001572D3" w:rsidRPr="00A81E4A" w:rsidRDefault="001572D3" w:rsidP="00173612">
            <w:r w:rsidRPr="00A81E4A">
              <w:t>1.04</w:t>
            </w:r>
            <w:r w:rsidRPr="00A81E4A">
              <w:tab/>
            </w:r>
          </w:p>
          <w:p w:rsidR="001572D3" w:rsidRPr="00A81E4A" w:rsidRDefault="001572D3" w:rsidP="00173612">
            <w:r w:rsidRPr="00A81E4A">
              <w:t>3.65</w:t>
            </w:r>
            <w:r w:rsidRPr="00A81E4A">
              <w:tab/>
            </w:r>
          </w:p>
          <w:p w:rsidR="001572D3" w:rsidRPr="00A81E4A" w:rsidRDefault="001572D3" w:rsidP="00173612">
            <w:r w:rsidRPr="00A81E4A">
              <w:t>7.29</w:t>
            </w:r>
            <w:r w:rsidRPr="00A81E4A">
              <w:tab/>
            </w:r>
          </w:p>
        </w:tc>
      </w:tr>
      <w:tr w:rsidR="001572D3" w:rsidRPr="00A81E4A" w:rsidTr="00524FB2">
        <w:trPr>
          <w:trHeight w:val="276"/>
        </w:trPr>
        <w:tc>
          <w:tcPr>
            <w:tcW w:w="4933" w:type="dxa"/>
            <w:tcBorders>
              <w:bottom w:val="thinThickSmallGap" w:sz="24" w:space="0" w:color="auto"/>
            </w:tcBorders>
          </w:tcPr>
          <w:p w:rsidR="001572D3" w:rsidRPr="00A81E4A" w:rsidRDefault="001572D3" w:rsidP="00173612">
            <w:r w:rsidRPr="00A81E4A">
              <w:t>Total</w:t>
            </w:r>
          </w:p>
        </w:tc>
        <w:tc>
          <w:tcPr>
            <w:tcW w:w="2070" w:type="dxa"/>
            <w:tcBorders>
              <w:bottom w:val="thinThickSmallGap" w:sz="24" w:space="0" w:color="auto"/>
            </w:tcBorders>
          </w:tcPr>
          <w:p w:rsidR="001572D3" w:rsidRPr="00A81E4A" w:rsidRDefault="001572D3" w:rsidP="00173612">
            <w:r w:rsidRPr="00A81E4A">
              <w:t>192</w:t>
            </w:r>
          </w:p>
        </w:tc>
        <w:tc>
          <w:tcPr>
            <w:tcW w:w="1440" w:type="dxa"/>
            <w:tcBorders>
              <w:bottom w:val="thinThickSmallGap" w:sz="24" w:space="0" w:color="auto"/>
            </w:tcBorders>
          </w:tcPr>
          <w:p w:rsidR="001572D3" w:rsidRPr="00A81E4A" w:rsidRDefault="001572D3" w:rsidP="00173612">
            <w:r w:rsidRPr="00A81E4A">
              <w:t>100</w:t>
            </w:r>
            <w:r w:rsidRPr="00A81E4A">
              <w:tab/>
            </w:r>
          </w:p>
        </w:tc>
      </w:tr>
      <w:tr w:rsidR="00524FB2" w:rsidRPr="00A81E4A" w:rsidTr="00524FB2">
        <w:trPr>
          <w:trHeight w:val="225"/>
        </w:trPr>
        <w:tc>
          <w:tcPr>
            <w:tcW w:w="4933" w:type="dxa"/>
            <w:tcBorders>
              <w:top w:val="thinThickSmallGap" w:sz="24" w:space="0" w:color="auto"/>
            </w:tcBorders>
          </w:tcPr>
          <w:p w:rsidR="00524FB2" w:rsidRPr="00A81E4A" w:rsidRDefault="00524FB2" w:rsidP="00173612"/>
        </w:tc>
        <w:tc>
          <w:tcPr>
            <w:tcW w:w="2070" w:type="dxa"/>
            <w:tcBorders>
              <w:top w:val="thinThickSmallGap" w:sz="24" w:space="0" w:color="auto"/>
            </w:tcBorders>
          </w:tcPr>
          <w:p w:rsidR="00524FB2" w:rsidRPr="00A81E4A" w:rsidRDefault="00524FB2" w:rsidP="00173612"/>
        </w:tc>
        <w:tc>
          <w:tcPr>
            <w:tcW w:w="1440" w:type="dxa"/>
            <w:tcBorders>
              <w:top w:val="thinThickSmallGap" w:sz="24" w:space="0" w:color="auto"/>
            </w:tcBorders>
          </w:tcPr>
          <w:p w:rsidR="00524FB2" w:rsidRPr="00A81E4A" w:rsidRDefault="00524FB2" w:rsidP="00173612"/>
        </w:tc>
      </w:tr>
    </w:tbl>
    <w:p w:rsidR="001572D3" w:rsidRPr="00A81E4A" w:rsidRDefault="001572D3" w:rsidP="00173612">
      <w:pPr>
        <w:rPr>
          <w:szCs w:val="24"/>
        </w:rPr>
      </w:pPr>
      <w:r w:rsidRPr="00A81E4A">
        <w:rPr>
          <w:szCs w:val="24"/>
        </w:rPr>
        <w:t xml:space="preserve">               Source: computed from own survey, 2020</w:t>
      </w:r>
    </w:p>
    <w:p w:rsidR="001572D3" w:rsidRPr="00A81E4A" w:rsidRDefault="001572D3" w:rsidP="001572D3">
      <w:pPr>
        <w:spacing w:after="100" w:afterAutospacing="1" w:line="360" w:lineRule="auto"/>
        <w:rPr>
          <w:szCs w:val="24"/>
        </w:rPr>
      </w:pPr>
      <w:r w:rsidRPr="00A81E4A">
        <w:rPr>
          <w:szCs w:val="24"/>
        </w:rPr>
        <w:t xml:space="preserve">In addition, key informant interview show that the smallholder farm households’ more suffer by the impact of climate change and the capacity to respond to it their dependence on rain-fed agriculture, rising temperature, low adaptive capacity, high dependency on natural resource, inability to detect the occurrence of extreme hydrological and metrological events due to low technology adaptation, limited infrastructure, illiteracy, lack of skill, </w:t>
      </w:r>
      <w:r w:rsidR="00D343F4">
        <w:rPr>
          <w:szCs w:val="24"/>
        </w:rPr>
        <w:t xml:space="preserve">low </w:t>
      </w:r>
      <w:r w:rsidRPr="00A81E4A">
        <w:rPr>
          <w:szCs w:val="24"/>
        </w:rPr>
        <w:t>level of awareness and lack of capacity to diversity.</w:t>
      </w:r>
    </w:p>
    <w:p w:rsidR="001572D3" w:rsidRPr="00A81E4A" w:rsidRDefault="001572D3" w:rsidP="00335A1A">
      <w:pPr>
        <w:pStyle w:val="Heading3"/>
      </w:pPr>
      <w:bookmarkStart w:id="155" w:name="_Toc40659030"/>
      <w:bookmarkStart w:id="156" w:name="_Toc41654575"/>
      <w:r w:rsidRPr="00A81E4A">
        <w:t>4.1.7. Climate change related problem in study area</w:t>
      </w:r>
      <w:bookmarkEnd w:id="155"/>
      <w:bookmarkEnd w:id="156"/>
    </w:p>
    <w:p w:rsidR="00DB79EB" w:rsidRPr="003078CE" w:rsidRDefault="001572D3" w:rsidP="003078CE">
      <w:pPr>
        <w:spacing w:after="100" w:afterAutospacing="1" w:line="360" w:lineRule="auto"/>
        <w:rPr>
          <w:rFonts w:eastAsia="Calibri"/>
          <w:szCs w:val="24"/>
        </w:rPr>
      </w:pPr>
      <w:r w:rsidRPr="00A81E4A">
        <w:rPr>
          <w:rFonts w:eastAsia="Calibri"/>
          <w:szCs w:val="24"/>
        </w:rPr>
        <w:t xml:space="preserve">There are different climate related problem which could impact the smallholder farm households in their usual farming activity. However, the intensity of these problems is not the same across agro-ecological zone and even it is not the same within an individual </w:t>
      </w:r>
      <w:r w:rsidRPr="00A81E4A">
        <w:rPr>
          <w:rFonts w:eastAsia="Calibri"/>
          <w:szCs w:val="24"/>
        </w:rPr>
        <w:lastRenderedPageBreak/>
        <w:t>too. In this study the farmers were asked to identify the intensity of different climate change and variability induced pro</w:t>
      </w:r>
      <w:r w:rsidR="00B01D92">
        <w:rPr>
          <w:rFonts w:eastAsia="Calibri"/>
          <w:szCs w:val="24"/>
        </w:rPr>
        <w:t>blem in this study area. Table 10</w:t>
      </w:r>
      <w:r w:rsidRPr="00A81E4A">
        <w:rPr>
          <w:rFonts w:eastAsia="Calibri"/>
          <w:szCs w:val="24"/>
        </w:rPr>
        <w:t xml:space="preserve"> shows that the farmers’ observation of climate change and variability induced problem in the study area. Based on survey result, 21.35% of the respondents have observed a decline in crop yield. This problem is followed by death of livestock and shortage of food, which is identified as </w:t>
      </w:r>
      <w:r w:rsidR="001D550C">
        <w:rPr>
          <w:rFonts w:eastAsia="Calibri"/>
          <w:szCs w:val="24"/>
        </w:rPr>
        <w:t>a climate change</w:t>
      </w:r>
      <w:r w:rsidRPr="00A81E4A">
        <w:rPr>
          <w:rFonts w:eastAsia="Calibri"/>
          <w:szCs w:val="24"/>
        </w:rPr>
        <w:t xml:space="preserve"> induced problems 2.08%and 9.38% of respondents respectively. Furthermore, the problem of drought and a decline of water quality and quantity are observed by 16.67% and 20.83% of the sampled respondents, followed by increased weed infestation and pest pressure which is observed by 10.94% of the respondents in the woreda. Moreover, there is also the problem of communicable diseases and flood due to climate change at each of these problems is indicated 5.21% and 8.33% of the respondents. In generally decline in crop yield, decline of water quality and quantity, increased weed and pest pressure and problem of drought are the major climate change related problems of faced by farmers of the woreda.</w:t>
      </w:r>
      <w:bookmarkStart w:id="157" w:name="_Toc41600466"/>
    </w:p>
    <w:p w:rsidR="001572D3" w:rsidRPr="00A81E4A" w:rsidRDefault="000E20AE" w:rsidP="000E20AE">
      <w:r w:rsidRPr="00A81E4A">
        <w:t xml:space="preserve">Table </w:t>
      </w:r>
      <w:r w:rsidR="00632C20">
        <w:fldChar w:fldCharType="begin"/>
      </w:r>
      <w:r w:rsidR="00632C20">
        <w:instrText xml:space="preserve"> SEQ Table \* ARABIC </w:instrText>
      </w:r>
      <w:r w:rsidR="00632C20">
        <w:fldChar w:fldCharType="separate"/>
      </w:r>
      <w:r w:rsidR="0038069F">
        <w:rPr>
          <w:noProof/>
        </w:rPr>
        <w:t>10</w:t>
      </w:r>
      <w:r w:rsidR="00632C20">
        <w:rPr>
          <w:noProof/>
        </w:rPr>
        <w:fldChar w:fldCharType="end"/>
      </w:r>
      <w:r w:rsidRPr="00A81E4A">
        <w:rPr>
          <w:rFonts w:eastAsia="Calibri"/>
        </w:rPr>
        <w:t>.  Climate change and variability induced problems</w:t>
      </w:r>
      <w:bookmarkEnd w:id="157"/>
    </w:p>
    <w:tbl>
      <w:tblPr>
        <w:tblW w:w="8763" w:type="dxa"/>
        <w:tblInd w:w="93" w:type="dxa"/>
        <w:tblLook w:val="04A0" w:firstRow="1" w:lastRow="0" w:firstColumn="1" w:lastColumn="0" w:noHBand="0" w:noVBand="1"/>
      </w:tblPr>
      <w:tblGrid>
        <w:gridCol w:w="2606"/>
        <w:gridCol w:w="222"/>
        <w:gridCol w:w="222"/>
        <w:gridCol w:w="952"/>
        <w:gridCol w:w="1560"/>
        <w:gridCol w:w="344"/>
        <w:gridCol w:w="2193"/>
        <w:gridCol w:w="332"/>
        <w:gridCol w:w="332"/>
      </w:tblGrid>
      <w:tr w:rsidR="001572D3" w:rsidRPr="00A81E4A" w:rsidTr="00097D2E">
        <w:trPr>
          <w:trHeight w:val="330"/>
        </w:trPr>
        <w:tc>
          <w:tcPr>
            <w:tcW w:w="3050" w:type="dxa"/>
            <w:gridSpan w:val="3"/>
            <w:tcBorders>
              <w:top w:val="thinThickSmallGap" w:sz="24" w:space="0" w:color="auto"/>
              <w:left w:val="nil"/>
              <w:bottom w:val="thinThickSmallGap" w:sz="24" w:space="0" w:color="auto"/>
              <w:right w:val="nil"/>
            </w:tcBorders>
            <w:shd w:val="clear" w:color="auto" w:fill="auto"/>
            <w:noWrap/>
            <w:vAlign w:val="bottom"/>
            <w:hideMark/>
          </w:tcPr>
          <w:p w:rsidR="001572D3" w:rsidRPr="00A81E4A" w:rsidRDefault="001572D3" w:rsidP="001572D3">
            <w:pPr>
              <w:spacing w:after="0" w:line="360" w:lineRule="auto"/>
              <w:jc w:val="left"/>
              <w:rPr>
                <w:b/>
                <w:color w:val="000000"/>
                <w:szCs w:val="24"/>
              </w:rPr>
            </w:pPr>
            <w:r w:rsidRPr="00A81E4A">
              <w:rPr>
                <w:b/>
                <w:color w:val="000000"/>
                <w:szCs w:val="24"/>
              </w:rPr>
              <w:t>Climate related problem</w:t>
            </w:r>
          </w:p>
        </w:tc>
        <w:tc>
          <w:tcPr>
            <w:tcW w:w="952" w:type="dxa"/>
            <w:tcBorders>
              <w:top w:val="thinThickSmallGap" w:sz="24" w:space="0" w:color="auto"/>
              <w:left w:val="nil"/>
              <w:bottom w:val="thinThickSmallGap" w:sz="24" w:space="0" w:color="auto"/>
              <w:right w:val="nil"/>
            </w:tcBorders>
            <w:shd w:val="clear" w:color="auto" w:fill="auto"/>
            <w:noWrap/>
            <w:vAlign w:val="bottom"/>
            <w:hideMark/>
          </w:tcPr>
          <w:p w:rsidR="001572D3" w:rsidRPr="00A81E4A" w:rsidRDefault="001572D3" w:rsidP="001572D3">
            <w:pPr>
              <w:spacing w:after="0" w:line="360" w:lineRule="auto"/>
              <w:jc w:val="left"/>
              <w:rPr>
                <w:b/>
                <w:color w:val="000000"/>
                <w:szCs w:val="24"/>
              </w:rPr>
            </w:pPr>
            <w:r w:rsidRPr="00A81E4A">
              <w:rPr>
                <w:b/>
                <w:color w:val="000000"/>
                <w:szCs w:val="24"/>
              </w:rPr>
              <w:t> </w:t>
            </w:r>
          </w:p>
        </w:tc>
        <w:tc>
          <w:tcPr>
            <w:tcW w:w="1904" w:type="dxa"/>
            <w:gridSpan w:val="2"/>
            <w:tcBorders>
              <w:top w:val="thinThickSmallGap" w:sz="24" w:space="0" w:color="auto"/>
              <w:left w:val="nil"/>
              <w:bottom w:val="thinThickSmallGap" w:sz="24" w:space="0" w:color="auto"/>
              <w:right w:val="nil"/>
            </w:tcBorders>
            <w:shd w:val="clear" w:color="auto" w:fill="auto"/>
            <w:noWrap/>
            <w:vAlign w:val="bottom"/>
            <w:hideMark/>
          </w:tcPr>
          <w:p w:rsidR="001572D3" w:rsidRPr="00A81E4A" w:rsidRDefault="001572D3" w:rsidP="001572D3">
            <w:pPr>
              <w:spacing w:after="0" w:line="360" w:lineRule="auto"/>
              <w:jc w:val="left"/>
              <w:rPr>
                <w:b/>
                <w:color w:val="000000"/>
                <w:szCs w:val="24"/>
              </w:rPr>
            </w:pPr>
            <w:r w:rsidRPr="00A81E4A">
              <w:rPr>
                <w:b/>
                <w:color w:val="000000"/>
                <w:szCs w:val="24"/>
              </w:rPr>
              <w:t>Frequency</w:t>
            </w:r>
          </w:p>
        </w:tc>
        <w:tc>
          <w:tcPr>
            <w:tcW w:w="2857" w:type="dxa"/>
            <w:gridSpan w:val="3"/>
            <w:tcBorders>
              <w:top w:val="thinThickSmallGap" w:sz="24" w:space="0" w:color="auto"/>
              <w:left w:val="nil"/>
              <w:bottom w:val="thinThickSmallGap" w:sz="24" w:space="0" w:color="auto"/>
              <w:right w:val="nil"/>
            </w:tcBorders>
            <w:shd w:val="clear" w:color="auto" w:fill="auto"/>
            <w:noWrap/>
            <w:vAlign w:val="bottom"/>
            <w:hideMark/>
          </w:tcPr>
          <w:p w:rsidR="001572D3" w:rsidRPr="00A81E4A" w:rsidRDefault="001572D3" w:rsidP="001572D3">
            <w:pPr>
              <w:spacing w:after="0" w:line="360" w:lineRule="auto"/>
              <w:jc w:val="left"/>
              <w:rPr>
                <w:b/>
                <w:color w:val="000000"/>
                <w:szCs w:val="24"/>
              </w:rPr>
            </w:pPr>
            <w:r w:rsidRPr="00A81E4A">
              <w:rPr>
                <w:b/>
                <w:color w:val="000000"/>
                <w:szCs w:val="24"/>
              </w:rPr>
              <w:t>Percentage of respondent</w:t>
            </w:r>
          </w:p>
        </w:tc>
      </w:tr>
      <w:tr w:rsidR="001572D3" w:rsidRPr="00A81E4A" w:rsidTr="00097D2E">
        <w:trPr>
          <w:trHeight w:val="315"/>
        </w:trPr>
        <w:tc>
          <w:tcPr>
            <w:tcW w:w="2606"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Flood</w:t>
            </w:r>
          </w:p>
        </w:tc>
        <w:tc>
          <w:tcPr>
            <w:tcW w:w="222"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22"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52"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16</w:t>
            </w:r>
          </w:p>
        </w:tc>
        <w:tc>
          <w:tcPr>
            <w:tcW w:w="344"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8.33</w:t>
            </w:r>
          </w:p>
        </w:tc>
        <w:tc>
          <w:tcPr>
            <w:tcW w:w="332"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thinThickSmallGap" w:sz="24" w:space="0" w:color="auto"/>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2606"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Drought</w:t>
            </w:r>
          </w:p>
        </w:tc>
        <w:tc>
          <w:tcPr>
            <w:tcW w:w="22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2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5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32</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16.61</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3050" w:type="dxa"/>
            <w:gridSpan w:val="3"/>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Decline of crop yield</w:t>
            </w:r>
          </w:p>
        </w:tc>
        <w:tc>
          <w:tcPr>
            <w:tcW w:w="95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41</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21.35</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4002" w:type="dxa"/>
            <w:gridSpan w:val="4"/>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Extinction of some crop species</w:t>
            </w: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5.21</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3050" w:type="dxa"/>
            <w:gridSpan w:val="3"/>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Communicable diseases</w:t>
            </w:r>
          </w:p>
        </w:tc>
        <w:tc>
          <w:tcPr>
            <w:tcW w:w="95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5.21</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4002" w:type="dxa"/>
            <w:gridSpan w:val="4"/>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Decrease of water quality and quantity</w:t>
            </w: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40</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20.83</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3050" w:type="dxa"/>
            <w:gridSpan w:val="3"/>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Shortage of food security</w:t>
            </w:r>
          </w:p>
        </w:tc>
        <w:tc>
          <w:tcPr>
            <w:tcW w:w="95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18</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9.83</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4002" w:type="dxa"/>
            <w:gridSpan w:val="4"/>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Weed infestation and pest pressure</w:t>
            </w: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21</w:t>
            </w: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10.94</w:t>
            </w: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00"/>
        </w:trPr>
        <w:tc>
          <w:tcPr>
            <w:tcW w:w="3050" w:type="dxa"/>
            <w:gridSpan w:val="3"/>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xml:space="preserve">Death of livestock due to </w:t>
            </w:r>
          </w:p>
        </w:tc>
        <w:tc>
          <w:tcPr>
            <w:tcW w:w="95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15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44"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2193"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33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097D2E">
        <w:trPr>
          <w:trHeight w:val="315"/>
        </w:trPr>
        <w:tc>
          <w:tcPr>
            <w:tcW w:w="3050" w:type="dxa"/>
            <w:gridSpan w:val="3"/>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lack of fodder and water</w:t>
            </w:r>
          </w:p>
        </w:tc>
        <w:tc>
          <w:tcPr>
            <w:tcW w:w="952"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1560"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4</w:t>
            </w:r>
          </w:p>
        </w:tc>
        <w:tc>
          <w:tcPr>
            <w:tcW w:w="344"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2193"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2.08</w:t>
            </w:r>
          </w:p>
        </w:tc>
        <w:tc>
          <w:tcPr>
            <w:tcW w:w="332"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332" w:type="dxa"/>
            <w:tcBorders>
              <w:top w:val="nil"/>
              <w:left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r>
      <w:tr w:rsidR="00097D2E" w:rsidRPr="00A81E4A" w:rsidTr="00097D2E">
        <w:trPr>
          <w:trHeight w:val="263"/>
        </w:trPr>
        <w:tc>
          <w:tcPr>
            <w:tcW w:w="4002" w:type="dxa"/>
            <w:gridSpan w:val="4"/>
            <w:tcBorders>
              <w:left w:val="nil"/>
              <w:bottom w:val="thinThickSmallGap" w:sz="24" w:space="0" w:color="auto"/>
              <w:right w:val="nil"/>
            </w:tcBorders>
            <w:shd w:val="clear" w:color="auto" w:fill="auto"/>
            <w:noWrap/>
            <w:vAlign w:val="bottom"/>
            <w:hideMark/>
          </w:tcPr>
          <w:p w:rsidR="00097D2E" w:rsidRPr="00A81E4A" w:rsidRDefault="00097D2E" w:rsidP="001572D3">
            <w:pPr>
              <w:spacing w:after="0" w:line="360" w:lineRule="auto"/>
              <w:jc w:val="left"/>
              <w:rPr>
                <w:b/>
                <w:color w:val="000000"/>
                <w:szCs w:val="24"/>
              </w:rPr>
            </w:pPr>
            <w:r w:rsidRPr="00A81E4A">
              <w:rPr>
                <w:b/>
                <w:color w:val="000000"/>
                <w:szCs w:val="24"/>
              </w:rPr>
              <w:t>Total number of household head</w:t>
            </w:r>
          </w:p>
        </w:tc>
        <w:tc>
          <w:tcPr>
            <w:tcW w:w="1560" w:type="dxa"/>
            <w:tcBorders>
              <w:left w:val="nil"/>
              <w:bottom w:val="thinThickSmallGap" w:sz="24" w:space="0" w:color="auto"/>
              <w:right w:val="nil"/>
            </w:tcBorders>
            <w:shd w:val="clear" w:color="auto" w:fill="auto"/>
            <w:noWrap/>
            <w:vAlign w:val="bottom"/>
            <w:hideMark/>
          </w:tcPr>
          <w:p w:rsidR="00097D2E" w:rsidRPr="00A81E4A" w:rsidRDefault="00097D2E" w:rsidP="001572D3">
            <w:pPr>
              <w:spacing w:after="0" w:line="360" w:lineRule="auto"/>
              <w:jc w:val="left"/>
              <w:rPr>
                <w:b/>
                <w:color w:val="000000"/>
                <w:szCs w:val="24"/>
              </w:rPr>
            </w:pPr>
            <w:r w:rsidRPr="00A81E4A">
              <w:rPr>
                <w:b/>
                <w:color w:val="000000"/>
                <w:szCs w:val="24"/>
              </w:rPr>
              <w:t>192</w:t>
            </w:r>
          </w:p>
        </w:tc>
        <w:tc>
          <w:tcPr>
            <w:tcW w:w="344" w:type="dxa"/>
            <w:tcBorders>
              <w:left w:val="nil"/>
              <w:bottom w:val="thinThickSmallGap" w:sz="24" w:space="0" w:color="auto"/>
              <w:right w:val="nil"/>
            </w:tcBorders>
            <w:shd w:val="clear" w:color="auto" w:fill="auto"/>
            <w:noWrap/>
            <w:vAlign w:val="bottom"/>
            <w:hideMark/>
          </w:tcPr>
          <w:p w:rsidR="00097D2E" w:rsidRPr="00A81E4A" w:rsidRDefault="00097D2E" w:rsidP="001572D3">
            <w:pPr>
              <w:spacing w:after="0" w:line="360" w:lineRule="auto"/>
              <w:jc w:val="left"/>
              <w:rPr>
                <w:b/>
                <w:color w:val="000000"/>
                <w:szCs w:val="24"/>
              </w:rPr>
            </w:pPr>
            <w:r w:rsidRPr="00A81E4A">
              <w:rPr>
                <w:b/>
                <w:color w:val="000000"/>
                <w:szCs w:val="24"/>
              </w:rPr>
              <w:t> </w:t>
            </w:r>
          </w:p>
        </w:tc>
        <w:tc>
          <w:tcPr>
            <w:tcW w:w="2193" w:type="dxa"/>
            <w:tcBorders>
              <w:left w:val="nil"/>
              <w:bottom w:val="thinThickSmallGap" w:sz="24" w:space="0" w:color="auto"/>
              <w:right w:val="nil"/>
            </w:tcBorders>
            <w:shd w:val="clear" w:color="auto" w:fill="auto"/>
            <w:noWrap/>
            <w:vAlign w:val="bottom"/>
            <w:hideMark/>
          </w:tcPr>
          <w:p w:rsidR="00097D2E" w:rsidRPr="00A81E4A" w:rsidRDefault="00097D2E" w:rsidP="001572D3">
            <w:pPr>
              <w:spacing w:after="0" w:line="360" w:lineRule="auto"/>
              <w:jc w:val="left"/>
              <w:rPr>
                <w:b/>
                <w:color w:val="000000"/>
                <w:szCs w:val="24"/>
              </w:rPr>
            </w:pPr>
            <w:r w:rsidRPr="00A81E4A">
              <w:rPr>
                <w:b/>
                <w:color w:val="000000"/>
                <w:szCs w:val="24"/>
              </w:rPr>
              <w:t>100</w:t>
            </w:r>
          </w:p>
        </w:tc>
        <w:tc>
          <w:tcPr>
            <w:tcW w:w="332" w:type="dxa"/>
            <w:vMerge w:val="restart"/>
            <w:tcBorders>
              <w:left w:val="nil"/>
              <w:right w:val="nil"/>
            </w:tcBorders>
            <w:shd w:val="clear" w:color="auto" w:fill="auto"/>
            <w:noWrap/>
            <w:vAlign w:val="bottom"/>
            <w:hideMark/>
          </w:tcPr>
          <w:p w:rsidR="00097D2E" w:rsidRPr="00A81E4A" w:rsidRDefault="00097D2E" w:rsidP="001572D3">
            <w:pPr>
              <w:spacing w:after="0" w:line="360" w:lineRule="auto"/>
              <w:jc w:val="left"/>
              <w:rPr>
                <w:color w:val="000000"/>
                <w:szCs w:val="24"/>
              </w:rPr>
            </w:pPr>
            <w:r w:rsidRPr="00A81E4A">
              <w:rPr>
                <w:color w:val="000000"/>
                <w:szCs w:val="24"/>
              </w:rPr>
              <w:t> </w:t>
            </w:r>
          </w:p>
        </w:tc>
        <w:tc>
          <w:tcPr>
            <w:tcW w:w="332" w:type="dxa"/>
            <w:vMerge w:val="restart"/>
            <w:tcBorders>
              <w:left w:val="nil"/>
              <w:right w:val="nil"/>
            </w:tcBorders>
            <w:shd w:val="clear" w:color="auto" w:fill="auto"/>
            <w:noWrap/>
            <w:vAlign w:val="bottom"/>
            <w:hideMark/>
          </w:tcPr>
          <w:p w:rsidR="00097D2E" w:rsidRPr="00A81E4A" w:rsidRDefault="00097D2E" w:rsidP="001572D3">
            <w:pPr>
              <w:spacing w:after="0" w:line="360" w:lineRule="auto"/>
              <w:jc w:val="left"/>
              <w:rPr>
                <w:color w:val="000000"/>
                <w:szCs w:val="24"/>
              </w:rPr>
            </w:pPr>
            <w:r w:rsidRPr="00A81E4A">
              <w:rPr>
                <w:color w:val="000000"/>
                <w:szCs w:val="24"/>
              </w:rPr>
              <w:t> </w:t>
            </w:r>
          </w:p>
        </w:tc>
      </w:tr>
      <w:tr w:rsidR="00097D2E" w:rsidRPr="00A81E4A" w:rsidTr="00097D2E">
        <w:trPr>
          <w:trHeight w:val="76"/>
        </w:trPr>
        <w:tc>
          <w:tcPr>
            <w:tcW w:w="4002" w:type="dxa"/>
            <w:gridSpan w:val="4"/>
            <w:tcBorders>
              <w:top w:val="thinThickSmallGap" w:sz="24" w:space="0" w:color="auto"/>
              <w:left w:val="nil"/>
              <w:right w:val="nil"/>
            </w:tcBorders>
            <w:shd w:val="clear" w:color="auto" w:fill="auto"/>
            <w:noWrap/>
            <w:vAlign w:val="bottom"/>
          </w:tcPr>
          <w:p w:rsidR="00097D2E" w:rsidRPr="00A81E4A" w:rsidRDefault="00097D2E" w:rsidP="001572D3">
            <w:pPr>
              <w:spacing w:after="0" w:line="360" w:lineRule="auto"/>
              <w:jc w:val="left"/>
              <w:rPr>
                <w:b/>
                <w:color w:val="000000"/>
                <w:szCs w:val="24"/>
              </w:rPr>
            </w:pPr>
          </w:p>
        </w:tc>
        <w:tc>
          <w:tcPr>
            <w:tcW w:w="1560" w:type="dxa"/>
            <w:tcBorders>
              <w:top w:val="thinThickSmallGap" w:sz="24" w:space="0" w:color="auto"/>
              <w:left w:val="nil"/>
              <w:right w:val="nil"/>
            </w:tcBorders>
            <w:shd w:val="clear" w:color="auto" w:fill="auto"/>
            <w:noWrap/>
            <w:vAlign w:val="bottom"/>
          </w:tcPr>
          <w:p w:rsidR="00097D2E" w:rsidRPr="00A81E4A" w:rsidRDefault="00097D2E" w:rsidP="001572D3">
            <w:pPr>
              <w:spacing w:after="0" w:line="360" w:lineRule="auto"/>
              <w:jc w:val="left"/>
              <w:rPr>
                <w:b/>
                <w:color w:val="000000"/>
                <w:szCs w:val="24"/>
              </w:rPr>
            </w:pPr>
          </w:p>
        </w:tc>
        <w:tc>
          <w:tcPr>
            <w:tcW w:w="344" w:type="dxa"/>
            <w:tcBorders>
              <w:top w:val="thinThickSmallGap" w:sz="24" w:space="0" w:color="auto"/>
              <w:left w:val="nil"/>
              <w:right w:val="nil"/>
            </w:tcBorders>
            <w:shd w:val="clear" w:color="auto" w:fill="auto"/>
            <w:noWrap/>
            <w:vAlign w:val="bottom"/>
          </w:tcPr>
          <w:p w:rsidR="00097D2E" w:rsidRPr="00A81E4A" w:rsidRDefault="00097D2E" w:rsidP="001572D3">
            <w:pPr>
              <w:spacing w:after="0" w:line="360" w:lineRule="auto"/>
              <w:jc w:val="left"/>
              <w:rPr>
                <w:b/>
                <w:color w:val="000000"/>
                <w:szCs w:val="24"/>
              </w:rPr>
            </w:pPr>
          </w:p>
        </w:tc>
        <w:tc>
          <w:tcPr>
            <w:tcW w:w="2193" w:type="dxa"/>
            <w:tcBorders>
              <w:top w:val="thinThickSmallGap" w:sz="24" w:space="0" w:color="auto"/>
              <w:left w:val="nil"/>
              <w:right w:val="nil"/>
            </w:tcBorders>
            <w:shd w:val="clear" w:color="auto" w:fill="auto"/>
            <w:noWrap/>
            <w:vAlign w:val="bottom"/>
          </w:tcPr>
          <w:p w:rsidR="00097D2E" w:rsidRPr="00A81E4A" w:rsidRDefault="00097D2E" w:rsidP="001572D3">
            <w:pPr>
              <w:spacing w:after="0" w:line="360" w:lineRule="auto"/>
              <w:jc w:val="left"/>
              <w:rPr>
                <w:b/>
                <w:color w:val="000000"/>
                <w:szCs w:val="24"/>
              </w:rPr>
            </w:pPr>
          </w:p>
        </w:tc>
        <w:tc>
          <w:tcPr>
            <w:tcW w:w="332" w:type="dxa"/>
            <w:vMerge/>
            <w:tcBorders>
              <w:left w:val="nil"/>
              <w:right w:val="nil"/>
            </w:tcBorders>
            <w:shd w:val="clear" w:color="auto" w:fill="auto"/>
            <w:noWrap/>
            <w:vAlign w:val="bottom"/>
          </w:tcPr>
          <w:p w:rsidR="00097D2E" w:rsidRPr="00A81E4A" w:rsidRDefault="00097D2E" w:rsidP="001572D3">
            <w:pPr>
              <w:spacing w:after="0" w:line="360" w:lineRule="auto"/>
              <w:jc w:val="left"/>
              <w:rPr>
                <w:color w:val="000000"/>
                <w:szCs w:val="24"/>
              </w:rPr>
            </w:pPr>
          </w:p>
        </w:tc>
        <w:tc>
          <w:tcPr>
            <w:tcW w:w="332" w:type="dxa"/>
            <w:vMerge/>
            <w:tcBorders>
              <w:left w:val="nil"/>
              <w:right w:val="nil"/>
            </w:tcBorders>
            <w:shd w:val="clear" w:color="auto" w:fill="auto"/>
            <w:noWrap/>
            <w:vAlign w:val="bottom"/>
          </w:tcPr>
          <w:p w:rsidR="00097D2E" w:rsidRPr="00A81E4A" w:rsidRDefault="00097D2E" w:rsidP="001572D3">
            <w:pPr>
              <w:spacing w:after="0" w:line="360" w:lineRule="auto"/>
              <w:jc w:val="left"/>
              <w:rPr>
                <w:color w:val="000000"/>
                <w:szCs w:val="24"/>
              </w:rPr>
            </w:pPr>
          </w:p>
        </w:tc>
      </w:tr>
    </w:tbl>
    <w:p w:rsidR="001572D3" w:rsidRPr="00A81E4A" w:rsidRDefault="001572D3" w:rsidP="001572D3">
      <w:pPr>
        <w:spacing w:after="100" w:afterAutospacing="1" w:line="360" w:lineRule="auto"/>
        <w:jc w:val="left"/>
        <w:rPr>
          <w:rFonts w:eastAsia="Calibri"/>
          <w:szCs w:val="24"/>
        </w:rPr>
      </w:pPr>
      <w:r w:rsidRPr="00A81E4A">
        <w:rPr>
          <w:rFonts w:eastAsia="Calibri"/>
          <w:szCs w:val="24"/>
        </w:rPr>
        <w:t>Source: computed from own survey, 2020</w:t>
      </w:r>
    </w:p>
    <w:p w:rsidR="001572D3" w:rsidRPr="00A81E4A" w:rsidRDefault="001572D3" w:rsidP="00097D2E">
      <w:pPr>
        <w:keepNext/>
        <w:keepLines/>
        <w:spacing w:after="100" w:afterAutospacing="1" w:line="360" w:lineRule="auto"/>
        <w:jc w:val="left"/>
        <w:outlineLvl w:val="2"/>
        <w:rPr>
          <w:rFonts w:eastAsia="SimSun"/>
          <w:b/>
          <w:sz w:val="28"/>
          <w:szCs w:val="24"/>
          <w:lang w:val="bg-BG" w:eastAsia="bg-BG"/>
        </w:rPr>
      </w:pPr>
      <w:bookmarkStart w:id="158" w:name="_Toc40659031"/>
      <w:bookmarkStart w:id="159" w:name="_Toc41654576"/>
      <w:r w:rsidRPr="00A81E4A">
        <w:rPr>
          <w:rStyle w:val="Heading3Char"/>
        </w:rPr>
        <w:lastRenderedPageBreak/>
        <w:t>4.1.8. Climate change adaptation strategies used by smallholder farm households in study area</w:t>
      </w:r>
      <w:r w:rsidRPr="00A81E4A">
        <w:rPr>
          <w:rFonts w:eastAsia="SimSun"/>
          <w:b/>
          <w:sz w:val="28"/>
          <w:szCs w:val="24"/>
          <w:lang w:val="bg-BG" w:eastAsia="bg-BG"/>
        </w:rPr>
        <w:t>.</w:t>
      </w:r>
      <w:bookmarkEnd w:id="158"/>
      <w:bookmarkEnd w:id="159"/>
    </w:p>
    <w:p w:rsidR="00850C4E" w:rsidRDefault="001572D3" w:rsidP="00850C4E">
      <w:pPr>
        <w:tabs>
          <w:tab w:val="left" w:pos="2581"/>
        </w:tabs>
        <w:spacing w:after="100" w:afterAutospacing="1" w:line="360" w:lineRule="auto"/>
        <w:rPr>
          <w:rFonts w:eastAsia="Calibri"/>
          <w:szCs w:val="24"/>
        </w:rPr>
      </w:pPr>
      <w:r w:rsidRPr="00A81E4A">
        <w:rPr>
          <w:rFonts w:eastAsia="Calibri"/>
          <w:szCs w:val="24"/>
        </w:rPr>
        <w:t>As result in pie chart show that although diverse climate change adaptation strategies exist in the area, the farmers were not practicing them to their full potential due to constraints. The major constraints were the lack of information and the lack of capital. About 27.36% and 23.58% of the respondents reported the lack of information and the lack of capital as the major barriers to adaptation to cli</w:t>
      </w:r>
      <w:r w:rsidR="00D54833">
        <w:rPr>
          <w:rFonts w:eastAsia="Calibri"/>
          <w:szCs w:val="24"/>
        </w:rPr>
        <w:t>mate change as shows in figure 5</w:t>
      </w:r>
      <w:r w:rsidRPr="00A81E4A">
        <w:rPr>
          <w:rFonts w:eastAsia="Calibri"/>
          <w:szCs w:val="24"/>
        </w:rPr>
        <w:t>. So, the farmers were asked which climate change adaptation measure they have been using so far. Thus, the result of their response was revealed using a pie chart which indicates that the farmers’ taken adaptation strategies to reduce the impact of climatic change. The result indicated that, adjusting planting date has been by 7.81% of the respondents and changing crop type also practiced by 15.10% of the respondents. Moreover, irrigation and soil and water conservation is practiced by 4.69% and 11.98% of the respondents. In addition planting trees is practiced by 5.21% of respondents. Furthermore, smallholder farm houesholds who did not adapt to climate change adaptation strategies by 55.21% of the respondents. In overall, changing crop type is the highly preferred or the most commonly practiced as compared to other adaptation mechanism to tackle the adverse impacts of climate change, whereas irrigation is the least pr</w:t>
      </w:r>
      <w:r w:rsidR="00FB2D43">
        <w:rPr>
          <w:rFonts w:eastAsia="Calibri"/>
          <w:szCs w:val="24"/>
        </w:rPr>
        <w:t>acticed adaptation strategies</w:t>
      </w:r>
      <w:r w:rsidR="00131B4A">
        <w:rPr>
          <w:rFonts w:eastAsia="Calibri"/>
          <w:szCs w:val="24"/>
        </w:rPr>
        <w:t xml:space="preserve"> in the study area</w:t>
      </w:r>
      <w:r w:rsidR="00FB2D43">
        <w:rPr>
          <w:rFonts w:eastAsia="Calibri"/>
          <w:szCs w:val="24"/>
        </w:rPr>
        <w:t xml:space="preserve">. </w:t>
      </w:r>
      <w:bookmarkStart w:id="160" w:name="_Toc41600627"/>
    </w:p>
    <w:p w:rsidR="00850C4E" w:rsidRDefault="00850C4E" w:rsidP="00850C4E">
      <w:pPr>
        <w:tabs>
          <w:tab w:val="left" w:pos="2581"/>
        </w:tabs>
        <w:spacing w:after="100" w:afterAutospacing="1" w:line="360" w:lineRule="auto"/>
        <w:rPr>
          <w:rFonts w:eastAsia="Calibri"/>
          <w:szCs w:val="24"/>
        </w:rPr>
      </w:pPr>
    </w:p>
    <w:p w:rsidR="00850C4E" w:rsidRDefault="00850C4E" w:rsidP="00850C4E">
      <w:pPr>
        <w:tabs>
          <w:tab w:val="left" w:pos="2581"/>
        </w:tabs>
        <w:spacing w:after="100" w:afterAutospacing="1" w:line="360" w:lineRule="auto"/>
        <w:rPr>
          <w:rFonts w:eastAsia="Calibri"/>
          <w:szCs w:val="24"/>
        </w:rPr>
      </w:pPr>
    </w:p>
    <w:p w:rsidR="00850C4E" w:rsidRDefault="00850C4E" w:rsidP="00850C4E">
      <w:pPr>
        <w:tabs>
          <w:tab w:val="left" w:pos="2581"/>
        </w:tabs>
        <w:spacing w:after="100" w:afterAutospacing="1" w:line="360" w:lineRule="auto"/>
        <w:rPr>
          <w:rFonts w:eastAsia="Calibri"/>
          <w:szCs w:val="24"/>
        </w:rPr>
      </w:pPr>
    </w:p>
    <w:p w:rsidR="00850C4E" w:rsidRDefault="00850C4E" w:rsidP="00850C4E">
      <w:pPr>
        <w:tabs>
          <w:tab w:val="left" w:pos="2581"/>
        </w:tabs>
        <w:spacing w:after="100" w:afterAutospacing="1" w:line="360" w:lineRule="auto"/>
        <w:rPr>
          <w:rFonts w:eastAsia="Calibri"/>
          <w:szCs w:val="24"/>
        </w:rPr>
      </w:pPr>
    </w:p>
    <w:p w:rsidR="00850C4E" w:rsidRDefault="00850C4E" w:rsidP="00850C4E">
      <w:pPr>
        <w:tabs>
          <w:tab w:val="left" w:pos="2581"/>
        </w:tabs>
        <w:spacing w:after="100" w:afterAutospacing="1" w:line="360" w:lineRule="auto"/>
        <w:rPr>
          <w:rFonts w:eastAsia="Calibri"/>
          <w:szCs w:val="24"/>
        </w:rPr>
      </w:pPr>
    </w:p>
    <w:p w:rsidR="00850C4E" w:rsidRDefault="00850C4E" w:rsidP="00850C4E">
      <w:pPr>
        <w:tabs>
          <w:tab w:val="left" w:pos="2581"/>
        </w:tabs>
        <w:spacing w:after="100" w:afterAutospacing="1" w:line="360" w:lineRule="auto"/>
        <w:rPr>
          <w:rFonts w:eastAsia="Calibri"/>
          <w:szCs w:val="24"/>
        </w:rPr>
      </w:pPr>
    </w:p>
    <w:p w:rsidR="001572D3" w:rsidRPr="00850C4E" w:rsidRDefault="00E112B6" w:rsidP="00850C4E">
      <w:pPr>
        <w:tabs>
          <w:tab w:val="left" w:pos="2581"/>
        </w:tabs>
        <w:spacing w:after="100" w:afterAutospacing="1" w:line="360" w:lineRule="auto"/>
        <w:rPr>
          <w:rFonts w:eastAsia="Calibri"/>
          <w:szCs w:val="24"/>
        </w:rPr>
      </w:pPr>
      <w:r w:rsidRPr="00A81E4A">
        <w:lastRenderedPageBreak/>
        <w:t xml:space="preserve">Figure </w:t>
      </w:r>
      <w:r w:rsidR="00632C20">
        <w:fldChar w:fldCharType="begin"/>
      </w:r>
      <w:r w:rsidR="00632C20">
        <w:instrText xml:space="preserve"> SEQ Figure \* ARABIC </w:instrText>
      </w:r>
      <w:r w:rsidR="00632C20">
        <w:fldChar w:fldCharType="separate"/>
      </w:r>
      <w:r w:rsidR="0038069F">
        <w:rPr>
          <w:noProof/>
        </w:rPr>
        <w:t>4</w:t>
      </w:r>
      <w:r w:rsidR="00632C20">
        <w:rPr>
          <w:noProof/>
        </w:rPr>
        <w:fldChar w:fldCharType="end"/>
      </w:r>
      <w:r w:rsidRPr="00A81E4A">
        <w:t xml:space="preserve"> . Farmers’ Adaptation strategies to climate change</w:t>
      </w:r>
      <w:bookmarkEnd w:id="160"/>
    </w:p>
    <w:p w:rsidR="001572D3" w:rsidRPr="00A81E4A" w:rsidRDefault="001572D3" w:rsidP="001572D3">
      <w:pPr>
        <w:tabs>
          <w:tab w:val="left" w:pos="2581"/>
        </w:tabs>
        <w:spacing w:after="200" w:line="360" w:lineRule="auto"/>
        <w:jc w:val="left"/>
        <w:rPr>
          <w:rFonts w:eastAsia="Calibri"/>
          <w:szCs w:val="24"/>
        </w:rPr>
      </w:pPr>
      <w:r w:rsidRPr="00A81E4A">
        <w:rPr>
          <w:rFonts w:eastAsia="Calibri"/>
          <w:noProof/>
          <w:szCs w:val="24"/>
        </w:rPr>
        <w:drawing>
          <wp:inline distT="0" distB="0" distL="0" distR="0" wp14:anchorId="6905364D" wp14:editId="080128B4">
            <wp:extent cx="5115560" cy="3743960"/>
            <wp:effectExtent l="0" t="0" r="0" b="889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15560" cy="3743960"/>
                    </a:xfrm>
                    <a:prstGeom prst="rect">
                      <a:avLst/>
                    </a:prstGeom>
                    <a:noFill/>
                    <a:ln>
                      <a:noFill/>
                    </a:ln>
                  </pic:spPr>
                </pic:pic>
              </a:graphicData>
            </a:graphic>
          </wp:inline>
        </w:drawing>
      </w:r>
    </w:p>
    <w:p w:rsidR="001572D3" w:rsidRPr="00A81E4A" w:rsidRDefault="001572D3" w:rsidP="001572D3">
      <w:pPr>
        <w:tabs>
          <w:tab w:val="left" w:pos="2581"/>
        </w:tabs>
        <w:spacing w:after="100" w:afterAutospacing="1" w:line="360" w:lineRule="auto"/>
        <w:jc w:val="left"/>
        <w:rPr>
          <w:rFonts w:eastAsia="Calibri"/>
          <w:szCs w:val="24"/>
        </w:rPr>
      </w:pPr>
      <w:r w:rsidRPr="00A81E4A">
        <w:rPr>
          <w:rFonts w:eastAsia="Calibri"/>
          <w:szCs w:val="24"/>
        </w:rPr>
        <w:t>Source: computed from own survey, 2020</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The major of key informant interview show that farmers’ capacity to choose effective adaptation options is influenced by farm size, labour force, income, access to credit, access to climate information and extension service, and livestock production were the major factors in the study area. In addition, the key</w:t>
      </w:r>
      <w:r w:rsidRPr="00A81E4A">
        <w:rPr>
          <w:rFonts w:eastAsia="Calibri"/>
          <w:b/>
          <w:szCs w:val="24"/>
        </w:rPr>
        <w:t xml:space="preserve"> </w:t>
      </w:r>
      <w:r w:rsidRPr="00A81E4A">
        <w:rPr>
          <w:rFonts w:eastAsia="Calibri"/>
          <w:szCs w:val="24"/>
        </w:rPr>
        <w:t>informant interview revealed that, there different adaptation measure activities that households’ level practiced during the impact of climate change vulnerability in the study area these were, cultivation of drought tolerant crops such as Enset (Ensete ventricosum) as a source of both food and livestock feed was becoming popular at the highland of agro-ecological zone and currently, using storage of crop residues as an emergency feed in dry period is common practice</w:t>
      </w:r>
      <w:r w:rsidR="006726EA">
        <w:rPr>
          <w:rFonts w:eastAsia="Calibri"/>
          <w:szCs w:val="24"/>
        </w:rPr>
        <w:t xml:space="preserve"> in all agro-ecological zone of the district</w:t>
      </w:r>
      <w:r w:rsidRPr="00A81E4A">
        <w:rPr>
          <w:rFonts w:eastAsia="Calibri"/>
          <w:szCs w:val="24"/>
        </w:rPr>
        <w:t>.</w:t>
      </w:r>
    </w:p>
    <w:p w:rsidR="001572D3" w:rsidRPr="00A81E4A" w:rsidRDefault="001572D3" w:rsidP="00335A1A">
      <w:pPr>
        <w:pStyle w:val="Heading3"/>
      </w:pPr>
      <w:bookmarkStart w:id="161" w:name="_Toc40659032"/>
      <w:bookmarkStart w:id="162" w:name="_Toc41654577"/>
      <w:r w:rsidRPr="00A81E4A">
        <w:lastRenderedPageBreak/>
        <w:t>4.1.9. Barriers to climate change adaptation</w:t>
      </w:r>
      <w:bookmarkEnd w:id="161"/>
      <w:bookmarkEnd w:id="162"/>
    </w:p>
    <w:p w:rsidR="001572D3" w:rsidRPr="00A81E4A" w:rsidRDefault="001572D3" w:rsidP="00041DED">
      <w:pPr>
        <w:tabs>
          <w:tab w:val="left" w:pos="2581"/>
        </w:tabs>
        <w:spacing w:after="200" w:line="360" w:lineRule="auto"/>
        <w:rPr>
          <w:rFonts w:eastAsia="Calibri"/>
          <w:szCs w:val="24"/>
        </w:rPr>
      </w:pPr>
      <w:r w:rsidRPr="00A81E4A">
        <w:rPr>
          <w:rFonts w:eastAsia="Calibri"/>
          <w:szCs w:val="24"/>
        </w:rPr>
        <w:t>In this, study following the question which helps as to identify adapters and non-adapters, follow up question was asked to the respondents in the woreda who did not take any adaptation measure that could help them to reduce the impact of climate change.  Farmers also identify out there the main challenge for the failures to adapt which includes lack of information, lack of capital, lack of knowledge, inadequate farming land, no observing the climate change related problem, no giving emphasis by farmer themselves to climate change and no support from government.</w:t>
      </w:r>
    </w:p>
    <w:p w:rsidR="001572D3" w:rsidRPr="00A81E4A" w:rsidRDefault="00864C60" w:rsidP="00864C60">
      <w:bookmarkStart w:id="163" w:name="_Toc41600628"/>
      <w:r w:rsidRPr="00A81E4A">
        <w:t xml:space="preserve">Figure </w:t>
      </w:r>
      <w:r w:rsidR="00632C20">
        <w:fldChar w:fldCharType="begin"/>
      </w:r>
      <w:r w:rsidR="00632C20">
        <w:instrText xml:space="preserve"> SEQ Figure \* ARABIC </w:instrText>
      </w:r>
      <w:r w:rsidR="00632C20">
        <w:fldChar w:fldCharType="separate"/>
      </w:r>
      <w:r w:rsidR="0038069F">
        <w:rPr>
          <w:noProof/>
        </w:rPr>
        <w:t>5</w:t>
      </w:r>
      <w:r w:rsidR="00632C20">
        <w:rPr>
          <w:noProof/>
        </w:rPr>
        <w:fldChar w:fldCharType="end"/>
      </w:r>
      <w:r w:rsidRPr="00A81E4A">
        <w:t xml:space="preserve">. </w:t>
      </w:r>
      <w:r w:rsidRPr="00A81E4A">
        <w:rPr>
          <w:rFonts w:eastAsia="Calibri"/>
        </w:rPr>
        <w:t>Barriers to climate change adaptation</w:t>
      </w:r>
      <w:bookmarkEnd w:id="163"/>
    </w:p>
    <w:p w:rsidR="001572D3" w:rsidRPr="00A81E4A" w:rsidRDefault="001572D3" w:rsidP="001572D3">
      <w:pPr>
        <w:tabs>
          <w:tab w:val="left" w:pos="2581"/>
        </w:tabs>
        <w:spacing w:after="200" w:line="360" w:lineRule="auto"/>
        <w:jc w:val="left"/>
        <w:rPr>
          <w:rFonts w:eastAsia="Calibri"/>
          <w:noProof/>
          <w:szCs w:val="24"/>
        </w:rPr>
      </w:pPr>
      <w:r w:rsidRPr="00A81E4A">
        <w:rPr>
          <w:rFonts w:eastAsia="Calibri"/>
          <w:noProof/>
          <w:szCs w:val="24"/>
        </w:rPr>
        <w:drawing>
          <wp:inline distT="0" distB="0" distL="0" distR="0" wp14:anchorId="2F83371E" wp14:editId="57E63670">
            <wp:extent cx="5114925" cy="374332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ln>
                      <a:noFill/>
                    </a:ln>
                  </pic:spPr>
                </pic:pic>
              </a:graphicData>
            </a:graphic>
          </wp:inline>
        </w:drawing>
      </w:r>
      <w:r w:rsidRPr="00A81E4A">
        <w:rPr>
          <w:rFonts w:eastAsia="Calibri"/>
          <w:szCs w:val="24"/>
        </w:rPr>
        <w:t>Source: Computed from own survey, 2020</w:t>
      </w:r>
    </w:p>
    <w:p w:rsidR="0048669F" w:rsidRDefault="001572D3" w:rsidP="001572D3">
      <w:pPr>
        <w:tabs>
          <w:tab w:val="left" w:pos="2581"/>
        </w:tabs>
        <w:spacing w:after="200" w:line="360" w:lineRule="auto"/>
        <w:rPr>
          <w:rFonts w:eastAsia="Calibri"/>
          <w:szCs w:val="24"/>
        </w:rPr>
      </w:pPr>
      <w:r w:rsidRPr="00A81E4A">
        <w:rPr>
          <w:rFonts w:eastAsia="Calibri"/>
          <w:szCs w:val="24"/>
        </w:rPr>
        <w:t xml:space="preserve">As the result indicted that the majority of household head who did not yet take adaptation measures answered it was due to the lack of information. The above figure </w:t>
      </w:r>
      <w:r w:rsidR="00836C5F">
        <w:rPr>
          <w:rFonts w:eastAsia="Calibri"/>
          <w:szCs w:val="24"/>
        </w:rPr>
        <w:t xml:space="preserve">5 </w:t>
      </w:r>
      <w:r w:rsidRPr="00A81E4A">
        <w:rPr>
          <w:rFonts w:eastAsia="Calibri"/>
          <w:szCs w:val="24"/>
        </w:rPr>
        <w:t xml:space="preserve">show lack of information is the major reason for taking climate change no adaptation measure. According to, the problem accounts for 27.36% of reason for not taking any adaptation measure the causes of information. </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lastRenderedPageBreak/>
        <w:t>This is for reason as the su</w:t>
      </w:r>
      <w:r w:rsidR="001F52D2">
        <w:rPr>
          <w:rFonts w:eastAsia="Calibri"/>
          <w:szCs w:val="24"/>
        </w:rPr>
        <w:t>rvey result show that in table 7</w:t>
      </w:r>
      <w:r w:rsidRPr="00A81E4A">
        <w:rPr>
          <w:rFonts w:eastAsia="Calibri"/>
          <w:szCs w:val="24"/>
        </w:rPr>
        <w:t>, 44.79%, 46.48% and 43.23% of the farmer did not get access to climate information, agricultural extension and availability of farm to farm extension services and also the reason for the human and physical capital in the study area. Therefore, having access to climate change information, agricultural extension and farm to farm extension service, access to human capital and physical capital, will strengthen the farmers’ adaptation capacity. Moreover, the problem of lack of capital is the second and the most barriers to adaptation; hence 23.58% of the reason why the farmer did not take any adaptation strategies in the study area was for this factor. It is connected with 73.96% of the household heads have no access to credit servi</w:t>
      </w:r>
      <w:r w:rsidR="00E95E6E">
        <w:rPr>
          <w:rFonts w:eastAsia="Calibri"/>
          <w:szCs w:val="24"/>
        </w:rPr>
        <w:t xml:space="preserve">ces in the district. </w:t>
      </w:r>
      <w:r w:rsidR="00AE10F2">
        <w:rPr>
          <w:rFonts w:eastAsia="Calibri"/>
          <w:szCs w:val="24"/>
        </w:rPr>
        <w:t>See</w:t>
      </w:r>
      <w:r w:rsidR="00E95E6E">
        <w:rPr>
          <w:rFonts w:eastAsia="Calibri"/>
          <w:szCs w:val="24"/>
        </w:rPr>
        <w:t xml:space="preserve"> table 7</w:t>
      </w:r>
      <w:r w:rsidRPr="00A81E4A">
        <w:rPr>
          <w:rFonts w:eastAsia="Calibri"/>
          <w:szCs w:val="24"/>
        </w:rPr>
        <w:t>. So, access to credit services, will enhancing the farmers’ adaptation capacity. Slimily, lack of knowledge is also the barriers to adaptation; hence, 12.26% of reason why the farmer did not take any adaptation technique in the study area was this factor. This is reason that more than 50% of the respondents were none formal education as indicated in table 5</w:t>
      </w:r>
      <w:r w:rsidRPr="00A81E4A">
        <w:rPr>
          <w:rFonts w:eastAsia="Calibri"/>
          <w:color w:val="FF0000"/>
          <w:szCs w:val="24"/>
        </w:rPr>
        <w:t xml:space="preserve"> </w:t>
      </w:r>
      <w:r w:rsidRPr="00A81E4A">
        <w:rPr>
          <w:rFonts w:eastAsia="Calibri"/>
          <w:szCs w:val="24"/>
        </w:rPr>
        <w:t xml:space="preserve">in the district so, formal education is will support farmers to adaptation skill. Moreover, inadequate land is the third reason barriers to adaptation, hence, 17.98% of the reason why the farmer did not take any adaptation measure dependence on this barrier. In addition, no observing climate change related problem, no giving emphasis by farmers themselves, and no support from government are also among the barriers to climate change adaptation in the study area. </w:t>
      </w:r>
    </w:p>
    <w:p w:rsidR="001572D3" w:rsidRPr="00A81E4A" w:rsidRDefault="001572D3" w:rsidP="009F7FE3">
      <w:pPr>
        <w:pStyle w:val="Heading2"/>
      </w:pPr>
      <w:bookmarkStart w:id="164" w:name="_Toc40659033"/>
      <w:bookmarkStart w:id="165" w:name="_Toc41654578"/>
      <w:r w:rsidRPr="00A81E4A">
        <w:t>4.2. Econometric model results and discussion</w:t>
      </w:r>
      <w:bookmarkEnd w:id="164"/>
      <w:bookmarkEnd w:id="165"/>
    </w:p>
    <w:p w:rsidR="001572D3" w:rsidRPr="00A81E4A" w:rsidRDefault="001572D3" w:rsidP="001572D3">
      <w:pPr>
        <w:tabs>
          <w:tab w:val="left" w:pos="2581"/>
        </w:tabs>
        <w:spacing w:after="100" w:afterAutospacing="1" w:line="360" w:lineRule="auto"/>
        <w:rPr>
          <w:rFonts w:eastAsia="Calibri"/>
          <w:szCs w:val="24"/>
        </w:rPr>
      </w:pPr>
      <w:r w:rsidRPr="00A81E4A">
        <w:rPr>
          <w:rFonts w:eastAsia="Calibri"/>
          <w:szCs w:val="24"/>
        </w:rPr>
        <w:t>In this sect</w:t>
      </w:r>
      <w:r w:rsidR="00BB3D58">
        <w:rPr>
          <w:rFonts w:eastAsia="Calibri"/>
          <w:szCs w:val="24"/>
        </w:rPr>
        <w:t>ion the data analysis researcher</w:t>
      </w:r>
      <w:r w:rsidRPr="00A81E4A">
        <w:rPr>
          <w:rFonts w:eastAsia="Calibri"/>
          <w:szCs w:val="24"/>
        </w:rPr>
        <w:t xml:space="preserve"> using econometric method are presented and brief analyses the determinants of climate change adaptation strategies used by smallholder farm households based on the cross-sectional data that is gathered from a sample of 192 household heads in Toke kutaye district. The multinomial Logit model was also employed to determine the factor that influences adaptation option technique as well as identifying various adaptation strategies of the farmers to response to climate change. The model was fitted using STATA version 14. The estimation of the multinomial logit model for this study was undertaken by normalizing one category, which is normally </w:t>
      </w:r>
      <w:r w:rsidRPr="00A81E4A">
        <w:rPr>
          <w:rFonts w:eastAsia="Calibri"/>
          <w:szCs w:val="24"/>
        </w:rPr>
        <w:lastRenderedPageBreak/>
        <w:t>referred to as the “reference state”, or the” basic category”. In this study, no adaptation is used as the base category.</w:t>
      </w:r>
    </w:p>
    <w:p w:rsidR="001572D3" w:rsidRPr="00A81E4A" w:rsidRDefault="001572D3" w:rsidP="00335A1A">
      <w:pPr>
        <w:pStyle w:val="Heading3"/>
      </w:pPr>
      <w:bookmarkStart w:id="166" w:name="_Toc40659034"/>
      <w:bookmarkStart w:id="167" w:name="_Toc41654579"/>
      <w:r w:rsidRPr="00A81E4A">
        <w:t>4.2.1. Result of multinomial logistic regression model</w:t>
      </w:r>
      <w:bookmarkEnd w:id="166"/>
      <w:bookmarkEnd w:id="167"/>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 xml:space="preserve"> The MNL model was tested for the reliability and validity of the IIA assumption using the Hausman-McFadden test. The results indicate that we fail to reject the null hypothesis, indicating that our assumption IIA is satisfied. Before fitting the model it was important to check whether or not there was any serious problem of multi-collinearity among the continuous variable and also by examining the degree of association among discrete independent variables,(Gujarati, 2004). There are two measures often suggested to test the presence of multi-collinearity. Variance Inflation Factor (VIF) for association among for the continuous explanatory variable and Contingency Coefficient for dummy variable (Gujurati, 2004). According, to Alauddin </w:t>
      </w:r>
      <w:r w:rsidRPr="00A81E4A">
        <w:rPr>
          <w:rFonts w:eastAsia="Calibri"/>
          <w:i/>
          <w:szCs w:val="24"/>
        </w:rPr>
        <w:t>et al</w:t>
      </w:r>
      <w:r w:rsidRPr="00A81E4A">
        <w:rPr>
          <w:rFonts w:eastAsia="Calibri"/>
          <w:szCs w:val="24"/>
        </w:rPr>
        <w:t>., (2010) VIF of less than five, this indicates the absence of multi- collinearity. The discussion rule for contingency coefficient is that when its value approach 1, there is a problem of association between the discrete variable (Gujarati, 2004).  From the contingency in appendix Table 1.</w:t>
      </w:r>
    </w:p>
    <w:p w:rsidR="001572D3" w:rsidRPr="00A81E4A" w:rsidRDefault="001572D3" w:rsidP="00335A1A">
      <w:pPr>
        <w:pStyle w:val="Heading3"/>
      </w:pPr>
      <w:bookmarkStart w:id="168" w:name="_Toc40659035"/>
      <w:bookmarkStart w:id="169" w:name="_Toc41654580"/>
      <w:r w:rsidRPr="00A81E4A">
        <w:t>4.2.2. Overall Goodness Fit Test</w:t>
      </w:r>
      <w:bookmarkEnd w:id="168"/>
      <w:bookmarkEnd w:id="169"/>
    </w:p>
    <w:p w:rsidR="001572D3" w:rsidRPr="00A81E4A" w:rsidRDefault="001572D3" w:rsidP="001572D3">
      <w:pPr>
        <w:tabs>
          <w:tab w:val="left" w:pos="2581"/>
        </w:tabs>
        <w:spacing w:after="200" w:line="360" w:lineRule="auto"/>
        <w:rPr>
          <w:szCs w:val="24"/>
        </w:rPr>
      </w:pPr>
      <w:r w:rsidRPr="00A81E4A">
        <w:rPr>
          <w:rFonts w:eastAsia="Calibri"/>
          <w:szCs w:val="24"/>
        </w:rPr>
        <w:t xml:space="preserve">The overall goodness of fit test for the multinomial logit model was assessed using the likelihood ratio test. The likelihood ratio test of the model as indicated by chi-square statistics is highly statistically significant at the 1% level of significance, suggesting that at least one estimated coefficient is significantly different from zero. The likelihood ratio statistics of the multi-nominal model indicated that </w:t>
      </w:r>
      <m:oMath>
        <m:sSup>
          <m:sSupPr>
            <m:ctrlPr>
              <w:rPr>
                <w:rFonts w:ascii="Cambria Math" w:eastAsia="Calibri" w:hAnsi="Cambria Math"/>
                <w:i/>
                <w:szCs w:val="24"/>
              </w:rPr>
            </m:ctrlPr>
          </m:sSupPr>
          <m:e>
            <m:r>
              <w:rPr>
                <w:rFonts w:ascii="Cambria Math" w:eastAsia="Calibri" w:hAnsi="Cambria Math"/>
                <w:szCs w:val="24"/>
              </w:rPr>
              <m:t>x</m:t>
            </m:r>
          </m:e>
          <m:sup>
            <m:r>
              <w:rPr>
                <w:rFonts w:ascii="Cambria Math" w:eastAsia="Calibri" w:hAnsi="Cambria Math"/>
                <w:szCs w:val="24"/>
              </w:rPr>
              <m:t>2</m:t>
            </m:r>
          </m:sup>
        </m:sSup>
      </m:oMath>
      <w:r w:rsidRPr="00A81E4A">
        <w:rPr>
          <w:szCs w:val="24"/>
        </w:rPr>
        <w:t xml:space="preserve"> statistics (70) are highly significant (P&lt;0.0000) suggesting that the model has a strong explanatory power.</w:t>
      </w:r>
    </w:p>
    <w:p w:rsidR="001572D3" w:rsidRPr="00A81E4A" w:rsidRDefault="001572D3" w:rsidP="00335A1A">
      <w:pPr>
        <w:pStyle w:val="Heading3"/>
      </w:pPr>
      <w:bookmarkStart w:id="170" w:name="_Toc40659036"/>
      <w:bookmarkStart w:id="171" w:name="_Toc41654581"/>
      <w:r w:rsidRPr="00A81E4A">
        <w:t xml:space="preserve">4.2.3. </w:t>
      </w:r>
      <w:bookmarkEnd w:id="170"/>
      <w:r w:rsidRPr="00A81E4A">
        <w:t>Econometric Analysis</w:t>
      </w:r>
      <w:bookmarkEnd w:id="171"/>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The estimated coefficients of the multinomial logit model together with the levels of signif</w:t>
      </w:r>
      <w:r w:rsidR="00F629A5">
        <w:rPr>
          <w:rFonts w:eastAsia="Calibri"/>
          <w:szCs w:val="24"/>
        </w:rPr>
        <w:t>icance are presented in table 11</w:t>
      </w:r>
      <w:r w:rsidRPr="00A81E4A">
        <w:rPr>
          <w:rFonts w:eastAsia="Calibri"/>
          <w:szCs w:val="24"/>
        </w:rPr>
        <w:t xml:space="preserve">.  From the multinomial logit model the result reaves that age of household head, education level of respondent, household size, active labour force, annual farm income, farm size, livestock ownership, access to credit service, </w:t>
      </w:r>
      <w:r w:rsidRPr="00A81E4A">
        <w:rPr>
          <w:rFonts w:eastAsia="Calibri"/>
          <w:szCs w:val="24"/>
        </w:rPr>
        <w:lastRenderedPageBreak/>
        <w:t>access to agricultural extension service, availability farmer to farmers extension service and access to climate information are positively significant variable while as sex are negatively significant variable.</w:t>
      </w:r>
    </w:p>
    <w:p w:rsidR="001572D3" w:rsidRPr="00A81E4A" w:rsidRDefault="001572D3" w:rsidP="001572D3">
      <w:pPr>
        <w:tabs>
          <w:tab w:val="left" w:pos="2581"/>
        </w:tabs>
        <w:spacing w:after="200" w:line="360" w:lineRule="auto"/>
        <w:jc w:val="left"/>
        <w:rPr>
          <w:rFonts w:eastAsia="Calibri"/>
          <w:szCs w:val="24"/>
        </w:rPr>
        <w:sectPr w:rsidR="001572D3" w:rsidRPr="00A81E4A" w:rsidSect="00A57C35">
          <w:pgSz w:w="12240" w:h="15840"/>
          <w:pgMar w:top="1440" w:right="1440" w:bottom="1440" w:left="2160" w:header="720" w:footer="720" w:gutter="0"/>
          <w:pgNumType w:start="1"/>
          <w:cols w:space="720"/>
          <w:docGrid w:linePitch="360"/>
        </w:sect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F85BA9" w:rsidP="00F85BA9">
      <w:bookmarkStart w:id="172" w:name="_Toc41600467"/>
      <w:r w:rsidRPr="00A81E4A">
        <w:t xml:space="preserve">Table </w:t>
      </w:r>
      <w:r w:rsidR="00632C20">
        <w:fldChar w:fldCharType="begin"/>
      </w:r>
      <w:r w:rsidR="00632C20">
        <w:instrText xml:space="preserve"> SEQ Table \* ARABIC </w:instrText>
      </w:r>
      <w:r w:rsidR="00632C20">
        <w:fldChar w:fldCharType="separate"/>
      </w:r>
      <w:r w:rsidR="0038069F">
        <w:rPr>
          <w:noProof/>
        </w:rPr>
        <w:t>11</w:t>
      </w:r>
      <w:r w:rsidR="00632C20">
        <w:rPr>
          <w:noProof/>
        </w:rPr>
        <w:fldChar w:fldCharType="end"/>
      </w:r>
      <w:r w:rsidRPr="00A81E4A">
        <w:t>.</w:t>
      </w:r>
      <w:r w:rsidRPr="00A81E4A">
        <w:rPr>
          <w:rFonts w:eastAsia="Calibri"/>
        </w:rPr>
        <w:t xml:space="preserve"> Parameter estimation and marginal effect of multinomial logit climate change adaptation model</w:t>
      </w:r>
      <w:bookmarkEnd w:id="172"/>
    </w:p>
    <w:tbl>
      <w:tblPr>
        <w:tblW w:w="10182" w:type="dxa"/>
        <w:tblInd w:w="93" w:type="dxa"/>
        <w:tblLook w:val="04A0" w:firstRow="1" w:lastRow="0" w:firstColumn="1" w:lastColumn="0" w:noHBand="0" w:noVBand="1"/>
      </w:tblPr>
      <w:tblGrid>
        <w:gridCol w:w="1403"/>
        <w:gridCol w:w="360"/>
        <w:gridCol w:w="1266"/>
        <w:gridCol w:w="856"/>
        <w:gridCol w:w="1116"/>
        <w:gridCol w:w="1386"/>
        <w:gridCol w:w="870"/>
        <w:gridCol w:w="1116"/>
        <w:gridCol w:w="1266"/>
        <w:gridCol w:w="960"/>
        <w:gridCol w:w="1116"/>
      </w:tblGrid>
      <w:tr w:rsidR="001572D3" w:rsidRPr="00A81E4A" w:rsidTr="001572D3">
        <w:trPr>
          <w:trHeight w:val="315"/>
        </w:trPr>
        <w:tc>
          <w:tcPr>
            <w:tcW w:w="1182" w:type="dxa"/>
            <w:tcBorders>
              <w:top w:val="single" w:sz="4" w:space="0" w:color="auto"/>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Independent</w:t>
            </w:r>
          </w:p>
        </w:tc>
        <w:tc>
          <w:tcPr>
            <w:tcW w:w="360" w:type="dxa"/>
            <w:tcBorders>
              <w:top w:val="single" w:sz="8" w:space="0" w:color="auto"/>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288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1572D3" w:rsidRPr="00A81E4A" w:rsidRDefault="001572D3" w:rsidP="001572D3">
            <w:pPr>
              <w:spacing w:after="0" w:line="360" w:lineRule="auto"/>
              <w:rPr>
                <w:b/>
                <w:color w:val="000000"/>
                <w:szCs w:val="24"/>
              </w:rPr>
            </w:pPr>
            <w:r w:rsidRPr="00A81E4A">
              <w:rPr>
                <w:b/>
                <w:color w:val="000000"/>
                <w:szCs w:val="24"/>
              </w:rPr>
              <w:t>Adjusting planting date</w:t>
            </w:r>
          </w:p>
        </w:tc>
        <w:tc>
          <w:tcPr>
            <w:tcW w:w="2880" w:type="dxa"/>
            <w:gridSpan w:val="3"/>
            <w:tcBorders>
              <w:top w:val="single" w:sz="8" w:space="0" w:color="auto"/>
              <w:left w:val="nil"/>
              <w:bottom w:val="single" w:sz="8" w:space="0" w:color="auto"/>
              <w:right w:val="single" w:sz="8" w:space="0" w:color="000000"/>
            </w:tcBorders>
            <w:shd w:val="clear" w:color="auto" w:fill="auto"/>
            <w:noWrap/>
            <w:vAlign w:val="bottom"/>
            <w:hideMark/>
          </w:tcPr>
          <w:p w:rsidR="001572D3" w:rsidRPr="00A81E4A" w:rsidRDefault="001572D3" w:rsidP="001572D3">
            <w:pPr>
              <w:spacing w:after="0" w:line="360" w:lineRule="auto"/>
              <w:rPr>
                <w:b/>
                <w:color w:val="000000"/>
                <w:szCs w:val="24"/>
              </w:rPr>
            </w:pPr>
            <w:r w:rsidRPr="00A81E4A">
              <w:rPr>
                <w:b/>
                <w:color w:val="000000"/>
                <w:szCs w:val="24"/>
              </w:rPr>
              <w:t>Changing crop varieties</w:t>
            </w:r>
          </w:p>
        </w:tc>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b/>
                <w:color w:val="000000"/>
                <w:szCs w:val="24"/>
              </w:rPr>
            </w:pPr>
            <w:r w:rsidRPr="00A81E4A">
              <w:rPr>
                <w:b/>
                <w:color w:val="000000"/>
                <w:szCs w:val="24"/>
              </w:rPr>
              <w:t>Irrigation</w:t>
            </w:r>
          </w:p>
        </w:tc>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r>
      <w:tr w:rsidR="001572D3" w:rsidRPr="00A81E4A" w:rsidTr="001572D3">
        <w:trPr>
          <w:trHeight w:val="315"/>
        </w:trPr>
        <w:tc>
          <w:tcPr>
            <w:tcW w:w="1182"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Variable</w:t>
            </w:r>
          </w:p>
        </w:tc>
        <w:tc>
          <w:tcPr>
            <w:tcW w:w="360"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dy/dx</w:t>
            </w:r>
          </w:p>
        </w:tc>
        <w:tc>
          <w:tcPr>
            <w:tcW w:w="764"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pvalue</w:t>
            </w:r>
          </w:p>
        </w:tc>
        <w:tc>
          <w:tcPr>
            <w:tcW w:w="1058"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Std.Err</w:t>
            </w:r>
          </w:p>
        </w:tc>
        <w:tc>
          <w:tcPr>
            <w:tcW w:w="1058"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dy/dx</w:t>
            </w:r>
          </w:p>
        </w:tc>
        <w:tc>
          <w:tcPr>
            <w:tcW w:w="764" w:type="dxa"/>
            <w:tcBorders>
              <w:top w:val="nil"/>
              <w:left w:val="nil"/>
              <w:bottom w:val="single" w:sz="8" w:space="0" w:color="auto"/>
              <w:right w:val="nil"/>
            </w:tcBorders>
            <w:shd w:val="clear" w:color="auto" w:fill="auto"/>
            <w:noWrap/>
            <w:vAlign w:val="bottom"/>
            <w:hideMark/>
          </w:tcPr>
          <w:p w:rsidR="001572D3" w:rsidRPr="00A81E4A" w:rsidRDefault="007457BE" w:rsidP="001572D3">
            <w:pPr>
              <w:spacing w:after="0" w:line="360" w:lineRule="auto"/>
              <w:rPr>
                <w:color w:val="000000"/>
                <w:szCs w:val="24"/>
              </w:rPr>
            </w:pPr>
            <w:r w:rsidRPr="00A81E4A">
              <w:rPr>
                <w:color w:val="000000"/>
                <w:szCs w:val="24"/>
              </w:rPr>
              <w:t>P</w:t>
            </w:r>
            <w:r w:rsidR="001572D3" w:rsidRPr="00A81E4A">
              <w:rPr>
                <w:color w:val="000000"/>
                <w:szCs w:val="24"/>
              </w:rPr>
              <w:t>value</w:t>
            </w:r>
          </w:p>
        </w:tc>
        <w:tc>
          <w:tcPr>
            <w:tcW w:w="1058"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Std.Err</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dy/dx</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Pvalue</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Std.Err</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SEX</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-.07349</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0.346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2.579413</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-.1032</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0.14</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2.484953</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-.01672</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0.097</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2.592521</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AGE</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.003175</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0.035</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.102156</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.0054</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0.064</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.105337</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.001206</w:t>
            </w:r>
            <w:r w:rsidRPr="00A81E4A">
              <w:rPr>
                <w:color w:val="000000"/>
                <w:sz w:val="18"/>
                <w:szCs w:val="24"/>
              </w:rPr>
              <w:t>***</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0.006</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.110829</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EDUL</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.001189</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0.012</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.032079</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w:t>
            </w:r>
            <w:r w:rsidR="005E52E8">
              <w:rPr>
                <w:color w:val="000000"/>
                <w:szCs w:val="24"/>
              </w:rPr>
              <w:t>0</w:t>
            </w:r>
            <w:r w:rsidRPr="00A81E4A">
              <w:rPr>
                <w:color w:val="000000"/>
                <w:szCs w:val="24"/>
              </w:rPr>
              <w:t>253018</w:t>
            </w:r>
            <w:r w:rsidR="00021D16" w:rsidRPr="00021D16">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.327733</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.003787</w:t>
            </w:r>
            <w:r w:rsidRPr="00A81E4A">
              <w:rPr>
                <w:color w:val="000000"/>
                <w:sz w:val="18"/>
                <w:szCs w:val="24"/>
              </w:rPr>
              <w:t>***</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0.004</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.338579</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HHSIZE</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.012714</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0.057</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.451199</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.018538</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0.153</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.465772</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.004366</w:t>
            </w:r>
            <w:r w:rsidRPr="00A81E4A">
              <w:rPr>
                <w:color w:val="000000"/>
                <w:sz w:val="18"/>
                <w:szCs w:val="24"/>
              </w:rPr>
              <w:t>**</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0.018</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.468566</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xml:space="preserve">LABOUR </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.002687</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0.59</w:t>
            </w:r>
            <w:r w:rsidR="00A737E6">
              <w:rPr>
                <w:color w:val="000000"/>
                <w:szCs w:val="24"/>
              </w:rPr>
              <w:t>0</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.366946</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.188905</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0.129</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.369077</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.001736</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0.251</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.39246</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FINCOME</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3.68e.06</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0.04</w:t>
            </w:r>
            <w:r w:rsidR="00A737E6">
              <w:rPr>
                <w:color w:val="000000"/>
                <w:szCs w:val="24"/>
              </w:rPr>
              <w:t>0</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.0012</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5.88e.06</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0.085</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.000121</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8.41e.07</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0.077</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.000123</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FSIZE</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.004679</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0.436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.413828</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.022699</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0.049</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.394783</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.001736</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0.294</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.423699</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DFARM</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-.02993</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0.524</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3.020084</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.014262</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0.886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3.119194</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.003346</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0.823</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3.502883</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TLU</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.008968</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0.066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.330907</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.023998</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0.011</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.331331</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.002579</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0.052</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.344254</w:t>
            </w:r>
          </w:p>
        </w:tc>
      </w:tr>
      <w:tr w:rsidR="001572D3" w:rsidRPr="00A81E4A" w:rsidTr="001572D3">
        <w:trPr>
          <w:trHeight w:val="300"/>
        </w:trPr>
        <w:tc>
          <w:tcPr>
            <w:tcW w:w="1182"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CREDIT</w:t>
            </w:r>
          </w:p>
        </w:tc>
        <w:tc>
          <w:tcPr>
            <w:tcW w:w="3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.020551</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0.498</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2.426287</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.206432</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0.156</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2.40079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.126798</w:t>
            </w:r>
            <w:r w:rsidRPr="00A81E4A">
              <w:rPr>
                <w:color w:val="000000"/>
                <w:sz w:val="18"/>
                <w:szCs w:val="24"/>
              </w:rPr>
              <w:t>**</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0.035</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2.538243</w:t>
            </w:r>
          </w:p>
        </w:tc>
      </w:tr>
      <w:tr w:rsidR="001572D3" w:rsidRPr="00A81E4A" w:rsidTr="001572D3">
        <w:trPr>
          <w:trHeight w:val="300"/>
        </w:trPr>
        <w:tc>
          <w:tcPr>
            <w:tcW w:w="1542" w:type="dxa"/>
            <w:gridSpan w:val="2"/>
            <w:tcBorders>
              <w:top w:val="nil"/>
              <w:left w:val="nil"/>
              <w:bottom w:val="nil"/>
              <w:right w:val="single" w:sz="8" w:space="0" w:color="000000"/>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AGRCEXTNS</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.278586</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0.009</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3.047</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.309198</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0.021</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2.972489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.019752</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0.0082</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3.084642</w:t>
            </w:r>
          </w:p>
        </w:tc>
      </w:tr>
      <w:tr w:rsidR="001572D3" w:rsidRPr="00A81E4A" w:rsidTr="001572D3">
        <w:trPr>
          <w:trHeight w:val="300"/>
        </w:trPr>
        <w:tc>
          <w:tcPr>
            <w:tcW w:w="1542" w:type="dxa"/>
            <w:gridSpan w:val="2"/>
            <w:tcBorders>
              <w:top w:val="nil"/>
              <w:left w:val="nil"/>
              <w:bottom w:val="nil"/>
              <w:right w:val="single" w:sz="8" w:space="0" w:color="000000"/>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FFEXTENS</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.105469</w:t>
            </w:r>
            <w:r w:rsidRPr="00A81E4A">
              <w:rPr>
                <w:color w:val="000000"/>
                <w:sz w:val="18"/>
                <w:szCs w:val="24"/>
              </w:rPr>
              <w:t>**</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0.017</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2.17833</w:t>
            </w:r>
          </w:p>
        </w:tc>
        <w:tc>
          <w:tcPr>
            <w:tcW w:w="1058"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.114241</w:t>
            </w:r>
          </w:p>
        </w:tc>
        <w:tc>
          <w:tcPr>
            <w:tcW w:w="764"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0.079</w:t>
            </w:r>
          </w:p>
        </w:tc>
        <w:tc>
          <w:tcPr>
            <w:tcW w:w="1058"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2.223679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.023179</w:t>
            </w:r>
            <w:r w:rsidRPr="00A81E4A">
              <w:rPr>
                <w:color w:val="000000"/>
                <w:sz w:val="18"/>
                <w:szCs w:val="24"/>
              </w:rPr>
              <w:t>**</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0.042</w:t>
            </w:r>
          </w:p>
        </w:tc>
        <w:tc>
          <w:tcPr>
            <w:tcW w:w="960" w:type="dxa"/>
            <w:tcBorders>
              <w:top w:val="nil"/>
              <w:left w:val="nil"/>
              <w:bottom w:val="nil"/>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2.350041</w:t>
            </w:r>
          </w:p>
        </w:tc>
      </w:tr>
      <w:tr w:rsidR="001572D3" w:rsidRPr="00A81E4A" w:rsidTr="001572D3">
        <w:trPr>
          <w:trHeight w:val="315"/>
        </w:trPr>
        <w:tc>
          <w:tcPr>
            <w:tcW w:w="1182"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CLINFO</w:t>
            </w:r>
          </w:p>
        </w:tc>
        <w:tc>
          <w:tcPr>
            <w:tcW w:w="360"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 </w:t>
            </w:r>
          </w:p>
        </w:tc>
        <w:tc>
          <w:tcPr>
            <w:tcW w:w="1058"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.089126</w:t>
            </w:r>
          </w:p>
        </w:tc>
        <w:tc>
          <w:tcPr>
            <w:tcW w:w="764" w:type="dxa"/>
            <w:tcBorders>
              <w:top w:val="nil"/>
              <w:left w:val="nil"/>
              <w:bottom w:val="single" w:sz="8" w:space="0" w:color="auto"/>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0.06</w:t>
            </w:r>
            <w:r w:rsidR="00A737E6">
              <w:rPr>
                <w:color w:val="000000"/>
                <w:szCs w:val="24"/>
              </w:rPr>
              <w:t>0</w:t>
            </w:r>
          </w:p>
        </w:tc>
        <w:tc>
          <w:tcPr>
            <w:tcW w:w="1058"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13.2404</w:t>
            </w:r>
          </w:p>
        </w:tc>
        <w:tc>
          <w:tcPr>
            <w:tcW w:w="1058"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.08437</w:t>
            </w:r>
          </w:p>
        </w:tc>
        <w:tc>
          <w:tcPr>
            <w:tcW w:w="764" w:type="dxa"/>
            <w:tcBorders>
              <w:top w:val="nil"/>
              <w:left w:val="nil"/>
              <w:bottom w:val="single" w:sz="8" w:space="0" w:color="auto"/>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0.199</w:t>
            </w:r>
          </w:p>
        </w:tc>
        <w:tc>
          <w:tcPr>
            <w:tcW w:w="1058"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2.387341</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rPr>
                <w:color w:val="000000"/>
                <w:szCs w:val="24"/>
              </w:rPr>
            </w:pPr>
            <w:r w:rsidRPr="00A81E4A">
              <w:rPr>
                <w:color w:val="000000"/>
                <w:szCs w:val="24"/>
              </w:rPr>
              <w:t>.036468</w:t>
            </w:r>
            <w:r w:rsidRPr="00A81E4A">
              <w:rPr>
                <w:color w:val="000000"/>
                <w:sz w:val="18"/>
                <w:szCs w:val="24"/>
              </w:rPr>
              <w:t>**</w:t>
            </w:r>
          </w:p>
        </w:tc>
        <w:tc>
          <w:tcPr>
            <w:tcW w:w="960" w:type="dxa"/>
            <w:tcBorders>
              <w:top w:val="nil"/>
              <w:left w:val="nil"/>
              <w:bottom w:val="single" w:sz="8" w:space="0" w:color="auto"/>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0.035</w:t>
            </w:r>
          </w:p>
        </w:tc>
        <w:tc>
          <w:tcPr>
            <w:tcW w:w="960" w:type="dxa"/>
            <w:tcBorders>
              <w:top w:val="nil"/>
              <w:left w:val="nil"/>
              <w:bottom w:val="single" w:sz="8" w:space="0" w:color="auto"/>
              <w:right w:val="nil"/>
            </w:tcBorders>
            <w:shd w:val="clear" w:color="auto" w:fill="auto"/>
            <w:noWrap/>
            <w:vAlign w:val="center"/>
            <w:hideMark/>
          </w:tcPr>
          <w:p w:rsidR="001572D3" w:rsidRPr="00A81E4A" w:rsidRDefault="001572D3" w:rsidP="001572D3">
            <w:pPr>
              <w:spacing w:after="0" w:line="360" w:lineRule="auto"/>
              <w:rPr>
                <w:color w:val="000000"/>
                <w:szCs w:val="24"/>
              </w:rPr>
            </w:pPr>
            <w:r w:rsidRPr="00A81E4A">
              <w:rPr>
                <w:color w:val="000000"/>
                <w:szCs w:val="24"/>
              </w:rPr>
              <w:t>2.609687</w:t>
            </w:r>
          </w:p>
        </w:tc>
      </w:tr>
    </w:tbl>
    <w:p w:rsidR="001572D3" w:rsidRPr="00A81E4A" w:rsidRDefault="001572D3" w:rsidP="001572D3">
      <w:pPr>
        <w:tabs>
          <w:tab w:val="left" w:pos="2581"/>
        </w:tabs>
        <w:spacing w:after="100" w:afterAutospacing="1" w:line="360" w:lineRule="auto"/>
        <w:jc w:val="left"/>
        <w:rPr>
          <w:rFonts w:eastAsia="Calibri"/>
          <w:szCs w:val="24"/>
        </w:rPr>
      </w:pPr>
    </w:p>
    <w:p w:rsidR="001572D3" w:rsidRDefault="001572D3" w:rsidP="001572D3">
      <w:pPr>
        <w:tabs>
          <w:tab w:val="left" w:pos="2581"/>
        </w:tabs>
        <w:spacing w:after="100" w:afterAutospacing="1" w:line="360" w:lineRule="auto"/>
        <w:jc w:val="left"/>
        <w:rPr>
          <w:rFonts w:eastAsia="Calibri"/>
          <w:szCs w:val="24"/>
        </w:rPr>
      </w:pPr>
      <w:r w:rsidRPr="00A81E4A">
        <w:rPr>
          <w:rFonts w:eastAsia="Calibri"/>
          <w:szCs w:val="24"/>
        </w:rPr>
        <w:t xml:space="preserve">               </w:t>
      </w:r>
    </w:p>
    <w:p w:rsidR="00894A82" w:rsidRPr="00A81E4A" w:rsidRDefault="00894A82" w:rsidP="001572D3">
      <w:pPr>
        <w:tabs>
          <w:tab w:val="left" w:pos="2581"/>
        </w:tabs>
        <w:spacing w:after="100" w:afterAutospacing="1" w:line="360" w:lineRule="auto"/>
        <w:jc w:val="left"/>
        <w:rPr>
          <w:rFonts w:eastAsia="Calibri"/>
          <w:szCs w:val="24"/>
        </w:rPr>
      </w:pPr>
    </w:p>
    <w:tbl>
      <w:tblPr>
        <w:tblW w:w="10600" w:type="dxa"/>
        <w:tblInd w:w="93" w:type="dxa"/>
        <w:tblLook w:val="04A0" w:firstRow="1" w:lastRow="0" w:firstColumn="1" w:lastColumn="0" w:noHBand="0" w:noVBand="1"/>
      </w:tblPr>
      <w:tblGrid>
        <w:gridCol w:w="1199"/>
        <w:gridCol w:w="641"/>
        <w:gridCol w:w="1515"/>
        <w:gridCol w:w="1205"/>
        <w:gridCol w:w="1480"/>
        <w:gridCol w:w="1636"/>
        <w:gridCol w:w="1044"/>
        <w:gridCol w:w="1575"/>
        <w:gridCol w:w="305"/>
      </w:tblGrid>
      <w:tr w:rsidR="001572D3" w:rsidRPr="00A81E4A" w:rsidTr="001572D3">
        <w:trPr>
          <w:trHeight w:val="315"/>
        </w:trPr>
        <w:tc>
          <w:tcPr>
            <w:tcW w:w="1840" w:type="dxa"/>
            <w:gridSpan w:val="2"/>
            <w:tcBorders>
              <w:top w:val="single" w:sz="4" w:space="0" w:color="auto"/>
              <w:left w:val="nil"/>
              <w:bottom w:val="nil"/>
              <w:right w:val="single" w:sz="8" w:space="0" w:color="000000"/>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lastRenderedPageBreak/>
              <w:t>Independent</w:t>
            </w:r>
          </w:p>
        </w:tc>
        <w:tc>
          <w:tcPr>
            <w:tcW w:w="2720" w:type="dxa"/>
            <w:gridSpan w:val="2"/>
            <w:tcBorders>
              <w:top w:val="single" w:sz="8" w:space="0" w:color="auto"/>
              <w:left w:val="single" w:sz="8" w:space="0" w:color="auto"/>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b/>
                <w:color w:val="000000"/>
                <w:szCs w:val="24"/>
              </w:rPr>
            </w:pPr>
            <w:r w:rsidRPr="00A81E4A">
              <w:rPr>
                <w:b/>
                <w:color w:val="000000"/>
                <w:szCs w:val="24"/>
              </w:rPr>
              <w:t>Soil and water conservation</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b/>
                <w:color w:val="000000"/>
                <w:szCs w:val="24"/>
              </w:rPr>
            </w:pPr>
            <w:r w:rsidRPr="00A81E4A">
              <w:rPr>
                <w:b/>
                <w:color w:val="000000"/>
                <w:szCs w:val="24"/>
              </w:rPr>
              <w:t> </w:t>
            </w:r>
          </w:p>
        </w:tc>
        <w:tc>
          <w:tcPr>
            <w:tcW w:w="2680" w:type="dxa"/>
            <w:gridSpan w:val="2"/>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b/>
                <w:color w:val="000000"/>
                <w:szCs w:val="24"/>
              </w:rPr>
            </w:pPr>
            <w:r w:rsidRPr="00A81E4A">
              <w:rPr>
                <w:b/>
                <w:color w:val="000000"/>
                <w:szCs w:val="24"/>
              </w:rPr>
              <w:t>Planting Trees</w:t>
            </w:r>
          </w:p>
        </w:tc>
        <w:tc>
          <w:tcPr>
            <w:tcW w:w="1575" w:type="dxa"/>
            <w:tcBorders>
              <w:top w:val="single" w:sz="8" w:space="0" w:color="auto"/>
              <w:left w:val="nil"/>
              <w:bottom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305" w:type="dxa"/>
            <w:vMerge w:val="restart"/>
            <w:tcBorders>
              <w:top w:val="nil"/>
              <w:left w:val="nil"/>
              <w:right w:val="nil"/>
            </w:tcBorders>
            <w:shd w:val="clear" w:color="auto" w:fill="auto"/>
            <w:vAlign w:val="bottom"/>
          </w:tcPr>
          <w:p w:rsidR="001572D3" w:rsidRPr="00A81E4A" w:rsidRDefault="001572D3" w:rsidP="001572D3">
            <w:pPr>
              <w:spacing w:after="0" w:line="240" w:lineRule="auto"/>
              <w:jc w:val="left"/>
              <w:rPr>
                <w:color w:val="000000"/>
                <w:szCs w:val="24"/>
              </w:rPr>
            </w:pPr>
          </w:p>
        </w:tc>
      </w:tr>
      <w:tr w:rsidR="001572D3" w:rsidRPr="00A81E4A" w:rsidTr="001572D3">
        <w:trPr>
          <w:trHeight w:val="315"/>
        </w:trPr>
        <w:tc>
          <w:tcPr>
            <w:tcW w:w="1199"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Variable</w:t>
            </w:r>
          </w:p>
        </w:tc>
        <w:tc>
          <w:tcPr>
            <w:tcW w:w="641"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dy/dx</w:t>
            </w:r>
          </w:p>
        </w:tc>
        <w:tc>
          <w:tcPr>
            <w:tcW w:w="1205"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Pvalue</w:t>
            </w:r>
          </w:p>
        </w:tc>
        <w:tc>
          <w:tcPr>
            <w:tcW w:w="1480"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Std.Err</w:t>
            </w:r>
          </w:p>
        </w:tc>
        <w:tc>
          <w:tcPr>
            <w:tcW w:w="1636"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dy/dx</w:t>
            </w:r>
          </w:p>
        </w:tc>
        <w:tc>
          <w:tcPr>
            <w:tcW w:w="1044"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Pvalue</w:t>
            </w:r>
          </w:p>
        </w:tc>
        <w:tc>
          <w:tcPr>
            <w:tcW w:w="1575" w:type="dxa"/>
            <w:tcBorders>
              <w:top w:val="nil"/>
              <w:left w:val="nil"/>
              <w:bottom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Std.Err</w:t>
            </w:r>
          </w:p>
        </w:tc>
        <w:tc>
          <w:tcPr>
            <w:tcW w:w="305" w:type="dxa"/>
            <w:vMerge/>
            <w:tcBorders>
              <w:left w:val="nil"/>
              <w:right w:val="nil"/>
            </w:tcBorders>
            <w:shd w:val="clear" w:color="auto" w:fill="auto"/>
            <w:vAlign w:val="bottom"/>
          </w:tcPr>
          <w:p w:rsidR="001572D3" w:rsidRPr="00A81E4A" w:rsidRDefault="001572D3" w:rsidP="001572D3">
            <w:pPr>
              <w:spacing w:after="0" w:line="240" w:lineRule="auto"/>
              <w:jc w:val="left"/>
              <w:rPr>
                <w:color w:val="000000"/>
                <w:szCs w:val="24"/>
              </w:rPr>
            </w:pP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SEX</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-.03085</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0.124</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2.333214</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-.016407</w:t>
            </w:r>
            <w:r w:rsidRPr="00A81E4A">
              <w:rPr>
                <w:color w:val="000000"/>
                <w:sz w:val="18"/>
                <w:szCs w:val="24"/>
              </w:rPr>
              <w:t>**</w:t>
            </w:r>
            <w:r w:rsidR="00914BD1">
              <w:rPr>
                <w:color w:val="000000"/>
                <w:sz w:val="18"/>
                <w:szCs w:val="24"/>
              </w:rPr>
              <w:t>*</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w:t>
            </w:r>
            <w:r w:rsidR="00914BD1">
              <w:rPr>
                <w:color w:val="000000"/>
                <w:szCs w:val="24"/>
              </w:rPr>
              <w:t>0</w:t>
            </w:r>
            <w:r w:rsidR="0040589B">
              <w:rPr>
                <w:color w:val="000000"/>
                <w:szCs w:val="24"/>
              </w:rPr>
              <w:t>03</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2.69565</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AGE</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.002546</w:t>
            </w:r>
            <w:r w:rsidRPr="00A81E4A">
              <w:rPr>
                <w:color w:val="000000"/>
                <w:sz w:val="18"/>
                <w:szCs w:val="24"/>
              </w:rPr>
              <w:t>***</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0.007</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.107733</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.0080333</w:t>
            </w:r>
            <w:r w:rsidRPr="00A81E4A">
              <w:rPr>
                <w:color w:val="000000"/>
                <w:sz w:val="18"/>
                <w:szCs w:val="24"/>
              </w:rPr>
              <w:t>***</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0.009</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.1077167</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EDUL</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.008789</w:t>
            </w:r>
            <w:r w:rsidRPr="00A81E4A">
              <w:rPr>
                <w:color w:val="000000"/>
                <w:sz w:val="18"/>
                <w:szCs w:val="24"/>
              </w:rPr>
              <w:t>**</w:t>
            </w:r>
            <w:r w:rsidR="007457BE">
              <w:rPr>
                <w:color w:val="000000"/>
                <w:sz w:val="18"/>
                <w:szCs w:val="24"/>
              </w:rPr>
              <w:t>*</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0.002</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.325588</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.0023235</w:t>
            </w:r>
            <w:r w:rsidRPr="00A81E4A">
              <w:rPr>
                <w:color w:val="000000"/>
                <w:sz w:val="18"/>
                <w:szCs w:val="24"/>
              </w:rPr>
              <w:t>**</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0.013</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.3335309</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HHSIZE</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.0095</w:t>
            </w:r>
            <w:r w:rsidRPr="00123EEE">
              <w:rPr>
                <w:color w:val="000000"/>
                <w:sz w:val="18"/>
                <w:szCs w:val="24"/>
              </w:rPr>
              <w:t>**</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0.016</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.451383</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.003162</w:t>
            </w:r>
            <w:r w:rsidRPr="00A81E4A">
              <w:rPr>
                <w:color w:val="000000"/>
                <w:sz w:val="18"/>
                <w:szCs w:val="24"/>
              </w:rPr>
              <w:t>**</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0.017</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.4637657</w:t>
            </w:r>
          </w:p>
        </w:tc>
      </w:tr>
      <w:tr w:rsidR="001572D3" w:rsidRPr="00A81E4A" w:rsidTr="001572D3">
        <w:trPr>
          <w:trHeight w:val="315"/>
        </w:trPr>
        <w:tc>
          <w:tcPr>
            <w:tcW w:w="1840" w:type="dxa"/>
            <w:gridSpan w:val="2"/>
            <w:tcBorders>
              <w:top w:val="nil"/>
              <w:left w:val="nil"/>
              <w:bottom w:val="nil"/>
              <w:right w:val="single" w:sz="8" w:space="0" w:color="000000"/>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LABOUR</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.006772</w:t>
            </w:r>
            <w:r w:rsidRPr="00A81E4A">
              <w:rPr>
                <w:color w:val="000000"/>
                <w:sz w:val="18"/>
                <w:szCs w:val="24"/>
              </w:rPr>
              <w:t>**</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0.037</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.36268</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.0016145</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0.126</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.369729</w:t>
            </w:r>
          </w:p>
        </w:tc>
      </w:tr>
      <w:tr w:rsidR="001572D3" w:rsidRPr="00A81E4A" w:rsidTr="001572D3">
        <w:trPr>
          <w:trHeight w:val="315"/>
        </w:trPr>
        <w:tc>
          <w:tcPr>
            <w:tcW w:w="1840" w:type="dxa"/>
            <w:gridSpan w:val="2"/>
            <w:tcBorders>
              <w:top w:val="nil"/>
              <w:left w:val="nil"/>
              <w:bottom w:val="nil"/>
              <w:right w:val="single" w:sz="8" w:space="0" w:color="000000"/>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FINCOME</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1.81e.06</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0.082</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.00012</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5.47e.07</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0.11</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.0001224</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FSIZE</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-.0064771</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0.0165</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.485544</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.0012794</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0.272</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.411225</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DFARM</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-.0067134</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0.0814</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3.184847</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-.004119</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0.672</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3.305704</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TLU</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.00449</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0.125</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.3419774</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.0018</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0.053</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.337975</w:t>
            </w:r>
          </w:p>
        </w:tc>
      </w:tr>
      <w:tr w:rsidR="001572D3" w:rsidRPr="00A81E4A" w:rsidTr="001572D3">
        <w:trPr>
          <w:trHeight w:val="315"/>
        </w:trPr>
        <w:tc>
          <w:tcPr>
            <w:tcW w:w="1199"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CREDIT</w:t>
            </w:r>
          </w:p>
        </w:tc>
        <w:tc>
          <w:tcPr>
            <w:tcW w:w="641" w:type="dxa"/>
            <w:tcBorders>
              <w:top w:val="nil"/>
              <w:left w:val="nil"/>
              <w:bottom w:val="nil"/>
              <w:right w:val="single" w:sz="8" w:space="0" w:color="auto"/>
            </w:tcBorders>
            <w:shd w:val="clear" w:color="auto" w:fill="auto"/>
            <w:vAlign w:val="center"/>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.03238</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0.28</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2.411512</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.033179</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0.104</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2.485482</w:t>
            </w:r>
          </w:p>
        </w:tc>
      </w:tr>
      <w:tr w:rsidR="001572D3" w:rsidRPr="00A81E4A" w:rsidTr="001572D3">
        <w:trPr>
          <w:trHeight w:val="315"/>
        </w:trPr>
        <w:tc>
          <w:tcPr>
            <w:tcW w:w="1840" w:type="dxa"/>
            <w:gridSpan w:val="2"/>
            <w:tcBorders>
              <w:top w:val="nil"/>
              <w:left w:val="nil"/>
              <w:bottom w:val="nil"/>
              <w:right w:val="single" w:sz="8" w:space="0" w:color="000000"/>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AGRCEXTENS</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.027792</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0.099</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2.707723</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.041761</w:t>
            </w:r>
            <w:r w:rsidRPr="00A81E4A">
              <w:rPr>
                <w:color w:val="000000"/>
                <w:sz w:val="18"/>
                <w:szCs w:val="24"/>
              </w:rPr>
              <w:t>**</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0.016</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3.110328</w:t>
            </w:r>
          </w:p>
        </w:tc>
      </w:tr>
      <w:tr w:rsidR="001572D3" w:rsidRPr="00A81E4A" w:rsidTr="001572D3">
        <w:trPr>
          <w:trHeight w:val="315"/>
        </w:trPr>
        <w:tc>
          <w:tcPr>
            <w:tcW w:w="1840" w:type="dxa"/>
            <w:gridSpan w:val="2"/>
            <w:tcBorders>
              <w:top w:val="nil"/>
              <w:left w:val="nil"/>
              <w:bottom w:val="nil"/>
              <w:right w:val="single" w:sz="8" w:space="0" w:color="000000"/>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FFEXTNS</w:t>
            </w:r>
          </w:p>
        </w:tc>
        <w:tc>
          <w:tcPr>
            <w:tcW w:w="1515"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.063671</w:t>
            </w:r>
            <w:r w:rsidRPr="00A81E4A">
              <w:rPr>
                <w:color w:val="000000"/>
                <w:sz w:val="18"/>
                <w:szCs w:val="24"/>
              </w:rPr>
              <w:t>**</w:t>
            </w:r>
          </w:p>
        </w:tc>
        <w:tc>
          <w:tcPr>
            <w:tcW w:w="1205"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0.016</w:t>
            </w:r>
          </w:p>
        </w:tc>
        <w:tc>
          <w:tcPr>
            <w:tcW w:w="148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2.176456</w:t>
            </w:r>
          </w:p>
        </w:tc>
        <w:tc>
          <w:tcPr>
            <w:tcW w:w="1636"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.0145525</w:t>
            </w:r>
          </w:p>
        </w:tc>
        <w:tc>
          <w:tcPr>
            <w:tcW w:w="1044" w:type="dxa"/>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0.051</w:t>
            </w:r>
          </w:p>
        </w:tc>
        <w:tc>
          <w:tcPr>
            <w:tcW w:w="1880" w:type="dxa"/>
            <w:gridSpan w:val="2"/>
            <w:tcBorders>
              <w:top w:val="nil"/>
              <w:left w:val="nil"/>
              <w:bottom w:val="nil"/>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2.28691</w:t>
            </w:r>
          </w:p>
        </w:tc>
      </w:tr>
      <w:tr w:rsidR="001572D3" w:rsidRPr="00A81E4A" w:rsidTr="00ED4570">
        <w:trPr>
          <w:trHeight w:val="330"/>
        </w:trPr>
        <w:tc>
          <w:tcPr>
            <w:tcW w:w="1199" w:type="dxa"/>
            <w:tcBorders>
              <w:top w:val="nil"/>
              <w:left w:val="nil"/>
              <w:bottom w:val="single" w:sz="4" w:space="0" w:color="auto"/>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CLINFO</w:t>
            </w:r>
          </w:p>
        </w:tc>
        <w:tc>
          <w:tcPr>
            <w:tcW w:w="641" w:type="dxa"/>
            <w:tcBorders>
              <w:top w:val="nil"/>
              <w:left w:val="nil"/>
              <w:bottom w:val="single" w:sz="4"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 </w:t>
            </w:r>
          </w:p>
        </w:tc>
        <w:tc>
          <w:tcPr>
            <w:tcW w:w="1515" w:type="dxa"/>
            <w:tcBorders>
              <w:top w:val="nil"/>
              <w:left w:val="nil"/>
              <w:bottom w:val="single" w:sz="4"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.534148</w:t>
            </w:r>
          </w:p>
        </w:tc>
        <w:tc>
          <w:tcPr>
            <w:tcW w:w="1205" w:type="dxa"/>
            <w:tcBorders>
              <w:top w:val="nil"/>
              <w:left w:val="nil"/>
              <w:bottom w:val="single" w:sz="4" w:space="0" w:color="auto"/>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0.067</w:t>
            </w:r>
          </w:p>
        </w:tc>
        <w:tc>
          <w:tcPr>
            <w:tcW w:w="1480" w:type="dxa"/>
            <w:tcBorders>
              <w:top w:val="nil"/>
              <w:left w:val="nil"/>
              <w:bottom w:val="single" w:sz="4"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2.493078</w:t>
            </w:r>
          </w:p>
        </w:tc>
        <w:tc>
          <w:tcPr>
            <w:tcW w:w="1636" w:type="dxa"/>
            <w:tcBorders>
              <w:top w:val="nil"/>
              <w:left w:val="nil"/>
              <w:bottom w:val="single" w:sz="4"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4"/>
              </w:rPr>
            </w:pPr>
            <w:r w:rsidRPr="00A81E4A">
              <w:rPr>
                <w:color w:val="000000"/>
                <w:szCs w:val="24"/>
              </w:rPr>
              <w:t>.0191002</w:t>
            </w:r>
          </w:p>
        </w:tc>
        <w:tc>
          <w:tcPr>
            <w:tcW w:w="1044" w:type="dxa"/>
            <w:tcBorders>
              <w:top w:val="nil"/>
              <w:left w:val="nil"/>
              <w:bottom w:val="single" w:sz="4" w:space="0" w:color="auto"/>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0.056</w:t>
            </w:r>
          </w:p>
        </w:tc>
        <w:tc>
          <w:tcPr>
            <w:tcW w:w="1880" w:type="dxa"/>
            <w:gridSpan w:val="2"/>
            <w:tcBorders>
              <w:top w:val="nil"/>
              <w:left w:val="nil"/>
              <w:bottom w:val="single" w:sz="4" w:space="0" w:color="auto"/>
              <w:right w:val="nil"/>
            </w:tcBorders>
            <w:shd w:val="clear" w:color="auto" w:fill="auto"/>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2.499565</w:t>
            </w:r>
          </w:p>
        </w:tc>
      </w:tr>
      <w:tr w:rsidR="001572D3" w:rsidRPr="00A81E4A" w:rsidTr="00ED4570">
        <w:trPr>
          <w:trHeight w:val="315"/>
        </w:trPr>
        <w:tc>
          <w:tcPr>
            <w:tcW w:w="3355" w:type="dxa"/>
            <w:gridSpan w:val="3"/>
            <w:tcBorders>
              <w:top w:val="single" w:sz="4" w:space="0" w:color="auto"/>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Base categore  No adaptation</w:t>
            </w:r>
          </w:p>
        </w:tc>
        <w:tc>
          <w:tcPr>
            <w:tcW w:w="1205" w:type="dxa"/>
            <w:tcBorders>
              <w:top w:val="single" w:sz="4" w:space="0" w:color="auto"/>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single" w:sz="4" w:space="0" w:color="auto"/>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single" w:sz="4" w:space="0" w:color="auto"/>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single" w:sz="4" w:space="0" w:color="auto"/>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single" w:sz="4" w:space="0" w:color="auto"/>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1572D3">
        <w:trPr>
          <w:trHeight w:val="315"/>
        </w:trPr>
        <w:tc>
          <w:tcPr>
            <w:tcW w:w="3355" w:type="dxa"/>
            <w:gridSpan w:val="3"/>
            <w:tcBorders>
              <w:top w:val="nil"/>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Number of obs= 192</w:t>
            </w:r>
          </w:p>
        </w:tc>
        <w:tc>
          <w:tcPr>
            <w:tcW w:w="120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1572D3">
        <w:trPr>
          <w:trHeight w:val="315"/>
        </w:trPr>
        <w:tc>
          <w:tcPr>
            <w:tcW w:w="3355" w:type="dxa"/>
            <w:gridSpan w:val="3"/>
            <w:tcBorders>
              <w:top w:val="nil"/>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LR chi(65) = 367.18</w:t>
            </w:r>
          </w:p>
        </w:tc>
        <w:tc>
          <w:tcPr>
            <w:tcW w:w="120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1572D3">
        <w:trPr>
          <w:trHeight w:val="315"/>
        </w:trPr>
        <w:tc>
          <w:tcPr>
            <w:tcW w:w="1840" w:type="dxa"/>
            <w:gridSpan w:val="2"/>
            <w:tcBorders>
              <w:top w:val="nil"/>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Prob&gt;chi= 0.000</w:t>
            </w:r>
          </w:p>
        </w:tc>
        <w:tc>
          <w:tcPr>
            <w:tcW w:w="151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20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1572D3">
        <w:trPr>
          <w:trHeight w:val="315"/>
        </w:trPr>
        <w:tc>
          <w:tcPr>
            <w:tcW w:w="3355" w:type="dxa"/>
            <w:gridSpan w:val="3"/>
            <w:tcBorders>
              <w:top w:val="nil"/>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Pseudo R2 = 0.7009</w:t>
            </w:r>
          </w:p>
        </w:tc>
        <w:tc>
          <w:tcPr>
            <w:tcW w:w="120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1572D3">
        <w:trPr>
          <w:trHeight w:val="315"/>
        </w:trPr>
        <w:tc>
          <w:tcPr>
            <w:tcW w:w="3355" w:type="dxa"/>
            <w:gridSpan w:val="3"/>
            <w:tcBorders>
              <w:top w:val="nil"/>
              <w:left w:val="nil"/>
              <w:bottom w:val="nil"/>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Log likelihood= -78.335</w:t>
            </w:r>
          </w:p>
        </w:tc>
        <w:tc>
          <w:tcPr>
            <w:tcW w:w="1205"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480"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636"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044" w:type="dxa"/>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c>
          <w:tcPr>
            <w:tcW w:w="1880" w:type="dxa"/>
            <w:gridSpan w:val="2"/>
            <w:tcBorders>
              <w:top w:val="nil"/>
              <w:left w:val="nil"/>
              <w:bottom w:val="nil"/>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p>
        </w:tc>
      </w:tr>
      <w:tr w:rsidR="001572D3" w:rsidRPr="00A81E4A" w:rsidTr="002B0632">
        <w:trPr>
          <w:trHeight w:val="315"/>
        </w:trPr>
        <w:tc>
          <w:tcPr>
            <w:tcW w:w="8720" w:type="dxa"/>
            <w:gridSpan w:val="7"/>
            <w:tcBorders>
              <w:top w:val="nil"/>
              <w:left w:val="nil"/>
              <w:bottom w:val="thinThickSmallGap" w:sz="24" w:space="0" w:color="auto"/>
              <w:right w:val="nil"/>
            </w:tcBorders>
            <w:shd w:val="clear" w:color="auto" w:fill="F2F2F2" w:themeFill="background1" w:themeFillShade="F2"/>
            <w:noWrap/>
            <w:vAlign w:val="center"/>
            <w:hideMark/>
          </w:tcPr>
          <w:p w:rsidR="001572D3" w:rsidRPr="00A81E4A" w:rsidRDefault="001572D3" w:rsidP="001572D3">
            <w:pPr>
              <w:spacing w:after="0" w:line="240" w:lineRule="auto"/>
              <w:jc w:val="left"/>
              <w:rPr>
                <w:color w:val="000000"/>
                <w:szCs w:val="24"/>
              </w:rPr>
            </w:pPr>
            <w:r w:rsidRPr="00A81E4A">
              <w:rPr>
                <w:color w:val="000000"/>
                <w:szCs w:val="24"/>
              </w:rPr>
              <w:t>Notes ***,** and * = Significant at 1%, 5% and 10% probability level, respectivility</w:t>
            </w:r>
          </w:p>
        </w:tc>
        <w:tc>
          <w:tcPr>
            <w:tcW w:w="1880" w:type="dxa"/>
            <w:gridSpan w:val="2"/>
            <w:tcBorders>
              <w:top w:val="nil"/>
              <w:left w:val="nil"/>
              <w:bottom w:val="thinThickSmallGap" w:sz="24" w:space="0" w:color="auto"/>
              <w:right w:val="nil"/>
            </w:tcBorders>
            <w:shd w:val="clear" w:color="auto" w:fill="F2F2F2" w:themeFill="background1" w:themeFillShade="F2"/>
            <w:noWrap/>
            <w:vAlign w:val="bottom"/>
            <w:hideMark/>
          </w:tcPr>
          <w:p w:rsidR="001572D3" w:rsidRPr="00A81E4A" w:rsidRDefault="001572D3" w:rsidP="001572D3">
            <w:pPr>
              <w:spacing w:after="0" w:line="240" w:lineRule="auto"/>
              <w:jc w:val="left"/>
              <w:rPr>
                <w:color w:val="000000"/>
                <w:sz w:val="22"/>
                <w:szCs w:val="22"/>
              </w:rPr>
            </w:pPr>
            <w:r w:rsidRPr="00A81E4A">
              <w:rPr>
                <w:color w:val="000000"/>
                <w:sz w:val="22"/>
                <w:szCs w:val="22"/>
              </w:rPr>
              <w:t> </w:t>
            </w:r>
          </w:p>
        </w:tc>
      </w:tr>
    </w:tbl>
    <w:p w:rsidR="001572D3" w:rsidRPr="00A81E4A" w:rsidRDefault="001572D3" w:rsidP="001572D3">
      <w:pPr>
        <w:tabs>
          <w:tab w:val="left" w:pos="2581"/>
        </w:tabs>
        <w:spacing w:after="200" w:line="360" w:lineRule="auto"/>
        <w:jc w:val="left"/>
        <w:rPr>
          <w:rFonts w:eastAsia="Calibri"/>
          <w:szCs w:val="24"/>
        </w:rPr>
      </w:pPr>
      <w:r w:rsidRPr="00A81E4A">
        <w:rPr>
          <w:rFonts w:eastAsia="Calibri"/>
          <w:szCs w:val="24"/>
        </w:rPr>
        <w:t xml:space="preserve">                        Source: Computed from own survey, 2020</w:t>
      </w:r>
    </w:p>
    <w:p w:rsidR="001572D3" w:rsidRPr="00A81E4A" w:rsidRDefault="001572D3" w:rsidP="001572D3">
      <w:pPr>
        <w:tabs>
          <w:tab w:val="left" w:pos="2581"/>
        </w:tabs>
        <w:spacing w:after="200" w:line="360" w:lineRule="auto"/>
        <w:jc w:val="left"/>
        <w:rPr>
          <w:rFonts w:eastAsia="Calibri"/>
          <w:szCs w:val="24"/>
        </w:rPr>
        <w:sectPr w:rsidR="001572D3" w:rsidRPr="00A81E4A" w:rsidSect="00A57C35">
          <w:pgSz w:w="15840" w:h="12240" w:orient="landscape"/>
          <w:pgMar w:top="1440" w:right="1440" w:bottom="1440" w:left="2160" w:header="720" w:footer="720" w:gutter="0"/>
          <w:cols w:space="720"/>
          <w:docGrid w:linePitch="360"/>
        </w:sectPr>
      </w:pPr>
    </w:p>
    <w:p w:rsidR="00D47B3F" w:rsidRDefault="00D47B3F" w:rsidP="001572D3">
      <w:pPr>
        <w:tabs>
          <w:tab w:val="left" w:pos="2581"/>
        </w:tabs>
        <w:spacing w:after="200" w:line="360" w:lineRule="auto"/>
        <w:rPr>
          <w:rFonts w:eastAsia="Calibri"/>
          <w:szCs w:val="24"/>
        </w:rPr>
      </w:pPr>
    </w:p>
    <w:p w:rsidR="001572D3" w:rsidRPr="00A81E4A" w:rsidRDefault="001572D3" w:rsidP="001572D3">
      <w:pPr>
        <w:tabs>
          <w:tab w:val="left" w:pos="2581"/>
        </w:tabs>
        <w:spacing w:after="200" w:line="360" w:lineRule="auto"/>
        <w:rPr>
          <w:rFonts w:eastAsia="Calibri"/>
          <w:szCs w:val="24"/>
        </w:rPr>
      </w:pPr>
      <w:r w:rsidRPr="0018646A">
        <w:rPr>
          <w:rFonts w:eastAsia="Calibri"/>
          <w:b/>
          <w:i/>
          <w:szCs w:val="24"/>
        </w:rPr>
        <w:t>Mean estimation outcome</w:t>
      </w:r>
      <w:r w:rsidRPr="00A81E4A">
        <w:rPr>
          <w:rFonts w:eastAsia="Calibri"/>
          <w:szCs w:val="24"/>
        </w:rPr>
        <w:t xml:space="preserve"> : </w:t>
      </w:r>
      <w:r w:rsidR="00731398" w:rsidRPr="00731398">
        <w:rPr>
          <w:rFonts w:eastAsia="Calibri"/>
          <w:szCs w:val="24"/>
        </w:rPr>
        <w:t xml:space="preserve">The probability sampled heads of households adopted adjustment of the planting / sowing date at the choice of climate change adaptation measure </w:t>
      </w:r>
      <w:r w:rsidR="008B2A4B">
        <w:rPr>
          <w:rFonts w:eastAsia="Calibri"/>
          <w:szCs w:val="24"/>
        </w:rPr>
        <w:t xml:space="preserve">by </w:t>
      </w:r>
      <w:r w:rsidR="00731398" w:rsidRPr="00731398">
        <w:rPr>
          <w:rFonts w:eastAsia="Calibri"/>
          <w:szCs w:val="24"/>
        </w:rPr>
        <w:t xml:space="preserve">7.8%, and the probability sampled heads of households adopted evolving crop varieties at the choice of climate change adaptation strategies </w:t>
      </w:r>
      <w:r w:rsidR="008B2A4B">
        <w:rPr>
          <w:rFonts w:eastAsia="Calibri"/>
          <w:szCs w:val="24"/>
        </w:rPr>
        <w:t xml:space="preserve">by </w:t>
      </w:r>
      <w:r w:rsidR="00731398" w:rsidRPr="00731398">
        <w:rPr>
          <w:rFonts w:eastAsia="Calibri"/>
          <w:szCs w:val="24"/>
        </w:rPr>
        <w:t>15%</w:t>
      </w:r>
      <w:r w:rsidR="00DE02E3">
        <w:rPr>
          <w:rFonts w:eastAsia="Calibri"/>
          <w:szCs w:val="24"/>
        </w:rPr>
        <w:t xml:space="preserve">, </w:t>
      </w:r>
      <w:r w:rsidR="00731398" w:rsidRPr="00731398">
        <w:rPr>
          <w:rFonts w:eastAsia="Calibri"/>
          <w:szCs w:val="24"/>
        </w:rPr>
        <w:t xml:space="preserve">On the other hand, probability sampled heads of households adopted climate change adaptation strategy irrigation schemes </w:t>
      </w:r>
      <w:r w:rsidR="008B2A4B">
        <w:rPr>
          <w:rFonts w:eastAsia="Calibri"/>
          <w:szCs w:val="24"/>
        </w:rPr>
        <w:t xml:space="preserve">by </w:t>
      </w:r>
      <w:r w:rsidR="00731398" w:rsidRPr="00731398">
        <w:rPr>
          <w:rFonts w:eastAsia="Calibri"/>
          <w:szCs w:val="24"/>
        </w:rPr>
        <w:t xml:space="preserve">5%, probability sampled heads of households adopted </w:t>
      </w:r>
      <w:r w:rsidR="00B311FA">
        <w:rPr>
          <w:rFonts w:eastAsia="Calibri"/>
          <w:szCs w:val="24"/>
        </w:rPr>
        <w:t xml:space="preserve">soil and water conservation </w:t>
      </w:r>
      <w:r w:rsidR="00731398" w:rsidRPr="00731398">
        <w:rPr>
          <w:rFonts w:eastAsia="Calibri"/>
          <w:szCs w:val="24"/>
        </w:rPr>
        <w:t xml:space="preserve">climate change adaptation strategies </w:t>
      </w:r>
      <w:r w:rsidR="008B2A4B">
        <w:rPr>
          <w:rFonts w:eastAsia="Calibri"/>
          <w:szCs w:val="24"/>
        </w:rPr>
        <w:t xml:space="preserve">by </w:t>
      </w:r>
      <w:r w:rsidR="00731398" w:rsidRPr="00731398">
        <w:rPr>
          <w:rFonts w:eastAsia="Calibri"/>
          <w:szCs w:val="24"/>
        </w:rPr>
        <w:t xml:space="preserve">12% and probability sampled heads of households adapted </w:t>
      </w:r>
      <w:r w:rsidR="00B311FA">
        <w:rPr>
          <w:rFonts w:eastAsia="Calibri"/>
          <w:szCs w:val="24"/>
        </w:rPr>
        <w:t xml:space="preserve">planting trees </w:t>
      </w:r>
      <w:r w:rsidR="00731398" w:rsidRPr="00731398">
        <w:rPr>
          <w:rFonts w:eastAsia="Calibri"/>
          <w:szCs w:val="24"/>
        </w:rPr>
        <w:t xml:space="preserve">climate change adaptation strategies </w:t>
      </w:r>
      <w:r w:rsidR="008B2A4B">
        <w:rPr>
          <w:rFonts w:eastAsia="Calibri"/>
          <w:szCs w:val="24"/>
        </w:rPr>
        <w:t xml:space="preserve">by </w:t>
      </w:r>
      <w:r w:rsidR="00731398" w:rsidRPr="00731398">
        <w:rPr>
          <w:rFonts w:eastAsia="Calibri"/>
          <w:szCs w:val="24"/>
        </w:rPr>
        <w:t>5.2%.</w:t>
      </w:r>
      <w:r w:rsidRPr="00A81E4A">
        <w:rPr>
          <w:rFonts w:eastAsia="Calibri"/>
          <w:szCs w:val="24"/>
        </w:rPr>
        <w:t xml:space="preserve"> </w:t>
      </w:r>
      <w:r w:rsidR="009622A3" w:rsidRPr="00731398">
        <w:rPr>
          <w:rFonts w:eastAsia="Calibri"/>
          <w:szCs w:val="24"/>
        </w:rPr>
        <w:t>Overall,</w:t>
      </w:r>
      <w:r w:rsidR="00731398" w:rsidRPr="00731398">
        <w:rPr>
          <w:rFonts w:eastAsia="Calibri"/>
          <w:szCs w:val="24"/>
        </w:rPr>
        <w:t xml:space="preserve"> the findings indicated that the sampled household heads</w:t>
      </w:r>
      <w:r w:rsidR="00D7157F">
        <w:rPr>
          <w:rFonts w:eastAsia="Calibri"/>
          <w:szCs w:val="24"/>
        </w:rPr>
        <w:t xml:space="preserve"> in the study area</w:t>
      </w:r>
      <w:r w:rsidR="00731398" w:rsidRPr="00731398">
        <w:rPr>
          <w:rFonts w:eastAsia="Calibri"/>
          <w:szCs w:val="24"/>
        </w:rPr>
        <w:t xml:space="preserve"> are general</w:t>
      </w:r>
      <w:r w:rsidR="00C20697">
        <w:rPr>
          <w:rFonts w:eastAsia="Calibri"/>
          <w:szCs w:val="24"/>
        </w:rPr>
        <w:t>ly more likely to adopt changing crop type</w:t>
      </w:r>
      <w:r w:rsidR="008B2A4B">
        <w:rPr>
          <w:rFonts w:eastAsia="Calibri"/>
          <w:szCs w:val="24"/>
        </w:rPr>
        <w:t xml:space="preserve"> by</w:t>
      </w:r>
      <w:r w:rsidR="00731398" w:rsidRPr="00731398">
        <w:rPr>
          <w:rFonts w:eastAsia="Calibri"/>
          <w:szCs w:val="24"/>
        </w:rPr>
        <w:t xml:space="preserve"> (15%), whereas irrigation is less likely to </w:t>
      </w:r>
      <w:r w:rsidR="009622A3" w:rsidRPr="00731398">
        <w:rPr>
          <w:rFonts w:eastAsia="Calibri"/>
          <w:szCs w:val="24"/>
        </w:rPr>
        <w:t xml:space="preserve">adapt </w:t>
      </w:r>
      <w:r w:rsidR="009622A3">
        <w:rPr>
          <w:rFonts w:eastAsia="Calibri"/>
          <w:szCs w:val="24"/>
        </w:rPr>
        <w:t>by</w:t>
      </w:r>
      <w:r w:rsidR="008B2A4B">
        <w:rPr>
          <w:rFonts w:eastAsia="Calibri"/>
          <w:szCs w:val="24"/>
        </w:rPr>
        <w:t xml:space="preserve"> </w:t>
      </w:r>
      <w:r w:rsidR="00731398" w:rsidRPr="00731398">
        <w:rPr>
          <w:rFonts w:eastAsia="Calibri"/>
          <w:szCs w:val="24"/>
        </w:rPr>
        <w:t>(5%) to the district's climate change. See table appendix 4 Mean approximate result.</w:t>
      </w:r>
    </w:p>
    <w:p w:rsidR="001572D3" w:rsidRPr="00A81E4A" w:rsidRDefault="001572D3" w:rsidP="00335A1A">
      <w:pPr>
        <w:pStyle w:val="Heading3"/>
      </w:pPr>
      <w:bookmarkStart w:id="173" w:name="_Toc40659037"/>
      <w:bookmarkStart w:id="174" w:name="_Toc41654582"/>
      <w:r w:rsidRPr="00A81E4A">
        <w:t>4.2.4. Determinants of farmer choice of adaptation methods</w:t>
      </w:r>
      <w:bookmarkEnd w:id="173"/>
      <w:bookmarkEnd w:id="174"/>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Age of household</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Age of household is one of significant explanatory variable which is considered as a substitution indicator for farming experience, has a positive coefficients positive sign indicates that it has a positive influence in taking adaptation strategy to climate change. For example, a one year increase in age of the household headed the possibility of farmers’ adjusting planting date, soil and water conservation, irrigation and planting different trees adaptation strategy is increase by 0.3</w:t>
      </w:r>
      <w:r w:rsidR="00F205E3">
        <w:rPr>
          <w:rFonts w:eastAsia="Calibri"/>
          <w:szCs w:val="24"/>
        </w:rPr>
        <w:t>2</w:t>
      </w:r>
      <w:r w:rsidR="00126F78">
        <w:rPr>
          <w:rFonts w:eastAsia="Calibri"/>
          <w:szCs w:val="24"/>
        </w:rPr>
        <w:t>%, 0.</w:t>
      </w:r>
      <w:r w:rsidR="00F205E3">
        <w:rPr>
          <w:rFonts w:eastAsia="Calibri"/>
          <w:szCs w:val="24"/>
        </w:rPr>
        <w:t>25</w:t>
      </w:r>
      <w:r w:rsidR="00D27A96">
        <w:rPr>
          <w:rFonts w:eastAsia="Calibri"/>
          <w:szCs w:val="24"/>
        </w:rPr>
        <w:t>%</w:t>
      </w:r>
      <w:r w:rsidRPr="00A81E4A">
        <w:rPr>
          <w:rFonts w:eastAsia="Calibri"/>
          <w:szCs w:val="24"/>
        </w:rPr>
        <w:t xml:space="preserve">, 0.12%  and 0.8% keeping other variance are constant. This result supported by the finding of </w:t>
      </w:r>
      <w:r w:rsidRPr="00A81E4A">
        <w:rPr>
          <w:rFonts w:eastAsia="Calibri"/>
          <w:szCs w:val="24"/>
        </w:rPr>
        <w:fldChar w:fldCharType="begin">
          <w:fldData xml:space="preserve">PFJlZm1hbj48Q2l0ZT48QXV0aG9yPlRlc2ZhaHVuPC9BdXRob3I+PFllYXI+MjAyMDwvWWVhcj48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PFJlZm1hbj48Q2l0ZT48QXV0aG9yPlRlc2ZhaHVuPC9BdXRob3I+PFllYXI+MjAyMDwvWWVhcj48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(Etwire, 2018; Li</w:t>
      </w:r>
      <w:r w:rsidRPr="00A81E4A">
        <w:rPr>
          <w:rFonts w:eastAsia="Calibri"/>
          <w:i/>
          <w:noProof/>
          <w:szCs w:val="24"/>
        </w:rPr>
        <w:t xml:space="preserve"> et al.</w:t>
      </w:r>
      <w:r w:rsidR="004771EE">
        <w:rPr>
          <w:rFonts w:eastAsia="Calibri"/>
          <w:noProof/>
          <w:szCs w:val="24"/>
        </w:rPr>
        <w:t>, 2017</w:t>
      </w:r>
      <w:r w:rsidRPr="00A81E4A">
        <w:rPr>
          <w:rFonts w:eastAsia="Calibri"/>
          <w:noProof/>
          <w:szCs w:val="24"/>
        </w:rPr>
        <w:t>; Tesfahun and Chawla,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Sex of household head</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Sex of household head is one of the important variables that significantly affect the smallholder farm households’ choice of climate change adaptation option. The result indicated that male headed household heads adapt more readily to climate change than female h</w:t>
      </w:r>
      <w:r w:rsidR="00BA54C0">
        <w:rPr>
          <w:rFonts w:eastAsia="Calibri"/>
          <w:szCs w:val="24"/>
        </w:rPr>
        <w:t>ousehold headed households. Female</w:t>
      </w:r>
      <w:r w:rsidRPr="00A81E4A">
        <w:rPr>
          <w:rFonts w:eastAsia="Calibri"/>
          <w:szCs w:val="24"/>
        </w:rPr>
        <w:t xml:space="preserve"> household heads were 1.64% more</w:t>
      </w:r>
      <w:r w:rsidR="00BA54C0">
        <w:rPr>
          <w:rFonts w:eastAsia="Calibri"/>
          <w:szCs w:val="24"/>
        </w:rPr>
        <w:t xml:space="preserve"> likely </w:t>
      </w:r>
      <w:r w:rsidR="00BA54C0">
        <w:rPr>
          <w:rFonts w:eastAsia="Calibri"/>
          <w:szCs w:val="24"/>
        </w:rPr>
        <w:lastRenderedPageBreak/>
        <w:t>to planting trees less than the male</w:t>
      </w:r>
      <w:r w:rsidRPr="00A81E4A">
        <w:rPr>
          <w:rFonts w:eastAsia="Calibri"/>
          <w:szCs w:val="24"/>
        </w:rPr>
        <w:t xml:space="preserve"> headed households. This implies those female households headed have l</w:t>
      </w:r>
      <w:r w:rsidR="00095CE4">
        <w:rPr>
          <w:rFonts w:eastAsia="Calibri"/>
          <w:szCs w:val="24"/>
        </w:rPr>
        <w:t>imited access to information, la</w:t>
      </w:r>
      <w:r w:rsidRPr="00A81E4A">
        <w:rPr>
          <w:rFonts w:eastAsia="Calibri"/>
          <w:szCs w:val="24"/>
        </w:rPr>
        <w:t xml:space="preserve">bour, finance, land and other resources due to tradition and social barriers, while male-headed households have high adaptive capacity than that of female-headed households. This is in line with the argument that male headed households are more likely to get information about new technologies and take risky barriers than female headed households </w:t>
      </w:r>
      <w:r w:rsidRPr="00A81E4A">
        <w:rPr>
          <w:rFonts w:eastAsia="Calibri"/>
          <w:szCs w:val="24"/>
        </w:rPr>
        <w:fldChar w:fldCharType="begin">
          <w:fldData xml:space="preserve">PFJlZm1hbj48Q2l0ZT48QXV0aG9yPlRlc2ZhaHVuPC9BdXRob3I+PFllYXI+MjAyMDwvWWVhcj48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PFJlZm1hbj48Q2l0ZT48QXV0aG9yPlRlc2ZhaHVuPC9BdXRob3I+PFllYXI+MjAyMDwvWWVhcj48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(Alemayehu and Bewket, 2017; Belay</w:t>
      </w:r>
      <w:r w:rsidRPr="00A81E4A">
        <w:rPr>
          <w:rFonts w:eastAsia="Calibri"/>
          <w:i/>
          <w:noProof/>
          <w:szCs w:val="24"/>
        </w:rPr>
        <w:t xml:space="preserve"> et al.</w:t>
      </w:r>
      <w:r w:rsidRPr="00A81E4A">
        <w:rPr>
          <w:rFonts w:eastAsia="Calibri"/>
          <w:noProof/>
          <w:szCs w:val="24"/>
        </w:rPr>
        <w:t>, 2017; Debesai</w:t>
      </w:r>
      <w:r w:rsidRPr="00A81E4A">
        <w:rPr>
          <w:rFonts w:eastAsia="Calibri"/>
          <w:i/>
          <w:noProof/>
          <w:szCs w:val="24"/>
        </w:rPr>
        <w:t xml:space="preserve"> et al.</w:t>
      </w:r>
      <w:r w:rsidRPr="00A81E4A">
        <w:rPr>
          <w:rFonts w:eastAsia="Calibri"/>
          <w:noProof/>
          <w:szCs w:val="24"/>
        </w:rPr>
        <w:t>, 2019; Mulwa</w:t>
      </w:r>
      <w:r w:rsidRPr="00A81E4A">
        <w:rPr>
          <w:rFonts w:eastAsia="Calibri"/>
          <w:i/>
          <w:noProof/>
          <w:szCs w:val="24"/>
        </w:rPr>
        <w:t xml:space="preserve"> et al.</w:t>
      </w:r>
      <w:r w:rsidRPr="00A81E4A">
        <w:rPr>
          <w:rFonts w:eastAsia="Calibri"/>
          <w:noProof/>
          <w:szCs w:val="24"/>
        </w:rPr>
        <w:t>, 2017; Tesfahun and Chawla,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rPr>
          <w:rFonts w:eastAsia="Calibri"/>
          <w:b/>
          <w:szCs w:val="24"/>
        </w:rPr>
      </w:pPr>
      <w:r w:rsidRPr="00A81E4A">
        <w:rPr>
          <w:rFonts w:eastAsia="Calibri"/>
          <w:b/>
          <w:szCs w:val="24"/>
        </w:rPr>
        <w:t>Education level of household heads</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The education level of the household head is one of a significant explanatory variable. One unit increase in the number of years of schooling result shows in a 1.2% increase in the probabilit</w:t>
      </w:r>
      <w:r w:rsidR="00DB41F0">
        <w:rPr>
          <w:rFonts w:eastAsia="Calibri"/>
          <w:szCs w:val="24"/>
        </w:rPr>
        <w:t>y adjusting planting date, a 2.5</w:t>
      </w:r>
      <w:r w:rsidRPr="00A81E4A">
        <w:rPr>
          <w:rFonts w:eastAsia="Calibri"/>
          <w:szCs w:val="24"/>
        </w:rPr>
        <w:t xml:space="preserve">% increase in the probability of changing crop varieties, a 0.4% increase in the probability using Irrigation, a 0.9% increase in the probability soil and water conservation practiced and a 0.23% increase in the probability planting trees. This implies that the probability of adaptation to climate change is greater for those who have higher educational attainment compared to illiterate farmers. Farmers with higher levels of education more likely adapt to the climate change than farmers with less education level. The result of research indicated that the educational status increases the awareness of farmers about the consequence of climate change on agricultural productivity and benefit of adjusting of planting/sowing date and using irrigation to decrease the vulnerability of climate change. This result of this study is similar with the finding of </w:t>
      </w:r>
      <w:r w:rsidRPr="00A81E4A">
        <w:rPr>
          <w:rFonts w:eastAsia="Calibri"/>
          <w:szCs w:val="24"/>
        </w:rPr>
        <w:fldChar w:fldCharType="begin">
          <w:fldData xml:space="preserve">PFJlZm1hbj48Q2l0ZT48QXV0aG9yPkFscCvCoXphcjwvQXV0aG9yPjxZZWFyPjIwMjA8L1llYXI+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PFJlZm1hbj48Q2l0ZT48QXV0aG9yPkFscCvCoXphcjwvQXV0aG9yPjxZZWFyPjIwMjA8L1llYXI+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(Ahmad</w:t>
      </w:r>
      <w:r w:rsidRPr="00A81E4A">
        <w:rPr>
          <w:rFonts w:eastAsia="Calibri"/>
          <w:i/>
          <w:noProof/>
          <w:szCs w:val="24"/>
        </w:rPr>
        <w:t xml:space="preserve"> et al.</w:t>
      </w:r>
      <w:r w:rsidRPr="00A81E4A">
        <w:rPr>
          <w:rFonts w:eastAsia="Calibri"/>
          <w:noProof/>
          <w:szCs w:val="24"/>
        </w:rPr>
        <w:t>, 2016; Alpzar</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rPr>
          <w:rFonts w:eastAsia="Calibri"/>
          <w:b/>
          <w:szCs w:val="24"/>
        </w:rPr>
      </w:pPr>
      <w:r w:rsidRPr="00A81E4A">
        <w:rPr>
          <w:rFonts w:eastAsia="Calibri"/>
          <w:b/>
          <w:szCs w:val="24"/>
        </w:rPr>
        <w:t>Household Size of household heads</w:t>
      </w:r>
    </w:p>
    <w:p w:rsidR="001572D3" w:rsidRPr="00A81E4A" w:rsidRDefault="001572D3" w:rsidP="001572D3">
      <w:pPr>
        <w:tabs>
          <w:tab w:val="left" w:pos="2581"/>
        </w:tabs>
        <w:spacing w:after="200" w:line="360" w:lineRule="auto"/>
        <w:rPr>
          <w:rFonts w:eastAsia="Calibri"/>
          <w:b/>
          <w:szCs w:val="24"/>
        </w:rPr>
      </w:pPr>
      <w:r w:rsidRPr="00A81E4A">
        <w:rPr>
          <w:rFonts w:eastAsia="Calibri"/>
          <w:szCs w:val="24"/>
        </w:rPr>
        <w:t xml:space="preserve">Family size of household heads is also a significant explanatory variable in this model. That means farmers adaptation strategy to climate change is also significantly affected by the numbers of family size. Large number of household members has increased adaptation decisions mechanism to reduce climate impact. A one unit increase in the members of family resulted in </w:t>
      </w:r>
      <w:r w:rsidR="00870F7F" w:rsidRPr="00A81E4A">
        <w:rPr>
          <w:rFonts w:eastAsia="Calibri"/>
          <w:szCs w:val="24"/>
        </w:rPr>
        <w:t xml:space="preserve">a </w:t>
      </w:r>
      <w:r w:rsidR="00870F7F">
        <w:rPr>
          <w:rFonts w:eastAsia="Calibri"/>
          <w:szCs w:val="24"/>
        </w:rPr>
        <w:t xml:space="preserve">0.32%, </w:t>
      </w:r>
      <w:r w:rsidRPr="00A81E4A">
        <w:rPr>
          <w:rFonts w:eastAsia="Calibri"/>
          <w:szCs w:val="24"/>
        </w:rPr>
        <w:t>0.44% and 0.96% increase in the probability of far</w:t>
      </w:r>
      <w:r w:rsidR="00870F7F">
        <w:rPr>
          <w:rFonts w:eastAsia="Calibri"/>
          <w:szCs w:val="24"/>
        </w:rPr>
        <w:t xml:space="preserve">mers’ irrigation management, </w:t>
      </w:r>
      <w:r w:rsidRPr="00A81E4A">
        <w:rPr>
          <w:rFonts w:eastAsia="Calibri"/>
          <w:szCs w:val="24"/>
        </w:rPr>
        <w:t>soil and w</w:t>
      </w:r>
      <w:r w:rsidR="00275D09">
        <w:rPr>
          <w:rFonts w:eastAsia="Calibri"/>
          <w:szCs w:val="24"/>
        </w:rPr>
        <w:t>ater conservation</w:t>
      </w:r>
      <w:r w:rsidR="00870F7F">
        <w:rPr>
          <w:rFonts w:eastAsia="Calibri"/>
          <w:szCs w:val="24"/>
        </w:rPr>
        <w:t xml:space="preserve"> and planting trees</w:t>
      </w:r>
      <w:r w:rsidR="00275D09">
        <w:rPr>
          <w:rFonts w:eastAsia="Calibri"/>
          <w:szCs w:val="24"/>
        </w:rPr>
        <w:t xml:space="preserve"> practiced </w:t>
      </w:r>
      <w:r w:rsidR="00275D09">
        <w:rPr>
          <w:rFonts w:eastAsia="Calibri"/>
          <w:szCs w:val="24"/>
        </w:rPr>
        <w:lastRenderedPageBreak/>
        <w:t>at 5</w:t>
      </w:r>
      <w:r w:rsidRPr="00A81E4A">
        <w:rPr>
          <w:rFonts w:eastAsia="Calibri"/>
          <w:szCs w:val="24"/>
        </w:rPr>
        <w:t xml:space="preserve">% significant level, holding another variable constant. This result in line with the finding of </w:t>
      </w:r>
      <w:r w:rsidRPr="00A81E4A">
        <w:rPr>
          <w:rFonts w:eastAsia="Calibri"/>
          <w:szCs w:val="24"/>
        </w:rPr>
        <w:fldChar w:fldCharType="begin">
          <w:fldData xml:space="preserve">PFJlZm1hbj48Q2l0ZT48QXV0aG9yPlRhemV6ZTwvQXV0aG9yPjxZZWFyPjIwMTI8L1llYXI+PFJl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==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PFJlZm1hbj48Q2l0ZT48QXV0aG9yPlRhemV6ZTwvQXV0aG9yPjxZZWFyPjIwMTI8L1llYXI+PFJl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==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(Belay</w:t>
      </w:r>
      <w:r w:rsidRPr="00A81E4A">
        <w:rPr>
          <w:rFonts w:eastAsia="Calibri"/>
          <w:i/>
          <w:noProof/>
          <w:szCs w:val="24"/>
        </w:rPr>
        <w:t xml:space="preserve"> et al.</w:t>
      </w:r>
      <w:r w:rsidRPr="00A81E4A">
        <w:rPr>
          <w:rFonts w:eastAsia="Calibri"/>
          <w:noProof/>
          <w:szCs w:val="24"/>
        </w:rPr>
        <w:t>, 2017; Marie</w:t>
      </w:r>
      <w:r w:rsidRPr="00A81E4A">
        <w:rPr>
          <w:rFonts w:eastAsia="Calibri"/>
          <w:i/>
          <w:noProof/>
          <w:szCs w:val="24"/>
        </w:rPr>
        <w:t xml:space="preserve"> et al.</w:t>
      </w:r>
      <w:r w:rsidRPr="00A81E4A">
        <w:rPr>
          <w:rFonts w:eastAsia="Calibri"/>
          <w:noProof/>
          <w:szCs w:val="24"/>
        </w:rPr>
        <w:t>, 2020; Tazeze</w:t>
      </w:r>
      <w:r w:rsidRPr="00A81E4A">
        <w:rPr>
          <w:rFonts w:eastAsia="Calibri"/>
          <w:i/>
          <w:noProof/>
          <w:szCs w:val="24"/>
        </w:rPr>
        <w:t xml:space="preserve"> et al.</w:t>
      </w:r>
      <w:r w:rsidRPr="00A81E4A">
        <w:rPr>
          <w:rFonts w:eastAsia="Calibri"/>
          <w:noProof/>
          <w:szCs w:val="24"/>
        </w:rPr>
        <w:t>, 2012)</w:t>
      </w:r>
      <w:r w:rsidRPr="00A81E4A">
        <w:rPr>
          <w:rFonts w:eastAsia="Calibri"/>
          <w:szCs w:val="24"/>
        </w:rPr>
        <w:fldChar w:fldCharType="end"/>
      </w:r>
      <w:r w:rsidRPr="00A81E4A">
        <w:rPr>
          <w:rFonts w:eastAsia="Calibri"/>
          <w:b/>
          <w:szCs w:val="24"/>
        </w:rPr>
        <w:t>.</w:t>
      </w: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Active labour force</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 xml:space="preserve">The active labour force increases the probability of adapting to climate change. The result indicated that a unit increase in the productive active labour resulted in a 0.7% increases in the probability adapting soil and water conservation.   This implies that large productive labour makes available more labour, which can actively engage in work, better facilitating the adoption of climate change adaptation strategies </w:t>
      </w:r>
      <w:r w:rsidRPr="00A81E4A">
        <w:rPr>
          <w:rFonts w:eastAsia="Calibri"/>
          <w:szCs w:val="24"/>
        </w:rPr>
        <w:fldChar w:fldCharType="begin">
          <w:fldData xml:space="preserve">PFJlZm1hbj48Q2l0ZT48QXV0aG9yPkRpYWxsbzwvQXV0aG9yPjxZZWFyPjIwMjA8L1llYXI+PFJl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PFJlZm1hbj48Q2l0ZT48QXV0aG9yPkRpYWxsbzwvQXV0aG9yPjxZZWFyPjIwMjA8L1llYXI+PFJl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(Diallo</w:t>
      </w:r>
      <w:r w:rsidRPr="00A81E4A">
        <w:rPr>
          <w:rFonts w:eastAsia="Calibri"/>
          <w:i/>
          <w:noProof/>
          <w:szCs w:val="24"/>
        </w:rPr>
        <w:t xml:space="preserve"> et al.</w:t>
      </w:r>
      <w:r w:rsidRPr="00A81E4A">
        <w:rPr>
          <w:rFonts w:eastAsia="Calibri"/>
          <w:noProof/>
          <w:szCs w:val="24"/>
        </w:rPr>
        <w:t>, 2020; Marie</w:t>
      </w:r>
      <w:r w:rsidRPr="00A81E4A">
        <w:rPr>
          <w:rFonts w:eastAsia="Calibri"/>
          <w:i/>
          <w:noProof/>
          <w:szCs w:val="24"/>
        </w:rPr>
        <w:t xml:space="preserve"> et al.</w:t>
      </w:r>
      <w:r w:rsidRPr="00A81E4A">
        <w:rPr>
          <w:rFonts w:eastAsia="Calibri"/>
          <w:noProof/>
          <w:szCs w:val="24"/>
        </w:rPr>
        <w:t>, 2020; Ogada</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9235D1">
      <w:pPr>
        <w:tabs>
          <w:tab w:val="left" w:pos="2581"/>
          <w:tab w:val="left" w:pos="7400"/>
        </w:tabs>
        <w:spacing w:after="200" w:line="360" w:lineRule="auto"/>
        <w:jc w:val="left"/>
        <w:rPr>
          <w:rFonts w:eastAsia="Calibri"/>
          <w:b/>
          <w:szCs w:val="24"/>
        </w:rPr>
      </w:pPr>
      <w:r w:rsidRPr="00A81E4A">
        <w:rPr>
          <w:rFonts w:eastAsia="Calibri"/>
          <w:b/>
          <w:szCs w:val="24"/>
        </w:rPr>
        <w:t>Farm income of Household</w:t>
      </w:r>
      <w:r w:rsidR="009235D1">
        <w:rPr>
          <w:rFonts w:eastAsia="Calibri"/>
          <w:b/>
          <w:szCs w:val="24"/>
        </w:rPr>
        <w:tab/>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 xml:space="preserve">The </w:t>
      </w:r>
      <w:r w:rsidR="002B3DC1" w:rsidRPr="00A81E4A">
        <w:rPr>
          <w:rFonts w:eastAsia="Calibri"/>
          <w:szCs w:val="24"/>
        </w:rPr>
        <w:t>results of the analysis reveal</w:t>
      </w:r>
      <w:r w:rsidRPr="00A81E4A">
        <w:rPr>
          <w:rFonts w:eastAsia="Calibri"/>
          <w:szCs w:val="24"/>
        </w:rPr>
        <w:t xml:space="preserve"> that farm income of a household heads a positive and significant impact on </w:t>
      </w:r>
      <w:r w:rsidR="003E660C">
        <w:rPr>
          <w:rFonts w:eastAsia="Calibri"/>
          <w:szCs w:val="24"/>
        </w:rPr>
        <w:t>adjusting sowing date</w:t>
      </w:r>
      <w:r w:rsidRPr="00A81E4A">
        <w:rPr>
          <w:rFonts w:eastAsia="Calibri"/>
          <w:szCs w:val="24"/>
        </w:rPr>
        <w:t xml:space="preserve">. One unit (ETB) increase in the farm income of the household head probability increases by 0.4% adjusting planting/sowing date.  When the main source of income in farming would be increase, farmers incline to participate on productivity smoothing options such as improved crop varieties, improved irrigation system and planting different trees species. This result is also in line with the finding of </w:t>
      </w:r>
      <w:r w:rsidRPr="00A81E4A">
        <w:rPr>
          <w:rFonts w:eastAsia="Calibri"/>
          <w:szCs w:val="24"/>
        </w:rPr>
        <w:fldChar w:fldCharType="begin">
          <w:fldData xml:space="preserve">PFJlZm1hbj48Q2l0ZT48QXV0aG9yPk1hcmllPC9BdXRob3I+PFllYXI+MjAyMDwvWWVhcj48UmVj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PFJlZm1hbj48Q2l0ZT48QXV0aG9yPk1hcmllPC9BdXRob3I+PFllYXI+MjAyMDwvWWVhcj48UmVj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(Belay</w:t>
      </w:r>
      <w:r w:rsidRPr="00A81E4A">
        <w:rPr>
          <w:rFonts w:eastAsia="Calibri"/>
          <w:i/>
          <w:noProof/>
          <w:szCs w:val="24"/>
        </w:rPr>
        <w:t xml:space="preserve"> et al.</w:t>
      </w:r>
      <w:r w:rsidRPr="00A81E4A">
        <w:rPr>
          <w:rFonts w:eastAsia="Calibri"/>
          <w:noProof/>
          <w:szCs w:val="24"/>
        </w:rPr>
        <w:t>, 2017; Bryan</w:t>
      </w:r>
      <w:r w:rsidRPr="00A81E4A">
        <w:rPr>
          <w:rFonts w:eastAsia="Calibri"/>
          <w:i/>
          <w:noProof/>
          <w:szCs w:val="24"/>
        </w:rPr>
        <w:t xml:space="preserve"> et al.</w:t>
      </w:r>
      <w:r w:rsidRPr="00A81E4A">
        <w:rPr>
          <w:rFonts w:eastAsia="Calibri"/>
          <w:noProof/>
          <w:szCs w:val="24"/>
        </w:rPr>
        <w:t>, 2013; Deressa</w:t>
      </w:r>
      <w:r w:rsidRPr="00A81E4A">
        <w:rPr>
          <w:rFonts w:eastAsia="Calibri"/>
          <w:i/>
          <w:noProof/>
          <w:szCs w:val="24"/>
        </w:rPr>
        <w:t xml:space="preserve"> et al.</w:t>
      </w:r>
      <w:r w:rsidRPr="00A81E4A">
        <w:rPr>
          <w:rFonts w:eastAsia="Calibri"/>
          <w:noProof/>
          <w:szCs w:val="24"/>
        </w:rPr>
        <w:t>, 2009; Marie</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rPr>
          <w:rFonts w:eastAsia="Calibri"/>
          <w:b/>
          <w:szCs w:val="24"/>
        </w:rPr>
      </w:pPr>
      <w:r w:rsidRPr="00A81E4A">
        <w:rPr>
          <w:rFonts w:eastAsia="Calibri"/>
          <w:b/>
          <w:szCs w:val="24"/>
        </w:rPr>
        <w:t>Farm Size of household head</w:t>
      </w:r>
    </w:p>
    <w:p w:rsidR="001572D3" w:rsidRPr="00A81E4A" w:rsidRDefault="001572D3" w:rsidP="001572D3">
      <w:pPr>
        <w:tabs>
          <w:tab w:val="left" w:pos="2581"/>
        </w:tabs>
        <w:spacing w:after="200" w:line="360" w:lineRule="auto"/>
        <w:rPr>
          <w:rFonts w:eastAsia="Calibri"/>
          <w:b/>
          <w:szCs w:val="24"/>
        </w:rPr>
      </w:pPr>
      <w:r w:rsidRPr="00A81E4A">
        <w:rPr>
          <w:rFonts w:eastAsia="Calibri"/>
          <w:szCs w:val="24"/>
        </w:rPr>
        <w:t xml:space="preserve">Amount of farmer’s size is also significantly and positively affecting these farmers who are use an adaptation method to climate change. One hectare increases in the farm size, the probability of the farmers does use changing crop type by 2.3%, keeping other variables are constant. This implies that farmers had large amount of farming land size are more likely take up new  adaptation strategies when compared to farmers with small farm size.  This is due to the fact smallholder far households who have a large area of  farming land are produce more production than those farmers who have a small area of farming land this because, they have more capital and resources to implement agricultural technology </w:t>
      </w:r>
      <w:r w:rsidRPr="00A81E4A">
        <w:rPr>
          <w:rFonts w:eastAsia="Calibri"/>
          <w:szCs w:val="24"/>
        </w:rPr>
        <w:fldChar w:fldCharType="begin">
          <w:fldData xml:space="preserve">PFJlZm1hbj48Q2l0ZT48QXV0aG9yPkRlcmVzc2E8L0F1dGhvcj48WWVhcj4yMDA5PC9ZZWFyPjxS
ZWNOdW0+Mjk3PC9SZWNOdW0+PElEVGV4dD5EZXRlcm1pbmFudHMgb2YgZmFybWVyc0fDh8OWIGNo
b2ljZSBvZiBhZGFwdGF0aW9uIG1ldGhvZHMgdG8gY2xpbWF0ZSBjaGFuZ2UgaW4gdGhlIE5pbGUg
QmFzaW4gb2YgRXRoaW9waWE8L0lEVGV4dD48TURMIFJlZl9UeXBlPSJKb3VybmFsIj48UmVmX1R5
cGU+Sm91cm5hbDwvUmVmX1R5cGU+PFJlZl9JRD4yOTc8L1JlZl9JRD48VGl0bGVfUHJpbWFyeT5E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Q2l0ZT48Q2l0ZT48QXV0aG9yPk1hcmllPC9BdXRob3I+PFllYXI+MjAyMDwvWWVhcj48UmVjTnVt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PFJlZm1hbj48Q2l0ZT48QXV0aG9yPkRlcmVzc2E8L0F1dGhvcj48WWVhcj4yMDA5PC9ZZWFyPjxS
ZWNOdW0+Mjk3PC9SZWNOdW0+PElEVGV4dD5EZXRlcm1pbmFudHMgb2YgZmFybWVyc0fDh8OWIGNo
b2ljZSBvZiBhZGFwdGF0aW9uIG1ldGhvZHMgdG8gY2xpbWF0ZSBjaGFuZ2UgaW4gdGhlIE5pbGUg
QmFzaW4gb2YgRXRoaW9waWE8L0lEVGV4dD48TURMIFJlZl9UeXBlPSJKb3VybmFsIj48UmVmX1R5
cGU+Sm91cm5hbDwvUmVmX1R5cGU+PFJlZl9JRD4yOTc8L1JlZl9JRD48VGl0bGVfUHJpbWFyeT5E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Q2l0ZT48Q2l0ZT48QXV0aG9yPk1hcmllPC9BdXRob3I+PFllYXI+MjAyMDwvWWVhcj48UmVjTnVt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(Deressa</w:t>
      </w:r>
      <w:r w:rsidRPr="00A81E4A">
        <w:rPr>
          <w:rFonts w:eastAsia="Calibri"/>
          <w:i/>
          <w:noProof/>
          <w:szCs w:val="24"/>
        </w:rPr>
        <w:t xml:space="preserve"> et al.</w:t>
      </w:r>
      <w:r w:rsidRPr="00A81E4A">
        <w:rPr>
          <w:rFonts w:eastAsia="Calibri"/>
          <w:noProof/>
          <w:szCs w:val="24"/>
        </w:rPr>
        <w:t>, 2009; Marie</w:t>
      </w:r>
      <w:r w:rsidRPr="00A81E4A">
        <w:rPr>
          <w:rFonts w:eastAsia="Calibri"/>
          <w:i/>
          <w:noProof/>
          <w:szCs w:val="24"/>
        </w:rPr>
        <w:t xml:space="preserve"> et al.</w:t>
      </w:r>
      <w:r w:rsidRPr="00A81E4A">
        <w:rPr>
          <w:rFonts w:eastAsia="Calibri"/>
          <w:noProof/>
          <w:szCs w:val="24"/>
        </w:rPr>
        <w:t>, 2020; Marie</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jc w:val="left"/>
        <w:rPr>
          <w:rFonts w:eastAsia="Calibri"/>
          <w:b/>
          <w:szCs w:val="24"/>
        </w:rPr>
      </w:pP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Livestock ownership of household head</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Livestock numbers of household head is also another statistically significant explanatory variable in this model. It has positive and significant impact on the probability of using improved new crop variety as adaptation strategies. A unit increase in the number of livestock owned by the household from its mean value increases the probability of</w:t>
      </w:r>
      <w:r w:rsidR="00920EFF">
        <w:rPr>
          <w:rFonts w:eastAsia="Calibri"/>
          <w:szCs w:val="24"/>
        </w:rPr>
        <w:t xml:space="preserve"> changing crop type by 2.4% at 5</w:t>
      </w:r>
      <w:r w:rsidRPr="00A81E4A">
        <w:rPr>
          <w:rFonts w:eastAsia="Calibri"/>
          <w:szCs w:val="24"/>
        </w:rPr>
        <w:t xml:space="preserve">% level of significant holding other things at their respective mean. In this case livestock is considered as a source of income for the farmers in order to purchase improved crop variety and by providing power (like oxen, horse etc.) and their manure essential for soil fertility maintenance. Similarly </w:t>
      </w:r>
      <w:r w:rsidRPr="00A81E4A">
        <w:rPr>
          <w:rFonts w:eastAsia="Calibri"/>
          <w:szCs w:val="24"/>
        </w:rPr>
        <w:fldChar w:fldCharType="begin">
          <w:fldData xml:space="preserve">PFJlZm1hbj48Q2l0ZT48QXV0aG9yPkJlbGF5PC9BdXRob3I+PFllYXI+MjAxNzwvWWVhcj48UmVj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PFJlZm1hbj48Q2l0ZT48QXV0aG9yPkJlbGF5PC9BdXRob3I+PFllYXI+MjAxNzwvWWVhcj48UmVj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(Belay</w:t>
      </w:r>
      <w:r w:rsidRPr="00A81E4A">
        <w:rPr>
          <w:rFonts w:eastAsia="Calibri"/>
          <w:i/>
          <w:noProof/>
          <w:szCs w:val="24"/>
        </w:rPr>
        <w:t xml:space="preserve"> et al.</w:t>
      </w:r>
      <w:r w:rsidRPr="00A81E4A">
        <w:rPr>
          <w:rFonts w:eastAsia="Calibri"/>
          <w:noProof/>
          <w:szCs w:val="24"/>
        </w:rPr>
        <w:t>, 2017; Diallo</w:t>
      </w:r>
      <w:r w:rsidRPr="00A81E4A">
        <w:rPr>
          <w:rFonts w:eastAsia="Calibri"/>
          <w:i/>
          <w:noProof/>
          <w:szCs w:val="24"/>
        </w:rPr>
        <w:t xml:space="preserve"> et al.</w:t>
      </w:r>
      <w:r w:rsidRPr="00A81E4A">
        <w:rPr>
          <w:rFonts w:eastAsia="Calibri"/>
          <w:noProof/>
          <w:szCs w:val="24"/>
        </w:rPr>
        <w:t>, 2020; Gebreegziabher</w:t>
      </w:r>
      <w:r w:rsidRPr="00A81E4A">
        <w:rPr>
          <w:rFonts w:eastAsia="Calibri"/>
          <w:i/>
          <w:noProof/>
          <w:szCs w:val="24"/>
        </w:rPr>
        <w:t xml:space="preserve"> et al.</w:t>
      </w:r>
      <w:r w:rsidRPr="00A81E4A">
        <w:rPr>
          <w:rFonts w:eastAsia="Calibri"/>
          <w:noProof/>
          <w:szCs w:val="24"/>
        </w:rPr>
        <w:t>, 2020; Tazeze</w:t>
      </w:r>
      <w:r w:rsidRPr="00A81E4A">
        <w:rPr>
          <w:rFonts w:eastAsia="Calibri"/>
          <w:i/>
          <w:noProof/>
          <w:szCs w:val="24"/>
        </w:rPr>
        <w:t xml:space="preserve"> et al.</w:t>
      </w:r>
      <w:r w:rsidRPr="00A81E4A">
        <w:rPr>
          <w:rFonts w:eastAsia="Calibri"/>
          <w:noProof/>
          <w:szCs w:val="24"/>
        </w:rPr>
        <w:t>, 2012)</w:t>
      </w:r>
      <w:r w:rsidRPr="00A81E4A">
        <w:rPr>
          <w:rFonts w:eastAsia="Calibri"/>
          <w:szCs w:val="24"/>
        </w:rPr>
        <w:fldChar w:fldCharType="end"/>
      </w:r>
      <w:r w:rsidRPr="00A81E4A">
        <w:rPr>
          <w:rFonts w:eastAsia="Calibri"/>
          <w:szCs w:val="24"/>
        </w:rPr>
        <w:t xml:space="preserve">concluded that farmers who have large amount of livestock number of households increases significantly the ability, however, livestock ownership has a negative and significant impact on up taking adopting method to climate change  </w:t>
      </w:r>
      <w:r w:rsidRPr="00A81E4A">
        <w:rPr>
          <w:rFonts w:eastAsia="Calibri"/>
          <w:szCs w:val="24"/>
        </w:rPr>
        <w:fldChar w:fldCharType="begin"/>
      </w:r>
      <w:r w:rsidRPr="00A81E4A">
        <w:rPr>
          <w:rFonts w:eastAsia="Calibri"/>
          <w:szCs w:val="24"/>
        </w:rPr>
        <w:instrText xml:space="preserve"> ADDIN REFMGR.CITE &lt;Refman&gt;&lt;Cite&gt;&lt;Author&gt;Deressa&lt;/Author&gt;&lt;Year&gt;2009&lt;/Year&gt;&lt;RecNum&gt;303&lt;/RecNum&gt;&lt;IDText&gt;Determinants of farmersGÇÖ choice of adaptation methods to climate change in the Nile Basin of Ethiopia&lt;/IDText&gt;&lt;MDL Ref_Type="Journal"&gt;&lt;Ref_Type&gt;Journal&lt;/Ref_Type&gt;&lt;Ref_ID&gt;303&lt;/Ref_ID&gt;&lt;Title_Primary&gt;Determinants of farmers&lt;f name="Symbol"&gt;G&lt;/f&gt;&amp;#xC7;&amp;#xD6; choice of adaptation methods to climate change in the Nile Basin of Ethiopia&lt;/Title_Primary&gt;&lt;Authors_Primary&gt;Deressa,Temesgen Tadesse&lt;/Authors_Primary&gt;&lt;Authors_Primary&gt;Hassan,Rashid M.&lt;/Authors_Primary&gt;&lt;Authors_Primary&gt;Ringler,Claudia&lt;/Authors_Primary&gt;&lt;Authors_Primary&gt;Alemu,Tekie&lt;/Authors_Primary&gt;&lt;Authors_Primary&gt;Yesuf,Mahmud&lt;/Authors_Primary&gt;&lt;Date_Primary&gt;2009&lt;/Date_Primary&gt;&lt;Reprint&gt;Not in File&lt;/Reprint&gt;&lt;Start_Page&gt;248&lt;/Start_Page&gt;&lt;End_Page&gt;255&lt;/End_Page&gt;&lt;Periodical&gt;Global environmental change&lt;/Periodical&gt;&lt;Volume&gt;19&lt;/Volume&gt;&lt;Issue&gt;2&lt;/Issue&gt;&lt;Publisher&gt;Elsevier&lt;/Publisher&gt;&lt;ISSN_ISBN&gt;0959-3780&lt;/ISSN_ISBN&gt;&lt;ZZ_JournalStdAbbrev&gt;&lt;f name="System"&gt;Global environmental change&lt;/f&gt;&lt;/ZZ_JournalStdAbbrev&gt;&lt;ZZ_WorkformID&gt;1&lt;/ZZ_WorkformID&gt;&lt;/MDL&gt;&lt;/Cite&gt;&lt;/Refman&gt;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(Deressa</w:t>
      </w:r>
      <w:r w:rsidRPr="00A81E4A">
        <w:rPr>
          <w:rFonts w:eastAsia="Calibri"/>
          <w:i/>
          <w:noProof/>
          <w:szCs w:val="24"/>
        </w:rPr>
        <w:t xml:space="preserve"> et al.</w:t>
      </w:r>
      <w:r w:rsidRPr="00A81E4A">
        <w:rPr>
          <w:rFonts w:eastAsia="Calibri"/>
          <w:noProof/>
          <w:szCs w:val="24"/>
        </w:rPr>
        <w:t>, 2009)</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 xml:space="preserve">Access to credit service </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 xml:space="preserve">Access to credit has a significant and positive effect on adaptation strategies to climate change. The result reveals that having access to credit service increases the likelihood of using irrigation 12.7%. This result also implies that the important role of increased institutional support in promoting the use of adaptation choices was used to reduce the negative impact of climate change. The results of this study are similar with the finding of </w:t>
      </w:r>
      <w:r w:rsidRPr="00A81E4A">
        <w:rPr>
          <w:rFonts w:eastAsia="Calibri"/>
          <w:szCs w:val="24"/>
        </w:rPr>
        <w:fldChar w:fldCharType="begin">
          <w:fldData xml:space="preserve">PFJlZm1hbj48Q2l0ZT48QXV0aG9yPktoYW48L0F1dGhvcj48WWVhcj4yMDIwPC9ZZWFyPjxSZWNO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PFJlZm1hbj48Q2l0ZT48QXV0aG9yPktoYW48L0F1dGhvcj48WWVhcj4yMDIwPC9ZZWFyPjxSZWNO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(Bedeke</w:t>
      </w:r>
      <w:r w:rsidRPr="00A81E4A">
        <w:rPr>
          <w:rFonts w:eastAsia="Calibri"/>
          <w:i/>
          <w:noProof/>
          <w:szCs w:val="24"/>
        </w:rPr>
        <w:t xml:space="preserve"> et al.</w:t>
      </w:r>
      <w:r w:rsidRPr="00A81E4A">
        <w:rPr>
          <w:rFonts w:eastAsia="Calibri"/>
          <w:noProof/>
          <w:szCs w:val="24"/>
        </w:rPr>
        <w:t>, 2019; Khan</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 xml:space="preserve"> Agricultural extension service </w:t>
      </w:r>
    </w:p>
    <w:p w:rsidR="001572D3" w:rsidRPr="000258F6" w:rsidRDefault="001572D3" w:rsidP="000258F6">
      <w:pPr>
        <w:tabs>
          <w:tab w:val="left" w:pos="2581"/>
        </w:tabs>
        <w:spacing w:after="200" w:line="360" w:lineRule="auto"/>
        <w:rPr>
          <w:rFonts w:eastAsia="Calibri"/>
          <w:szCs w:val="24"/>
        </w:rPr>
      </w:pPr>
      <w:r w:rsidRPr="00A81E4A">
        <w:rPr>
          <w:rFonts w:eastAsia="Calibri"/>
          <w:szCs w:val="24"/>
        </w:rPr>
        <w:t>The result of multi-nomial logit model indicated that frequency of extension visit to the farmers has a positive and significant effect on adjusting planting date, changing</w:t>
      </w:r>
      <w:r w:rsidR="00283BEA">
        <w:rPr>
          <w:rFonts w:eastAsia="Calibri"/>
          <w:szCs w:val="24"/>
        </w:rPr>
        <w:t xml:space="preserve"> crop type and planting trees. This implies that farmers could have access to extension service, which means of improving their skil, the probability of </w:t>
      </w:r>
      <w:r w:rsidR="00BD76C5">
        <w:rPr>
          <w:rFonts w:eastAsia="Calibri"/>
          <w:szCs w:val="24"/>
        </w:rPr>
        <w:t>using adjusting</w:t>
      </w:r>
      <w:r w:rsidR="00AD54DC">
        <w:rPr>
          <w:rFonts w:eastAsia="Calibri"/>
          <w:szCs w:val="24"/>
        </w:rPr>
        <w:t xml:space="preserve"> planting date, changing crop type and planting trees by </w:t>
      </w:r>
      <w:r w:rsidRPr="00A81E4A">
        <w:rPr>
          <w:rFonts w:eastAsia="Calibri"/>
          <w:szCs w:val="24"/>
        </w:rPr>
        <w:t xml:space="preserve">28%, 31% and 4.2%. The results of this study are similar with the finding of  </w:t>
      </w:r>
      <w:r w:rsidRPr="00A81E4A">
        <w:rPr>
          <w:rFonts w:eastAsia="Calibri"/>
          <w:szCs w:val="24"/>
        </w:rPr>
        <w:fldChar w:fldCharType="begin"/>
      </w:r>
      <w:r w:rsidRPr="00A81E4A">
        <w:rPr>
          <w:rFonts w:eastAsia="Calibri"/>
          <w:szCs w:val="24"/>
        </w:rPr>
        <w:instrText xml:space="preserve"> ADDIN REFMGR.CITE &lt;Refman&gt;&lt;Cite&gt;&lt;Author&gt;Ekemini&lt;/Author&gt;&lt;Year&gt;2019&lt;/Year&gt;&lt;RecNum&gt;306&lt;/RecNum&gt;&lt;IDText&gt;Factors influencing choice of climate change adaptation methods among underutilised indigenous vegetable farmers in Southwest Nigeria&lt;/IDText&gt;&lt;MDL Ref_Type="Journal"&gt;&lt;Ref_Type&gt;Journal&lt;/Ref_Type&gt;&lt;Ref_ID&gt;306&lt;/Ref_ID&gt;&lt;Title_Primary&gt;Factors influencing choice of climate change adaptation methods among underutilised indigenous vegetable farmers in Southwest Nigeria&lt;/Title_Primary&gt;&lt;Authors_Primary&gt;Ekemini,Richard Mbossoh&lt;/Authors_Primary&gt;&lt;Authors_Primary&gt;Ayanwale,Adeolu Babatunde&lt;/Authors_Primary&gt;&lt;Authors_Primary&gt;Adelegan,Janet Olatundun&lt;/Authors_Primary&gt;&lt;Date_Primary&gt;2019&lt;/Date_Primary&gt;&lt;Reprint&gt;Not in File&lt;/Reprint&gt;&lt;ZZ_WorkformID&gt;1&lt;/ZZ_WorkformID&gt;&lt;/MDL&gt;&lt;/Cite&gt;&lt;Cite&gt;&lt;Author&gt;Ojo&lt;/Author&gt;&lt;Year&gt;2019&lt;/Year&gt;&lt;RecNum&gt;307&lt;/RecNum&gt;&lt;IDText&gt;Determinants of climate change adaptation strategies and its impact on the net farm income of rice farmers in south-west Nigeria&lt;/IDText&gt;&lt;MDL Ref_Type="Journal"&gt;&lt;Ref_Type&gt;Journal&lt;/Ref_Type&gt;&lt;Ref_ID&gt;307&lt;/Ref_ID&gt;&lt;Title_Primary&gt;Determinants of climate change adaptation strategies and its impact on the net farm income of rice farmers in south-west Nigeria&lt;/Title_Primary&gt;&lt;Authors_Primary&gt;Ojo,T.O.&lt;/Authors_Primary&gt;&lt;Authors_Primary&gt;Baiyegunhi,L.J.S.&lt;/Authors_Primary&gt;&lt;Date_Primary&gt;2019&lt;/Date_Primary&gt;&lt;Reprint&gt;Not in File&lt;/Reprint&gt;&lt;Start_Page&gt;103946&lt;/Start_Page&gt;&lt;Periodical&gt;Land Use Policy&lt;/Periodical&gt;&lt;Publisher&gt;Elsevier&lt;/Publisher&gt;&lt;ISSN_ISBN&gt;0264-8377&lt;/ISSN_ISBN&gt;&lt;ZZ_JournalStdAbbrev&gt;&lt;f name="System"&gt;Land Use Policy&lt;/f&gt;&lt;/ZZ_JournalStdAbbrev&gt;&lt;ZZ_WorkformID&gt;1&lt;/ZZ_WorkformID&gt;&lt;/MDL&gt;&lt;/Cite&gt;&lt;/Refman&gt;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(Ekemini</w:t>
      </w:r>
      <w:r w:rsidRPr="00A81E4A">
        <w:rPr>
          <w:rFonts w:eastAsia="Calibri"/>
          <w:i/>
          <w:noProof/>
          <w:szCs w:val="24"/>
        </w:rPr>
        <w:t xml:space="preserve"> et al.</w:t>
      </w:r>
      <w:r w:rsidRPr="00A81E4A">
        <w:rPr>
          <w:rFonts w:eastAsia="Calibri"/>
          <w:noProof/>
          <w:szCs w:val="24"/>
        </w:rPr>
        <w:t>, 2019; Ojo and Baiyegunhi, 2019)</w:t>
      </w:r>
      <w:r w:rsidRPr="00A81E4A">
        <w:rPr>
          <w:rFonts w:eastAsia="Calibri"/>
          <w:szCs w:val="24"/>
        </w:rPr>
        <w:fldChar w:fldCharType="end"/>
      </w:r>
      <w:r w:rsidRPr="00A81E4A">
        <w:rPr>
          <w:rFonts w:eastAsia="Calibri"/>
          <w:szCs w:val="24"/>
        </w:rPr>
        <w:t xml:space="preserve">. </w:t>
      </w:r>
    </w:p>
    <w:p w:rsidR="001572D3" w:rsidRPr="00A81E4A" w:rsidRDefault="001572D3" w:rsidP="001572D3">
      <w:pPr>
        <w:tabs>
          <w:tab w:val="left" w:pos="2581"/>
        </w:tabs>
        <w:spacing w:after="200" w:line="360" w:lineRule="auto"/>
        <w:jc w:val="left"/>
        <w:rPr>
          <w:rFonts w:eastAsia="Calibri"/>
          <w:b/>
          <w:szCs w:val="24"/>
        </w:rPr>
      </w:pPr>
    </w:p>
    <w:p w:rsidR="001572D3" w:rsidRPr="00A81E4A" w:rsidRDefault="001572D3" w:rsidP="001572D3">
      <w:pPr>
        <w:tabs>
          <w:tab w:val="left" w:pos="2581"/>
        </w:tabs>
        <w:spacing w:after="200" w:line="360" w:lineRule="auto"/>
        <w:jc w:val="left"/>
        <w:rPr>
          <w:rFonts w:eastAsia="Calibri"/>
          <w:b/>
          <w:szCs w:val="24"/>
        </w:rPr>
      </w:pPr>
      <w:r w:rsidRPr="00A81E4A">
        <w:rPr>
          <w:rFonts w:eastAsia="Calibri"/>
          <w:b/>
          <w:szCs w:val="24"/>
        </w:rPr>
        <w:t>Farmer to farmer extension service</w:t>
      </w:r>
    </w:p>
    <w:p w:rsidR="001572D3" w:rsidRPr="00A81E4A" w:rsidRDefault="001572D3" w:rsidP="001572D3">
      <w:pPr>
        <w:tabs>
          <w:tab w:val="left" w:pos="2581"/>
        </w:tabs>
        <w:spacing w:after="200" w:line="360" w:lineRule="auto"/>
        <w:jc w:val="left"/>
        <w:rPr>
          <w:rFonts w:eastAsia="Calibri"/>
          <w:szCs w:val="24"/>
        </w:rPr>
      </w:pPr>
      <w:r w:rsidRPr="00A81E4A">
        <w:rPr>
          <w:rFonts w:eastAsia="Calibri"/>
          <w:szCs w:val="24"/>
        </w:rPr>
        <w:t>Availability of farmer to farmer extension service has positive and significant impact on the likelihood to using soil and water conservation as adaptation strategies to climate change by 6.4%, using adapt adjusting planting/sowing date by 10.6% and managing the irrigation by 2.32%. Because, farmer to farmer extension and social network are increase awareness and use of climate change adaptation option. Different farmers have different skills and copies. Therefore, experience sharing among the farmers is very important to build up the knowledge of the farmers. It also will support them to take the climate change adaptation strategies.This study similar with the finding of (Tazeze et al,. 2012;</w:t>
      </w:r>
      <w:r w:rsidRPr="00A81E4A">
        <w:rPr>
          <w:rFonts w:eastAsia="Calibri"/>
          <w:szCs w:val="24"/>
        </w:rPr>
        <w:fldChar w:fldCharType="begin"/>
      </w:r>
      <w:r w:rsidRPr="00A81E4A">
        <w:rPr>
          <w:rFonts w:eastAsia="Calibri"/>
          <w:szCs w:val="24"/>
        </w:rPr>
        <w:instrText xml:space="preserve"> ADDIN REFMGR.CITE &lt;Refman&gt;&lt;Cite&gt;&lt;Author&gt;Yila&lt;/Author&gt;&lt;Year&gt;2013&lt;/Year&gt;&lt;RecNum&gt;309&lt;/RecNum&gt;&lt;IDText&gt;Determinants of smallholder farmersGÇÖ adaptation strategies to climate change in the semi arid Nguru Local Government Area, Northeastern Nigeria&lt;/IDText&gt;&lt;MDL Ref_Type="Journal"&gt;&lt;Ref_Type&gt;Journal&lt;/Ref_Type&gt;&lt;Ref_ID&gt;309&lt;/Ref_ID&gt;&lt;Title_Primary&gt;Determinants of smallholder farmers&lt;f name="Symbol"&gt;G&lt;/f&gt;&amp;#xC7;&amp;#xD6; adaptation strategies to climate change in the semi arid Nguru Local Government Area, Northeastern Nigeria&lt;/Title_Primary&gt;&lt;Authors_Primary&gt;Yila,Jummai Othniel&lt;/Authors_Primary&gt;&lt;Authors_Primary&gt;Resurreccion,Bernadette P.&lt;/Authors_Primary&gt;&lt;Date_Primary&gt;2013&lt;/Date_Primary&gt;&lt;Reprint&gt;Not in File&lt;/Reprint&gt;&lt;Periodical&gt;Management of Environmental Quality: An International Journal&lt;/Periodical&gt;&lt;Publisher&gt;Emerald Group Publishing Limited&lt;/Publisher&gt;&lt;ZZ_JournalStdAbbrev&gt;&lt;f name="System"&gt;Management of Environmental Quality: An International Journal&lt;/f&gt;&lt;/ZZ_JournalStdAbbrev&gt;&lt;ZZ_WorkformID&gt;1&lt;/ZZ_WorkformID&gt;&lt;/MDL&gt;&lt;/Cite&gt;&lt;/Refman&gt;</w:instrText>
      </w:r>
      <w:r w:rsidRPr="00A81E4A">
        <w:rPr>
          <w:rFonts w:eastAsia="Calibri"/>
          <w:szCs w:val="24"/>
        </w:rPr>
        <w:fldChar w:fldCharType="separate"/>
      </w:r>
      <w:r w:rsidRPr="00A81E4A">
        <w:rPr>
          <w:rFonts w:eastAsia="Calibri"/>
          <w:noProof/>
          <w:szCs w:val="24"/>
        </w:rPr>
        <w:t>Yila and Resurreccion, 2013)</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rPr>
          <w:rFonts w:eastAsia="Calibri"/>
          <w:b/>
          <w:szCs w:val="24"/>
        </w:rPr>
      </w:pPr>
      <w:r w:rsidRPr="00A81E4A">
        <w:rPr>
          <w:rFonts w:eastAsia="Calibri"/>
          <w:b/>
          <w:szCs w:val="24"/>
        </w:rPr>
        <w:t xml:space="preserve">Access to climate information </w:t>
      </w:r>
    </w:p>
    <w:p w:rsidR="001572D3" w:rsidRPr="00A81E4A" w:rsidRDefault="001572D3" w:rsidP="001572D3">
      <w:pPr>
        <w:tabs>
          <w:tab w:val="left" w:pos="2581"/>
        </w:tabs>
        <w:spacing w:after="200" w:line="360" w:lineRule="auto"/>
        <w:rPr>
          <w:rFonts w:eastAsia="Calibri"/>
          <w:szCs w:val="24"/>
        </w:rPr>
      </w:pPr>
      <w:r w:rsidRPr="00A81E4A">
        <w:rPr>
          <w:rFonts w:eastAsia="Calibri"/>
          <w:szCs w:val="24"/>
        </w:rPr>
        <w:t>The MNL revealed that climate information has a positive and significant impact on the likelihood of using irrigation as an adaptation strategy to reduce the negative impact of climate change. Getting information about seasonal forecasts</w:t>
      </w:r>
      <w:r w:rsidR="0020727F">
        <w:rPr>
          <w:rFonts w:eastAsia="Calibri"/>
          <w:szCs w:val="24"/>
        </w:rPr>
        <w:t xml:space="preserve"> and the</w:t>
      </w:r>
      <w:r w:rsidRPr="00A81E4A">
        <w:rPr>
          <w:rFonts w:eastAsia="Calibri"/>
          <w:szCs w:val="24"/>
        </w:rPr>
        <w:t xml:space="preserve">  pr</w:t>
      </w:r>
      <w:r w:rsidR="0020727F">
        <w:rPr>
          <w:rFonts w:eastAsia="Calibri"/>
          <w:szCs w:val="24"/>
        </w:rPr>
        <w:t>obability of farmers’ to use irrigation</w:t>
      </w:r>
      <w:r w:rsidRPr="00A81E4A">
        <w:rPr>
          <w:rFonts w:eastAsia="Calibri"/>
          <w:szCs w:val="24"/>
        </w:rPr>
        <w:t xml:space="preserve"> adap</w:t>
      </w:r>
      <w:r w:rsidR="00352A0F">
        <w:rPr>
          <w:rFonts w:eastAsia="Calibri"/>
          <w:szCs w:val="24"/>
        </w:rPr>
        <w:t>tation strategy increased by 3.6</w:t>
      </w:r>
      <w:r w:rsidRPr="00A81E4A">
        <w:rPr>
          <w:rFonts w:eastAsia="Calibri"/>
          <w:szCs w:val="24"/>
        </w:rPr>
        <w:t xml:space="preserve">% as compared to farmers ‘not getting climatic information keeping other variables are at exist. Implies that farmers who had no climatic information they may be could not take any adaptation measurement. The results of this study similar with the finding of </w:t>
      </w:r>
      <w:r w:rsidRPr="00A81E4A">
        <w:rPr>
          <w:rFonts w:eastAsia="Calibri"/>
          <w:szCs w:val="24"/>
        </w:rPr>
        <w:fldChar w:fldCharType="begin">
          <w:fldData xml:space="preserve">PFJlZm1hbj48Q2l0ZT48QXV0aG9yPkRlcmVzc2E8L0F1dGhvcj48WWVhcj4yMDA5PC9ZZWFyPjxS
ZWNOdW0+MzEwPC9SZWNOdW0+PElEVGV4dD5EZXRlcm1pbmFudHMgb2YgZmFybWVyc0fDh8OWIGNo
b2ljZSBvZiBhZGFwdGF0aW9uIG1ldGhvZHMgdG8gY2xpbWF0ZSBjaGFuZ2UgaW4gdGhlIE5pbGUg
QmFzaW4gb2YgRXRoaW9waWE8L0lEVGV4dD48TURMIFJlZl9UeXBlPSJKb3VybmFsIj48UmVmX1R5
cGU+Sm91cm5hbDwvUmVmX1R5cGU+PFJlZl9JRD4zMTA8L1JlZl9JRD48VGl0bGVfUHJpbWFyeT5E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Q2l0ZT48Q2l0ZT48QXV0aG9yPk1hcmllPC9BdXRob3I+PFllYXI+MjAyMDwvWWVhcj48UmVjTnVt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</w:fldData>
        </w:fldChar>
      </w:r>
      <w:r w:rsidRPr="00A81E4A">
        <w:rPr>
          <w:rFonts w:eastAsia="Calibri"/>
          <w:szCs w:val="24"/>
        </w:rPr>
        <w:instrText xml:space="preserve"> ADDIN REFMGR.CITE </w:instrText>
      </w:r>
      <w:r w:rsidRPr="00A81E4A">
        <w:rPr>
          <w:rFonts w:eastAsia="Calibri"/>
          <w:szCs w:val="24"/>
        </w:rPr>
        <w:fldChar w:fldCharType="begin">
          <w:fldData xml:space="preserve">PFJlZm1hbj48Q2l0ZT48QXV0aG9yPkRlcmVzc2E8L0F1dGhvcj48WWVhcj4yMDA5PC9ZZWFyPjxS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</w:fldData>
        </w:fldChar>
      </w:r>
      <w:r w:rsidRPr="00A81E4A">
        <w:rPr>
          <w:rFonts w:eastAsia="Calibri"/>
          <w:szCs w:val="24"/>
        </w:rPr>
        <w:instrText xml:space="preserve"> ADDIN EN.CITE.DATA </w:instrText>
      </w:r>
      <w:r w:rsidRPr="00A81E4A">
        <w:rPr>
          <w:rFonts w:eastAsia="Calibri"/>
          <w:szCs w:val="24"/>
        </w:rPr>
      </w:r>
      <w:r w:rsidRPr="00A81E4A">
        <w:rPr>
          <w:rFonts w:eastAsia="Calibri"/>
          <w:szCs w:val="24"/>
        </w:rPr>
        <w:fldChar w:fldCharType="end"/>
      </w:r>
      <w:r w:rsidRPr="00A81E4A">
        <w:rPr>
          <w:rFonts w:eastAsia="Calibri"/>
          <w:szCs w:val="24"/>
        </w:rPr>
      </w:r>
      <w:r w:rsidRPr="00A81E4A">
        <w:rPr>
          <w:rFonts w:eastAsia="Calibri"/>
          <w:szCs w:val="24"/>
        </w:rPr>
        <w:fldChar w:fldCharType="separate"/>
      </w:r>
      <w:r w:rsidRPr="00A81E4A">
        <w:rPr>
          <w:rFonts w:eastAsia="Calibri"/>
          <w:noProof/>
          <w:szCs w:val="24"/>
        </w:rPr>
        <w:t>(Deressa</w:t>
      </w:r>
      <w:r w:rsidRPr="00A81E4A">
        <w:rPr>
          <w:rFonts w:eastAsia="Calibri"/>
          <w:i/>
          <w:noProof/>
          <w:szCs w:val="24"/>
        </w:rPr>
        <w:t xml:space="preserve"> et al.</w:t>
      </w:r>
      <w:r w:rsidRPr="00A81E4A">
        <w:rPr>
          <w:rFonts w:eastAsia="Calibri"/>
          <w:noProof/>
          <w:szCs w:val="24"/>
        </w:rPr>
        <w:t>, 2009; Karienye</w:t>
      </w:r>
      <w:r w:rsidRPr="00A81E4A">
        <w:rPr>
          <w:rFonts w:eastAsia="Calibri"/>
          <w:i/>
          <w:noProof/>
          <w:szCs w:val="24"/>
        </w:rPr>
        <w:t xml:space="preserve"> et al.</w:t>
      </w:r>
      <w:r w:rsidRPr="00A81E4A">
        <w:rPr>
          <w:rFonts w:eastAsia="Calibri"/>
          <w:noProof/>
          <w:szCs w:val="24"/>
        </w:rPr>
        <w:t>, 2020; Marie</w:t>
      </w:r>
      <w:r w:rsidRPr="00A81E4A">
        <w:rPr>
          <w:rFonts w:eastAsia="Calibri"/>
          <w:i/>
          <w:noProof/>
          <w:szCs w:val="24"/>
        </w:rPr>
        <w:t xml:space="preserve"> et al.</w:t>
      </w:r>
      <w:r w:rsidRPr="00A81E4A">
        <w:rPr>
          <w:rFonts w:eastAsia="Calibri"/>
          <w:noProof/>
          <w:szCs w:val="24"/>
        </w:rPr>
        <w:t>, 2020)</w:t>
      </w:r>
      <w:r w:rsidRPr="00A81E4A">
        <w:rPr>
          <w:rFonts w:eastAsia="Calibri"/>
          <w:szCs w:val="24"/>
        </w:rPr>
        <w:fldChar w:fldCharType="end"/>
      </w:r>
      <w:r w:rsidRPr="00A81E4A">
        <w:rPr>
          <w:rFonts w:eastAsia="Calibri"/>
          <w:szCs w:val="24"/>
        </w:rPr>
        <w:t>.</w:t>
      </w:r>
    </w:p>
    <w:p w:rsidR="001572D3" w:rsidRPr="00A81E4A" w:rsidRDefault="001572D3" w:rsidP="001572D3">
      <w:pPr>
        <w:tabs>
          <w:tab w:val="left" w:pos="2581"/>
        </w:tabs>
        <w:spacing w:after="200" w:line="360" w:lineRule="auto"/>
        <w:jc w:val="left"/>
        <w:rPr>
          <w:rFonts w:eastAsia="Calibri"/>
          <w:szCs w:val="24"/>
        </w:r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1572D3" w:rsidP="001572D3">
      <w:pPr>
        <w:tabs>
          <w:tab w:val="left" w:pos="2581"/>
        </w:tabs>
        <w:spacing w:after="200" w:line="360" w:lineRule="auto"/>
        <w:jc w:val="left"/>
        <w:rPr>
          <w:rFonts w:eastAsia="Calibri"/>
          <w:szCs w:val="24"/>
        </w:rPr>
      </w:pPr>
    </w:p>
    <w:p w:rsidR="001572D3" w:rsidRPr="00A81E4A" w:rsidRDefault="00326D13" w:rsidP="00870F82">
      <w:pPr>
        <w:pStyle w:val="Heading1"/>
      </w:pPr>
      <w:bookmarkStart w:id="175" w:name="_Toc41654583"/>
      <w:r w:rsidRPr="00A81E4A">
        <w:lastRenderedPageBreak/>
        <w:t>5. CONCLUTION</w:t>
      </w:r>
      <w:r w:rsidR="00986D02">
        <w:t>S</w:t>
      </w:r>
      <w:r w:rsidRPr="00A81E4A">
        <w:t xml:space="preserve"> AND POLICY IMPLICATION</w:t>
      </w:r>
      <w:r w:rsidR="00986D02">
        <w:t>S</w:t>
      </w:r>
      <w:bookmarkEnd w:id="175"/>
    </w:p>
    <w:p w:rsidR="001572D3" w:rsidRPr="00631568" w:rsidRDefault="001572D3" w:rsidP="009F7FE3">
      <w:pPr>
        <w:pStyle w:val="Heading2"/>
        <w:rPr>
          <w:lang w:val="en-US"/>
        </w:rPr>
      </w:pPr>
      <w:bookmarkStart w:id="176" w:name="_Toc40659039"/>
      <w:bookmarkStart w:id="177" w:name="_Toc41654584"/>
      <w:r w:rsidRPr="00A81E4A">
        <w:t>5.1. Summary and Conclusion</w:t>
      </w:r>
      <w:bookmarkEnd w:id="176"/>
      <w:r w:rsidR="00631568">
        <w:rPr>
          <w:lang w:val="en-US"/>
        </w:rPr>
        <w:t>s</w:t>
      </w:r>
      <w:bookmarkEnd w:id="177"/>
    </w:p>
    <w:p w:rsidR="001572D3" w:rsidRPr="00A81E4A" w:rsidRDefault="001572D3" w:rsidP="00671672">
      <w:pPr>
        <w:spacing w:after="100" w:afterAutospacing="1" w:line="360" w:lineRule="auto"/>
        <w:rPr>
          <w:lang w:eastAsia="bg-BG"/>
        </w:rPr>
      </w:pPr>
      <w:r w:rsidRPr="00A81E4A">
        <w:rPr>
          <w:lang w:eastAsia="bg-BG"/>
        </w:rPr>
        <w:t xml:space="preserve">This research was conducted in the district of Tokekutaye in the west shoa zone of the Regional State of Oromia, Ethiopia. The research focused highly on smallholder farm </w:t>
      </w:r>
      <w:r w:rsidR="00436D6F" w:rsidRPr="00A81E4A">
        <w:rPr>
          <w:lang w:eastAsia="bg-BG"/>
        </w:rPr>
        <w:t>household</w:t>
      </w:r>
      <w:r w:rsidR="00436D6F">
        <w:rPr>
          <w:lang w:eastAsia="bg-BG"/>
        </w:rPr>
        <w:t>’s</w:t>
      </w:r>
      <w:r w:rsidRPr="00A81E4A">
        <w:rPr>
          <w:lang w:eastAsia="bg-BG"/>
        </w:rPr>
        <w:t xml:space="preserve"> strategies for adapting to climate change. The study's basic purpose was to identify factors influencing farm-level adaptation can be facilitate the formation policies and investment strategies that help moderate potential adverse consequence of long-term climate change. Because smallholder farm households tend to have a low capacity to adapt to climate change in climatic conditions. A better understanding of the local demensions of vulnerability is therefore, essential to develop appropriate adaptation measures that will mitigate this adverse consequences.The knowledge of the adaptation methods to climate change enhance policy towards tackling the challenge that climate change is imposing on Ethiopia farmers. In relation to this, the study attempt to identify factors affecting the choice of climate change adaptation strategies on smallholder farm households’ at Toke kutaye district, west shoa zone, Ethiopia.</w:t>
      </w:r>
    </w:p>
    <w:p w:rsidR="001572D3" w:rsidRPr="00A81E4A" w:rsidRDefault="001572D3" w:rsidP="00671672">
      <w:pPr>
        <w:spacing w:line="360" w:lineRule="auto"/>
        <w:rPr>
          <w:lang w:eastAsia="bg-BG"/>
        </w:rPr>
      </w:pPr>
      <w:r w:rsidRPr="00A81E4A">
        <w:rPr>
          <w:lang w:eastAsia="bg-BG"/>
        </w:rPr>
        <w:t>Toke kutaye was deliberately selected based on agro-ecological zones and climate change impact severity. For selecting the study sample kebeles and households, multi-stage stratified ramdom sampling method was employed. Three kebeles from 23 rural kebeles in the woreda based on agro-ecological zones were ramdamly selected at first level. Accordingly, Maruf from Dega, Imala Dawe Ajo from Woina-Dega, and Qucha Gamo from Kolla were these three kebeles one from each agro-ecological zone. In the second stage househol</w:t>
      </w:r>
      <w:r w:rsidR="00727F79">
        <w:rPr>
          <w:lang w:eastAsia="bg-BG"/>
        </w:rPr>
        <w:t>ds were selected from each of thr</w:t>
      </w:r>
      <w:r w:rsidRPr="00A81E4A">
        <w:rPr>
          <w:lang w:eastAsia="bg-BG"/>
        </w:rPr>
        <w:t>ee kebeles using simple random sampling technique. This sample selection method gave every kebele and every head of household in every kebele equal chance to be included in the data set.</w:t>
      </w:r>
    </w:p>
    <w:p w:rsidR="001572D3" w:rsidRPr="00A81E4A" w:rsidRDefault="001572D3" w:rsidP="00671672">
      <w:pPr>
        <w:spacing w:line="360" w:lineRule="auto"/>
        <w:rPr>
          <w:lang w:eastAsia="bg-BG"/>
        </w:rPr>
      </w:pPr>
      <w:r w:rsidRPr="00A81E4A">
        <w:rPr>
          <w:lang w:eastAsia="bg-BG"/>
        </w:rPr>
        <w:t xml:space="preserve">This research used both primary and secondary data. Primary data were collected through interview method from a randomly selected 192 sample household heads in the district, </w:t>
      </w:r>
      <w:r w:rsidRPr="00A81E4A">
        <w:rPr>
          <w:lang w:eastAsia="bg-BG"/>
        </w:rPr>
        <w:lastRenderedPageBreak/>
        <w:t>whereas secondary data were collected from numerous governmental organizations. This analysis was used to analyze the data and use both descriptive and econometric strategies.</w:t>
      </w:r>
    </w:p>
    <w:p w:rsidR="001572D3" w:rsidRPr="00A81E4A" w:rsidRDefault="001572D3" w:rsidP="00671672">
      <w:pPr>
        <w:spacing w:line="360" w:lineRule="auto"/>
        <w:rPr>
          <w:lang w:eastAsia="bg-BG"/>
        </w:rPr>
      </w:pPr>
      <w:r w:rsidRPr="00A81E4A">
        <w:rPr>
          <w:lang w:eastAsia="bg-BG"/>
        </w:rPr>
        <w:t xml:space="preserve">  Climate change indicators such as too little rainfall, higher temperature, off-seasonal rainfall, coolness, high wind and far too much rain fall have been observed in the study area. Following this climate-related problem, there had been a risk of crop yield decline, water quality and quantity decline, weed infestation and pest pressure, food standards deficiency, flood, ext. Furthermore, practically all farmers in this studied area were aware of the change in precipitation and temperature rates in the last 15 years. Most respondents perce</w:t>
      </w:r>
      <w:r w:rsidR="00256AF4">
        <w:rPr>
          <w:lang w:eastAsia="bg-BG"/>
        </w:rPr>
        <w:t>ived a 98.2% decline in rainfall and a 98.7</w:t>
      </w:r>
      <w:r w:rsidRPr="00A81E4A">
        <w:rPr>
          <w:lang w:eastAsia="bg-BG"/>
        </w:rPr>
        <w:t xml:space="preserve">% increase in temperature observed by respondents over the past 15 years. However, the researcher may infer that some smallholder farm households used at least one adaptation strategy based on the answer provided that around 44.8% of respondents took adaptation strategies to adjust climate change impacts in response to climate change, changing crop type / variety practices are the most practiced adaptation strategies that gave priority to climate change by farmers, Whereas the least used adaptation methods in the research </w:t>
      </w:r>
      <w:r w:rsidR="007B4AD8">
        <w:rPr>
          <w:lang w:eastAsia="bg-BG"/>
        </w:rPr>
        <w:t>area</w:t>
      </w:r>
      <w:r w:rsidRPr="00A81E4A">
        <w:rPr>
          <w:lang w:eastAsia="bg-BG"/>
        </w:rPr>
        <w:t xml:space="preserve"> are as irrigation work. More of the survey respondents in this study region did not take climate change adaptation steps due to various constraints, such as 27.36% lack of information, 23.58% lack of resources, 17.90% lack of agricultural land, 12.26% lack of knowledge, 8.491% faced of no giving emphasis the farmers by himself and 3.374% faced no observing the climate related problem as well as 6.604% faced no support from government to climate are the barriers to climate change adaptation in Toke kutaye woreda.</w:t>
      </w:r>
    </w:p>
    <w:p w:rsidR="001572D3" w:rsidRPr="00A81E4A" w:rsidRDefault="001572D3" w:rsidP="00671672">
      <w:pPr>
        <w:spacing w:line="360" w:lineRule="auto"/>
        <w:rPr>
          <w:lang w:eastAsia="bg-BG"/>
        </w:rPr>
      </w:pPr>
      <w:r w:rsidRPr="00A81E4A">
        <w:rPr>
          <w:lang w:eastAsia="bg-BG"/>
        </w:rPr>
        <w:t>The main climate change indicators identified in the district of Toke Kutaye include too little rainfall, off-seasonal rainfall, high temperature, coolness and high wind. On the other hand, smallholder farm households in the survey area are also vulnerable to climate-related problems such as crop yield decline, water qulity and quantity decline, weed infestation and pest pressure, shortage food security, drought, flood, extinction of some crop species, communicable diseases and death of livestock due to lack of fooder and water.</w:t>
      </w:r>
    </w:p>
    <w:p w:rsidR="001572D3" w:rsidRPr="00A81E4A" w:rsidRDefault="001572D3" w:rsidP="00671672">
      <w:pPr>
        <w:spacing w:line="360" w:lineRule="auto"/>
        <w:rPr>
          <w:lang w:eastAsia="bg-BG"/>
        </w:rPr>
      </w:pPr>
      <w:r w:rsidRPr="00A81E4A">
        <w:rPr>
          <w:lang w:eastAsia="bg-BG"/>
        </w:rPr>
        <w:t xml:space="preserve">The research used the Multinomial logit model to assess the factors affecting adaptation strategies for climate change by smallholder farm households. The dependent variables </w:t>
      </w:r>
      <w:r w:rsidRPr="00A81E4A">
        <w:rPr>
          <w:lang w:eastAsia="bg-BG"/>
        </w:rPr>
        <w:lastRenderedPageBreak/>
        <w:t>include various methods of adaptation, and the explanatory variable includes specific family, institutional and socio-economic factors. The MNL was run and tested using the Hausman-Mcfadden test for the Independence of Irrelevent Alternative and no evidence is established to refute the IIA assumption. In addition, the statistical test showed that the fitted model does not pose a multi-colinearity problem.</w:t>
      </w:r>
    </w:p>
    <w:p w:rsidR="001572D3" w:rsidRPr="00A81E4A" w:rsidRDefault="001572D3" w:rsidP="00671672">
      <w:pPr>
        <w:spacing w:line="360" w:lineRule="auto"/>
        <w:rPr>
          <w:lang w:eastAsia="bg-BG"/>
        </w:rPr>
      </w:pPr>
      <w:r w:rsidRPr="00A81E4A">
        <w:rPr>
          <w:lang w:eastAsia="bg-BG"/>
        </w:rPr>
        <w:t>The marginal effects from the multinomial, measure the expected change in the probability of a particular choice being made with respect to a unit change in an independent variable. The finding of the marginal analysis showed the age of the head of the household, the sex of the heads of the household, the educational level of the heads of the household, the size of the household, the active workforce, farm income, farm size, livestock ownership, access to credit, access to agricultural extension services, the availability of farmer extension services and access to climate information have a major impact on climate change.</w:t>
      </w:r>
    </w:p>
    <w:p w:rsidR="001572D3" w:rsidRPr="00A81E4A" w:rsidRDefault="001572D3" w:rsidP="00671672">
      <w:pPr>
        <w:spacing w:line="360" w:lineRule="auto"/>
        <w:rPr>
          <w:lang w:eastAsia="bg-BG"/>
        </w:rPr>
      </w:pPr>
      <w:r w:rsidRPr="00A81E4A">
        <w:rPr>
          <w:lang w:eastAsia="bg-BG"/>
        </w:rPr>
        <w:t>The result showed that female households have a negative and substantial effect on the likelihood of planting trees relative to male households; in addition, the chi2 test shows that there is a statistical correlation between the sex of the heads of households and the choice of methods of adaptation at the relevant 1% stage.</w:t>
      </w:r>
      <w:r w:rsidRPr="00A81E4A">
        <w:t xml:space="preserve"> </w:t>
      </w:r>
      <w:r w:rsidRPr="00A81E4A">
        <w:rPr>
          <w:lang w:eastAsia="bg-BG"/>
        </w:rPr>
        <w:t>The age of the heads of the households has a strong and important impact on the probability of changing the planting / sowing date, soil and water conservation, using irrigation and planting various trees responding to climate change. The educational level of household heads also has a positive and significant impact on the likelihood of changing crop type, modifying the planting / sowing date, using irrigation, and implementing soil and water conservation adaptation measures. Likewise, family size has a positive and significant impact on the likelihood of irrigation management and soil and water conservation. Effective labor force also has a positive effect on the likelihood of land and water management exercised to respond to climate change.</w:t>
      </w:r>
    </w:p>
    <w:p w:rsidR="001572D3" w:rsidRPr="00A81E4A" w:rsidRDefault="001572D3" w:rsidP="00671672">
      <w:pPr>
        <w:spacing w:line="360" w:lineRule="auto"/>
        <w:rPr>
          <w:lang w:eastAsia="bg-BG"/>
        </w:rPr>
      </w:pPr>
      <w:r w:rsidRPr="00A81E4A">
        <w:rPr>
          <w:lang w:eastAsia="bg-BG"/>
        </w:rPr>
        <w:t xml:space="preserve">On the other hand, in response to climate change, farm income from household heads has an optimistic and important impact on changing the planting date for adaptation strategies. Likewise, in response to climate change, livestock ownership is one of the positive and important factors on evolving crop type adaptation strategies. In addition, </w:t>
      </w:r>
      <w:r w:rsidRPr="00A81E4A">
        <w:rPr>
          <w:lang w:eastAsia="bg-BG"/>
        </w:rPr>
        <w:lastRenderedPageBreak/>
        <w:t>farm size of the heads of households has a positive and significant impact on the likelihood of changing crop type.</w:t>
      </w:r>
    </w:p>
    <w:p w:rsidR="001572D3" w:rsidRPr="00A81E4A" w:rsidRDefault="001572D3" w:rsidP="00671672">
      <w:pPr>
        <w:spacing w:line="360" w:lineRule="auto"/>
        <w:rPr>
          <w:lang w:eastAsia="bg-BG"/>
        </w:rPr>
      </w:pPr>
      <w:r w:rsidRPr="00A81E4A">
        <w:rPr>
          <w:lang w:eastAsia="bg-BG"/>
        </w:rPr>
        <w:t xml:space="preserve">In addition, access to credit has a positive and important effect on the probability of using irrigation-based adaptation strategies to climate change; in addition, there is a statistical correlation between access to credit and the choice of adaptation strategies at a substantial 1 % level. Similarly, access to the agricultural extension service has </w:t>
      </w:r>
      <w:r w:rsidR="004C35DD" w:rsidRPr="00A81E4A">
        <w:rPr>
          <w:lang w:eastAsia="bg-BG"/>
        </w:rPr>
        <w:t>an</w:t>
      </w:r>
      <w:r w:rsidRPr="00A81E4A">
        <w:rPr>
          <w:lang w:eastAsia="bg-BG"/>
        </w:rPr>
        <w:t xml:space="preserve"> important and positive effect on the probability of modifying planting / sowing dates, increasing crop varieties, and planting adaptation system trees in response to climate change; however, there is a statistical correlation between access to agricultural extension and choosing strategies for adaptation. A farmer 's extension service also has a positive and important effect on the probability of implementing soil and water conservation, changing the planting date and managing irrigation steps to tackle climate change; however, there is a statistical association between a farmer 's aviation capability and a farmer's extension service and the choice of an adaptation method of 1% importance.</w:t>
      </w:r>
      <w:r w:rsidRPr="00A81E4A">
        <w:t xml:space="preserve"> </w:t>
      </w:r>
      <w:r w:rsidRPr="00A81E4A">
        <w:rPr>
          <w:lang w:eastAsia="bg-BG"/>
        </w:rPr>
        <w:t>Overall, access to climate information also has a positive and meaningful effect on the likelihood of planting trees adopting climate change practices and there is a statistical association between access to climate information and choosing strategies for adaptat</w:t>
      </w:r>
      <w:r w:rsidR="00F67634">
        <w:rPr>
          <w:lang w:eastAsia="bg-BG"/>
        </w:rPr>
        <w:t>ion at the 1 % level of meaning and the model shown that distance from farm to home was insignificant variable in this study.</w:t>
      </w:r>
    </w:p>
    <w:p w:rsidR="001572D3" w:rsidRPr="00A81E4A" w:rsidRDefault="001572D3" w:rsidP="009F7FE3">
      <w:pPr>
        <w:pStyle w:val="Heading2"/>
      </w:pPr>
      <w:bookmarkStart w:id="178" w:name="_Toc40659040"/>
      <w:bookmarkStart w:id="179" w:name="_Toc41654585"/>
      <w:r w:rsidRPr="00A81E4A">
        <w:t>5.2. Recommendation and policy implication</w:t>
      </w:r>
      <w:bookmarkEnd w:id="178"/>
      <w:bookmarkEnd w:id="179"/>
    </w:p>
    <w:p w:rsidR="001572D3" w:rsidRPr="00A81E4A" w:rsidRDefault="001572D3" w:rsidP="002F774E">
      <w:pPr>
        <w:spacing w:after="100" w:afterAutospacing="1" w:line="360" w:lineRule="auto"/>
        <w:rPr>
          <w:lang w:eastAsia="bg-BG"/>
        </w:rPr>
      </w:pPr>
      <w:r w:rsidRPr="00A81E4A">
        <w:rPr>
          <w:lang w:eastAsia="bg-BG"/>
        </w:rPr>
        <w:t>Based on the study results, the following recommendations for raising the effects of climate change were forwarded.</w:t>
      </w:r>
    </w:p>
    <w:p w:rsidR="003F39F5" w:rsidRDefault="00D116BA" w:rsidP="00DE539F">
      <w:pPr>
        <w:spacing w:after="100" w:afterAutospacing="1" w:line="360" w:lineRule="auto"/>
        <w:rPr>
          <w:lang w:eastAsia="bg-BG"/>
        </w:rPr>
      </w:pPr>
      <w:r w:rsidRPr="00D116BA">
        <w:rPr>
          <w:lang w:eastAsia="bg-BG"/>
        </w:rPr>
        <w:t>The policy aimed at promoting adaptation at the farm level needs to emphasize the crucial function of providing information on better production techniques and increasing farmers' awareness of climate change so that farmers can adhere to climate change</w:t>
      </w:r>
      <w:r w:rsidR="001572D3" w:rsidRPr="00A81E4A">
        <w:rPr>
          <w:lang w:eastAsia="bg-BG"/>
        </w:rPr>
        <w:t xml:space="preserve">. </w:t>
      </w:r>
      <w:r w:rsidR="007351D5" w:rsidRPr="007351D5">
        <w:rPr>
          <w:lang w:eastAsia="bg-BG"/>
        </w:rPr>
        <w:t>In addition, designing programs to increase the education level and the video-based extension approach system for smallholder farm households is an essential policy measure to improve climate change adaptation</w:t>
      </w:r>
      <w:r w:rsidR="001572D3" w:rsidRPr="00A81E4A">
        <w:rPr>
          <w:lang w:eastAsia="bg-BG"/>
        </w:rPr>
        <w:t xml:space="preserve">. In addition, to its knowledge distribution functions; education will create opportunities for respondents to gather climate change </w:t>
      </w:r>
      <w:r w:rsidR="001572D3" w:rsidRPr="00A81E4A">
        <w:rPr>
          <w:lang w:eastAsia="bg-BG"/>
        </w:rPr>
        <w:lastRenderedPageBreak/>
        <w:t xml:space="preserve">information and farming practices that fit the farmer and video based extension  approach system also increasing the understanding of the farmers practical more than theorothical to measure climate change . </w:t>
      </w:r>
    </w:p>
    <w:p w:rsidR="003F39F5" w:rsidRDefault="004667EB" w:rsidP="00DE539F">
      <w:pPr>
        <w:spacing w:after="100" w:afterAutospacing="1" w:line="360" w:lineRule="auto"/>
        <w:rPr>
          <w:lang w:eastAsia="bg-BG"/>
        </w:rPr>
      </w:pPr>
      <w:r w:rsidRPr="004667EB">
        <w:rPr>
          <w:lang w:eastAsia="bg-BG"/>
        </w:rPr>
        <w:t>The incorporation of social networks, which can foster group and community interactions and increase the flow of information, should also be encouraged by government policy and investment planning;</w:t>
      </w:r>
      <w:r w:rsidR="001572D3" w:rsidRPr="00A81E4A">
        <w:rPr>
          <w:lang w:eastAsia="bg-BG"/>
        </w:rPr>
        <w:t xml:space="preserve"> </w:t>
      </w:r>
      <w:r w:rsidRPr="004667EB">
        <w:rPr>
          <w:lang w:eastAsia="bg-BG"/>
        </w:rPr>
        <w:t>With the transition of improved technology, experiences and activities that are environmentally, socially and economically sustainable, government agencies and NGOs must continuously improve the skills of extension workers to increase productivity and production rates in both crop and livestock sub-sectors.</w:t>
      </w:r>
      <w:r w:rsidRPr="004667EB">
        <w:t xml:space="preserve"> </w:t>
      </w:r>
      <w:r w:rsidRPr="004667EB">
        <w:rPr>
          <w:lang w:eastAsia="bg-BG"/>
        </w:rPr>
        <w:t>Encouraging investment for adaptation at all levels of the barriers is a good policy option. Investment measures are suggested, for example, to facilitate the availability of credit and rural finance, improve technology in increasing yield packages, increase farm income and promote crop type and irrigation system among farmers</w:t>
      </w:r>
      <w:r w:rsidR="001572D3" w:rsidRPr="00A81E4A">
        <w:rPr>
          <w:lang w:eastAsia="bg-BG"/>
        </w:rPr>
        <w:t>.</w:t>
      </w:r>
    </w:p>
    <w:p w:rsidR="00DE539F" w:rsidRDefault="006D262F" w:rsidP="00DE539F">
      <w:pPr>
        <w:spacing w:after="100" w:afterAutospacing="1" w:line="360" w:lineRule="auto"/>
        <w:rPr>
          <w:lang w:eastAsia="bg-BG"/>
        </w:rPr>
      </w:pPr>
      <w:r w:rsidRPr="006D262F">
        <w:rPr>
          <w:lang w:eastAsia="bg-BG"/>
        </w:rPr>
        <w:t>The intergovernmental bodies at different levels and the agricultural office will play an important role in increasing farmers' perception of the current and expected climate change changes through appropriate mechanisms that are easily available to farmers, such as extension systems and better networks</w:t>
      </w:r>
      <w:r w:rsidR="001572D3" w:rsidRPr="00A81E4A">
        <w:rPr>
          <w:lang w:eastAsia="bg-BG"/>
        </w:rPr>
        <w:t xml:space="preserve">. </w:t>
      </w:r>
      <w:r w:rsidRPr="006D262F">
        <w:rPr>
          <w:lang w:eastAsia="bg-BG"/>
        </w:rPr>
        <w:t>Such kinds of effert development of knowledge should be contributed with different types of activities which farmers might take up as measurements of adaptation to climate change.</w:t>
      </w:r>
    </w:p>
    <w:p w:rsidR="001572D3" w:rsidRPr="00A81E4A" w:rsidRDefault="001572D3" w:rsidP="00DE539F">
      <w:pPr>
        <w:spacing w:after="100" w:afterAutospacing="1" w:line="360" w:lineRule="auto"/>
        <w:rPr>
          <w:lang w:eastAsia="bg-BG"/>
        </w:rPr>
      </w:pPr>
      <w:r w:rsidRPr="00A81E4A">
        <w:rPr>
          <w:lang w:eastAsia="bg-BG"/>
        </w:rPr>
        <w:t>Finally I would like for recommend similar study to conducted wich adequately and address the issue of vulnerability to climate change, and the relative value of each adaptation option to better guide policy options for adaptation to climate change and to develop a locality specific adaptation list, which is able to accounts for impacts of climate change.</w:t>
      </w:r>
    </w:p>
    <w:p w:rsidR="001572D3" w:rsidRPr="00A81E4A" w:rsidRDefault="001572D3" w:rsidP="001572D3">
      <w:pPr>
        <w:tabs>
          <w:tab w:val="left" w:pos="2910"/>
        </w:tabs>
        <w:spacing w:after="0" w:line="240" w:lineRule="auto"/>
        <w:jc w:val="left"/>
        <w:rPr>
          <w:lang w:eastAsia="bg-BG"/>
        </w:rPr>
      </w:pPr>
    </w:p>
    <w:p w:rsidR="001572D3" w:rsidRPr="00A81E4A" w:rsidRDefault="001572D3" w:rsidP="001572D3">
      <w:pPr>
        <w:tabs>
          <w:tab w:val="left" w:pos="2910"/>
        </w:tabs>
        <w:spacing w:after="0" w:line="240" w:lineRule="auto"/>
        <w:jc w:val="left"/>
        <w:rPr>
          <w:lang w:eastAsia="bg-BG"/>
        </w:rPr>
      </w:pPr>
    </w:p>
    <w:p w:rsidR="00E3255E" w:rsidRPr="00A81E4A" w:rsidRDefault="00E3255E" w:rsidP="001572D3">
      <w:pPr>
        <w:tabs>
          <w:tab w:val="left" w:pos="2910"/>
        </w:tabs>
        <w:spacing w:after="0" w:line="240" w:lineRule="auto"/>
        <w:jc w:val="left"/>
        <w:rPr>
          <w:lang w:eastAsia="bg-BG"/>
        </w:rPr>
      </w:pPr>
    </w:p>
    <w:p w:rsidR="00E3255E" w:rsidRPr="00A81E4A" w:rsidRDefault="00E3255E" w:rsidP="001572D3">
      <w:pPr>
        <w:tabs>
          <w:tab w:val="left" w:pos="2910"/>
        </w:tabs>
        <w:spacing w:after="0" w:line="240" w:lineRule="auto"/>
        <w:jc w:val="left"/>
        <w:rPr>
          <w:lang w:eastAsia="bg-BG"/>
        </w:rPr>
      </w:pPr>
    </w:p>
    <w:p w:rsidR="001572D3" w:rsidRPr="00A81E4A" w:rsidRDefault="00710B0C" w:rsidP="00870F82">
      <w:pPr>
        <w:pStyle w:val="Heading1"/>
      </w:pPr>
      <w:r>
        <w:lastRenderedPageBreak/>
        <w:t xml:space="preserve">                            </w:t>
      </w:r>
      <w:r w:rsidR="001572D3" w:rsidRPr="00A81E4A">
        <w:fldChar w:fldCharType="begin"/>
      </w:r>
      <w:r w:rsidR="001572D3" w:rsidRPr="00A81E4A">
        <w:instrText xml:space="preserve"> ADDIN REFMGR.REFLIST </w:instrText>
      </w:r>
      <w:r w:rsidR="001572D3" w:rsidRPr="00A81E4A">
        <w:fldChar w:fldCharType="separate"/>
      </w:r>
      <w:bookmarkStart w:id="180" w:name="_Toc41654586"/>
      <w:r w:rsidR="00573139">
        <w:t>6</w:t>
      </w:r>
      <w:r w:rsidR="001572D3" w:rsidRPr="00A81E4A">
        <w:t>.REFERANCES</w:t>
      </w:r>
      <w:bookmarkEnd w:id="180"/>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Abah, D., M. O. Ogah, and M. E. Agbo. 2016. Climate change adaptation decisions among farming households in otukpo local government area of Benue state. </w:t>
      </w:r>
      <w:r w:rsidRPr="00A81E4A">
        <w:rPr>
          <w:i/>
          <w:szCs w:val="24"/>
        </w:rPr>
        <w:t>Pat</w:t>
      </w:r>
      <w:r w:rsidRPr="00A81E4A">
        <w:rPr>
          <w:szCs w:val="24"/>
        </w:rPr>
        <w:t xml:space="preserve"> 12:59-70.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Abate E., N. Semie, and B. Ayenew. 2017. Climate Change Adaptation Activities for Agricultural Development in Ethiopia: A Review of Potentials. Pp. 553-566 in </w:t>
      </w:r>
      <w:r w:rsidRPr="00A81E4A">
        <w:rPr>
          <w:i/>
          <w:szCs w:val="24"/>
        </w:rPr>
        <w:t>Climate Change Adaptation in Africa</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Abeje, M. T., A. Tsunekawa, N. Haregeweyn, Z. Nigussie, E. Adgo, Z. Ayalew, M. Tsubo, A. Elias, D. Berihun, and A. Quandt. 2019. Communities Livelihood Vulnerability to Climate Variability in Ethiopia. </w:t>
      </w:r>
      <w:r w:rsidRPr="00A81E4A">
        <w:rPr>
          <w:i/>
          <w:szCs w:val="24"/>
        </w:rPr>
        <w:t>Sustainability</w:t>
      </w:r>
      <w:r w:rsidRPr="00A81E4A">
        <w:rPr>
          <w:szCs w:val="24"/>
        </w:rPr>
        <w:t xml:space="preserve"> 11:6302.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Abid, M. e. a., J. Scheffran, U. A. Schneider, and M. Ashfaq. 2015a. FarmersGÇÖ perceptions of and adaptation strategies to climate change and their determinants: the case of Punjab province, Pakistan. </w:t>
      </w:r>
      <w:r w:rsidRPr="00A81E4A">
        <w:rPr>
          <w:i/>
          <w:szCs w:val="24"/>
        </w:rPr>
        <w:t>Earth System Dynamics</w:t>
      </w:r>
      <w:r w:rsidRPr="00A81E4A">
        <w:rPr>
          <w:szCs w:val="24"/>
        </w:rPr>
        <w:t xml:space="preserve"> 6:225-243.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Abid, M. e. a., J. . Scheffran, U. A. Schneider, and M. Ashfaq. 2015b. FarmersGÇÖ perceptions of and adaptation strategies to climate change and their determinants: the case of Punjab province, Pakistan. </w:t>
      </w:r>
      <w:r w:rsidRPr="00A81E4A">
        <w:rPr>
          <w:i/>
          <w:szCs w:val="24"/>
        </w:rPr>
        <w:t>Earth System Dynamics</w:t>
      </w:r>
      <w:r w:rsidRPr="00A81E4A">
        <w:rPr>
          <w:szCs w:val="24"/>
        </w:rPr>
        <w:t xml:space="preserve"> 6:225-243.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Adams, V. M., J. G.lvarez-Romero, S. J. Capon, G. M. Crowley, A. P. Dale, M. J. Kennard, M. M. Douglas, and R. L. Pressey. 2017. Making time for space: the critical role of spatial planning in adapting natural resource management to climate change. </w:t>
      </w:r>
      <w:r w:rsidRPr="00A81E4A">
        <w:rPr>
          <w:i/>
          <w:szCs w:val="24"/>
        </w:rPr>
        <w:t>Environmental Science &amp; Policy</w:t>
      </w:r>
      <w:r w:rsidRPr="00A81E4A">
        <w:rPr>
          <w:szCs w:val="24"/>
        </w:rPr>
        <w:t xml:space="preserve"> 74:57-67.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Adekola, O., J. Lamond, I. Adelekan, and E. B. Eze. 2019. Evaluating flood adaptation governance in the city of Calabar, Nigeria. </w:t>
      </w:r>
      <w:r w:rsidRPr="00A81E4A">
        <w:rPr>
          <w:i/>
          <w:szCs w:val="24"/>
        </w:rPr>
        <w:t>Climate and Development</w:t>
      </w:r>
      <w:r w:rsidRPr="00A81E4A">
        <w:rPr>
          <w:szCs w:val="24"/>
        </w:rPr>
        <w:t>: 1-14.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Ahmad, F., N. R. Talukdar, M. Uddin, and L. Goparaju. 2020. Climate Smart Agriculture, need for 21st century to achieve socioeconomic and climate resilience agriculture in India: A geospatial perspective. </w:t>
      </w:r>
      <w:r w:rsidRPr="00A81E4A">
        <w:rPr>
          <w:i/>
          <w:szCs w:val="24"/>
        </w:rPr>
        <w:t>Ecological Questions</w:t>
      </w:r>
      <w:r w:rsidRPr="00A81E4A">
        <w:rPr>
          <w:szCs w:val="24"/>
        </w:rPr>
        <w:t xml:space="preserve"> 31:1-21.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Ahmad, M., G. Mustafa, and M. Iqbal. 2016. Impact of farm households' adaptations to climate change on food security: Evidence from different agro-ecologies of Pakistan. </w:t>
      </w:r>
      <w:r w:rsidRPr="00A81E4A">
        <w:rPr>
          <w:i/>
          <w:szCs w:val="24"/>
        </w:rPr>
        <w:t>The Pakistan Development Review</w:t>
      </w:r>
      <w:r w:rsidRPr="00A81E4A">
        <w:rPr>
          <w:szCs w:val="24"/>
        </w:rPr>
        <w:t>: 561-588.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Ajao, A. O., and L. T. Ogunniyi. 2011. Farmers strategies for adapting to climate change in Ogbomoso agricultural zone of Oyo state. </w:t>
      </w:r>
      <w:r w:rsidRPr="00A81E4A">
        <w:rPr>
          <w:i/>
          <w:szCs w:val="24"/>
        </w:rPr>
        <w:t>Agris on-line Papers in Economics and Informatics</w:t>
      </w:r>
      <w:r w:rsidRPr="00A81E4A">
        <w:rPr>
          <w:szCs w:val="24"/>
        </w:rPr>
        <w:t xml:space="preserve"> 3:3-13.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Alauddin, M., and H. S. Nghiem. 2010. Do instructional attributes pose multicollinearity problems? An empirical exploration. </w:t>
      </w:r>
      <w:r w:rsidRPr="00A81E4A">
        <w:rPr>
          <w:i/>
          <w:szCs w:val="24"/>
        </w:rPr>
        <w:t>Economic Analysis and Policy</w:t>
      </w:r>
      <w:r w:rsidRPr="00A81E4A">
        <w:rPr>
          <w:szCs w:val="24"/>
        </w:rPr>
        <w:t xml:space="preserve"> 40:351-361.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Ali, A., and O. Erenstein. 2017. Assessing farmer use of climate change adaptation practices and impacts on food security and poverty in Pakistan. </w:t>
      </w:r>
      <w:r w:rsidRPr="00A81E4A">
        <w:rPr>
          <w:i/>
          <w:szCs w:val="24"/>
        </w:rPr>
        <w:t>Climate Risk Management</w:t>
      </w:r>
      <w:r w:rsidRPr="00A81E4A">
        <w:rPr>
          <w:szCs w:val="24"/>
        </w:rPr>
        <w:t xml:space="preserve"> 16:183-194.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Ali, H. 2017. Pastoralists and Agro-Pastoralists Vulnerability to Climate change and Adaptation Response: The Case of Aysaita Woreda, Afar Regional State, Northern Ethiopia.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Alpzar, F., M. SaborRodrguez, M. R. Martnez-Rodrguez, B. . Viguera, R. Vignola, T. Capitín, and C. A. Harvey. 2020. Determinants of food insecurity among smallholder farmer households in Central America: recurrent versus extreme weather-driven events. </w:t>
      </w:r>
      <w:r w:rsidRPr="00A81E4A">
        <w:rPr>
          <w:i/>
          <w:szCs w:val="24"/>
        </w:rPr>
        <w:t>Regional Environmental Change</w:t>
      </w:r>
      <w:r w:rsidRPr="00A81E4A">
        <w:rPr>
          <w:szCs w:val="24"/>
        </w:rPr>
        <w:t xml:space="preserve"> 20:1-16.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Altea, L. 2020. Perceptions of climate change and its impacts: a comparison between farmers and institutions in the Amazonas Region of Peru. </w:t>
      </w:r>
      <w:r w:rsidRPr="00A81E4A">
        <w:rPr>
          <w:i/>
          <w:szCs w:val="24"/>
        </w:rPr>
        <w:t>Climate and Development</w:t>
      </w:r>
      <w:r w:rsidRPr="00A81E4A">
        <w:rPr>
          <w:szCs w:val="24"/>
        </w:rPr>
        <w:t xml:space="preserve"> 12:134-146.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Amare, A., and B. Simane. 2017. Determinants of smallholder farmers’ decision to adopt adaptation options to climate change and variability in the Muger Sub basin of the Upper Blue Nile basin of Ethiopia. </w:t>
      </w:r>
      <w:r w:rsidRPr="00A81E4A">
        <w:rPr>
          <w:i/>
          <w:szCs w:val="24"/>
        </w:rPr>
        <w:t>Agriculture &amp; Food Security</w:t>
      </w:r>
      <w:r w:rsidRPr="00A81E4A">
        <w:rPr>
          <w:szCs w:val="24"/>
        </w:rPr>
        <w:t xml:space="preserve"> 6:64.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Ampaire, E. L., L. Jassogne, H. Providence, M. Acosta, J. Twyman, L. Winowiecki, and P. Van Asten. 2017. Institutional challenges to climate change adaptation: A case study on policy action gaps in Uganda. </w:t>
      </w:r>
      <w:r w:rsidRPr="00A81E4A">
        <w:rPr>
          <w:i/>
          <w:szCs w:val="24"/>
        </w:rPr>
        <w:t>Environmental Science &amp; Policy</w:t>
      </w:r>
      <w:r w:rsidRPr="00A81E4A">
        <w:rPr>
          <w:szCs w:val="24"/>
        </w:rPr>
        <w:t xml:space="preserve"> 75:81-90.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Amsalu, A., and A. Adem. 2009. Assessment of climate change-induced hazards, impacts and responses in the southern lowlands of Ethiopia.  Forum for Social Studies (FSS).</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Apata, T. G. 2011. Effects of global climate change on Nigerian agriculture: An empirical analysis. </w:t>
      </w:r>
      <w:r w:rsidRPr="00A81E4A">
        <w:rPr>
          <w:i/>
          <w:szCs w:val="24"/>
        </w:rPr>
        <w:t>CBN Journal of Applied Statistics</w:t>
      </w:r>
      <w:r w:rsidRPr="00A81E4A">
        <w:rPr>
          <w:szCs w:val="24"/>
        </w:rPr>
        <w:t xml:space="preserve"> 2:31-50.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Aryal, J. P., T. B. Sapkota, D. B. Rahut, and M. L. Jat. 2020. Agricultural sustainability under emerging climatic variability: the role of climate-smart agriculture and relevant policies in India. </w:t>
      </w:r>
      <w:r w:rsidRPr="00A81E4A">
        <w:rPr>
          <w:i/>
          <w:szCs w:val="24"/>
        </w:rPr>
        <w:t>International Journal of Innovation and Sustainable Development</w:t>
      </w:r>
      <w:r w:rsidRPr="00A81E4A">
        <w:rPr>
          <w:szCs w:val="24"/>
        </w:rPr>
        <w:t xml:space="preserve"> 14:219-245.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Asfaw, A., B. Simane, A. Bantider, and A. Hassen. 2019. Determinants in the adoption of climate change adaptation strategies: evidence from rainfed-dependent smallholder farmers in north-central Ethiopia (Woleka sub-basin). </w:t>
      </w:r>
      <w:r w:rsidRPr="00A81E4A">
        <w:rPr>
          <w:i/>
          <w:szCs w:val="24"/>
        </w:rPr>
        <w:t>Environment, Development and Sustainability</w:t>
      </w:r>
      <w:r w:rsidRPr="00A81E4A">
        <w:rPr>
          <w:szCs w:val="24"/>
        </w:rPr>
        <w:t xml:space="preserve"> 21:2535-2565.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Asfaw, A., B. Simane, A. Hassen, and A. Bantider. 2018. Variability and time series trend analysis of rainfall and temperature in northcentral Ethiopia: A case study in Woleka sub-basin. </w:t>
      </w:r>
      <w:r w:rsidRPr="00A81E4A">
        <w:rPr>
          <w:i/>
          <w:szCs w:val="24"/>
        </w:rPr>
        <w:t>Weather and Climate Extremes</w:t>
      </w:r>
      <w:r w:rsidRPr="00A81E4A">
        <w:rPr>
          <w:szCs w:val="24"/>
        </w:rPr>
        <w:t xml:space="preserve"> 19:29-41.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Auci, S., and M. Coromaldi. 2020. Climate variability and agricultural production efficiency: evidence from Ethiopian farmers. </w:t>
      </w:r>
      <w:r w:rsidRPr="00A81E4A">
        <w:rPr>
          <w:i/>
          <w:szCs w:val="24"/>
        </w:rPr>
        <w:t>International Journal of Environmental Studies</w:t>
      </w:r>
      <w:r w:rsidRPr="00A81E4A">
        <w:rPr>
          <w:szCs w:val="24"/>
        </w:rPr>
        <w:t>: 1-20.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Ausseil, A. G. E., A. J. Daigneault, B. Frame, and E. I. Teixeira. 2019. Towards an integrated assessment of climate and socio-economic change impacts and implications in New Zealand. </w:t>
      </w:r>
      <w:r w:rsidRPr="00A81E4A">
        <w:rPr>
          <w:i/>
          <w:szCs w:val="24"/>
        </w:rPr>
        <w:t>Environmental Modelling &amp; Software</w:t>
      </w:r>
      <w:r w:rsidRPr="00A81E4A">
        <w:rPr>
          <w:szCs w:val="24"/>
        </w:rPr>
        <w:t xml:space="preserve"> 119:1-20.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Awazi, N. P., M. N. Tchamba, and F. O. Tabi. 2016. An assessment of adaptation options enhancing smallholder farmersGÇ resilience to climate variability and change: Case of Mbengwi Central Sub-Division, North-West Region of Cameroon.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Ayal, D. Y., and W. Leal Filho. 2017. Farmers' perceptions of climate variability and its adverse impacts on crop and livestock production in Ethiopia. </w:t>
      </w:r>
      <w:r w:rsidRPr="00A81E4A">
        <w:rPr>
          <w:i/>
          <w:szCs w:val="24"/>
        </w:rPr>
        <w:t>Journal of Arid Environments</w:t>
      </w:r>
      <w:r w:rsidRPr="00A81E4A">
        <w:rPr>
          <w:szCs w:val="24"/>
        </w:rPr>
        <w:t xml:space="preserve"> 140:20-28.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Bachewe, F. N., G. Berhane, B. Minten, and A. S. Taffesse. 2018. Agricultural transformation in Africa? Assessing the evidence in Ethiopia. </w:t>
      </w:r>
      <w:r w:rsidRPr="00A81E4A">
        <w:rPr>
          <w:i/>
          <w:szCs w:val="24"/>
        </w:rPr>
        <w:t>World Development</w:t>
      </w:r>
      <w:r w:rsidRPr="00A81E4A">
        <w:rPr>
          <w:szCs w:val="24"/>
        </w:rPr>
        <w:t xml:space="preserve"> 105:286-298.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Balew, S., J. Agwata, and S. Anyango. 2014. Determinants of adoption choices of climate change adaptation strategies in crop production by small scale farmers in some regions of central Ethiopia.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Ballew, M. T., A. Leiserowitz, C. Roser-Renouf, S. A. Rosenthal, J. E. Kotcher, J. R. Marlon, E. Lyon, M. H. Goldberg, and E. W. Maibach. 2019. Climate change in the American mind: Data, tools, and trends. </w:t>
      </w:r>
      <w:r w:rsidRPr="00A81E4A">
        <w:rPr>
          <w:i/>
          <w:szCs w:val="24"/>
        </w:rPr>
        <w:t>Environment: Science and Policy for Sustainable Development</w:t>
      </w:r>
      <w:r w:rsidRPr="00A81E4A">
        <w:rPr>
          <w:szCs w:val="24"/>
        </w:rPr>
        <w:t xml:space="preserve"> 61:4-18.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Basu, J. P. 2017. Review of literature. Pp. 1-8 in </w:t>
      </w:r>
      <w:r w:rsidRPr="00A81E4A">
        <w:rPr>
          <w:i/>
          <w:szCs w:val="24"/>
        </w:rPr>
        <w:t>Climate Change Adaptation and Forest Dependent Communities</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Bedeke, S., W. Vanhove, M. Gezahegn, K. Natarajan, and P. Van Damme. 2019. Adoption of climate change adaptation strategies by maize-dependent smallholders in Ethiopia. </w:t>
      </w:r>
      <w:r w:rsidRPr="00A81E4A">
        <w:rPr>
          <w:i/>
          <w:szCs w:val="24"/>
        </w:rPr>
        <w:t>NJAS-Wageningen Journal of Life Sciences</w:t>
      </w:r>
      <w:r w:rsidRPr="00A81E4A">
        <w:rPr>
          <w:szCs w:val="24"/>
        </w:rPr>
        <w:t xml:space="preserve"> 88:96-104.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Belay, A., J. Recha, T. Woldeamanuel, and J. F. Morton. 2017. Smallholder farmers’ adaptation to climate change and determinants of their adaptation in the central rift valley of Ethiopia. </w:t>
      </w:r>
      <w:r w:rsidRPr="00A81E4A">
        <w:rPr>
          <w:i/>
          <w:szCs w:val="24"/>
        </w:rPr>
        <w:t>Proceedings of the Impact of El Nio on Biodiversity, Agriculture, and Food Security</w:t>
      </w:r>
      <w:r w:rsidRPr="00A81E4A">
        <w:rPr>
          <w:szCs w:val="24"/>
        </w:rPr>
        <w:t>: 63.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Berhanu, M., and A. O. Wolde. 2019. Review on Climate Change Impacts and its Adaptation strategies on Food Security in Sub-Saharan Africa. </w:t>
      </w:r>
      <w:r w:rsidRPr="00A81E4A">
        <w:rPr>
          <w:i/>
          <w:szCs w:val="24"/>
        </w:rPr>
        <w:t>Agricultural Socio-Economics Journal</w:t>
      </w:r>
      <w:r w:rsidRPr="00A81E4A">
        <w:rPr>
          <w:szCs w:val="24"/>
        </w:rPr>
        <w:t xml:space="preserve"> 19:145-154.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Bhattacharya, P. K. 2017. The Economic Impact of Climatic Change on Agriculture: A Case Study Pertaining to Oromia Region, Ethiopia. </w:t>
      </w:r>
      <w:r w:rsidRPr="00A81E4A">
        <w:rPr>
          <w:i/>
          <w:szCs w:val="24"/>
        </w:rPr>
        <w:t>T INDIAN JOURNAL HE OF COMMERCE</w:t>
      </w:r>
      <w:r w:rsidRPr="00A81E4A">
        <w:rPr>
          <w:szCs w:val="24"/>
        </w:rPr>
        <w:t xml:space="preserve"> 70.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Birhanu, K. 2016. Impact of Climate Variability on Food Security at Rural Household Level: The Case of Misrak Badawacho Woreda, SNNPR, Ethiopia.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Boston, J., D. Bagnall, and A. Barry. 2020. Enhancing long-term governance. </w:t>
      </w:r>
      <w:r w:rsidRPr="00A81E4A">
        <w:rPr>
          <w:i/>
          <w:szCs w:val="24"/>
        </w:rPr>
        <w:t>Policy Quarterly</w:t>
      </w:r>
      <w:r w:rsidRPr="00A81E4A">
        <w:rPr>
          <w:szCs w:val="24"/>
        </w:rPr>
        <w:t xml:space="preserve"> 16.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Bryan, E., T. T. Deressa, G. A. Gbetibouo, and C. Ringler. 2009. Adaptation to climate change in Ethiopia and South Africa: options and constraints. </w:t>
      </w:r>
      <w:r w:rsidRPr="00A81E4A">
        <w:rPr>
          <w:i/>
          <w:szCs w:val="24"/>
        </w:rPr>
        <w:t>Environmental Science &amp; Policy</w:t>
      </w:r>
      <w:r w:rsidRPr="00A81E4A">
        <w:rPr>
          <w:szCs w:val="24"/>
        </w:rPr>
        <w:t xml:space="preserve"> 12:413-426.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Bryan, E., C. Ringler, B. Okoba, C. Roncoli, S. Silvestri, and M. Herrero. 2013. Adapting agriculture to climate change in Kenya: Household strategies and determinants. </w:t>
      </w:r>
      <w:r w:rsidRPr="00A81E4A">
        <w:rPr>
          <w:i/>
          <w:szCs w:val="24"/>
        </w:rPr>
        <w:t>Journal of environmental management</w:t>
      </w:r>
      <w:r w:rsidRPr="00A81E4A">
        <w:rPr>
          <w:szCs w:val="24"/>
        </w:rPr>
        <w:t xml:space="preserve"> 114:26-35.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Bushell, S., G. S. Buisson, M. Workman, and T. Colley. 2017. Strategic narratives in climate change: Towards a unifying narrative to address the action gap on climate change. </w:t>
      </w:r>
      <w:r w:rsidRPr="00A81E4A">
        <w:rPr>
          <w:i/>
          <w:szCs w:val="24"/>
        </w:rPr>
        <w:t>Energy Research &amp; Social Science</w:t>
      </w:r>
      <w:r w:rsidRPr="00A81E4A">
        <w:rPr>
          <w:szCs w:val="24"/>
        </w:rPr>
        <w:t xml:space="preserve"> 28:39-49.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Calabrese, L., K. Sen, D. W. te Velde, C. Ubabukoh, and S. Wiggins. 2020. Innovation and economic transformation in low-income countries: a new body of evidence.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Chamlin, M. B., and J. K. Cochran. 1997. Social altruism and crime. </w:t>
      </w:r>
      <w:r w:rsidRPr="00A81E4A">
        <w:rPr>
          <w:i/>
          <w:szCs w:val="24"/>
        </w:rPr>
        <w:t>Criminology</w:t>
      </w:r>
      <w:r w:rsidRPr="00A81E4A">
        <w:rPr>
          <w:szCs w:val="24"/>
        </w:rPr>
        <w:t xml:space="preserve"> 35:203-226.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Chitende, N. 2013. Climate change adaptation to ensure food security: the case of Bikita district, Zimbabwe.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Chowdhooree, I. 2019. Indigenous knowledge for enhancing community resilience: An experience from the south-western coastal region of Bangladesh. </w:t>
      </w:r>
      <w:r w:rsidRPr="00A81E4A">
        <w:rPr>
          <w:i/>
          <w:szCs w:val="24"/>
        </w:rPr>
        <w:t>International Journal of Disaster Risk Reduction</w:t>
      </w:r>
      <w:r w:rsidRPr="00A81E4A">
        <w:rPr>
          <w:szCs w:val="24"/>
        </w:rPr>
        <w:t xml:space="preserve"> 40:101259.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Cinner, J. E., W. N. Adger, E. H. Allison, M. L. Barnes, K. Brown, P. J. Cohen, S. Gelcich, C. C. Hicks, T. P. Hughes, and J. Lau. 2018. Building adaptive capacity to climate change in tropical coastal communities. </w:t>
      </w:r>
      <w:r w:rsidRPr="00A81E4A">
        <w:rPr>
          <w:i/>
          <w:szCs w:val="24"/>
        </w:rPr>
        <w:t>Nature climate change</w:t>
      </w:r>
      <w:r w:rsidRPr="00A81E4A">
        <w:rPr>
          <w:szCs w:val="24"/>
        </w:rPr>
        <w:t xml:space="preserve"> 8:117-123.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Coates, S. J., W. Enbiale, M. D. Davis, and L. K. Andersen. 2020. The effects of climate change on human health in Africa, a dermatologic perspective: a report from the International Society of Dermatology Climate Change Committee. </w:t>
      </w:r>
      <w:r w:rsidRPr="00A81E4A">
        <w:rPr>
          <w:i/>
          <w:szCs w:val="24"/>
        </w:rPr>
        <w:t>International Journal of Dermatology</w:t>
      </w:r>
      <w:r w:rsidRPr="00A81E4A">
        <w:rPr>
          <w:szCs w:val="24"/>
        </w:rPr>
        <w:t xml:space="preserve"> 59:265-278.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Cramer, W., J. l. Guiot, M. Fader, J. Garrabou, J. P. Gattuso, A. Iglesias, M. A. Lange, P. Lionello, M. C. Llasat, and S. Paz. 2018. Climate change and interconnected risks to sustainable development in the Mediterranean. </w:t>
      </w:r>
      <w:r w:rsidRPr="00A81E4A">
        <w:rPr>
          <w:i/>
          <w:szCs w:val="24"/>
        </w:rPr>
        <w:t>Nature climate change</w:t>
      </w:r>
      <w:r w:rsidRPr="00A81E4A">
        <w:rPr>
          <w:szCs w:val="24"/>
        </w:rPr>
        <w:t xml:space="preserve"> 8:972-980.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Dang, H. L., E. Li, I. Nuberg, and J. Bruwer. 2019. Factors influencing the adaptation of farmers in response to climate change: a review. </w:t>
      </w:r>
      <w:r w:rsidRPr="00A81E4A">
        <w:rPr>
          <w:i/>
          <w:szCs w:val="24"/>
        </w:rPr>
        <w:t>Climate and Development</w:t>
      </w:r>
      <w:r w:rsidRPr="00A81E4A">
        <w:rPr>
          <w:szCs w:val="24"/>
        </w:rPr>
        <w:t xml:space="preserve"> 11:765-774.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 Bruyckere, L., F. Gemenne, P. Ozer, and C. Zickgraf. 2016. The Hugo Conference: Environment, Migration, Politics-Compendium of abstracts.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Debesai, M. G., T. T. Kidane, W. Ogbazghi, W. Araia, S. Measho, and S. Amlesom. 2019. Understanding Drought Coping Mechanisms in Smallholder Farm Households: Evidence from Dry Lands of Eritrea. </w:t>
      </w:r>
      <w:r w:rsidRPr="00A81E4A">
        <w:rPr>
          <w:i/>
          <w:szCs w:val="24"/>
        </w:rPr>
        <w:t>Journal of Agricultural Economics</w:t>
      </w:r>
      <w:r w:rsidRPr="00A81E4A">
        <w:rPr>
          <w:szCs w:val="24"/>
        </w:rPr>
        <w:t xml:space="preserve"> 5:548-554.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DeFries, R. S., O. Edenhofer, A. N. Halliday, G. M. Heal, T. Lenton, M. Puma, J. Rising, J. Rockstrm, A. Ruane, and H. J. Schellnhuber. 2019. The missing economic risks in assessments of climate change impacts.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Degefie, D. T., J. Seid, B. Gessesse, and T. B. Bedada. 2019. Agricultural drought projection in Ethiopia from 1981 to 2050: Using coordinated regional climate downscaling experiment climate data for Africa. Pp. 311-323 in </w:t>
      </w:r>
      <w:r w:rsidRPr="00A81E4A">
        <w:rPr>
          <w:i/>
          <w:szCs w:val="24"/>
        </w:rPr>
        <w:t>Extreme Hydrology and Climate Variability</w:t>
      </w:r>
      <w:r w:rsidRPr="00A81E4A">
        <w:rPr>
          <w:szCs w:val="24"/>
        </w:rPr>
        <w:t xml:space="preserve"> Elsevier.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Deressa, T. T., R. M. Hassan, and C. Ringler. 2011. Perception of and adaptation to climate change by farmers in the Nile basin of Ethiopia. </w:t>
      </w:r>
      <w:r w:rsidRPr="00A81E4A">
        <w:rPr>
          <w:i/>
          <w:szCs w:val="24"/>
        </w:rPr>
        <w:t>The Journal of Agricultural Science</w:t>
      </w:r>
      <w:r w:rsidRPr="00A81E4A">
        <w:rPr>
          <w:szCs w:val="24"/>
        </w:rPr>
        <w:t xml:space="preserve"> 149:23-31.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Deressa, T. T., R. M. Hassan, C. Ringler, T. Alemu, and M. Yesuf. 2009. Determinants of farmersGÇÖ choice of adaptation methods to climate change in the Nile Basin of Ethiopia. </w:t>
      </w:r>
      <w:r w:rsidRPr="00A81E4A">
        <w:rPr>
          <w:i/>
          <w:szCs w:val="24"/>
        </w:rPr>
        <w:t>Global environmental change</w:t>
      </w:r>
      <w:r w:rsidRPr="00A81E4A">
        <w:rPr>
          <w:szCs w:val="24"/>
        </w:rPr>
        <w:t xml:space="preserve"> 19:248-255.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Devendra, C. 2012. </w:t>
      </w:r>
      <w:r w:rsidRPr="00A81E4A">
        <w:rPr>
          <w:i/>
          <w:szCs w:val="24"/>
        </w:rPr>
        <w:t>Climate change threats and effects: challenges for agriculture and food security</w:t>
      </w:r>
      <w:r w:rsidRPr="00A81E4A">
        <w:rPr>
          <w:szCs w:val="24"/>
        </w:rPr>
        <w:t>. Academy of Sciences Malaysia Kuala Lumpur.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Diallo, A., E. Donkor, and V. Owusu. 2020. Climate change adaptation strategies, productivity and sustainable food security in southern Mali. </w:t>
      </w:r>
      <w:r w:rsidRPr="00A81E4A">
        <w:rPr>
          <w:i/>
          <w:szCs w:val="24"/>
        </w:rPr>
        <w:t>Climatic Change</w:t>
      </w:r>
      <w:r w:rsidRPr="00A81E4A">
        <w:rPr>
          <w:szCs w:val="24"/>
        </w:rPr>
        <w:t>: 1-1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Dietrich, J. C. 2018. Vignette: Climate Change Effects on Flooding During Hurricane Sandy (2012). Pp. 153-156 in </w:t>
      </w:r>
      <w:r w:rsidRPr="00A81E4A">
        <w:rPr>
          <w:i/>
          <w:szCs w:val="24"/>
        </w:rPr>
        <w:t>Disaster Epidemiology</w:t>
      </w:r>
      <w:r w:rsidRPr="00A81E4A">
        <w:rPr>
          <w:szCs w:val="24"/>
        </w:rPr>
        <w:t xml:space="preserve"> Academic Press.</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Duguma, L. A., P. A. Minang, and M. van Noordwijk. 2014. Climate change mitigation and adaptation in the land use sector: from complementarity to synergy. </w:t>
      </w:r>
      <w:r w:rsidRPr="00A81E4A">
        <w:rPr>
          <w:i/>
          <w:szCs w:val="24"/>
        </w:rPr>
        <w:t>Environmental management</w:t>
      </w:r>
      <w:r w:rsidRPr="00A81E4A">
        <w:rPr>
          <w:szCs w:val="24"/>
        </w:rPr>
        <w:t xml:space="preserve"> 54:420-432.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Dupar, M. 2020. The IPCC Special Report on Climate Change and Land: What in it for Africa?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Ekemini, R. M., A. B. Ayanwale, and J. O. Adelegan. 2019. Factors influencing choice of climate change adaptation methods among underutilised indigenous vegetable farmers in Southwest Nigeria.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Elum, Z. A., D. M. Modise, and A. Marr. 2017. Farmer perception of climate change and responsive strategies in three selected provinces of South Africa. </w:t>
      </w:r>
      <w:r w:rsidRPr="00A81E4A">
        <w:rPr>
          <w:i/>
          <w:szCs w:val="24"/>
        </w:rPr>
        <w:t>Climate Risk Management</w:t>
      </w:r>
      <w:r w:rsidRPr="00A81E4A">
        <w:rPr>
          <w:szCs w:val="24"/>
        </w:rPr>
        <w:t xml:space="preserve"> 16:246-257.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Etwire, P. M. 2018. The Economic Impact of Climate Change on Farm Decisions and Food Consumption in Ghana.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Eze, E., A. Girma, A. A. Zenebe, and G. Zenebe. 2020. Feasible crop insurance indexes for drought risk management in Northern Ethiopia. </w:t>
      </w:r>
      <w:r w:rsidRPr="00A81E4A">
        <w:rPr>
          <w:i/>
          <w:szCs w:val="24"/>
        </w:rPr>
        <w:t>International Journal of Disaster Risk Reduction</w:t>
      </w:r>
      <w:r w:rsidRPr="00A81E4A">
        <w:rPr>
          <w:szCs w:val="24"/>
        </w:rPr>
        <w:t>: 101544.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Fischer, A. P. 2019. Adapting and coping with climate change in temperate forests. </w:t>
      </w:r>
      <w:r w:rsidRPr="00A81E4A">
        <w:rPr>
          <w:i/>
          <w:szCs w:val="24"/>
        </w:rPr>
        <w:t>Global environmental change</w:t>
      </w:r>
      <w:r w:rsidRPr="00A81E4A">
        <w:rPr>
          <w:szCs w:val="24"/>
        </w:rPr>
        <w:t xml:space="preserve"> 54:160-171.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Flores, A., and L. Peralta. 2020. The enhancement of resilience to disasters and climate change in the Caribbean through the modernization of the energy sector.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Gebreegziabher, Z., R. Alemu Mekonnen, D. Bekele, J. Bane, and S. A. Zewdie. 2018. Mapping 3 vulnerability to climate change of the farming sector in the Nile Basin of Ethiopia. </w:t>
      </w:r>
      <w:r w:rsidRPr="00A81E4A">
        <w:rPr>
          <w:i/>
          <w:szCs w:val="24"/>
        </w:rPr>
        <w:t>Agricultural Adaptation to Climate Change in Africa: Food Security in a Changing Environment</w:t>
      </w:r>
      <w:r w:rsidRPr="00A81E4A">
        <w:rPr>
          <w:szCs w:val="24"/>
        </w:rPr>
        <w:t>: 28.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Gebreegziabher, Z., A. Mekonnen, R. D. Bekele, S. A. Zewdie, and M. M. Kassahun. 2020. Crop-Livestock inter-linkages and climate change implications for EthiopiaGÇs agriculture: A Ricardian approach. Pp. 615-640 in </w:t>
      </w:r>
      <w:r w:rsidRPr="00A81E4A">
        <w:rPr>
          <w:i/>
          <w:szCs w:val="24"/>
        </w:rPr>
        <w:t>Climate Change, Hazards and Adaptation Options</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Gebrehiwot, T., and A. Van Der Veen. 2013. Farm level adaptation to climate change: the case of farmerGÇÖs in the Ethiopian Highlands. </w:t>
      </w:r>
      <w:r w:rsidRPr="00A81E4A">
        <w:rPr>
          <w:i/>
          <w:szCs w:val="24"/>
        </w:rPr>
        <w:t>Environmental management</w:t>
      </w:r>
      <w:r w:rsidRPr="00A81E4A">
        <w:rPr>
          <w:szCs w:val="24"/>
        </w:rPr>
        <w:t xml:space="preserve"> 52:29-44.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George, G., S. J. Schillebeeckx, and T. L. Liak. 2018. The management of natural resources: An overview and research agenda. In </w:t>
      </w:r>
      <w:r w:rsidRPr="00A81E4A">
        <w:rPr>
          <w:i/>
          <w:szCs w:val="24"/>
        </w:rPr>
        <w:t>Managing Natural Resources</w:t>
      </w:r>
      <w:r w:rsidRPr="00A81E4A">
        <w:rPr>
          <w:szCs w:val="24"/>
        </w:rPr>
        <w:t xml:space="preserve"> Edward Elgar Publishing.</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Gholami, R., R. T. Watson, H. Hasan, A. Molla, and N. Bjorn-Andersen. 2016. Information systems solutions for environmental sustainability: How can we do more? </w:t>
      </w:r>
      <w:r w:rsidRPr="00A81E4A">
        <w:rPr>
          <w:i/>
          <w:szCs w:val="24"/>
        </w:rPr>
        <w:t>Journal of the Association for Information Systems</w:t>
      </w:r>
      <w:r w:rsidRPr="00A81E4A">
        <w:rPr>
          <w:szCs w:val="24"/>
        </w:rPr>
        <w:t xml:space="preserve"> 17:2.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Gomez-Zavaglia, A., J. C. Mejuto, and J. Simal-Gandara. 2020. Mitigation of emerging implications of climate change on food production systems. </w:t>
      </w:r>
      <w:r w:rsidRPr="00A81E4A">
        <w:rPr>
          <w:i/>
          <w:szCs w:val="24"/>
        </w:rPr>
        <w:t>Food Research International</w:t>
      </w:r>
      <w:r w:rsidRPr="00A81E4A">
        <w:rPr>
          <w:szCs w:val="24"/>
        </w:rPr>
        <w:t>: 109256.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Green, M. A. 2003. Crystalline and thin-film silicon solar cells: state of the art and future potential. </w:t>
      </w:r>
      <w:r w:rsidRPr="00A81E4A">
        <w:rPr>
          <w:i/>
          <w:szCs w:val="24"/>
        </w:rPr>
        <w:t>Solar energy</w:t>
      </w:r>
      <w:r w:rsidRPr="00A81E4A">
        <w:rPr>
          <w:szCs w:val="24"/>
        </w:rPr>
        <w:t xml:space="preserve"> 74:181-192.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Gummadi, S., K. P. C. Rao, J. Seid, G. Legesse, M. D. M. Kadiyala, R. Takele, T. Amede, and A. Whitbread. 2018. Spatio-temporal variability and trends of precipitation and extreme rainfall events in Ethiopia in 1980GÇô2010. </w:t>
      </w:r>
      <w:r w:rsidRPr="00A81E4A">
        <w:rPr>
          <w:i/>
          <w:szCs w:val="24"/>
        </w:rPr>
        <w:t>Theoretical and Applied Climatology</w:t>
      </w:r>
      <w:r w:rsidRPr="00A81E4A">
        <w:rPr>
          <w:szCs w:val="24"/>
        </w:rPr>
        <w:t xml:space="preserve"> 134:1315-1328.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Habtemariam, L. T., M. Gandorfer, G. A. Kassa, and A. Heissenhuber. 2016. Factors influencing smallholder farmer’s climate change perceptions: a study from farmers in Ethiopia. </w:t>
      </w:r>
      <w:r w:rsidRPr="00A81E4A">
        <w:rPr>
          <w:i/>
          <w:szCs w:val="24"/>
        </w:rPr>
        <w:t>Environmental management</w:t>
      </w:r>
      <w:r w:rsidRPr="00A81E4A">
        <w:rPr>
          <w:szCs w:val="24"/>
        </w:rPr>
        <w:t xml:space="preserve"> 58:343-358.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Hadgu, G., K. T. Fantaye, G. Mamo, and B. Kassa. 2015. Farmers' climate change adaptation options and their determinants in Tigray Region, Northern Ethiopia. </w:t>
      </w:r>
      <w:r w:rsidRPr="00A81E4A">
        <w:rPr>
          <w:i/>
          <w:szCs w:val="24"/>
        </w:rPr>
        <w:t>African Journal of Agricultural Research</w:t>
      </w:r>
      <w:r w:rsidRPr="00A81E4A">
        <w:rPr>
          <w:szCs w:val="24"/>
        </w:rPr>
        <w:t xml:space="preserve"> 10:956-964.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Haer, T., T. G. Husby, W. W. Botzen, and J. C. Aerts. 2020. The safe development paradox: An agent-based model for flood risk under climate change in the European Union. </w:t>
      </w:r>
      <w:r w:rsidRPr="00A81E4A">
        <w:rPr>
          <w:i/>
          <w:szCs w:val="24"/>
        </w:rPr>
        <w:t>Global environmental change</w:t>
      </w:r>
      <w:r w:rsidRPr="00A81E4A">
        <w:rPr>
          <w:szCs w:val="24"/>
        </w:rPr>
        <w:t xml:space="preserve"> 60:102009.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Hanley, N., S. Mourato, and R. E. Wright. 2001. Choice modelling approaches: a superior alternative for environmental valuatioin? </w:t>
      </w:r>
      <w:r w:rsidRPr="00A81E4A">
        <w:rPr>
          <w:i/>
          <w:szCs w:val="24"/>
        </w:rPr>
        <w:t>Journal of economic surveys</w:t>
      </w:r>
      <w:r w:rsidRPr="00A81E4A">
        <w:rPr>
          <w:szCs w:val="24"/>
        </w:rPr>
        <w:t xml:space="preserve"> 15:435-462.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Hassan, R. M., and C. Nhemachena. 2008. Determinants of African farmer’s strategies for adapting to climate change: Multinomial choice analysis. </w:t>
      </w:r>
      <w:r w:rsidRPr="00A81E4A">
        <w:rPr>
          <w:i/>
          <w:szCs w:val="24"/>
        </w:rPr>
        <w:t>African Journal of Agricultural and Resource Economics</w:t>
      </w:r>
      <w:r w:rsidRPr="00A81E4A">
        <w:rPr>
          <w:szCs w:val="24"/>
        </w:rPr>
        <w:t xml:space="preserve"> 2:83-104.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Hausman, J., and D. McFadden. 1984. Specification tests for the multinomial logit model. </w:t>
      </w:r>
      <w:r w:rsidRPr="00A81E4A">
        <w:rPr>
          <w:i/>
          <w:szCs w:val="24"/>
        </w:rPr>
        <w:t>Econometrica: Journal of the Econometric Society</w:t>
      </w:r>
      <w:r w:rsidRPr="00A81E4A">
        <w:rPr>
          <w:szCs w:val="24"/>
        </w:rPr>
        <w:t>: 1219-1240.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Herrera, C., R. Ruben, and G. Dijkstra. 2018. Climate variability and vulnerability to poverty in Nicaragua. </w:t>
      </w:r>
      <w:r w:rsidRPr="00A81E4A">
        <w:rPr>
          <w:i/>
          <w:szCs w:val="24"/>
        </w:rPr>
        <w:t>Journal of Environmental Economics and Policy</w:t>
      </w:r>
      <w:r w:rsidRPr="00A81E4A">
        <w:rPr>
          <w:szCs w:val="24"/>
        </w:rPr>
        <w:t xml:space="preserve"> 7:324-344.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Horowitz, S. 2020. Towards a Resilient Future: Federal Policies for Adapting the US Coasts to Climate Change.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Hundera, H., S. Mpandeli, and A. Bantider. 2019. Smallholder farmer’s awareness and perceptions of climate change in Adama district, central rift valley of Ethiopia. </w:t>
      </w:r>
      <w:r w:rsidRPr="00A81E4A">
        <w:rPr>
          <w:i/>
          <w:szCs w:val="24"/>
        </w:rPr>
        <w:t>Weather and Climate Extremes</w:t>
      </w:r>
      <w:r w:rsidRPr="00A81E4A">
        <w:rPr>
          <w:szCs w:val="24"/>
        </w:rPr>
        <w:t xml:space="preserve"> 26:100230.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Huong, N. T. L., Y. S. Bo, and S. Fahad. 2017. Farmers perception, awareness and adaptation to climate change: evidence from northwest Vietnam. </w:t>
      </w:r>
      <w:r w:rsidRPr="00A81E4A">
        <w:rPr>
          <w:i/>
          <w:szCs w:val="24"/>
        </w:rPr>
        <w:t>International Journal of Climate Change Strategies and Management</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James, W. 2020. </w:t>
      </w:r>
      <w:r w:rsidRPr="00A81E4A">
        <w:rPr>
          <w:i/>
          <w:szCs w:val="24"/>
        </w:rPr>
        <w:t>Holding aloft the banner of Ethiopia: Caribbean radicalism in early-twentieth century America</w:t>
      </w:r>
      <w:r w:rsidRPr="00A81E4A">
        <w:rPr>
          <w:szCs w:val="24"/>
        </w:rPr>
        <w:t>. Verso Books.</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Jha, C. K., V. Gupta, U. Chattopadhyay, and B. A. Sreeraman. 2018. Migration as adaptation strategy to cope with climate change. </w:t>
      </w:r>
      <w:r w:rsidRPr="00A81E4A">
        <w:rPr>
          <w:i/>
          <w:szCs w:val="24"/>
        </w:rPr>
        <w:t>International Journal of Climate Change Strategies and Management</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Johnston, J. D. 2020. Climate Change Literacy to Combat Climate Change and Its Impacts. </w:t>
      </w:r>
      <w:r w:rsidRPr="00A81E4A">
        <w:rPr>
          <w:i/>
          <w:szCs w:val="24"/>
        </w:rPr>
        <w:t>Climate Action</w:t>
      </w:r>
      <w:r w:rsidRPr="00A81E4A">
        <w:rPr>
          <w:szCs w:val="24"/>
        </w:rPr>
        <w:t>: 200-212.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Juana, J. S., Z. Kahaka, and F. N. Okurut. 2013. Farmers' perceptions and adaptations to climate change in sub-Sahara Africa: A synthesis of empirical studies and implications for public policy in African agriculture. </w:t>
      </w:r>
      <w:r w:rsidRPr="00A81E4A">
        <w:rPr>
          <w:i/>
          <w:szCs w:val="24"/>
        </w:rPr>
        <w:t>Journal of Agricultural Science</w:t>
      </w:r>
      <w:r w:rsidRPr="00A81E4A">
        <w:rPr>
          <w:szCs w:val="24"/>
        </w:rPr>
        <w:t xml:space="preserve"> 5:121.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Juhola, S. 2010. Mainstreaming climate change adaptation: The case of multi-level governance in Finland. Pp. 149-187 in </w:t>
      </w:r>
      <w:r w:rsidRPr="00A81E4A">
        <w:rPr>
          <w:i/>
          <w:szCs w:val="24"/>
        </w:rPr>
        <w:t>Developing adaptation policy and practice in Europe: Multi-level governance of climate change</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Kabir, M. J., M. Alauddin, and S. Crimp. 2017. Farm-level adaptation to climate change in Western Bangladesh: An analysis of adaptation dynamics, profitability and risks. </w:t>
      </w:r>
      <w:r w:rsidRPr="00A81E4A">
        <w:rPr>
          <w:i/>
          <w:szCs w:val="24"/>
        </w:rPr>
        <w:t>Land Use Policy</w:t>
      </w:r>
      <w:r w:rsidRPr="00A81E4A">
        <w:rPr>
          <w:szCs w:val="24"/>
        </w:rPr>
        <w:t xml:space="preserve"> 64:212-224.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Kahsay, H. T., D. D. Guta, B. S. Birhanu, and T. G. Gidey. 2019. FarmersGÇ Perceptions of Climate Change Trends and Adaptation Strategies in Semiarid Highlands of Eastern Tigray, Northern Ethiopia. </w:t>
      </w:r>
      <w:r w:rsidRPr="00A81E4A">
        <w:rPr>
          <w:i/>
          <w:szCs w:val="24"/>
        </w:rPr>
        <w:t>Advances in Meteorology</w:t>
      </w:r>
      <w:r w:rsidRPr="00A81E4A">
        <w:rPr>
          <w:szCs w:val="24"/>
        </w:rPr>
        <w:t xml:space="preserve"> 2019.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Kamstra, M., P. Kennedy, and T. Suan. 2001. Combining bond rating forecasts using logit. </w:t>
      </w:r>
      <w:r w:rsidRPr="00A81E4A">
        <w:rPr>
          <w:i/>
          <w:szCs w:val="24"/>
        </w:rPr>
        <w:t>Financial Review</w:t>
      </w:r>
      <w:r w:rsidRPr="00A81E4A">
        <w:rPr>
          <w:szCs w:val="24"/>
        </w:rPr>
        <w:t xml:space="preserve"> 36:75-96.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Karienye, D., H. Kamiri, and G. Nduru. 2020. Factors that Influence Banana Farmers Adaptation Strategies to Climate Change in Meru County Kenya. </w:t>
      </w:r>
      <w:r w:rsidRPr="00A81E4A">
        <w:rPr>
          <w:i/>
          <w:szCs w:val="24"/>
        </w:rPr>
        <w:t>Journal of Arts and Humanities</w:t>
      </w:r>
      <w:r w:rsidRPr="00A81E4A">
        <w:rPr>
          <w:szCs w:val="24"/>
        </w:rPr>
        <w:t xml:space="preserve"> 9:104-115.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Karki, S., P. Burton, and B. Mackey. 2020. Climate change adaptation by subsistence and smallholder farmers: Insights from three agro-ecological regions of Nepal. </w:t>
      </w:r>
      <w:r w:rsidRPr="00A81E4A">
        <w:rPr>
          <w:i/>
          <w:szCs w:val="24"/>
        </w:rPr>
        <w:t>Cogent Social Sciences</w:t>
      </w:r>
      <w:r w:rsidRPr="00A81E4A">
        <w:rPr>
          <w:szCs w:val="24"/>
        </w:rPr>
        <w:t xml:space="preserve"> 6:1720555.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Kawamoto, M., and N. Kanie. 2020. Engaging Business: The UN Sustainable Development Goals and Climate Change. Pp. 47-54 in </w:t>
      </w:r>
      <w:r w:rsidRPr="00A81E4A">
        <w:rPr>
          <w:i/>
          <w:szCs w:val="24"/>
        </w:rPr>
        <w:t>International Development and the Environment</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Khan, I., H. Lei, I. A. Shah, I. Ali, I. Khan, I. Muhammad, X. Huo, and T. Javed. 2020. Farm householdsGÇ risk perception, attitude and adaptation strategies in dealing with climate change: Promise and perils from rural Pakistan. </w:t>
      </w:r>
      <w:r w:rsidRPr="00A81E4A">
        <w:rPr>
          <w:i/>
          <w:szCs w:val="24"/>
        </w:rPr>
        <w:t>Land Use Policy</w:t>
      </w:r>
      <w:r w:rsidRPr="00A81E4A">
        <w:rPr>
          <w:szCs w:val="24"/>
        </w:rPr>
        <w:t xml:space="preserve"> 91:104395.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Khanal, U., C. Wilson, V. N. Hoang, and B. Lee. 2018. Farmers' adaptation to climate change, its determinants and impacts on rice yield in Nepal. </w:t>
      </w:r>
      <w:r w:rsidRPr="00A81E4A">
        <w:rPr>
          <w:i/>
          <w:szCs w:val="24"/>
        </w:rPr>
        <w:t>Ecological Economics</w:t>
      </w:r>
      <w:r w:rsidRPr="00A81E4A">
        <w:rPr>
          <w:szCs w:val="24"/>
        </w:rPr>
        <w:t xml:space="preserve"> 144:139-147.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Kidanu, A., K. Kibret, J. Hajji, M. Mohammed, and Y. Ameha. 2016. FarmersGÇ perception towards climate change and their adaptation measures in Dire Dawa Administration, Eastern Ethiopia. </w:t>
      </w:r>
      <w:r w:rsidRPr="00A81E4A">
        <w:rPr>
          <w:i/>
          <w:szCs w:val="24"/>
        </w:rPr>
        <w:t>Journal of Agricultural Extension and Rural Development</w:t>
      </w:r>
      <w:r w:rsidRPr="00A81E4A">
        <w:rPr>
          <w:szCs w:val="24"/>
        </w:rPr>
        <w:t xml:space="preserve"> 8:269-283.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Kitoh, A. 2020. Climate Change We Human Are Responsible for. Pp. 283-293 in </w:t>
      </w:r>
      <w:r w:rsidRPr="00A81E4A">
        <w:rPr>
          <w:i/>
          <w:szCs w:val="24"/>
        </w:rPr>
        <w:t>Human Geoscience</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Knight, L., E. Schatz, K. R. Lewis, and F. C. Mukumbang. 2020. When you take pills you must eatGÇÖ: Food (in) security and ART adherence among older people living with HIV. </w:t>
      </w:r>
      <w:r w:rsidRPr="00A81E4A">
        <w:rPr>
          <w:i/>
          <w:szCs w:val="24"/>
        </w:rPr>
        <w:t>Global public health</w:t>
      </w:r>
      <w:r w:rsidRPr="00A81E4A">
        <w:rPr>
          <w:szCs w:val="24"/>
        </w:rPr>
        <w:t xml:space="preserve"> 15:97-110.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Koh, H. L., and S. Y. Teh. 2020. Climate change mitigation and adaptation: role of mangroves in Southeast Asia. </w:t>
      </w:r>
      <w:r w:rsidRPr="00A81E4A">
        <w:rPr>
          <w:i/>
          <w:szCs w:val="24"/>
        </w:rPr>
        <w:t>Climate Action</w:t>
      </w:r>
      <w:r w:rsidRPr="00A81E4A">
        <w:rPr>
          <w:szCs w:val="24"/>
        </w:rPr>
        <w:t>: 224-236.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Komba, C., and E. Muchapondwa. 2018. Adaptation to climate change by smallholder farmers in Tanzania. Pp. 129-168 in </w:t>
      </w:r>
      <w:r w:rsidRPr="00A81E4A">
        <w:rPr>
          <w:i/>
          <w:szCs w:val="24"/>
        </w:rPr>
        <w:t>Agricultural adaptation to climate change in Africa</w:t>
      </w:r>
      <w:r w:rsidRPr="00A81E4A">
        <w:rPr>
          <w:szCs w:val="24"/>
        </w:rPr>
        <w:t xml:space="preserve"> ROUTLEDGE in association with GSE Research.</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Lawrence, J., P. Blackett, and N. A. Cradock-Henry. 2020. Cascading climate change impacts and implications. </w:t>
      </w:r>
      <w:r w:rsidRPr="00A81E4A">
        <w:rPr>
          <w:i/>
          <w:szCs w:val="24"/>
        </w:rPr>
        <w:t>Climate Risk Management</w:t>
      </w:r>
      <w:r w:rsidRPr="00A81E4A">
        <w:rPr>
          <w:szCs w:val="24"/>
        </w:rPr>
        <w:t>: 100234.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Lemma, W. A. 2016. Analysis of Smallholder FarmersGÇÖ Perceptions of Climate Change and Adaptation Strategies to Climate Change: The Case of Western Amhara Region, Ethiopia.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Li, M., X. Huo, C. Peng, H. Qiu, Z. Shangguan, C. Chang, and J. Huai. 2017. Complementary livelihood capital as a means to enhance adaptive capacity: A case of the Loess Plateau, China. </w:t>
      </w:r>
      <w:r w:rsidRPr="00A81E4A">
        <w:rPr>
          <w:i/>
          <w:szCs w:val="24"/>
        </w:rPr>
        <w:t>Global environmental change</w:t>
      </w:r>
      <w:r w:rsidRPr="00A81E4A">
        <w:rPr>
          <w:szCs w:val="24"/>
        </w:rPr>
        <w:t xml:space="preserve"> 47:143-152.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Lindegaard, L. S. 2020. Global Climate Change Knowledge and the Production of Climate Subjects in Vietnam. Pp. 157-180 Taylor &amp; Francis.</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Liranso, B. E. 2020. A Critical Analysis of Women Employment.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Lopez-Ridaura, S., R. Frelat, M. T. van Wijk, D. Valbuena, T. J. Krupnik, and M. L. Jat. 2018. Climate smart agriculture, farm household typologies and food security: an ex-ante assessment from Eastern India. </w:t>
      </w:r>
      <w:r w:rsidRPr="00A81E4A">
        <w:rPr>
          <w:i/>
          <w:szCs w:val="24"/>
        </w:rPr>
        <w:t>Agricultural Systems</w:t>
      </w:r>
      <w:r w:rsidRPr="00A81E4A">
        <w:rPr>
          <w:szCs w:val="24"/>
        </w:rPr>
        <w:t xml:space="preserve"> 159:57-68.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Maggio, G., and S. Asfaw. 2020. Heterogeneous Effects of Sustainable Agriculture Practices: Micro-evidence from Malawi. </w:t>
      </w:r>
      <w:r w:rsidRPr="00A81E4A">
        <w:rPr>
          <w:i/>
          <w:szCs w:val="24"/>
        </w:rPr>
        <w:t>Journal of African Economies</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Makondo, C. C., and D. S. Thomas. 2020. Seasonal and intra-seasonal rainfall and drought characteristics as indicators of climate change and variability in Southern Africa: a focus on Kabwe and Livingstone in Zambia. </w:t>
      </w:r>
      <w:r w:rsidRPr="00A81E4A">
        <w:rPr>
          <w:i/>
          <w:szCs w:val="24"/>
        </w:rPr>
        <w:t>Theoretical and Applied Climatology</w:t>
      </w:r>
      <w:r w:rsidRPr="00A81E4A">
        <w:rPr>
          <w:szCs w:val="24"/>
        </w:rPr>
        <w:t>: 1-14.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MangGÇÉBenza, C., and C. Hunsberger. 2020. Wandering identities in energy transition discourses: Political leaders use of thewe pronoun in Ontario, 2009GÇô2019. </w:t>
      </w:r>
      <w:r w:rsidRPr="00A81E4A">
        <w:rPr>
          <w:i/>
          <w:szCs w:val="24"/>
        </w:rPr>
        <w:t>The Canadian Geographer/Le Gographe canadien</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Marie, M., F. Yirga, M. Haile, and F. Tquabo. 2020. Farmers' choices and factors affecting adoption of climate change adaptation strategies: evidence from northwestern Ethiopia. </w:t>
      </w:r>
      <w:r w:rsidRPr="00A81E4A">
        <w:rPr>
          <w:i/>
          <w:szCs w:val="24"/>
        </w:rPr>
        <w:t>Heliyon</w:t>
      </w:r>
      <w:r w:rsidRPr="00A81E4A">
        <w:rPr>
          <w:szCs w:val="24"/>
        </w:rPr>
        <w:t xml:space="preserve"> 6:e03867.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Martin, M., Y. h. Kang, M. Billah, T. Siddiqui, R. Black, and D. Kniveton. 2017. ClimateGÇÉinfluenced migration in Bangladesh: The need for policy realignment. </w:t>
      </w:r>
      <w:r w:rsidRPr="00A81E4A">
        <w:rPr>
          <w:i/>
          <w:szCs w:val="24"/>
        </w:rPr>
        <w:t>Development Policy Review</w:t>
      </w:r>
      <w:r w:rsidRPr="00A81E4A">
        <w:rPr>
          <w:szCs w:val="24"/>
        </w:rPr>
        <w:t xml:space="preserve"> 35:O357-O379.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Mashizha, T. M., C. Ncube, M. A. Dzvimbo, and M. Monga. 2017. Examining the impact of climate change on rural livelihoods and food security: Evidence from Sanyati District in Mashonaland West, Zimbabwe. </w:t>
      </w:r>
      <w:r w:rsidRPr="00A81E4A">
        <w:rPr>
          <w:i/>
          <w:szCs w:val="24"/>
        </w:rPr>
        <w:t>Journal of Asian and African Social Science and Humanities</w:t>
      </w:r>
      <w:r w:rsidRPr="00A81E4A">
        <w:rPr>
          <w:szCs w:val="24"/>
        </w:rPr>
        <w:t xml:space="preserve"> 3:56-68.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Matewos, T. 2020. The state of local adaptive capacity to climate change in drought-prone districts of rural Sidama, southern Ethiopia. </w:t>
      </w:r>
      <w:r w:rsidRPr="00A81E4A">
        <w:rPr>
          <w:i/>
          <w:szCs w:val="24"/>
        </w:rPr>
        <w:t>Climate Risk Management</w:t>
      </w:r>
      <w:r w:rsidRPr="00A81E4A">
        <w:rPr>
          <w:szCs w:val="24"/>
        </w:rPr>
        <w:t xml:space="preserve"> 27:100209.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Matzkin, R. L. 2019. Constructive identification in some nonseparable discrete choice models. </w:t>
      </w:r>
      <w:r w:rsidRPr="00A81E4A">
        <w:rPr>
          <w:i/>
          <w:szCs w:val="24"/>
        </w:rPr>
        <w:t>Journal of econometrics</w:t>
      </w:r>
      <w:r w:rsidRPr="00A81E4A">
        <w:rPr>
          <w:szCs w:val="24"/>
        </w:rPr>
        <w:t xml:space="preserve"> 211:83-103.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Maximay, S. 2015. The Caribbean's response to climate change impacts. Pp. 33-66 in </w:t>
      </w:r>
      <w:r w:rsidRPr="00A81E4A">
        <w:rPr>
          <w:i/>
          <w:szCs w:val="24"/>
        </w:rPr>
        <w:t>Impacts of Climate Change on Food Security in Small Island Developing States</w:t>
      </w:r>
      <w:r w:rsidRPr="00A81E4A">
        <w:rPr>
          <w:szCs w:val="24"/>
        </w:rPr>
        <w:t xml:space="preserve"> IGI Global.</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Meadowcroft, J. 2016. Let's get this transition moving! </w:t>
      </w:r>
      <w:r w:rsidRPr="00A81E4A">
        <w:rPr>
          <w:i/>
          <w:szCs w:val="24"/>
        </w:rPr>
        <w:t>Canadian Public Policy</w:t>
      </w:r>
      <w:r w:rsidRPr="00A81E4A">
        <w:rPr>
          <w:szCs w:val="24"/>
        </w:rPr>
        <w:t xml:space="preserve"> 42:S10-S17.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Mechler, R., C. Singh, K. Ebi, R. Djalante, A. Thomas, R. James, P. Tschakert, M. Wewerinke-Singh, T. Schinko, and D. Ley. 2020. Loss and Damage and limits to adaptation: recent IPCC insights and implications for climate science and policy. </w:t>
      </w:r>
      <w:r w:rsidRPr="00A81E4A">
        <w:rPr>
          <w:i/>
          <w:szCs w:val="24"/>
        </w:rPr>
        <w:t>Sustainability Science</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Mendoza, T. C., R. Furoc-Paelmo, H. A. Makahiya, and B. C. Mendoza. 2020. Strategies for Scaling Up the Adoption of Organic Farming towards Building Climate Change Resilient Communities. Pp. 125-146 in </w:t>
      </w:r>
      <w:r w:rsidRPr="00A81E4A">
        <w:rPr>
          <w:i/>
          <w:szCs w:val="24"/>
        </w:rPr>
        <w:t>Global Climate Change and Environmental Policy</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Mfitumukiza, D., B. Barasa, N. Kiggundu, A. Nyarwaya, and J. P. Muzei. 2020. Smallholder farmersGÇÖ perceived evaluation of agricultural drought adaptation technologies used in Uganda: Constraints and opportunities. </w:t>
      </w:r>
      <w:r w:rsidRPr="00A81E4A">
        <w:rPr>
          <w:i/>
          <w:szCs w:val="24"/>
        </w:rPr>
        <w:t>Journal of Arid Environments</w:t>
      </w:r>
      <w:r w:rsidRPr="00A81E4A">
        <w:rPr>
          <w:szCs w:val="24"/>
        </w:rPr>
        <w:t xml:space="preserve"> 177:104137.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Mihiretu, A., E. N. Okoyo, and T. Lemma. 2019. Determinants of adaptation choices to climate change in agro-pastoral dry lands of Northeastern Amhara, Ethiopia. </w:t>
      </w:r>
      <w:r w:rsidRPr="00A81E4A">
        <w:rPr>
          <w:i/>
          <w:szCs w:val="24"/>
        </w:rPr>
        <w:t>Cogent Environmental Science</w:t>
      </w:r>
      <w:r w:rsidRPr="00A81E4A">
        <w:rPr>
          <w:szCs w:val="24"/>
        </w:rPr>
        <w:t xml:space="preserve"> 5:1636548.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Minx, J. C., M. Callaghan, W. F. Lamb, J. Garard, and O. Edenhofer. 2017. Learning about climate change solutions in the IPCC and beyond. </w:t>
      </w:r>
      <w:r w:rsidRPr="00A81E4A">
        <w:rPr>
          <w:i/>
          <w:szCs w:val="24"/>
        </w:rPr>
        <w:t>Environmental Science &amp; Policy</w:t>
      </w:r>
      <w:r w:rsidRPr="00A81E4A">
        <w:rPr>
          <w:szCs w:val="24"/>
        </w:rPr>
        <w:t xml:space="preserve"> 77:252-259.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Mogomotsi, P. K., A. Sekelemani, and G. E. Mogomotsi. 2020. Climate change adaptation strategies of small-scale farmers in Ngamiland East, Botswana. </w:t>
      </w:r>
      <w:r w:rsidRPr="00A81E4A">
        <w:rPr>
          <w:i/>
          <w:szCs w:val="24"/>
        </w:rPr>
        <w:t>Climatic Change</w:t>
      </w:r>
      <w:r w:rsidRPr="00A81E4A">
        <w:rPr>
          <w:szCs w:val="24"/>
        </w:rPr>
        <w:t>: 1-20.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Motuma, F. Y. 2020. A Review on Policy Change for Climate Change in Ethiopia. </w:t>
      </w:r>
      <w:r w:rsidRPr="00A81E4A">
        <w:rPr>
          <w:i/>
          <w:szCs w:val="24"/>
        </w:rPr>
        <w:t>Extremes</w:t>
      </w:r>
      <w:r w:rsidRPr="00A81E4A">
        <w:rPr>
          <w:szCs w:val="24"/>
        </w:rPr>
        <w:t xml:space="preserve"> 2:1-2.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Mulatu, N. 2011. Analysing the determinants of farmersGÇÖ preference for adaptation strategies to climate change: evidence from North Shoa Zone of Amhara region.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Mulwa, C., P. Marenya, and M. Kassie. 2017. Response to climate risks among smallholder farmers in Malawi: A multivariate probit assessment of the role of information, household demographics, and farm characteristics. </w:t>
      </w:r>
      <w:r w:rsidRPr="00A81E4A">
        <w:rPr>
          <w:i/>
          <w:szCs w:val="24"/>
        </w:rPr>
        <w:t>Climate Risk Management</w:t>
      </w:r>
      <w:r w:rsidRPr="00A81E4A">
        <w:rPr>
          <w:szCs w:val="24"/>
        </w:rPr>
        <w:t xml:space="preserve"> 16:208-221.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Murthy, I. K., and P. Kumar. 2019. Forests Policies and Programmes in India: Implications for Climate Change Adaptation. </w:t>
      </w:r>
      <w:r w:rsidRPr="00A81E4A">
        <w:rPr>
          <w:i/>
          <w:szCs w:val="24"/>
        </w:rPr>
        <w:t>Open Journal of Forestry</w:t>
      </w:r>
      <w:r w:rsidRPr="00A81E4A">
        <w:rPr>
          <w:szCs w:val="24"/>
        </w:rPr>
        <w:t xml:space="preserve"> 9:226.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Muzamhindo, N. O. L. Y., S. H. I. N. Mtabheni, O. B. E. R. Jiri, E. M. M. A. Mwakiwa, and B. E. N. J. Hanyani-Mlambo. 2015. Factors influencing smallholder farmersGÇÖ adaptation to climate change and variability in Chiredzi district of Zimbabwe. </w:t>
      </w:r>
      <w:r w:rsidRPr="00A81E4A">
        <w:rPr>
          <w:i/>
          <w:szCs w:val="24"/>
        </w:rPr>
        <w:t>Journal of Economics and Sustainable Development</w:t>
      </w:r>
      <w:r w:rsidRPr="00A81E4A">
        <w:rPr>
          <w:szCs w:val="24"/>
        </w:rPr>
        <w:t xml:space="preserve"> 6:1-9.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Mwenda, B., D. Kiambi, J. Kungu, J. Van De Gevel, C. Farda, and Y. Morimoto. 2019. Vulnerability and adaptation strategies to drought and erratic rains as key extreme events: Insights from small scale farming households in mixed crop agro ecosystems of semi-arid eastern Kenya.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Naod, E., S. A. Legesse, and F. Tegegne. 2020. Livestock diversification prospects for climate change adaptation in Dangila district, Ethiopia. </w:t>
      </w:r>
      <w:r w:rsidRPr="00A81E4A">
        <w:rPr>
          <w:i/>
          <w:szCs w:val="24"/>
        </w:rPr>
        <w:t>Tropical Animal Health and Production</w:t>
      </w:r>
      <w:r w:rsidRPr="00A81E4A">
        <w:rPr>
          <w:szCs w:val="24"/>
        </w:rPr>
        <w:t>: 1-12.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Ndamani, F., and T. Watanabe. 2016. Determinants of farmersGÇÖ adaptation to climate change: A micro level analysis in Ghana. </w:t>
      </w:r>
      <w:r w:rsidRPr="00A81E4A">
        <w:rPr>
          <w:i/>
          <w:szCs w:val="24"/>
        </w:rPr>
        <w:t>Scientia Agricola</w:t>
      </w:r>
      <w:r w:rsidRPr="00A81E4A">
        <w:rPr>
          <w:szCs w:val="24"/>
        </w:rPr>
        <w:t xml:space="preserve"> 73:201-208.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Ndebele-Murisa, M., and C. Mubaya. 2015. Climate change: Impact on agriculture, livelihood options and adaptation strategies for smallholder farmers in Zimbabwe. </w:t>
      </w:r>
      <w:r w:rsidRPr="00A81E4A">
        <w:rPr>
          <w:i/>
          <w:szCs w:val="24"/>
        </w:rPr>
        <w:t>Beyond the Crises: ZimbabweGÇÖs Prospects for Transformafion</w:t>
      </w:r>
      <w:r w:rsidRPr="00A81E4A">
        <w:rPr>
          <w:szCs w:val="24"/>
        </w:rPr>
        <w:t>: 155-198.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Niles, M. T., M. Brown, and R. Dynes. 2016. FarmerGÇÖs intended and actual adoption of climate change mitigation and adaptation strategies. </w:t>
      </w:r>
      <w:r w:rsidRPr="00A81E4A">
        <w:rPr>
          <w:i/>
          <w:szCs w:val="24"/>
        </w:rPr>
        <w:t>Climatic Change</w:t>
      </w:r>
      <w:r w:rsidRPr="00A81E4A">
        <w:rPr>
          <w:szCs w:val="24"/>
        </w:rPr>
        <w:t xml:space="preserve"> 135:277-295.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O'Mahony, C., S. Gray, J. Gault, and V. Cummins. 2020. ICZM as a framework for climate change adaptation actionGÇôexperience from Cork Harbour, Ireland. </w:t>
      </w:r>
      <w:r w:rsidRPr="00A81E4A">
        <w:rPr>
          <w:i/>
          <w:szCs w:val="24"/>
        </w:rPr>
        <w:t>Marine Policy</w:t>
      </w:r>
      <w:r w:rsidRPr="00A81E4A">
        <w:rPr>
          <w:szCs w:val="24"/>
        </w:rPr>
        <w:t xml:space="preserve"> 111:102223.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Obayelu, O. A., A. O. Adepoju, and T. Idowu. 2014. Factors influencing farmersGÇÖ choices of adaptation to climate change in Ekiti State, Nigeria. </w:t>
      </w:r>
      <w:r w:rsidRPr="00A81E4A">
        <w:rPr>
          <w:i/>
          <w:szCs w:val="24"/>
        </w:rPr>
        <w:t>Journal of Agriculture and Environment for International Development (JAEID)</w:t>
      </w:r>
      <w:r w:rsidRPr="00A81E4A">
        <w:rPr>
          <w:szCs w:val="24"/>
        </w:rPr>
        <w:t xml:space="preserve"> 108:3-16.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Ogada, M. J., E. J. Rao, M. Radeny, J. W. Recha, and D. Solomon. 2020. Climate-smart agriculture, household income and asset accumulation among smallholder farmers in the Nyando basin of Kenya. </w:t>
      </w:r>
      <w:r w:rsidRPr="00A81E4A">
        <w:rPr>
          <w:i/>
          <w:szCs w:val="24"/>
        </w:rPr>
        <w:t>World Development Perspectives</w:t>
      </w:r>
      <w:r w:rsidRPr="00A81E4A">
        <w:rPr>
          <w:szCs w:val="24"/>
        </w:rPr>
        <w:t>: 100203.</w:t>
      </w:r>
    </w:p>
    <w:p w:rsidR="001572D3" w:rsidRPr="00A81E4A" w:rsidRDefault="001572D3" w:rsidP="001572D3">
      <w:pPr>
        <w:tabs>
          <w:tab w:val="left" w:pos="0"/>
        </w:tabs>
        <w:spacing w:after="0" w:line="276" w:lineRule="auto"/>
        <w:ind w:hanging="720"/>
        <w:jc w:val="left"/>
        <w:rPr>
          <w:szCs w:val="24"/>
        </w:rPr>
      </w:pPr>
      <w:r w:rsidRPr="00A81E4A">
        <w:rPr>
          <w:szCs w:val="24"/>
        </w:rPr>
        <w:t xml:space="preserve">Ogunpaimo, O. R., A. Ogbe, and S. Edewor. 2019. Determinants of factors affecting adaptation strategies to climate change in cassava processing in South West, Nigeria.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Ojo, T. O., and L. J. S. Baiyegunhi. 2019. Determinants of climate change adaptation strategies and its impact on the net farm income of rice farmers in south-west Nigeria. </w:t>
      </w:r>
      <w:r w:rsidRPr="00A81E4A">
        <w:rPr>
          <w:i/>
          <w:szCs w:val="24"/>
        </w:rPr>
        <w:t>Land Use Policy</w:t>
      </w:r>
      <w:r w:rsidRPr="00A81E4A">
        <w:rPr>
          <w:szCs w:val="24"/>
        </w:rPr>
        <w:t>: 103946.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Okereke, C., A. Coke, M. Geebreyesus, T. Ginbo, J. J. Wakeford, and Y. Mulugetta. 2019. Governing green industrialisation in Africa: Assessing key parameters for a sustainable socio-technical transition in the context of Ethiopia. </w:t>
      </w:r>
      <w:r w:rsidRPr="00A81E4A">
        <w:rPr>
          <w:i/>
          <w:szCs w:val="24"/>
        </w:rPr>
        <w:t>World Development</w:t>
      </w:r>
      <w:r w:rsidRPr="00A81E4A">
        <w:rPr>
          <w:szCs w:val="24"/>
        </w:rPr>
        <w:t xml:space="preserve"> 115:279-290.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Omerkhil, N., T. Chand, D. Valente, J. M. Alatalo, and R. Pandey. 2020. Climate change vulnerability and adaptation strategies for smallholder farmers in Yangi Qala District, Takhar, Afghanistan. </w:t>
      </w:r>
      <w:r w:rsidRPr="00A81E4A">
        <w:rPr>
          <w:i/>
          <w:szCs w:val="24"/>
        </w:rPr>
        <w:t>Ecological Indicators</w:t>
      </w:r>
      <w:r w:rsidRPr="00A81E4A">
        <w:rPr>
          <w:szCs w:val="24"/>
        </w:rPr>
        <w:t xml:space="preserve"> 110:105863.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Onyeneke, R. U., C. O. Igberi, J. O. Aligbe, F. A. Iruo, M. U. Amadi, S. C. Iheanacho, E. E. Osuji, J. Munonye, and C. Uwadoka. 2019. Climate change adaptation actions by fish farmers: evidence from the Niger Delta Region of Nigeria. </w:t>
      </w:r>
      <w:r w:rsidRPr="00A81E4A">
        <w:rPr>
          <w:i/>
          <w:szCs w:val="24"/>
        </w:rPr>
        <w:t>Australian Journal of Agricultural and Resource Economics</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Osbahr, H., C. Twyman, W. N. Adger, and D. S. Thomas. 2008. Effective livelihood adaptation to climate change disturbance: scale dimensions of practice in Mozambique. </w:t>
      </w:r>
      <w:r w:rsidRPr="00A81E4A">
        <w:rPr>
          <w:i/>
          <w:szCs w:val="24"/>
        </w:rPr>
        <w:t>Geoforum</w:t>
      </w:r>
      <w:r w:rsidRPr="00A81E4A">
        <w:rPr>
          <w:szCs w:val="24"/>
        </w:rPr>
        <w:t xml:space="preserve"> 39:1951-1964.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Osunsina, I. O. O., J. Osunsina, O. O. Oduntan, Y. Oladiran, and O. T. Moyaki. 2019. Awareness and perception of climate change and variability among indigenous people living around Nigerian national parks. </w:t>
      </w:r>
      <w:r w:rsidRPr="00A81E4A">
        <w:rPr>
          <w:i/>
          <w:szCs w:val="24"/>
        </w:rPr>
        <w:t>African Journal of Agriculture Technology and Environment Vol</w:t>
      </w:r>
      <w:r w:rsidRPr="00A81E4A">
        <w:rPr>
          <w:szCs w:val="24"/>
        </w:rPr>
        <w:t xml:space="preserve"> 8:47-61.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Oyekale, T. O., and A. S. Oyekale. 2020. Climate Change Adaptation Strategies and Income Inequality among Cocoa Farmers in the Ashanti Region of Ghana. </w:t>
      </w:r>
      <w:r w:rsidRPr="00A81E4A">
        <w:rPr>
          <w:i/>
          <w:szCs w:val="24"/>
        </w:rPr>
        <w:t>The Journal of Developing Areas</w:t>
      </w:r>
      <w:r w:rsidRPr="00A81E4A">
        <w:rPr>
          <w:szCs w:val="24"/>
        </w:rPr>
        <w:t xml:space="preserve"> 54.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Paul, C. J., and E. Weinthal. 2019. The development of Ethiopia's Climate Resilient Green Economy 2011GÇô2014: implications for rural adaptation. </w:t>
      </w:r>
      <w:r w:rsidRPr="00A81E4A">
        <w:rPr>
          <w:i/>
          <w:szCs w:val="24"/>
        </w:rPr>
        <w:t>Climate and Development</w:t>
      </w:r>
      <w:r w:rsidRPr="00A81E4A">
        <w:rPr>
          <w:szCs w:val="24"/>
        </w:rPr>
        <w:t xml:space="preserve"> 11:193-202.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Quiroga, S., C. Suírez, J. D. Sol+¡s, and P. Martinez-Juarez. 2020. Framing vulnerability and coffee farmersGÇÖ behaviour in the context of climate change adaptation in Nicaragua. </w:t>
      </w:r>
      <w:r w:rsidRPr="00A81E4A">
        <w:rPr>
          <w:i/>
          <w:szCs w:val="24"/>
        </w:rPr>
        <w:t>World Development</w:t>
      </w:r>
      <w:r w:rsidRPr="00A81E4A">
        <w:rPr>
          <w:szCs w:val="24"/>
        </w:rPr>
        <w:t xml:space="preserve"> 126:104733.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Rani, G., J. Kaur, A. Kumar, and K. N. Yogalakshmi. 2020. Ecosystem Health and Dynamics: An Indicator of Global Climate Change. Pp. 1-32 in </w:t>
      </w:r>
      <w:r w:rsidRPr="00A81E4A">
        <w:rPr>
          <w:i/>
          <w:szCs w:val="24"/>
        </w:rPr>
        <w:t>Contemporary Environmental Issues and Challenges in Era of Climate Change</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Rao, N., C. Singh, D. Solomon, L. Camfield, R. Sidiki, M. Angula, P. Poonacha, A. Sidib, and E. T. Lawson. 2020. Managing risk, changing aspirations and household dynamics: Implications for wellbeing and adaptation in semi-arid Africa and India. </w:t>
      </w:r>
      <w:r w:rsidRPr="00A81E4A">
        <w:rPr>
          <w:i/>
          <w:szCs w:val="24"/>
        </w:rPr>
        <w:t>World Development</w:t>
      </w:r>
      <w:r w:rsidRPr="00A81E4A">
        <w:rPr>
          <w:szCs w:val="24"/>
        </w:rPr>
        <w:t xml:space="preserve"> 125:104667.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Robertson, A. D., Y. Zhang, L. A. Sherrod, S. T. Rosenzweig, L. Ma, L. Ahuja, and M. E. Schipanski. 2018. Climate change impacts on yields and soil carbon in row crop dryland agriculture. </w:t>
      </w:r>
      <w:r w:rsidRPr="00A81E4A">
        <w:rPr>
          <w:i/>
          <w:szCs w:val="24"/>
        </w:rPr>
        <w:t>Journal of environmental quality</w:t>
      </w:r>
      <w:r w:rsidRPr="00A81E4A">
        <w:rPr>
          <w:szCs w:val="24"/>
        </w:rPr>
        <w:t xml:space="preserve"> 47:684-694.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Rosenow, D. 2017. </w:t>
      </w:r>
      <w:r w:rsidRPr="00A81E4A">
        <w:rPr>
          <w:i/>
          <w:szCs w:val="24"/>
        </w:rPr>
        <w:t>Un-making Environmental Activism: Beyond Modern/Colonial Binaries in the GMO Controversy</w:t>
      </w:r>
      <w:r w:rsidRPr="00A81E4A">
        <w:rPr>
          <w:szCs w:val="24"/>
        </w:rPr>
        <w:t>. Routledge.</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Saalu, F. N., S. Oriaso, and B. Gyampoh. 2020. Effects of a changing climate on livelihoods of forest dependent communities. </w:t>
      </w:r>
      <w:r w:rsidRPr="00A81E4A">
        <w:rPr>
          <w:i/>
          <w:szCs w:val="24"/>
        </w:rPr>
        <w:t>International Journal of Climate Change Strategies and Management</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Sampaio, E., and R. Rosa. 2020. Climate change, multiple stressors, and responses of marine biota. </w:t>
      </w:r>
      <w:r w:rsidRPr="00A81E4A">
        <w:rPr>
          <w:i/>
          <w:szCs w:val="24"/>
        </w:rPr>
        <w:t>Climate Action</w:t>
      </w:r>
      <w:r w:rsidRPr="00A81E4A">
        <w:rPr>
          <w:szCs w:val="24"/>
        </w:rPr>
        <w:t>: 264-275.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Sani, S., J. Haji, and D. Goshu. 2016. Climate change adaptation strategies of smallholder farmers: The case of Assosa District, Western Ethiopia. </w:t>
      </w:r>
      <w:r w:rsidRPr="00A81E4A">
        <w:rPr>
          <w:i/>
          <w:szCs w:val="24"/>
        </w:rPr>
        <w:t>Journal of Environment and Earth Science</w:t>
      </w:r>
      <w:r w:rsidRPr="00A81E4A">
        <w:rPr>
          <w:szCs w:val="24"/>
        </w:rPr>
        <w:t xml:space="preserve"> 7:9-15.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Sarma, K., and M. Kumari. 2020. Unit-15 Geoinformatics for climate change adaptation and disaster risk reduction.  Indira Gandhi National Open University, New Delhi.</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Scott, M., M. Lennon, BBC, A. Berger, J. Susskind, R. Black, W. N. Adger, N. W. Arnell, S. Dercon, and A. Geddes. 2020. Climate change impacts in the Middle East and Northern Africa (MENA) region and their implications for vulnerable population groups. </w:t>
      </w:r>
      <w:r w:rsidRPr="00A81E4A">
        <w:rPr>
          <w:i/>
          <w:szCs w:val="24"/>
        </w:rPr>
        <w:t>Planning Theory &amp; Practice</w:t>
      </w:r>
      <w:r w:rsidRPr="00A81E4A">
        <w:rPr>
          <w:szCs w:val="24"/>
        </w:rPr>
        <w:t xml:space="preserve"> 21:1-30.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Serekebrhan, T., G. Animut, Y. Mekasha, and G. Assefa. 2018. Assessment of Farmers Perception towards Production and Utilization of Improved Forages for Dairy Cattle Feeding in the central highlands of Ethiopia. </w:t>
      </w:r>
      <w:r w:rsidRPr="00A81E4A">
        <w:rPr>
          <w:i/>
          <w:szCs w:val="24"/>
        </w:rPr>
        <w:t>East African Journal of Veterinary and Animal Sciences</w:t>
      </w:r>
      <w:r w:rsidRPr="00A81E4A">
        <w:rPr>
          <w:szCs w:val="24"/>
        </w:rPr>
        <w:t xml:space="preserve"> 2:45-56.</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Shen, M., W. Huang, M. Chen, B. Song, G. Zeng, and Y. Zhang. 2020. (Micro) plastic crisis: Un-ignorable contribution to global greenhouse gas emissions and climate change. </w:t>
      </w:r>
      <w:r w:rsidRPr="00A81E4A">
        <w:rPr>
          <w:i/>
          <w:szCs w:val="24"/>
        </w:rPr>
        <w:t>Journal of Cleaner Production</w:t>
      </w:r>
      <w:r w:rsidRPr="00A81E4A">
        <w:rPr>
          <w:szCs w:val="24"/>
        </w:rPr>
        <w:t>: 120138.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Simane, B., and N. Bird. 2017. Enhancing Adaptation and Mitigation Activities Through Effective Climate Change Financing Policy in Ethiopia. Pp. 435-445 in </w:t>
      </w:r>
      <w:r w:rsidRPr="00A81E4A">
        <w:rPr>
          <w:i/>
          <w:szCs w:val="24"/>
        </w:rPr>
        <w:t>Climate Change Adaptation in Africa</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lastRenderedPageBreak/>
        <w:t xml:space="preserve">Simane, B., B. F. Zaitchik, and J. D. Foltz. 2016. Agroecosystem specific climate vulnerability analysis: application of the livelihood vulnerability index to a tropical highland region. </w:t>
      </w:r>
      <w:r w:rsidRPr="00A81E4A">
        <w:rPr>
          <w:i/>
          <w:szCs w:val="24"/>
        </w:rPr>
        <w:t>Mitigation and Adaptation Strategies for Global Change</w:t>
      </w:r>
      <w:r w:rsidRPr="00A81E4A">
        <w:rPr>
          <w:szCs w:val="24"/>
        </w:rPr>
        <w:t xml:space="preserve"> 21:39-65.</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Singh, K. D., and A. Mathur. 2019. Climate Literacy and Individual Consumption Behavior: An Evaluation of the Indian Experience. </w:t>
      </w:r>
      <w:r w:rsidRPr="00A81E4A">
        <w:rPr>
          <w:i/>
          <w:szCs w:val="24"/>
        </w:rPr>
        <w:t>European Journal of Sustainable Development</w:t>
      </w:r>
      <w:r w:rsidRPr="00A81E4A">
        <w:rPr>
          <w:szCs w:val="24"/>
        </w:rPr>
        <w:t xml:space="preserve"> 8:187.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Sitaula, B. K., O. urovec, B. C. Luitel, A. Parker, and R. Lal. 2020. Need for Personal Transformations in a Changing Climate: Reflections on Environmental Change and Climate-Smart Agriculture in Africa. Pp. 347-370 in </w:t>
      </w:r>
      <w:r w:rsidRPr="00A81E4A">
        <w:rPr>
          <w:i/>
          <w:szCs w:val="24"/>
        </w:rPr>
        <w:t>Climate Impacts on Agricultural and Natural Resource Sustainability in Africa</w:t>
      </w:r>
      <w:r w:rsidRPr="00A81E4A">
        <w:rPr>
          <w:szCs w:val="24"/>
        </w:rPr>
        <w:t xml:space="preserve"> Springer.</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Supran, G., and N. Oreskes. 2017. Assessing ExxonMobilGÇÖs climate change communications (1977G2014). </w:t>
      </w:r>
      <w:r w:rsidRPr="00A81E4A">
        <w:rPr>
          <w:i/>
          <w:szCs w:val="24"/>
        </w:rPr>
        <w:t>Environmental Research Letters</w:t>
      </w:r>
      <w:r w:rsidRPr="00A81E4A">
        <w:rPr>
          <w:szCs w:val="24"/>
        </w:rPr>
        <w:t xml:space="preserve"> 12:084019.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Tafesse, A., G. Ayele, M. Ketema, and E. Geta. 2016. Food security and vulnerability to climate change in eastern Ethiopia. </w:t>
      </w:r>
      <w:r w:rsidRPr="00A81E4A">
        <w:rPr>
          <w:i/>
          <w:szCs w:val="24"/>
        </w:rPr>
        <w:t>Economics</w:t>
      </w:r>
      <w:r w:rsidRPr="00A81E4A">
        <w:rPr>
          <w:szCs w:val="24"/>
        </w:rPr>
        <w:t xml:space="preserve"> 5:81.</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Tazeze, A., J. Haji, and M. Ketema. 2012. Climate change adaptation strategies of smallholder farmers: the case of Babilie District, East Harerghe Zone of Oromia Regional State of Ethiopia. </w:t>
      </w:r>
      <w:r w:rsidRPr="00A81E4A">
        <w:rPr>
          <w:i/>
          <w:szCs w:val="24"/>
        </w:rPr>
        <w:t>Journal of Economics and Sustainable Development</w:t>
      </w:r>
      <w:r w:rsidRPr="00A81E4A">
        <w:rPr>
          <w:szCs w:val="24"/>
        </w:rPr>
        <w:t xml:space="preserve"> 3:1-12.</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Teklewold, H., and A. Mekonnen. 2017. The tilling of land in a changing climate: Empirical evidence from the Nile Basin of Ethiopia. </w:t>
      </w:r>
      <w:r w:rsidRPr="00A81E4A">
        <w:rPr>
          <w:i/>
          <w:szCs w:val="24"/>
        </w:rPr>
        <w:t>Land Use Policy</w:t>
      </w:r>
      <w:r w:rsidRPr="00A81E4A">
        <w:rPr>
          <w:szCs w:val="24"/>
        </w:rPr>
        <w:t xml:space="preserve"> 67:449-459.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Tesfahun, A. A., and A. S. Chawla. 2020. Risk perceptions and adaptation strategies of smallholder farmers to climate change and variability in North Shoa Zone, Ethiopia. </w:t>
      </w:r>
      <w:r w:rsidRPr="00A81E4A">
        <w:rPr>
          <w:i/>
          <w:szCs w:val="24"/>
        </w:rPr>
        <w:t>Management of Environmental Quality: An International Journal</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Tesfaye, W., and L. Seifu. 2016. Climate change perception and choice of adaptation strategies. </w:t>
      </w:r>
      <w:r w:rsidRPr="00A81E4A">
        <w:rPr>
          <w:i/>
          <w:szCs w:val="24"/>
        </w:rPr>
        <w:t>International Journal of Climate Change Strategies and Management</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Tessema, I., and B. Simane. 2020. Smallholder FarmersGÇ perception and adaptation to climate variability and change in Fincha sub-basin of the Upper Blue Nile River Basin of Ethiopia. </w:t>
      </w:r>
      <w:r w:rsidRPr="00A81E4A">
        <w:rPr>
          <w:i/>
          <w:szCs w:val="24"/>
        </w:rPr>
        <w:t>GeoJournal</w:t>
      </w:r>
      <w:r w:rsidRPr="00A81E4A">
        <w:rPr>
          <w:szCs w:val="24"/>
        </w:rPr>
        <w:t>: 1-17.</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Tessema, Y. A., C. S. Aweke, and G. S. Endris. 2013. Understanding the process of adaptation to climate change by small-holder farmers: the case of east Hararghe Zone, Ethiopia. </w:t>
      </w:r>
      <w:r w:rsidRPr="00A81E4A">
        <w:rPr>
          <w:i/>
          <w:szCs w:val="24"/>
        </w:rPr>
        <w:t>Agricultural and Food Economics</w:t>
      </w:r>
      <w:r w:rsidRPr="00A81E4A">
        <w:rPr>
          <w:szCs w:val="24"/>
        </w:rPr>
        <w:t xml:space="preserve"> 1:13.</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Tschumi, E., and J. Zscheischler. 2020. Countrywide climate features during recorded climate-related disasters. </w:t>
      </w:r>
      <w:r w:rsidRPr="00A81E4A">
        <w:rPr>
          <w:i/>
          <w:szCs w:val="24"/>
        </w:rPr>
        <w:t>Climatic Change</w:t>
      </w:r>
      <w:r w:rsidRPr="00A81E4A">
        <w:rPr>
          <w:szCs w:val="24"/>
        </w:rPr>
        <w:t xml:space="preserve"> 158:593-609.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Tsige, M., G. SynnevÑg, and J. B. Aune. 2020. Gendered constraints for adopting climate-smart agriculture amongst smallholder Ethiopian women farmers. </w:t>
      </w:r>
      <w:r w:rsidRPr="00A81E4A">
        <w:rPr>
          <w:i/>
          <w:szCs w:val="24"/>
        </w:rPr>
        <w:t>Scientific African</w:t>
      </w:r>
      <w:r w:rsidRPr="00A81E4A">
        <w:rPr>
          <w:szCs w:val="24"/>
        </w:rPr>
        <w:t xml:space="preserve"> 7:e00250.</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Ubisi, N. R., P. L. Mafongoya, U. Kolanisi, and O. Jiri. 2017. Smallholder farmerGÇÖs perceived effects of climate change on crop production and household livelihoods </w:t>
      </w:r>
      <w:r w:rsidRPr="00A81E4A">
        <w:rPr>
          <w:szCs w:val="24"/>
        </w:rPr>
        <w:lastRenderedPageBreak/>
        <w:t xml:space="preserve">in rural Limpopo province, South Africa. </w:t>
      </w:r>
      <w:r w:rsidRPr="00A81E4A">
        <w:rPr>
          <w:i/>
          <w:szCs w:val="24"/>
        </w:rPr>
        <w:t>Change and Adaptation in Socio-Ecological Systems</w:t>
      </w:r>
      <w:r w:rsidRPr="00A81E4A">
        <w:rPr>
          <w:szCs w:val="24"/>
        </w:rPr>
        <w:t xml:space="preserve"> 3:27-38.</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Wong, J. C. Y. 2019. Essays on Aviation, Infrastructure, and Sustainable Development. </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Yalew, A. W. 2020. </w:t>
      </w:r>
      <w:r w:rsidRPr="00A81E4A">
        <w:rPr>
          <w:i/>
          <w:szCs w:val="24"/>
        </w:rPr>
        <w:t>Economic Development under Climate Change: Economy-Wide and Regional Analysis for Ethiopia</w:t>
      </w:r>
      <w:r w:rsidRPr="00A81E4A">
        <w:rPr>
          <w:szCs w:val="24"/>
        </w:rPr>
        <w:t>. Springer Fachmedien Wiesbaden.</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Yesuf, M., S. Di Falco, T. Deressa, C. Ringler, and G. Kohlin. 2008. The impact of climate change and adaptation on food production in low-income countries. </w:t>
      </w:r>
      <w:r w:rsidRPr="00A81E4A">
        <w:rPr>
          <w:i/>
          <w:szCs w:val="24"/>
        </w:rPr>
        <w:t>Evidence from the Nile Basin, Ethiopia</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Yila, J. O., and B. P. Resurreccion. 2013. Determinants of smallholder farmersGÇÖ adaptation strategies to climate change in the semi arid Nguru Local Government Area, Northeastern Nigeria. </w:t>
      </w:r>
      <w:r w:rsidRPr="00A81E4A">
        <w:rPr>
          <w:i/>
          <w:szCs w:val="24"/>
        </w:rPr>
        <w:t>Management of Environmental Quality: An International Journal</w:t>
      </w:r>
      <w:r w:rsidRPr="00A81E4A">
        <w:rPr>
          <w:szCs w:val="24"/>
        </w:rPr>
        <w:t>.</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Yong, D. N. 2017. Factors affecting the choice of adaptation measures to climate change: the case of famers in the sudano-sahelian area of Cameroon. </w:t>
      </w:r>
      <w:r w:rsidRPr="00A81E4A">
        <w:rPr>
          <w:i/>
          <w:szCs w:val="24"/>
        </w:rPr>
        <w:t>Tanzania Economic Review</w:t>
      </w:r>
      <w:r w:rsidRPr="00A81E4A">
        <w:rPr>
          <w:szCs w:val="24"/>
        </w:rPr>
        <w:t xml:space="preserve"> 4.</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Yoon, J. I., G. T. Kyle, C. J. Van Riper, and S. G. Sutton. 2013. Testing the effects of constraints on climate changeGÇôfriendly behavior among groups of Australian residents. </w:t>
      </w:r>
      <w:r w:rsidRPr="00A81E4A">
        <w:rPr>
          <w:i/>
          <w:szCs w:val="24"/>
        </w:rPr>
        <w:t>Coastal Management</w:t>
      </w:r>
      <w:r w:rsidRPr="00A81E4A">
        <w:rPr>
          <w:szCs w:val="24"/>
        </w:rPr>
        <w:t xml:space="preserve"> 41:457-469.</w:t>
      </w:r>
    </w:p>
    <w:p w:rsidR="001572D3" w:rsidRPr="00A81E4A" w:rsidRDefault="001572D3" w:rsidP="001572D3">
      <w:pPr>
        <w:tabs>
          <w:tab w:val="left" w:pos="0"/>
        </w:tabs>
        <w:spacing w:after="0" w:line="276" w:lineRule="auto"/>
        <w:ind w:left="720" w:hangingChars="300" w:hanging="720"/>
        <w:jc w:val="left"/>
        <w:rPr>
          <w:szCs w:val="24"/>
        </w:rPr>
      </w:pPr>
      <w:r w:rsidRPr="00A81E4A">
        <w:rPr>
          <w:szCs w:val="24"/>
        </w:rPr>
        <w:t xml:space="preserve">Zehra, D., S. Mbatha, L. C. Campos, A. Queface, A. Beleza, C. Cavoli, K. Achuthan, and P. Parikh. 2019. Rapid flood risk assessment of informal urban settlements in Maputo, Mozambique: The case of Maxaquene A. </w:t>
      </w:r>
      <w:r w:rsidRPr="00A81E4A">
        <w:rPr>
          <w:i/>
          <w:szCs w:val="24"/>
        </w:rPr>
        <w:t>International Journal of Disaster Risk Reduction</w:t>
      </w:r>
      <w:r w:rsidRPr="00A81E4A">
        <w:rPr>
          <w:szCs w:val="24"/>
        </w:rPr>
        <w:t xml:space="preserve"> 40:101270.</w:t>
      </w:r>
    </w:p>
    <w:p w:rsidR="001572D3" w:rsidRPr="00A81E4A" w:rsidRDefault="001572D3" w:rsidP="001572D3">
      <w:pPr>
        <w:tabs>
          <w:tab w:val="left" w:pos="0"/>
        </w:tabs>
        <w:spacing w:after="0" w:line="240" w:lineRule="auto"/>
        <w:ind w:hanging="720"/>
        <w:jc w:val="left"/>
        <w:rPr>
          <w:noProof/>
        </w:rPr>
      </w:pPr>
    </w:p>
    <w:p w:rsidR="001572D3" w:rsidRPr="00A81E4A" w:rsidRDefault="001572D3" w:rsidP="001572D3">
      <w:pPr>
        <w:tabs>
          <w:tab w:val="left" w:pos="2581"/>
        </w:tabs>
        <w:spacing w:after="200" w:line="360" w:lineRule="auto"/>
        <w:jc w:val="left"/>
        <w:rPr>
          <w:szCs w:val="24"/>
        </w:rPr>
      </w:pPr>
      <w:r w:rsidRPr="00A81E4A">
        <w:rPr>
          <w:szCs w:val="24"/>
        </w:rPr>
        <w:fldChar w:fldCharType="end"/>
      </w:r>
    </w:p>
    <w:p w:rsidR="001572D3" w:rsidRPr="00A81E4A" w:rsidRDefault="001572D3" w:rsidP="001572D3">
      <w:pPr>
        <w:tabs>
          <w:tab w:val="left" w:pos="2581"/>
        </w:tabs>
        <w:spacing w:after="200" w:line="360" w:lineRule="auto"/>
        <w:jc w:val="left"/>
        <w:rPr>
          <w:szCs w:val="24"/>
        </w:rPr>
      </w:pPr>
    </w:p>
    <w:p w:rsidR="001572D3" w:rsidRPr="00A81E4A" w:rsidRDefault="001572D3" w:rsidP="001572D3">
      <w:pPr>
        <w:tabs>
          <w:tab w:val="left" w:pos="2581"/>
        </w:tabs>
        <w:spacing w:after="200" w:line="360" w:lineRule="auto"/>
        <w:jc w:val="left"/>
        <w:rPr>
          <w:szCs w:val="24"/>
        </w:rPr>
      </w:pPr>
    </w:p>
    <w:p w:rsidR="001572D3" w:rsidRDefault="001572D3" w:rsidP="001572D3">
      <w:pPr>
        <w:tabs>
          <w:tab w:val="left" w:pos="2581"/>
        </w:tabs>
        <w:spacing w:after="200" w:line="360" w:lineRule="auto"/>
        <w:jc w:val="left"/>
        <w:rPr>
          <w:szCs w:val="24"/>
        </w:rPr>
      </w:pPr>
    </w:p>
    <w:p w:rsidR="004B14D7" w:rsidRDefault="004B14D7" w:rsidP="001572D3">
      <w:pPr>
        <w:tabs>
          <w:tab w:val="left" w:pos="2581"/>
        </w:tabs>
        <w:spacing w:after="200" w:line="360" w:lineRule="auto"/>
        <w:jc w:val="left"/>
        <w:rPr>
          <w:szCs w:val="24"/>
        </w:rPr>
      </w:pPr>
    </w:p>
    <w:p w:rsidR="004B14D7" w:rsidRPr="00A81E4A" w:rsidRDefault="004B14D7" w:rsidP="001572D3">
      <w:pPr>
        <w:tabs>
          <w:tab w:val="left" w:pos="2581"/>
        </w:tabs>
        <w:spacing w:after="200" w:line="360" w:lineRule="auto"/>
        <w:jc w:val="left"/>
        <w:rPr>
          <w:szCs w:val="24"/>
        </w:rPr>
      </w:pPr>
    </w:p>
    <w:p w:rsidR="001572D3" w:rsidRPr="00A81E4A" w:rsidRDefault="001572D3" w:rsidP="001572D3">
      <w:pPr>
        <w:tabs>
          <w:tab w:val="left" w:pos="2581"/>
        </w:tabs>
        <w:spacing w:after="200" w:line="360" w:lineRule="auto"/>
        <w:jc w:val="left"/>
        <w:rPr>
          <w:szCs w:val="24"/>
        </w:rPr>
      </w:pPr>
    </w:p>
    <w:tbl>
      <w:tblPr>
        <w:tblW w:w="9171" w:type="dxa"/>
        <w:tblInd w:w="93" w:type="dxa"/>
        <w:tblLook w:val="04A0" w:firstRow="1" w:lastRow="0" w:firstColumn="1" w:lastColumn="0" w:noHBand="0" w:noVBand="1"/>
      </w:tblPr>
      <w:tblGrid>
        <w:gridCol w:w="1497"/>
        <w:gridCol w:w="960"/>
        <w:gridCol w:w="1083"/>
        <w:gridCol w:w="1497"/>
        <w:gridCol w:w="1403"/>
        <w:gridCol w:w="1083"/>
        <w:gridCol w:w="637"/>
        <w:gridCol w:w="1011"/>
      </w:tblGrid>
      <w:tr w:rsidR="001572D3" w:rsidRPr="00A81E4A" w:rsidTr="001572D3">
        <w:trPr>
          <w:trHeight w:val="300"/>
        </w:trPr>
        <w:tc>
          <w:tcPr>
            <w:tcW w:w="8160" w:type="dxa"/>
            <w:gridSpan w:val="7"/>
            <w:tcBorders>
              <w:top w:val="nil"/>
              <w:left w:val="nil"/>
              <w:bottom w:val="nil"/>
              <w:right w:val="nil"/>
            </w:tcBorders>
            <w:shd w:val="clear" w:color="auto" w:fill="auto"/>
            <w:noWrap/>
            <w:vAlign w:val="bottom"/>
            <w:hideMark/>
          </w:tcPr>
          <w:p w:rsidR="001572D3" w:rsidRPr="00A81E4A" w:rsidRDefault="001572D3" w:rsidP="00870F82">
            <w:pPr>
              <w:pStyle w:val="Heading1"/>
            </w:pPr>
            <w:bookmarkStart w:id="181" w:name="_Toc40659042"/>
            <w:bookmarkStart w:id="182" w:name="_Toc41654587"/>
            <w:r w:rsidRPr="00A81E4A">
              <w:lastRenderedPageBreak/>
              <w:t>7. APPENDIXS TABLE</w:t>
            </w:r>
            <w:bookmarkEnd w:id="181"/>
            <w:bookmarkEnd w:id="182"/>
            <w:r w:rsidRPr="00A81E4A">
              <w:t xml:space="preserve"> </w:t>
            </w:r>
          </w:p>
          <w:p w:rsidR="001572D3" w:rsidRPr="00A81E4A" w:rsidRDefault="00DD709B" w:rsidP="00DD709B">
            <w:pPr>
              <w:rPr>
                <w:color w:val="595959"/>
              </w:rPr>
            </w:pPr>
            <w:bookmarkStart w:id="183" w:name="_Toc41600744"/>
            <w:r>
              <w:t xml:space="preserve">APPENDIXS TABLE  </w:t>
            </w:r>
            <w:r w:rsidR="00632C20">
              <w:fldChar w:fldCharType="begin"/>
            </w:r>
            <w:r w:rsidR="00632C20">
              <w:instrText xml:space="preserve"> SEQ APPENDIXS_TABLE_ \* ARABIC </w:instrText>
            </w:r>
            <w:r w:rsidR="00632C20">
              <w:fldChar w:fldCharType="separate"/>
            </w:r>
            <w:r w:rsidR="0038069F">
              <w:rPr>
                <w:noProof/>
              </w:rPr>
              <w:t>1</w:t>
            </w:r>
            <w:r w:rsidR="00632C20">
              <w:rPr>
                <w:noProof/>
              </w:rPr>
              <w:fldChar w:fldCharType="end"/>
            </w:r>
            <w:r w:rsidRPr="00A81E4A">
              <w:t>.Multi-Collinearity Test for Category Variable Using Contingency Coefficient</w:t>
            </w:r>
            <w:bookmarkEnd w:id="183"/>
          </w:p>
        </w:tc>
        <w:tc>
          <w:tcPr>
            <w:tcW w:w="1011"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b/>
                <w:color w:val="000000"/>
                <w:szCs w:val="24"/>
              </w:rPr>
            </w:pPr>
          </w:p>
        </w:tc>
      </w:tr>
      <w:tr w:rsidR="001572D3" w:rsidRPr="00A81E4A" w:rsidTr="001572D3">
        <w:trPr>
          <w:gridAfter w:val="2"/>
          <w:wAfter w:w="3145" w:type="dxa"/>
          <w:trHeight w:val="315"/>
        </w:trPr>
        <w:tc>
          <w:tcPr>
            <w:tcW w:w="120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86"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r>
      <w:tr w:rsidR="001572D3" w:rsidRPr="00A81E4A" w:rsidTr="001572D3">
        <w:trPr>
          <w:gridAfter w:val="2"/>
          <w:wAfter w:w="3145" w:type="dxa"/>
          <w:trHeight w:val="315"/>
        </w:trPr>
        <w:tc>
          <w:tcPr>
            <w:tcW w:w="120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SEX</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CREDIT</w:t>
            </w:r>
          </w:p>
        </w:tc>
        <w:tc>
          <w:tcPr>
            <w:tcW w:w="986"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AGCEXTNS</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FFEXTENS</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CLINFO</w:t>
            </w:r>
          </w:p>
        </w:tc>
      </w:tr>
      <w:tr w:rsidR="001572D3" w:rsidRPr="00A81E4A" w:rsidTr="001572D3">
        <w:trPr>
          <w:gridAfter w:val="2"/>
          <w:wAfter w:w="3145" w:type="dxa"/>
          <w:trHeight w:val="300"/>
        </w:trPr>
        <w:tc>
          <w:tcPr>
            <w:tcW w:w="120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SEX</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1.0000</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86"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1572D3">
        <w:trPr>
          <w:gridAfter w:val="2"/>
          <w:wAfter w:w="3145" w:type="dxa"/>
          <w:trHeight w:val="300"/>
        </w:trPr>
        <w:tc>
          <w:tcPr>
            <w:tcW w:w="120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CREDIT</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-0.0303</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1.0000</w:t>
            </w:r>
          </w:p>
        </w:tc>
        <w:tc>
          <w:tcPr>
            <w:tcW w:w="986"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1572D3">
        <w:trPr>
          <w:gridAfter w:val="2"/>
          <w:wAfter w:w="3145" w:type="dxa"/>
          <w:trHeight w:val="300"/>
        </w:trPr>
        <w:tc>
          <w:tcPr>
            <w:tcW w:w="120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AGCEXTNS</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-0.0945</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0.3499</w:t>
            </w:r>
          </w:p>
        </w:tc>
        <w:tc>
          <w:tcPr>
            <w:tcW w:w="986"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1.0000</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1572D3">
        <w:trPr>
          <w:gridAfter w:val="2"/>
          <w:wAfter w:w="3145" w:type="dxa"/>
          <w:trHeight w:val="300"/>
        </w:trPr>
        <w:tc>
          <w:tcPr>
            <w:tcW w:w="120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FFEXTENS</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-0.1472</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0.1345</w:t>
            </w:r>
          </w:p>
        </w:tc>
        <w:tc>
          <w:tcPr>
            <w:tcW w:w="986"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0.2509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1.0000</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p>
        </w:tc>
      </w:tr>
      <w:tr w:rsidR="001572D3" w:rsidRPr="00A81E4A" w:rsidTr="001572D3">
        <w:trPr>
          <w:gridAfter w:val="2"/>
          <w:wAfter w:w="3145" w:type="dxa"/>
          <w:trHeight w:val="315"/>
        </w:trPr>
        <w:tc>
          <w:tcPr>
            <w:tcW w:w="120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CLINFO</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-0.1229</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0.0572</w:t>
            </w:r>
          </w:p>
        </w:tc>
        <w:tc>
          <w:tcPr>
            <w:tcW w:w="986"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0.1351</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0.1443</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360" w:lineRule="auto"/>
              <w:jc w:val="left"/>
              <w:rPr>
                <w:color w:val="000000"/>
                <w:szCs w:val="24"/>
              </w:rPr>
            </w:pPr>
            <w:r w:rsidRPr="00A81E4A">
              <w:rPr>
                <w:color w:val="000000"/>
                <w:szCs w:val="24"/>
              </w:rPr>
              <w:t>1.0000</w:t>
            </w:r>
          </w:p>
        </w:tc>
      </w:tr>
    </w:tbl>
    <w:p w:rsidR="001572D3" w:rsidRPr="00A81E4A" w:rsidRDefault="001572D3" w:rsidP="001572D3">
      <w:pPr>
        <w:tabs>
          <w:tab w:val="left" w:pos="2581"/>
        </w:tabs>
        <w:spacing w:after="200" w:line="360" w:lineRule="auto"/>
        <w:jc w:val="left"/>
        <w:rPr>
          <w:szCs w:val="24"/>
        </w:rPr>
      </w:pPr>
    </w:p>
    <w:p w:rsidR="001572D3" w:rsidRPr="00A81E4A" w:rsidRDefault="001572D3" w:rsidP="00903DE6">
      <w:pPr>
        <w:tabs>
          <w:tab w:val="left" w:pos="2581"/>
        </w:tabs>
        <w:spacing w:after="100" w:afterAutospacing="1" w:line="360" w:lineRule="auto"/>
        <w:jc w:val="left"/>
        <w:rPr>
          <w:szCs w:val="24"/>
        </w:rPr>
      </w:pPr>
      <w:r w:rsidRPr="00A81E4A">
        <w:rPr>
          <w:szCs w:val="24"/>
        </w:rPr>
        <w:t>Source: Computed from own survey, 2020</w:t>
      </w:r>
    </w:p>
    <w:p w:rsidR="001572D3" w:rsidRPr="00A81E4A" w:rsidRDefault="00A278E2" w:rsidP="00A278E2">
      <w:bookmarkStart w:id="184" w:name="_Toc41600745"/>
      <w:r>
        <w:t xml:space="preserve">APPENDIXS </w:t>
      </w:r>
      <w:r w:rsidR="00F96043">
        <w:t xml:space="preserve">TABLE </w:t>
      </w:r>
      <w:r w:rsidR="00632C20">
        <w:fldChar w:fldCharType="begin"/>
      </w:r>
      <w:r w:rsidR="00632C20">
        <w:instrText xml:space="preserve"> SEQ APPENDIXS_TABLE_ \* ARABIC </w:instrText>
      </w:r>
      <w:r w:rsidR="00632C20">
        <w:fldChar w:fldCharType="separate"/>
      </w:r>
      <w:r w:rsidR="0038069F">
        <w:rPr>
          <w:noProof/>
        </w:rPr>
        <w:t>2</w:t>
      </w:r>
      <w:r w:rsidR="00632C20">
        <w:rPr>
          <w:noProof/>
        </w:rPr>
        <w:fldChar w:fldCharType="end"/>
      </w:r>
      <w:r w:rsidRPr="00A81E4A">
        <w:t>. Multicollinearity Test for Continuous Variable Using estat Vif</w:t>
      </w:r>
      <w:bookmarkEnd w:id="184"/>
    </w:p>
    <w:tbl>
      <w:tblPr>
        <w:tblW w:w="3840" w:type="dxa"/>
        <w:tblInd w:w="93" w:type="dxa"/>
        <w:tblLook w:val="04A0" w:firstRow="1" w:lastRow="0" w:firstColumn="1" w:lastColumn="0" w:noHBand="0" w:noVBand="1"/>
      </w:tblPr>
      <w:tblGrid>
        <w:gridCol w:w="1297"/>
        <w:gridCol w:w="960"/>
        <w:gridCol w:w="960"/>
        <w:gridCol w:w="1116"/>
      </w:tblGrid>
      <w:tr w:rsidR="001572D3" w:rsidRPr="00A81E4A" w:rsidTr="001572D3">
        <w:trPr>
          <w:trHeight w:val="315"/>
        </w:trPr>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Variable</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 </w:t>
            </w:r>
          </w:p>
        </w:tc>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VIF</w:t>
            </w:r>
          </w:p>
        </w:tc>
        <w:tc>
          <w:tcPr>
            <w:tcW w:w="960" w:type="dxa"/>
            <w:tcBorders>
              <w:top w:val="single" w:sz="8" w:space="0" w:color="auto"/>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1/VIF</w:t>
            </w:r>
          </w:p>
        </w:tc>
      </w:tr>
      <w:tr w:rsidR="001572D3" w:rsidRPr="00A81E4A" w:rsidTr="001572D3">
        <w:trPr>
          <w:trHeight w:val="315"/>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FSIZE</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1.89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0.52887</w:t>
            </w:r>
          </w:p>
        </w:tc>
      </w:tr>
      <w:tr w:rsidR="001572D3" w:rsidRPr="00A81E4A" w:rsidTr="001572D3">
        <w:trPr>
          <w:trHeight w:val="300"/>
        </w:trPr>
        <w:tc>
          <w:tcPr>
            <w:tcW w:w="1920" w:type="dxa"/>
            <w:gridSpan w:val="2"/>
            <w:tcBorders>
              <w:top w:val="nil"/>
              <w:left w:val="nil"/>
              <w:bottom w:val="nil"/>
              <w:right w:val="single" w:sz="8" w:space="0" w:color="000000"/>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LABOURFORCE</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1.74</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0.574333</w:t>
            </w:r>
          </w:p>
        </w:tc>
      </w:tr>
      <w:tr w:rsidR="001572D3" w:rsidRPr="00A81E4A" w:rsidTr="001572D3">
        <w:trPr>
          <w:trHeight w:val="300"/>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FINCOME</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1.59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0.637377</w:t>
            </w:r>
          </w:p>
        </w:tc>
      </w:tr>
      <w:tr w:rsidR="001572D3" w:rsidRPr="00A81E4A" w:rsidTr="001572D3">
        <w:trPr>
          <w:trHeight w:val="300"/>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TLU</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1.57</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0.635406</w:t>
            </w:r>
          </w:p>
        </w:tc>
      </w:tr>
      <w:tr w:rsidR="001572D3" w:rsidRPr="00A81E4A" w:rsidTr="001572D3">
        <w:trPr>
          <w:trHeight w:val="300"/>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HHSIZE</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1.45</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0.688877</w:t>
            </w:r>
          </w:p>
        </w:tc>
      </w:tr>
      <w:tr w:rsidR="001572D3" w:rsidRPr="00A81E4A" w:rsidTr="001572D3">
        <w:trPr>
          <w:trHeight w:val="300"/>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AGE</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1.39</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0.717187</w:t>
            </w:r>
          </w:p>
        </w:tc>
      </w:tr>
      <w:tr w:rsidR="001572D3" w:rsidRPr="00A81E4A" w:rsidTr="001572D3">
        <w:trPr>
          <w:trHeight w:val="315"/>
        </w:trPr>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EDUL</w:t>
            </w:r>
          </w:p>
        </w:tc>
        <w:tc>
          <w:tcPr>
            <w:tcW w:w="960" w:type="dxa"/>
            <w:tcBorders>
              <w:top w:val="nil"/>
              <w:left w:val="nil"/>
              <w:bottom w:val="single" w:sz="8" w:space="0" w:color="auto"/>
              <w:right w:val="single" w:sz="8" w:space="0" w:color="auto"/>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 </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1.3</w:t>
            </w:r>
          </w:p>
        </w:tc>
        <w:tc>
          <w:tcPr>
            <w:tcW w:w="960" w:type="dxa"/>
            <w:tcBorders>
              <w:top w:val="nil"/>
              <w:left w:val="nil"/>
              <w:bottom w:val="single" w:sz="8" w:space="0" w:color="auto"/>
              <w:right w:val="nil"/>
            </w:tcBorders>
            <w:shd w:val="clear" w:color="auto" w:fill="auto"/>
            <w:noWrap/>
            <w:vAlign w:val="bottom"/>
            <w:hideMark/>
          </w:tcPr>
          <w:p w:rsidR="001572D3" w:rsidRPr="00A81E4A" w:rsidRDefault="001572D3" w:rsidP="001572D3">
            <w:pPr>
              <w:spacing w:after="0" w:line="240" w:lineRule="auto"/>
              <w:jc w:val="left"/>
              <w:rPr>
                <w:color w:val="000000"/>
                <w:szCs w:val="22"/>
              </w:rPr>
            </w:pPr>
            <w:r w:rsidRPr="00A81E4A">
              <w:rPr>
                <w:color w:val="000000"/>
                <w:szCs w:val="22"/>
              </w:rPr>
              <w:t>0.767045</w:t>
            </w:r>
          </w:p>
        </w:tc>
      </w:tr>
      <w:tr w:rsidR="001572D3" w:rsidRPr="00A81E4A" w:rsidTr="001572D3">
        <w:trPr>
          <w:trHeight w:val="300"/>
        </w:trPr>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Mean VIF</w:t>
            </w:r>
          </w:p>
        </w:tc>
        <w:tc>
          <w:tcPr>
            <w:tcW w:w="960" w:type="dxa"/>
            <w:tcBorders>
              <w:top w:val="nil"/>
              <w:left w:val="nil"/>
              <w:bottom w:val="nil"/>
              <w:right w:val="single" w:sz="8" w:space="0" w:color="auto"/>
            </w:tcBorders>
            <w:shd w:val="clear" w:color="auto" w:fill="auto"/>
            <w:noWrap/>
            <w:vAlign w:val="bottom"/>
            <w:hideMark/>
          </w:tcPr>
          <w:p w:rsidR="001572D3" w:rsidRPr="00A81E4A" w:rsidRDefault="001572D3" w:rsidP="001572D3">
            <w:pPr>
              <w:spacing w:after="0" w:line="240" w:lineRule="auto"/>
              <w:jc w:val="left"/>
              <w:rPr>
                <w:b/>
                <w:color w:val="000000"/>
                <w:szCs w:val="22"/>
              </w:rPr>
            </w:pPr>
            <w:r w:rsidRPr="00A81E4A">
              <w:rPr>
                <w:b/>
                <w:color w:val="000000"/>
                <w:szCs w:val="22"/>
              </w:rPr>
              <w:t> </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right"/>
              <w:rPr>
                <w:b/>
                <w:color w:val="000000"/>
                <w:szCs w:val="22"/>
              </w:rPr>
            </w:pPr>
            <w:r w:rsidRPr="00A81E4A">
              <w:rPr>
                <w:b/>
                <w:color w:val="000000"/>
                <w:szCs w:val="22"/>
              </w:rPr>
              <w:t>1.56</w:t>
            </w:r>
          </w:p>
        </w:tc>
        <w:tc>
          <w:tcPr>
            <w:tcW w:w="960" w:type="dxa"/>
            <w:tcBorders>
              <w:top w:val="nil"/>
              <w:left w:val="nil"/>
              <w:bottom w:val="nil"/>
              <w:right w:val="nil"/>
            </w:tcBorders>
            <w:shd w:val="clear" w:color="auto" w:fill="auto"/>
            <w:noWrap/>
            <w:vAlign w:val="bottom"/>
            <w:hideMark/>
          </w:tcPr>
          <w:p w:rsidR="001572D3" w:rsidRPr="00A81E4A" w:rsidRDefault="001572D3" w:rsidP="001572D3">
            <w:pPr>
              <w:spacing w:after="0" w:line="240" w:lineRule="auto"/>
              <w:jc w:val="left"/>
              <w:rPr>
                <w:b/>
                <w:color w:val="000000"/>
                <w:szCs w:val="22"/>
              </w:rPr>
            </w:pPr>
          </w:p>
        </w:tc>
      </w:tr>
    </w:tbl>
    <w:p w:rsidR="001572D3" w:rsidRPr="00A81E4A" w:rsidRDefault="001572D3" w:rsidP="001572D3">
      <w:pPr>
        <w:tabs>
          <w:tab w:val="left" w:pos="2581"/>
        </w:tabs>
        <w:spacing w:after="200" w:line="360" w:lineRule="auto"/>
        <w:jc w:val="left"/>
        <w:rPr>
          <w:szCs w:val="24"/>
        </w:rPr>
      </w:pPr>
      <w:r w:rsidRPr="00A81E4A">
        <w:rPr>
          <w:szCs w:val="24"/>
        </w:rPr>
        <w:br w:type="textWrapping" w:clear="all"/>
        <w:t>Source: Computed from own survey, 2020</w:t>
      </w:r>
    </w:p>
    <w:p w:rsidR="001572D3" w:rsidRPr="00A81E4A" w:rsidRDefault="001572D3" w:rsidP="001572D3">
      <w:pPr>
        <w:tabs>
          <w:tab w:val="left" w:pos="2581"/>
        </w:tabs>
        <w:spacing w:after="200" w:line="360" w:lineRule="auto"/>
        <w:jc w:val="left"/>
        <w:rPr>
          <w:b/>
          <w:szCs w:val="24"/>
        </w:rPr>
      </w:pPr>
    </w:p>
    <w:p w:rsidR="001572D3" w:rsidRPr="00A81E4A" w:rsidRDefault="001572D3" w:rsidP="001572D3">
      <w:pPr>
        <w:tabs>
          <w:tab w:val="left" w:pos="2581"/>
        </w:tabs>
        <w:spacing w:after="200" w:line="360" w:lineRule="auto"/>
        <w:jc w:val="left"/>
        <w:rPr>
          <w:b/>
          <w:szCs w:val="24"/>
        </w:rPr>
      </w:pPr>
    </w:p>
    <w:p w:rsidR="001572D3" w:rsidRPr="00A81E4A" w:rsidRDefault="001572D3" w:rsidP="001572D3">
      <w:pPr>
        <w:tabs>
          <w:tab w:val="left" w:pos="2581"/>
        </w:tabs>
        <w:spacing w:after="200" w:line="360" w:lineRule="auto"/>
        <w:jc w:val="left"/>
        <w:rPr>
          <w:b/>
          <w:szCs w:val="24"/>
        </w:rPr>
      </w:pPr>
    </w:p>
    <w:p w:rsidR="001572D3" w:rsidRPr="00A81E4A" w:rsidRDefault="001572D3" w:rsidP="001572D3">
      <w:pPr>
        <w:tabs>
          <w:tab w:val="left" w:pos="2581"/>
        </w:tabs>
        <w:spacing w:after="200" w:line="360" w:lineRule="auto"/>
        <w:jc w:val="left"/>
        <w:rPr>
          <w:b/>
          <w:szCs w:val="24"/>
        </w:rPr>
      </w:pPr>
    </w:p>
    <w:p w:rsidR="005966FE" w:rsidRDefault="005966FE" w:rsidP="00A278E2">
      <w:bookmarkStart w:id="185" w:name="_Toc41600746"/>
    </w:p>
    <w:p w:rsidR="001572D3" w:rsidRPr="00A81E4A" w:rsidRDefault="00A278E2" w:rsidP="00A278E2">
      <w:r>
        <w:lastRenderedPageBreak/>
        <w:t xml:space="preserve">APPENDIXS TABLE </w:t>
      </w:r>
      <w:r w:rsidR="00632C20">
        <w:fldChar w:fldCharType="begin"/>
      </w:r>
      <w:r w:rsidR="00632C20">
        <w:instrText xml:space="preserve"> SEQ APPENDIXS_TABLE_ \* ARABIC </w:instrText>
      </w:r>
      <w:r w:rsidR="00632C20">
        <w:fldChar w:fldCharType="separate"/>
      </w:r>
      <w:r w:rsidR="0038069F">
        <w:rPr>
          <w:noProof/>
        </w:rPr>
        <w:t>3</w:t>
      </w:r>
      <w:r w:rsidR="00632C20">
        <w:rPr>
          <w:noProof/>
        </w:rPr>
        <w:fldChar w:fldCharType="end"/>
      </w:r>
      <w:r w:rsidRPr="00A81E4A">
        <w:t>.  Convers Factors for Tropical Livestock Unit (TLU)</w:t>
      </w:r>
      <w:bookmarkEnd w:id="185"/>
    </w:p>
    <w:p w:rsidR="001572D3" w:rsidRPr="00A81E4A" w:rsidRDefault="001572D3" w:rsidP="001572D3">
      <w:pPr>
        <w:spacing w:after="0" w:line="240" w:lineRule="auto"/>
        <w:jc w:val="left"/>
        <w:rPr>
          <w:b/>
          <w:bCs/>
          <w:smallCaps/>
          <w:color w:val="595959"/>
          <w:spacing w:val="6"/>
        </w:rPr>
      </w:pPr>
    </w:p>
    <w:p w:rsidR="001572D3" w:rsidRPr="00A81E4A" w:rsidRDefault="001572D3" w:rsidP="001572D3">
      <w:pPr>
        <w:spacing w:after="0" w:line="240" w:lineRule="auto"/>
        <w:jc w:val="left"/>
      </w:pPr>
    </w:p>
    <w:tbl>
      <w:tblPr>
        <w:tblStyle w:val="LightShading5"/>
        <w:tblpPr w:leftFromText="180" w:rightFromText="180" w:vertAnchor="text" w:horzAnchor="margin" w:tblpY="-61"/>
        <w:tblW w:w="0" w:type="auto"/>
        <w:tblLook w:val="0620" w:firstRow="1" w:lastRow="0" w:firstColumn="0" w:lastColumn="0" w:noHBand="1" w:noVBand="1"/>
      </w:tblPr>
      <w:tblGrid>
        <w:gridCol w:w="3978"/>
        <w:gridCol w:w="2880"/>
      </w:tblGrid>
      <w:tr w:rsidR="001572D3" w:rsidRPr="00A81E4A" w:rsidTr="001572D3">
        <w:trPr>
          <w:cnfStyle w:val="100000000000" w:firstRow="1" w:lastRow="0" w:firstColumn="0" w:lastColumn="0" w:oddVBand="0" w:evenVBand="0" w:oddHBand="0" w:evenHBand="0" w:firstRowFirstColumn="0" w:firstRowLastColumn="0" w:lastRowFirstColumn="0" w:lastRowLastColumn="0"/>
          <w:trHeight w:val="380"/>
        </w:trPr>
        <w:tc>
          <w:tcPr>
            <w:tcW w:w="3978" w:type="dxa"/>
          </w:tcPr>
          <w:p w:rsidR="001572D3" w:rsidRPr="00A81E4A" w:rsidRDefault="001572D3" w:rsidP="001572D3">
            <w:pPr>
              <w:spacing w:after="200" w:line="276" w:lineRule="auto"/>
            </w:pPr>
            <w:r w:rsidRPr="00A81E4A">
              <w:t>Animal Category</w:t>
            </w:r>
          </w:p>
        </w:tc>
        <w:tc>
          <w:tcPr>
            <w:tcW w:w="2880" w:type="dxa"/>
          </w:tcPr>
          <w:p w:rsidR="001572D3" w:rsidRPr="00A81E4A" w:rsidRDefault="001572D3" w:rsidP="001572D3">
            <w:pPr>
              <w:spacing w:after="200" w:line="276" w:lineRule="auto"/>
              <w:ind w:left="42"/>
            </w:pPr>
            <w:r w:rsidRPr="00A81E4A">
              <w:t>Tropical Livestock Unit (TLU)</w:t>
            </w:r>
          </w:p>
        </w:tc>
      </w:tr>
      <w:tr w:rsidR="001572D3" w:rsidRPr="00A81E4A" w:rsidTr="001572D3">
        <w:trPr>
          <w:trHeight w:val="365"/>
        </w:trPr>
        <w:tc>
          <w:tcPr>
            <w:tcW w:w="3978" w:type="dxa"/>
          </w:tcPr>
          <w:p w:rsidR="001572D3" w:rsidRPr="00A81E4A" w:rsidRDefault="001572D3" w:rsidP="001572D3">
            <w:pPr>
              <w:spacing w:after="200" w:line="276" w:lineRule="auto"/>
            </w:pPr>
            <w:r w:rsidRPr="00A81E4A">
              <w:t xml:space="preserve">  Calf</w:t>
            </w:r>
          </w:p>
        </w:tc>
        <w:tc>
          <w:tcPr>
            <w:tcW w:w="2880" w:type="dxa"/>
          </w:tcPr>
          <w:p w:rsidR="001572D3" w:rsidRPr="00A81E4A" w:rsidRDefault="001572D3" w:rsidP="001572D3">
            <w:pPr>
              <w:spacing w:after="200" w:line="276" w:lineRule="auto"/>
            </w:pPr>
            <w:r w:rsidRPr="00A81E4A">
              <w:t>0.25</w:t>
            </w:r>
          </w:p>
        </w:tc>
      </w:tr>
      <w:tr w:rsidR="001572D3" w:rsidRPr="00A81E4A" w:rsidTr="001572D3">
        <w:trPr>
          <w:trHeight w:val="302"/>
        </w:trPr>
        <w:tc>
          <w:tcPr>
            <w:tcW w:w="3978" w:type="dxa"/>
          </w:tcPr>
          <w:p w:rsidR="001572D3" w:rsidRPr="00A81E4A" w:rsidRDefault="001572D3" w:rsidP="001572D3">
            <w:pPr>
              <w:spacing w:after="200" w:line="276" w:lineRule="auto"/>
            </w:pPr>
            <w:r w:rsidRPr="00A81E4A">
              <w:t xml:space="preserve">  Cow/Ox</w:t>
            </w:r>
          </w:p>
        </w:tc>
        <w:tc>
          <w:tcPr>
            <w:tcW w:w="2880" w:type="dxa"/>
          </w:tcPr>
          <w:p w:rsidR="001572D3" w:rsidRPr="00A81E4A" w:rsidRDefault="001572D3" w:rsidP="001572D3">
            <w:pPr>
              <w:spacing w:after="200" w:line="276" w:lineRule="auto"/>
            </w:pPr>
            <w:r w:rsidRPr="00A81E4A">
              <w:t>1</w:t>
            </w:r>
          </w:p>
        </w:tc>
      </w:tr>
      <w:tr w:rsidR="001572D3" w:rsidRPr="00A81E4A" w:rsidTr="001572D3">
        <w:trPr>
          <w:trHeight w:val="320"/>
        </w:trPr>
        <w:tc>
          <w:tcPr>
            <w:tcW w:w="3978" w:type="dxa"/>
          </w:tcPr>
          <w:p w:rsidR="001572D3" w:rsidRPr="00A81E4A" w:rsidRDefault="001572D3" w:rsidP="001572D3">
            <w:pPr>
              <w:spacing w:after="200" w:line="276" w:lineRule="auto"/>
            </w:pPr>
            <w:r w:rsidRPr="00A81E4A">
              <w:t xml:space="preserve">  Donkey/Mule</w:t>
            </w:r>
          </w:p>
        </w:tc>
        <w:tc>
          <w:tcPr>
            <w:tcW w:w="2880" w:type="dxa"/>
          </w:tcPr>
          <w:p w:rsidR="001572D3" w:rsidRPr="00A81E4A" w:rsidRDefault="001572D3" w:rsidP="001572D3">
            <w:pPr>
              <w:spacing w:after="200" w:line="276" w:lineRule="auto"/>
            </w:pPr>
            <w:r w:rsidRPr="00A81E4A">
              <w:t>0.7</w:t>
            </w:r>
          </w:p>
        </w:tc>
      </w:tr>
      <w:tr w:rsidR="001572D3" w:rsidRPr="00A81E4A" w:rsidTr="001572D3">
        <w:trPr>
          <w:trHeight w:val="257"/>
        </w:trPr>
        <w:tc>
          <w:tcPr>
            <w:tcW w:w="3978" w:type="dxa"/>
          </w:tcPr>
          <w:p w:rsidR="001572D3" w:rsidRPr="00A81E4A" w:rsidRDefault="001572D3" w:rsidP="001572D3">
            <w:pPr>
              <w:spacing w:after="200" w:line="276" w:lineRule="auto"/>
            </w:pPr>
            <w:r w:rsidRPr="00A81E4A">
              <w:t xml:space="preserve">  Sheep/Goat</w:t>
            </w:r>
          </w:p>
        </w:tc>
        <w:tc>
          <w:tcPr>
            <w:tcW w:w="2880" w:type="dxa"/>
          </w:tcPr>
          <w:p w:rsidR="001572D3" w:rsidRPr="00A81E4A" w:rsidRDefault="001572D3" w:rsidP="001572D3">
            <w:pPr>
              <w:spacing w:after="200" w:line="276" w:lineRule="auto"/>
            </w:pPr>
            <w:r w:rsidRPr="00A81E4A">
              <w:t>0.13</w:t>
            </w:r>
          </w:p>
        </w:tc>
      </w:tr>
      <w:tr w:rsidR="001572D3" w:rsidRPr="00A81E4A" w:rsidTr="001572D3">
        <w:trPr>
          <w:trHeight w:val="275"/>
        </w:trPr>
        <w:tc>
          <w:tcPr>
            <w:tcW w:w="3978" w:type="dxa"/>
          </w:tcPr>
          <w:p w:rsidR="001572D3" w:rsidRPr="00A81E4A" w:rsidRDefault="001572D3" w:rsidP="001572D3">
            <w:pPr>
              <w:spacing w:after="200" w:line="276" w:lineRule="auto"/>
            </w:pPr>
            <w:r w:rsidRPr="00A81E4A">
              <w:t xml:space="preserve">  Chicken</w:t>
            </w:r>
          </w:p>
        </w:tc>
        <w:tc>
          <w:tcPr>
            <w:tcW w:w="2880" w:type="dxa"/>
          </w:tcPr>
          <w:p w:rsidR="001572D3" w:rsidRPr="00A81E4A" w:rsidRDefault="001572D3" w:rsidP="001572D3">
            <w:pPr>
              <w:spacing w:after="200" w:line="276" w:lineRule="auto"/>
            </w:pPr>
            <w:r w:rsidRPr="00A81E4A">
              <w:t>0.013</w:t>
            </w:r>
          </w:p>
        </w:tc>
      </w:tr>
      <w:tr w:rsidR="001572D3" w:rsidRPr="00A81E4A" w:rsidTr="001572D3">
        <w:trPr>
          <w:trHeight w:val="360"/>
        </w:trPr>
        <w:tc>
          <w:tcPr>
            <w:tcW w:w="3978" w:type="dxa"/>
          </w:tcPr>
          <w:p w:rsidR="001572D3" w:rsidRPr="00A81E4A" w:rsidRDefault="001572D3" w:rsidP="001572D3">
            <w:pPr>
              <w:spacing w:after="200" w:line="276" w:lineRule="auto"/>
            </w:pPr>
            <w:r w:rsidRPr="00A81E4A">
              <w:t xml:space="preserve">  Bull</w:t>
            </w:r>
          </w:p>
        </w:tc>
        <w:tc>
          <w:tcPr>
            <w:tcW w:w="2880" w:type="dxa"/>
          </w:tcPr>
          <w:p w:rsidR="001572D3" w:rsidRPr="00A81E4A" w:rsidRDefault="001572D3" w:rsidP="001572D3">
            <w:pPr>
              <w:spacing w:after="200" w:line="276" w:lineRule="auto"/>
            </w:pPr>
            <w:r w:rsidRPr="00A81E4A">
              <w:t>1</w:t>
            </w:r>
          </w:p>
        </w:tc>
      </w:tr>
      <w:tr w:rsidR="001572D3" w:rsidRPr="00A81E4A" w:rsidTr="001572D3">
        <w:trPr>
          <w:trHeight w:val="390"/>
        </w:trPr>
        <w:tc>
          <w:tcPr>
            <w:tcW w:w="3978" w:type="dxa"/>
          </w:tcPr>
          <w:p w:rsidR="001572D3" w:rsidRPr="00A81E4A" w:rsidRDefault="001572D3" w:rsidP="001572D3">
            <w:pPr>
              <w:spacing w:after="200" w:line="276" w:lineRule="auto"/>
            </w:pPr>
            <w:r w:rsidRPr="00A81E4A">
              <w:t xml:space="preserve">  Horse</w:t>
            </w:r>
          </w:p>
        </w:tc>
        <w:tc>
          <w:tcPr>
            <w:tcW w:w="2880" w:type="dxa"/>
          </w:tcPr>
          <w:p w:rsidR="001572D3" w:rsidRPr="00A81E4A" w:rsidRDefault="001572D3" w:rsidP="001572D3">
            <w:pPr>
              <w:spacing w:after="200" w:line="276" w:lineRule="auto"/>
            </w:pPr>
            <w:r w:rsidRPr="00A81E4A">
              <w:t>1.1</w:t>
            </w:r>
          </w:p>
        </w:tc>
      </w:tr>
      <w:tr w:rsidR="001572D3" w:rsidRPr="00A81E4A" w:rsidTr="001572D3">
        <w:trPr>
          <w:trHeight w:val="338"/>
        </w:trPr>
        <w:tc>
          <w:tcPr>
            <w:tcW w:w="3978" w:type="dxa"/>
          </w:tcPr>
          <w:p w:rsidR="001572D3" w:rsidRPr="00A81E4A" w:rsidRDefault="001572D3" w:rsidP="001572D3">
            <w:pPr>
              <w:spacing w:after="200" w:line="276" w:lineRule="auto"/>
            </w:pPr>
            <w:r w:rsidRPr="00A81E4A">
              <w:t xml:space="preserve">  Heifer</w:t>
            </w:r>
          </w:p>
        </w:tc>
        <w:tc>
          <w:tcPr>
            <w:tcW w:w="2880" w:type="dxa"/>
          </w:tcPr>
          <w:p w:rsidR="001572D3" w:rsidRPr="00A81E4A" w:rsidRDefault="001572D3" w:rsidP="001572D3">
            <w:pPr>
              <w:spacing w:after="200" w:line="276" w:lineRule="auto"/>
            </w:pPr>
            <w:r w:rsidRPr="00A81E4A">
              <w:t xml:space="preserve">0.75 </w:t>
            </w:r>
          </w:p>
        </w:tc>
      </w:tr>
    </w:tbl>
    <w:p w:rsidR="001572D3" w:rsidRPr="00A81E4A" w:rsidRDefault="001572D3" w:rsidP="001572D3">
      <w:pPr>
        <w:spacing w:after="0" w:line="240" w:lineRule="auto"/>
        <w:jc w:val="left"/>
      </w:pPr>
    </w:p>
    <w:p w:rsidR="001572D3" w:rsidRPr="00A81E4A" w:rsidRDefault="001572D3" w:rsidP="001572D3">
      <w:pPr>
        <w:spacing w:after="0" w:line="240" w:lineRule="auto"/>
        <w:jc w:val="left"/>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Pr="00A81E4A" w:rsidRDefault="001572D3" w:rsidP="001572D3">
      <w:pPr>
        <w:spacing w:after="200" w:line="276" w:lineRule="auto"/>
        <w:jc w:val="left"/>
        <w:rPr>
          <w:rFonts w:eastAsia="Calibri"/>
          <w:sz w:val="22"/>
          <w:szCs w:val="22"/>
        </w:rPr>
      </w:pPr>
    </w:p>
    <w:p w:rsidR="001572D3" w:rsidRDefault="001572D3" w:rsidP="00CD69A2">
      <w:pPr>
        <w:tabs>
          <w:tab w:val="left" w:pos="2581"/>
        </w:tabs>
        <w:spacing w:after="100" w:afterAutospacing="1" w:line="360" w:lineRule="auto"/>
        <w:jc w:val="left"/>
        <w:rPr>
          <w:szCs w:val="24"/>
        </w:rPr>
      </w:pPr>
      <w:r w:rsidRPr="00A81E4A">
        <w:rPr>
          <w:rFonts w:eastAsia="Calibri"/>
          <w:sz w:val="22"/>
          <w:szCs w:val="22"/>
        </w:rPr>
        <w:t xml:space="preserve">                   </w:t>
      </w:r>
      <w:r w:rsidRPr="00A81E4A">
        <w:rPr>
          <w:szCs w:val="24"/>
        </w:rPr>
        <w:t xml:space="preserve">                </w:t>
      </w:r>
      <w:r w:rsidR="00CD69A2">
        <w:rPr>
          <w:szCs w:val="24"/>
        </w:rPr>
        <w:t xml:space="preserve">  Source: Strock et al., (1999)</w:t>
      </w:r>
    </w:p>
    <w:p w:rsidR="00A278E2" w:rsidRDefault="00A278E2" w:rsidP="00A278E2">
      <w:pPr>
        <w:pStyle w:val="Caption"/>
        <w:jc w:val="left"/>
      </w:pPr>
    </w:p>
    <w:p w:rsidR="00A278E2" w:rsidRDefault="00A278E2" w:rsidP="00A278E2">
      <w:bookmarkStart w:id="186" w:name="_Toc41600747"/>
      <w:r>
        <w:t xml:space="preserve">APPENDIXS </w:t>
      </w:r>
      <w:r w:rsidR="00FA6419">
        <w:t xml:space="preserve">TABLE </w:t>
      </w:r>
      <w:r w:rsidR="00632C20">
        <w:fldChar w:fldCharType="begin"/>
      </w:r>
      <w:r w:rsidR="00632C20">
        <w:instrText xml:space="preserve"> SEQ APPENDIXS_TABLE_ \* ARABIC </w:instrText>
      </w:r>
      <w:r w:rsidR="00632C20">
        <w:fldChar w:fldCharType="separate"/>
      </w:r>
      <w:r w:rsidR="0038069F">
        <w:rPr>
          <w:noProof/>
        </w:rPr>
        <w:t>4</w:t>
      </w:r>
      <w:r w:rsidR="00632C20">
        <w:rPr>
          <w:noProof/>
        </w:rPr>
        <w:fldChar w:fldCharType="end"/>
      </w:r>
      <w:r w:rsidR="009C66D3">
        <w:rPr>
          <w:noProof/>
        </w:rPr>
        <w:t>.</w:t>
      </w:r>
      <w:r w:rsidRPr="00A278E2">
        <w:t xml:space="preserve"> Mean estimation outcome</w:t>
      </w:r>
      <w:bookmarkEnd w:id="186"/>
    </w:p>
    <w:tbl>
      <w:tblPr>
        <w:tblStyle w:val="PlainTable21"/>
        <w:tblW w:w="0" w:type="auto"/>
        <w:tblLayout w:type="fixed"/>
        <w:tblLook w:val="0620" w:firstRow="1" w:lastRow="0" w:firstColumn="0" w:lastColumn="0" w:noHBand="1" w:noVBand="1"/>
      </w:tblPr>
      <w:tblGrid>
        <w:gridCol w:w="3960"/>
        <w:gridCol w:w="1724"/>
        <w:gridCol w:w="1876"/>
      </w:tblGrid>
      <w:tr w:rsidR="00CD69A2" w:rsidTr="00CD69A2">
        <w:trPr>
          <w:cnfStyle w:val="100000000000" w:firstRow="1" w:lastRow="0" w:firstColumn="0" w:lastColumn="0" w:oddVBand="0" w:evenVBand="0" w:oddHBand="0" w:evenHBand="0" w:firstRowFirstColumn="0" w:firstRowLastColumn="0" w:lastRowFirstColumn="0" w:lastRowLastColumn="0"/>
          <w:trHeight w:val="377"/>
        </w:trPr>
        <w:tc>
          <w:tcPr>
            <w:tcW w:w="3960" w:type="dxa"/>
          </w:tcPr>
          <w:p w:rsidR="00CD69A2" w:rsidRDefault="00CD69A2" w:rsidP="00CD69A2">
            <w:pPr>
              <w:jc w:val="left"/>
            </w:pPr>
            <w:bookmarkStart w:id="187" w:name="_Toc40277059"/>
            <w:r>
              <w:t xml:space="preserve">        Out come</w:t>
            </w:r>
          </w:p>
        </w:tc>
        <w:tc>
          <w:tcPr>
            <w:tcW w:w="1724" w:type="dxa"/>
          </w:tcPr>
          <w:p w:rsidR="00CD69A2" w:rsidRDefault="00CD69A2" w:rsidP="00CD69A2">
            <w:r>
              <w:t>Mean</w:t>
            </w:r>
          </w:p>
        </w:tc>
        <w:tc>
          <w:tcPr>
            <w:tcW w:w="1876" w:type="dxa"/>
          </w:tcPr>
          <w:p w:rsidR="00CD69A2" w:rsidRDefault="00CD69A2" w:rsidP="00CD69A2">
            <w:r>
              <w:t xml:space="preserve"> Std.Err</w:t>
            </w:r>
          </w:p>
        </w:tc>
      </w:tr>
      <w:tr w:rsidR="00CD69A2" w:rsidTr="00CD69A2">
        <w:trPr>
          <w:trHeight w:val="206"/>
        </w:trPr>
        <w:tc>
          <w:tcPr>
            <w:tcW w:w="3960" w:type="dxa"/>
          </w:tcPr>
          <w:p w:rsidR="00CD69A2" w:rsidRDefault="00CD69A2" w:rsidP="00CD69A2">
            <w:pPr>
              <w:jc w:val="left"/>
            </w:pPr>
            <w:r>
              <w:t xml:space="preserve">   Adjusting planting date</w:t>
            </w:r>
          </w:p>
        </w:tc>
        <w:tc>
          <w:tcPr>
            <w:tcW w:w="1724" w:type="dxa"/>
          </w:tcPr>
          <w:p w:rsidR="00CD69A2" w:rsidRDefault="00CD69A2" w:rsidP="00CD69A2">
            <w:r>
              <w:t>0.078125</w:t>
            </w:r>
          </w:p>
        </w:tc>
        <w:tc>
          <w:tcPr>
            <w:tcW w:w="1876" w:type="dxa"/>
          </w:tcPr>
          <w:p w:rsidR="00CD69A2" w:rsidRDefault="00CD69A2" w:rsidP="00CD69A2">
            <w:r>
              <w:t>0.013883</w:t>
            </w:r>
          </w:p>
        </w:tc>
      </w:tr>
      <w:tr w:rsidR="00CD69A2" w:rsidTr="00CD69A2">
        <w:trPr>
          <w:trHeight w:val="401"/>
        </w:trPr>
        <w:tc>
          <w:tcPr>
            <w:tcW w:w="3960" w:type="dxa"/>
          </w:tcPr>
          <w:p w:rsidR="00CD69A2" w:rsidRDefault="00CD69A2" w:rsidP="00CD69A2">
            <w:pPr>
              <w:jc w:val="left"/>
            </w:pPr>
            <w:r>
              <w:t xml:space="preserve">    Changing crop varieties</w:t>
            </w:r>
          </w:p>
        </w:tc>
        <w:tc>
          <w:tcPr>
            <w:tcW w:w="1724" w:type="dxa"/>
          </w:tcPr>
          <w:p w:rsidR="00CD69A2" w:rsidRDefault="00CD69A2" w:rsidP="00CD69A2">
            <w:r>
              <w:t>0.1510417</w:t>
            </w:r>
          </w:p>
        </w:tc>
        <w:tc>
          <w:tcPr>
            <w:tcW w:w="1876" w:type="dxa"/>
          </w:tcPr>
          <w:p w:rsidR="00CD69A2" w:rsidRDefault="00CD69A2" w:rsidP="00CD69A2">
            <w:r>
              <w:t>0.0226726</w:t>
            </w:r>
          </w:p>
        </w:tc>
      </w:tr>
      <w:tr w:rsidR="00CD69A2" w:rsidTr="00CD69A2">
        <w:trPr>
          <w:trHeight w:val="350"/>
        </w:trPr>
        <w:tc>
          <w:tcPr>
            <w:tcW w:w="3960" w:type="dxa"/>
          </w:tcPr>
          <w:p w:rsidR="00CD69A2" w:rsidRDefault="00CD69A2" w:rsidP="00CD69A2">
            <w:pPr>
              <w:jc w:val="left"/>
            </w:pPr>
            <w:r>
              <w:t xml:space="preserve">    Irrigation</w:t>
            </w:r>
            <w:r>
              <w:tab/>
            </w:r>
          </w:p>
        </w:tc>
        <w:tc>
          <w:tcPr>
            <w:tcW w:w="1724" w:type="dxa"/>
          </w:tcPr>
          <w:p w:rsidR="00CD69A2" w:rsidRDefault="00CD69A2" w:rsidP="00CD69A2">
            <w:r w:rsidRPr="00CD69A2">
              <w:t>0.046875</w:t>
            </w:r>
          </w:p>
        </w:tc>
        <w:tc>
          <w:tcPr>
            <w:tcW w:w="1876" w:type="dxa"/>
          </w:tcPr>
          <w:p w:rsidR="00CD69A2" w:rsidRDefault="00CD69A2" w:rsidP="00CD69A2">
            <w:r>
              <w:t xml:space="preserve"> </w:t>
            </w:r>
            <w:r w:rsidRPr="00CD69A2">
              <w:t>0.01175</w:t>
            </w:r>
          </w:p>
        </w:tc>
      </w:tr>
      <w:tr w:rsidR="00CD69A2" w:rsidTr="00CD69A2">
        <w:trPr>
          <w:trHeight w:val="325"/>
        </w:trPr>
        <w:tc>
          <w:tcPr>
            <w:tcW w:w="3960" w:type="dxa"/>
          </w:tcPr>
          <w:p w:rsidR="00CD69A2" w:rsidRDefault="00CD69A2" w:rsidP="00CD69A2">
            <w:pPr>
              <w:jc w:val="left"/>
            </w:pPr>
            <w:r>
              <w:t xml:space="preserve">    Soil and water conservation</w:t>
            </w:r>
          </w:p>
        </w:tc>
        <w:tc>
          <w:tcPr>
            <w:tcW w:w="1724" w:type="dxa"/>
          </w:tcPr>
          <w:p w:rsidR="00CD69A2" w:rsidRDefault="00CD69A2" w:rsidP="00CD69A2">
            <w:r>
              <w:t>0.1197917</w:t>
            </w:r>
          </w:p>
        </w:tc>
        <w:tc>
          <w:tcPr>
            <w:tcW w:w="1876" w:type="dxa"/>
          </w:tcPr>
          <w:p w:rsidR="00CD69A2" w:rsidRDefault="00CD69A2" w:rsidP="00CD69A2">
            <w:r>
              <w:t>0.0204757</w:t>
            </w:r>
          </w:p>
        </w:tc>
      </w:tr>
      <w:tr w:rsidR="00CD69A2" w:rsidTr="00CD69A2">
        <w:trPr>
          <w:trHeight w:val="278"/>
        </w:trPr>
        <w:tc>
          <w:tcPr>
            <w:tcW w:w="3960" w:type="dxa"/>
          </w:tcPr>
          <w:p w:rsidR="00CD69A2" w:rsidRDefault="00CD69A2" w:rsidP="00CD69A2">
            <w:pPr>
              <w:jc w:val="left"/>
            </w:pPr>
            <w:r>
              <w:t xml:space="preserve">    Planting trees</w:t>
            </w:r>
          </w:p>
        </w:tc>
        <w:tc>
          <w:tcPr>
            <w:tcW w:w="1724" w:type="dxa"/>
          </w:tcPr>
          <w:p w:rsidR="00CD69A2" w:rsidRDefault="00CD69A2" w:rsidP="00CD69A2">
            <w:r>
              <w:t>0.0520833</w:t>
            </w:r>
          </w:p>
        </w:tc>
        <w:tc>
          <w:tcPr>
            <w:tcW w:w="1876" w:type="dxa"/>
          </w:tcPr>
          <w:p w:rsidR="00CD69A2" w:rsidRDefault="00CD69A2" w:rsidP="00CD69A2">
            <w:r>
              <w:t xml:space="preserve">  0.0113521</w:t>
            </w:r>
          </w:p>
        </w:tc>
      </w:tr>
    </w:tbl>
    <w:p w:rsidR="007F3E58" w:rsidRDefault="007F3E58" w:rsidP="0050028D"/>
    <w:p w:rsidR="005966FE" w:rsidRDefault="005966FE" w:rsidP="005966FE">
      <w:r w:rsidRPr="005966FE">
        <w:t>Source: Computed from own survey, 2020</w:t>
      </w:r>
    </w:p>
    <w:p w:rsidR="004211A7" w:rsidRDefault="00FA6419" w:rsidP="005966FE">
      <w:r>
        <w:tab/>
      </w:r>
    </w:p>
    <w:p w:rsidR="0098002C" w:rsidRDefault="009B27BA" w:rsidP="0050028D">
      <w:bookmarkStart w:id="188" w:name="_Toc41600748"/>
      <w:r>
        <w:t xml:space="preserve">APPENDIXS </w:t>
      </w:r>
      <w:r w:rsidR="00CB343F">
        <w:t xml:space="preserve">TABLE </w:t>
      </w:r>
      <w:r w:rsidR="00632C20">
        <w:fldChar w:fldCharType="begin"/>
      </w:r>
      <w:r w:rsidR="00632C20">
        <w:instrText xml:space="preserve"> SEQ APPENDIXS_TABLE_ \* ARABIC </w:instrText>
      </w:r>
      <w:r w:rsidR="00632C20">
        <w:fldChar w:fldCharType="separate"/>
      </w:r>
      <w:r w:rsidR="0038069F">
        <w:rPr>
          <w:noProof/>
        </w:rPr>
        <w:t>5</w:t>
      </w:r>
      <w:r w:rsidR="00632C20">
        <w:rPr>
          <w:noProof/>
        </w:rPr>
        <w:fldChar w:fldCharType="end"/>
      </w:r>
      <w:r w:rsidR="00CB343F">
        <w:t xml:space="preserve">. </w:t>
      </w:r>
      <w:r w:rsidR="00CB343F" w:rsidRPr="00CB343F">
        <w:t xml:space="preserve"> Estimation ResultMultinimial logit Model</w:t>
      </w:r>
      <w:bookmarkEnd w:id="188"/>
    </w:p>
    <w:p w:rsidR="005966FE" w:rsidRDefault="005966FE" w:rsidP="0050028D">
      <w:r>
        <w:rPr>
          <w:noProof/>
        </w:rPr>
        <w:lastRenderedPageBreak/>
        <w:drawing>
          <wp:inline distT="0" distB="0" distL="0" distR="0">
            <wp:extent cx="5486400" cy="7920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7920800"/>
                    </a:xfrm>
                    <a:prstGeom prst="rect">
                      <a:avLst/>
                    </a:prstGeom>
                    <a:noFill/>
                    <a:ln>
                      <a:noFill/>
                    </a:ln>
                  </pic:spPr>
                </pic:pic>
              </a:graphicData>
            </a:graphic>
          </wp:inline>
        </w:drawing>
      </w:r>
    </w:p>
    <w:p w:rsidR="004211A7" w:rsidRDefault="00A81550" w:rsidP="0050028D">
      <w:r>
        <w:rPr>
          <w:noProof/>
        </w:rPr>
        <w:lastRenderedPageBreak/>
        <w:drawing>
          <wp:inline distT="0" distB="0" distL="0" distR="0">
            <wp:extent cx="8205470" cy="104159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205470" cy="10415905"/>
                    </a:xfrm>
                    <a:prstGeom prst="rect">
                      <a:avLst/>
                    </a:prstGeom>
                    <a:noFill/>
                    <a:ln>
                      <a:noFill/>
                    </a:ln>
                  </pic:spPr>
                </pic:pic>
              </a:graphicData>
            </a:graphic>
          </wp:inline>
        </w:drawing>
      </w:r>
    </w:p>
    <w:p w:rsidR="00D31640" w:rsidRPr="00AB7FEF" w:rsidRDefault="0028110D" w:rsidP="00AB7FEF">
      <w:r>
        <w:rPr>
          <w:noProof/>
        </w:rPr>
        <w:lastRenderedPageBreak/>
        <w:drawing>
          <wp:inline distT="0" distB="0" distL="0" distR="0" wp14:anchorId="56510702" wp14:editId="7D86C5B8">
            <wp:extent cx="5989764" cy="186855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95797" cy="1870439"/>
                    </a:xfrm>
                    <a:prstGeom prst="rect">
                      <a:avLst/>
                    </a:prstGeom>
                    <a:noFill/>
                    <a:ln>
                      <a:noFill/>
                    </a:ln>
                  </pic:spPr>
                </pic:pic>
              </a:graphicData>
            </a:graphic>
          </wp:inline>
        </w:drawing>
      </w:r>
      <w:r w:rsidR="00E74FE4" w:rsidRPr="00A81E4A">
        <w:rPr>
          <w:b/>
          <w:szCs w:val="24"/>
        </w:rPr>
        <w:tab/>
      </w:r>
    </w:p>
    <w:p w:rsidR="00E83C77" w:rsidRDefault="00E83C77" w:rsidP="000A15B2">
      <w:bookmarkStart w:id="189" w:name="_Toc41600749"/>
      <w:bookmarkEnd w:id="187"/>
    </w:p>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E83C77" w:rsidRDefault="00E83C77" w:rsidP="000A15B2"/>
    <w:p w:rsidR="001572D3" w:rsidRPr="00A81E4A" w:rsidRDefault="000A15B2" w:rsidP="000A15B2">
      <w:r>
        <w:lastRenderedPageBreak/>
        <w:t xml:space="preserve">APPENDIXS TABLE </w:t>
      </w:r>
      <w:r w:rsidR="00632C20">
        <w:fldChar w:fldCharType="begin"/>
      </w:r>
      <w:r w:rsidR="00632C20">
        <w:instrText xml:space="preserve"> SEQ APPENDIXS_TABLE_ \* ARABIC </w:instrText>
      </w:r>
      <w:r w:rsidR="00632C20">
        <w:fldChar w:fldCharType="separate"/>
      </w:r>
      <w:r w:rsidR="0038069F">
        <w:rPr>
          <w:noProof/>
        </w:rPr>
        <w:t>6</w:t>
      </w:r>
      <w:r w:rsidR="00632C20">
        <w:rPr>
          <w:noProof/>
        </w:rPr>
        <w:fldChar w:fldCharType="end"/>
      </w:r>
      <w:r w:rsidRPr="00A81E4A">
        <w:rPr>
          <w:szCs w:val="24"/>
        </w:rPr>
        <w:t xml:space="preserve"> . </w:t>
      </w:r>
      <w:r w:rsidRPr="00A81E4A">
        <w:t>Survey Questionnaire</w:t>
      </w:r>
      <w:bookmarkEnd w:id="189"/>
    </w:p>
    <w:p w:rsidR="001572D3" w:rsidRPr="00A81E4A" w:rsidRDefault="001572D3" w:rsidP="001572D3">
      <w:pPr>
        <w:pBdr>
          <w:bottom w:val="single" w:sz="4" w:space="1" w:color="auto"/>
        </w:pBdr>
        <w:spacing w:after="0" w:line="360" w:lineRule="auto"/>
        <w:jc w:val="left"/>
        <w:rPr>
          <w:rFonts w:eastAsia="Calibri"/>
          <w:b/>
          <w:szCs w:val="24"/>
        </w:rPr>
      </w:pPr>
      <w:r w:rsidRPr="00A81E4A">
        <w:rPr>
          <w:rFonts w:eastAsia="Calibri"/>
          <w:b/>
          <w:szCs w:val="24"/>
        </w:rPr>
        <w:t>AMBO UNIVERSITY</w:t>
      </w:r>
    </w:p>
    <w:p w:rsidR="001572D3" w:rsidRPr="00A81E4A" w:rsidRDefault="001572D3" w:rsidP="001572D3">
      <w:pPr>
        <w:pBdr>
          <w:bottom w:val="single" w:sz="4" w:space="1" w:color="auto"/>
        </w:pBdr>
        <w:spacing w:after="0" w:line="360" w:lineRule="auto"/>
        <w:jc w:val="left"/>
        <w:rPr>
          <w:rFonts w:eastAsia="Calibri"/>
          <w:b/>
          <w:szCs w:val="24"/>
        </w:rPr>
      </w:pPr>
      <w:r w:rsidRPr="00A81E4A">
        <w:rPr>
          <w:rFonts w:eastAsia="Calibri"/>
          <w:b/>
          <w:szCs w:val="24"/>
        </w:rPr>
        <w:t>COLLEGE OFBUSINESSANDECONOMICS</w:t>
      </w:r>
    </w:p>
    <w:p w:rsidR="001572D3" w:rsidRPr="00A81E4A" w:rsidRDefault="001572D3" w:rsidP="001572D3">
      <w:pPr>
        <w:pBdr>
          <w:bottom w:val="single" w:sz="4" w:space="1" w:color="auto"/>
        </w:pBdr>
        <w:spacing w:after="0" w:line="360" w:lineRule="auto"/>
        <w:jc w:val="left"/>
        <w:rPr>
          <w:rFonts w:eastAsia="Calibri"/>
          <w:b/>
          <w:szCs w:val="24"/>
        </w:rPr>
      </w:pPr>
      <w:r w:rsidRPr="00A81E4A">
        <w:rPr>
          <w:rFonts w:eastAsia="Calibri"/>
          <w:b/>
          <w:szCs w:val="24"/>
        </w:rPr>
        <w:t>DEPARTMENT OF ECONOMICS</w:t>
      </w:r>
    </w:p>
    <w:p w:rsidR="001572D3" w:rsidRPr="00A81E4A" w:rsidRDefault="001572D3" w:rsidP="001572D3">
      <w:pPr>
        <w:pBdr>
          <w:top w:val="single" w:sz="4" w:space="1" w:color="auto"/>
          <w:bottom w:val="single" w:sz="4" w:space="1" w:color="auto"/>
        </w:pBdr>
        <w:spacing w:after="0" w:line="360" w:lineRule="auto"/>
        <w:jc w:val="left"/>
        <w:rPr>
          <w:rFonts w:eastAsia="Calibri"/>
          <w:b/>
          <w:szCs w:val="24"/>
        </w:rPr>
      </w:pPr>
      <w:r w:rsidRPr="00A81E4A">
        <w:rPr>
          <w:rFonts w:eastAsia="Calibri"/>
          <w:b/>
          <w:szCs w:val="24"/>
        </w:rPr>
        <w:t>DETEMINANTS OF CLIMATE CHANGE ADAPTATION STRATEGIES USED BY SMALLHOLDER FARM HOUSEHOLD IN TOKE KUTAYE DISTRICT, WEST SHOA ZONE, ETHIOPIA</w:t>
      </w:r>
    </w:p>
    <w:p w:rsidR="001572D3" w:rsidRPr="00A81E4A" w:rsidRDefault="001572D3" w:rsidP="001572D3">
      <w:pPr>
        <w:spacing w:after="0" w:line="360" w:lineRule="auto"/>
        <w:jc w:val="left"/>
        <w:rPr>
          <w:rFonts w:eastAsia="Calibri"/>
          <w:b/>
          <w:szCs w:val="24"/>
        </w:rPr>
      </w:pPr>
      <w:r w:rsidRPr="00A81E4A">
        <w:rPr>
          <w:rFonts w:eastAsia="Calibri"/>
          <w:b/>
          <w:szCs w:val="24"/>
        </w:rPr>
        <w:t xml:space="preserve">              ITRERVIEW SCHEDUL</w:t>
      </w:r>
    </w:p>
    <w:p w:rsidR="001572D3" w:rsidRPr="00A81E4A" w:rsidRDefault="001572D3" w:rsidP="00E55E25">
      <w:pPr>
        <w:numPr>
          <w:ilvl w:val="0"/>
          <w:numId w:val="12"/>
        </w:numPr>
        <w:spacing w:after="200" w:line="360" w:lineRule="auto"/>
        <w:ind w:left="0" w:hanging="270"/>
        <w:contextualSpacing/>
        <w:jc w:val="left"/>
        <w:rPr>
          <w:b/>
          <w:szCs w:val="24"/>
        </w:rPr>
      </w:pPr>
      <w:r w:rsidRPr="00A81E4A">
        <w:rPr>
          <w:b/>
          <w:szCs w:val="24"/>
        </w:rPr>
        <w:t>GENERAL INSTRUCTIONS TO ENUMERATORS</w:t>
      </w:r>
    </w:p>
    <w:p w:rsidR="001572D3" w:rsidRPr="00B269B9" w:rsidRDefault="001572D3" w:rsidP="00E55E25">
      <w:pPr>
        <w:numPr>
          <w:ilvl w:val="0"/>
          <w:numId w:val="13"/>
        </w:numPr>
        <w:autoSpaceDE w:val="0"/>
        <w:autoSpaceDN w:val="0"/>
        <w:adjustRightInd w:val="0"/>
        <w:spacing w:after="0" w:line="360" w:lineRule="auto"/>
        <w:ind w:left="0"/>
        <w:contextualSpacing/>
        <w:jc w:val="left"/>
        <w:rPr>
          <w:sz w:val="22"/>
          <w:szCs w:val="24"/>
        </w:rPr>
      </w:pPr>
      <w:r w:rsidRPr="00B269B9">
        <w:rPr>
          <w:sz w:val="22"/>
          <w:szCs w:val="24"/>
        </w:rPr>
        <w:t xml:space="preserve">Make a brief </w:t>
      </w:r>
      <w:r w:rsidRPr="00B269B9">
        <w:rPr>
          <w:b/>
          <w:bCs/>
          <w:sz w:val="22"/>
          <w:szCs w:val="24"/>
        </w:rPr>
        <w:t xml:space="preserve">introduction </w:t>
      </w:r>
      <w:r w:rsidRPr="00B269B9">
        <w:rPr>
          <w:sz w:val="22"/>
          <w:szCs w:val="24"/>
        </w:rPr>
        <w:t xml:space="preserve">to each farmer before starting the interview; greet them in the local way; know each other and ask his/ her name; tell them the </w:t>
      </w:r>
      <w:r w:rsidRPr="00B269B9">
        <w:rPr>
          <w:b/>
          <w:bCs/>
          <w:sz w:val="22"/>
          <w:szCs w:val="24"/>
        </w:rPr>
        <w:t xml:space="preserve">purpose </w:t>
      </w:r>
      <w:r w:rsidRPr="00B269B9">
        <w:rPr>
          <w:sz w:val="22"/>
          <w:szCs w:val="24"/>
        </w:rPr>
        <w:t xml:space="preserve">and </w:t>
      </w:r>
      <w:r w:rsidRPr="00B269B9">
        <w:rPr>
          <w:b/>
          <w:bCs/>
          <w:sz w:val="22"/>
          <w:szCs w:val="24"/>
        </w:rPr>
        <w:t xml:space="preserve">objective </w:t>
      </w:r>
      <w:r w:rsidRPr="00B269B9">
        <w:rPr>
          <w:sz w:val="22"/>
          <w:szCs w:val="24"/>
        </w:rPr>
        <w:t>of your study.</w:t>
      </w:r>
    </w:p>
    <w:p w:rsidR="001572D3" w:rsidRPr="00B269B9" w:rsidRDefault="001572D3" w:rsidP="00E55E25">
      <w:pPr>
        <w:numPr>
          <w:ilvl w:val="0"/>
          <w:numId w:val="10"/>
        </w:numPr>
        <w:autoSpaceDE w:val="0"/>
        <w:autoSpaceDN w:val="0"/>
        <w:adjustRightInd w:val="0"/>
        <w:spacing w:after="0" w:line="360" w:lineRule="auto"/>
        <w:ind w:left="0"/>
        <w:contextualSpacing/>
        <w:jc w:val="left"/>
        <w:rPr>
          <w:sz w:val="22"/>
          <w:szCs w:val="24"/>
        </w:rPr>
      </w:pPr>
      <w:r w:rsidRPr="00B269B9">
        <w:rPr>
          <w:sz w:val="22"/>
          <w:szCs w:val="24"/>
        </w:rPr>
        <w:t>After getting the informed consent of respondents, please, ask each question so clearly and patiently until the farmer understands(gets your point).;</w:t>
      </w:r>
    </w:p>
    <w:p w:rsidR="001572D3" w:rsidRPr="00B269B9" w:rsidRDefault="001572D3" w:rsidP="00E55E25">
      <w:pPr>
        <w:numPr>
          <w:ilvl w:val="0"/>
          <w:numId w:val="10"/>
        </w:numPr>
        <w:autoSpaceDE w:val="0"/>
        <w:autoSpaceDN w:val="0"/>
        <w:adjustRightInd w:val="0"/>
        <w:spacing w:after="0" w:line="360" w:lineRule="auto"/>
        <w:ind w:left="0"/>
        <w:contextualSpacing/>
        <w:jc w:val="left"/>
        <w:rPr>
          <w:sz w:val="22"/>
          <w:szCs w:val="24"/>
        </w:rPr>
      </w:pPr>
      <w:r w:rsidRPr="00B269B9">
        <w:rPr>
          <w:sz w:val="22"/>
          <w:szCs w:val="24"/>
        </w:rPr>
        <w:t>Please, fill up the interview schedule according to the farmer’s reply (do not put your own opinion);</w:t>
      </w:r>
    </w:p>
    <w:p w:rsidR="001572D3" w:rsidRPr="00B269B9" w:rsidRDefault="001572D3" w:rsidP="00E55E25">
      <w:pPr>
        <w:numPr>
          <w:ilvl w:val="0"/>
          <w:numId w:val="10"/>
        </w:numPr>
        <w:autoSpaceDE w:val="0"/>
        <w:autoSpaceDN w:val="0"/>
        <w:adjustRightInd w:val="0"/>
        <w:spacing w:after="0" w:line="360" w:lineRule="auto"/>
        <w:ind w:left="0"/>
        <w:contextualSpacing/>
        <w:jc w:val="left"/>
        <w:rPr>
          <w:sz w:val="22"/>
          <w:szCs w:val="24"/>
        </w:rPr>
      </w:pPr>
      <w:r w:rsidRPr="00B269B9">
        <w:rPr>
          <w:sz w:val="22"/>
          <w:szCs w:val="24"/>
        </w:rPr>
        <w:t xml:space="preserve">Please, do not try to use technical terms while discussing with farmers and do not forget to use/record the </w:t>
      </w:r>
      <w:r w:rsidRPr="00B269B9">
        <w:rPr>
          <w:b/>
          <w:bCs/>
          <w:sz w:val="22"/>
          <w:szCs w:val="24"/>
        </w:rPr>
        <w:t>local unit</w:t>
      </w:r>
      <w:r w:rsidRPr="00B269B9">
        <w:rPr>
          <w:sz w:val="22"/>
          <w:szCs w:val="24"/>
        </w:rPr>
        <w:t>;</w:t>
      </w:r>
    </w:p>
    <w:p w:rsidR="001572D3" w:rsidRPr="00B269B9" w:rsidRDefault="001572D3" w:rsidP="00E55E25">
      <w:pPr>
        <w:numPr>
          <w:ilvl w:val="0"/>
          <w:numId w:val="10"/>
        </w:numPr>
        <w:autoSpaceDE w:val="0"/>
        <w:autoSpaceDN w:val="0"/>
        <w:adjustRightInd w:val="0"/>
        <w:spacing w:after="0" w:line="360" w:lineRule="auto"/>
        <w:ind w:left="0"/>
        <w:contextualSpacing/>
        <w:jc w:val="left"/>
        <w:rPr>
          <w:sz w:val="22"/>
          <w:szCs w:val="24"/>
        </w:rPr>
      </w:pPr>
      <w:r w:rsidRPr="00B269B9">
        <w:rPr>
          <w:sz w:val="22"/>
          <w:szCs w:val="24"/>
        </w:rPr>
        <w:t xml:space="preserve">During the process; 1: </w:t>
      </w:r>
      <w:r w:rsidRPr="00B269B9">
        <w:rPr>
          <w:b/>
          <w:bCs/>
          <w:sz w:val="22"/>
          <w:szCs w:val="24"/>
        </w:rPr>
        <w:t xml:space="preserve">Write </w:t>
      </w:r>
      <w:r w:rsidRPr="00B269B9">
        <w:rPr>
          <w:sz w:val="22"/>
          <w:szCs w:val="24"/>
        </w:rPr>
        <w:t xml:space="preserve">the answer of the respondent on the space provided, 2: </w:t>
      </w:r>
      <w:r w:rsidRPr="00B269B9">
        <w:rPr>
          <w:b/>
          <w:bCs/>
          <w:sz w:val="22"/>
          <w:szCs w:val="24"/>
        </w:rPr>
        <w:t xml:space="preserve">Ask </w:t>
      </w:r>
      <w:r w:rsidRPr="00B269B9">
        <w:rPr>
          <w:sz w:val="22"/>
          <w:szCs w:val="24"/>
        </w:rPr>
        <w:t xml:space="preserve">&amp; </w:t>
      </w:r>
      <w:r w:rsidRPr="00B269B9">
        <w:rPr>
          <w:b/>
          <w:bCs/>
          <w:sz w:val="22"/>
          <w:szCs w:val="24"/>
        </w:rPr>
        <w:t xml:space="preserve">write </w:t>
      </w:r>
      <w:r w:rsidRPr="00B269B9">
        <w:rPr>
          <w:sz w:val="22"/>
          <w:szCs w:val="24"/>
        </w:rPr>
        <w:t xml:space="preserve">details where required, 3: </w:t>
      </w:r>
      <w:r w:rsidRPr="00B269B9">
        <w:rPr>
          <w:b/>
          <w:bCs/>
          <w:sz w:val="22"/>
          <w:szCs w:val="24"/>
        </w:rPr>
        <w:t xml:space="preserve">Encircle </w:t>
      </w:r>
      <w:r w:rsidRPr="00B269B9">
        <w:rPr>
          <w:sz w:val="22"/>
          <w:szCs w:val="24"/>
        </w:rPr>
        <w:t xml:space="preserve">or </w:t>
      </w:r>
      <w:r w:rsidRPr="00B269B9">
        <w:rPr>
          <w:b/>
          <w:bCs/>
          <w:sz w:val="22"/>
          <w:szCs w:val="24"/>
        </w:rPr>
        <w:t xml:space="preserve">tick </w:t>
      </w:r>
      <w:r w:rsidRPr="00B269B9">
        <w:rPr>
          <w:sz w:val="22"/>
          <w:szCs w:val="24"/>
        </w:rPr>
        <w:t>the chosen answer;</w:t>
      </w:r>
    </w:p>
    <w:p w:rsidR="001572D3" w:rsidRPr="00B269B9" w:rsidRDefault="001572D3" w:rsidP="00E55E25">
      <w:pPr>
        <w:numPr>
          <w:ilvl w:val="0"/>
          <w:numId w:val="11"/>
        </w:numPr>
        <w:autoSpaceDE w:val="0"/>
        <w:autoSpaceDN w:val="0"/>
        <w:adjustRightInd w:val="0"/>
        <w:spacing w:after="0" w:line="360" w:lineRule="auto"/>
        <w:ind w:left="0"/>
        <w:contextualSpacing/>
        <w:jc w:val="left"/>
        <w:rPr>
          <w:sz w:val="22"/>
          <w:szCs w:val="24"/>
        </w:rPr>
      </w:pPr>
      <w:r w:rsidRPr="00B269B9">
        <w:rPr>
          <w:sz w:val="22"/>
          <w:szCs w:val="24"/>
        </w:rPr>
        <w:t>Prove that all questions are asked and the interview schedule format is properly</w:t>
      </w:r>
    </w:p>
    <w:p w:rsidR="001572D3" w:rsidRPr="00B269B9" w:rsidRDefault="001572D3" w:rsidP="001572D3">
      <w:pPr>
        <w:autoSpaceDE w:val="0"/>
        <w:autoSpaceDN w:val="0"/>
        <w:adjustRightInd w:val="0"/>
        <w:spacing w:after="0" w:line="360" w:lineRule="auto"/>
        <w:jc w:val="left"/>
        <w:rPr>
          <w:sz w:val="22"/>
          <w:szCs w:val="24"/>
        </w:rPr>
      </w:pPr>
      <w:r w:rsidRPr="00B269B9">
        <w:rPr>
          <w:sz w:val="22"/>
          <w:szCs w:val="24"/>
        </w:rPr>
        <w:t xml:space="preserve">                  Completed; and</w:t>
      </w:r>
    </w:p>
    <w:p w:rsidR="001572D3" w:rsidRPr="00B269B9" w:rsidRDefault="001572D3" w:rsidP="00E55E25">
      <w:pPr>
        <w:numPr>
          <w:ilvl w:val="0"/>
          <w:numId w:val="11"/>
        </w:numPr>
        <w:autoSpaceDE w:val="0"/>
        <w:autoSpaceDN w:val="0"/>
        <w:adjustRightInd w:val="0"/>
        <w:spacing w:after="0" w:line="360" w:lineRule="auto"/>
        <w:ind w:left="0"/>
        <w:contextualSpacing/>
        <w:jc w:val="left"/>
        <w:rPr>
          <w:sz w:val="22"/>
          <w:szCs w:val="24"/>
        </w:rPr>
      </w:pPr>
      <w:r w:rsidRPr="00B269B9">
        <w:rPr>
          <w:sz w:val="22"/>
          <w:szCs w:val="24"/>
        </w:rPr>
        <w:t>At the end, leave farmers with words of thanks</w:t>
      </w:r>
    </w:p>
    <w:p w:rsidR="001572D3" w:rsidRPr="00A81E4A" w:rsidRDefault="001572D3" w:rsidP="001572D3">
      <w:pPr>
        <w:autoSpaceDE w:val="0"/>
        <w:autoSpaceDN w:val="0"/>
        <w:adjustRightInd w:val="0"/>
        <w:spacing w:after="0" w:line="360" w:lineRule="auto"/>
        <w:contextualSpacing/>
        <w:jc w:val="left"/>
        <w:rPr>
          <w:szCs w:val="24"/>
        </w:rPr>
      </w:pPr>
    </w:p>
    <w:p w:rsidR="001572D3" w:rsidRPr="00A81E4A" w:rsidRDefault="001572D3" w:rsidP="001572D3">
      <w:pPr>
        <w:spacing w:after="200" w:line="360" w:lineRule="auto"/>
        <w:jc w:val="left"/>
        <w:rPr>
          <w:b/>
          <w:bCs/>
          <w:szCs w:val="24"/>
        </w:rPr>
      </w:pPr>
      <w:r w:rsidRPr="00A81E4A">
        <w:rPr>
          <w:rFonts w:eastAsia="Calibri"/>
          <w:szCs w:val="24"/>
        </w:rPr>
        <w:t>.</w:t>
      </w:r>
      <w:r w:rsidRPr="00A81E4A">
        <w:rPr>
          <w:b/>
          <w:bCs/>
          <w:szCs w:val="24"/>
        </w:rPr>
        <w:t xml:space="preserve"> II. OBJECTIVES OF THE STUDY</w:t>
      </w:r>
    </w:p>
    <w:p w:rsidR="001572D3" w:rsidRPr="00A81E4A" w:rsidRDefault="001572D3" w:rsidP="00E55E25">
      <w:pPr>
        <w:numPr>
          <w:ilvl w:val="0"/>
          <w:numId w:val="3"/>
        </w:numPr>
        <w:spacing w:after="200" w:line="360" w:lineRule="auto"/>
        <w:ind w:left="0"/>
        <w:contextualSpacing/>
        <w:jc w:val="left"/>
        <w:rPr>
          <w:rFonts w:eastAsia="Calibri"/>
          <w:szCs w:val="24"/>
        </w:rPr>
      </w:pPr>
      <w:r w:rsidRPr="00A81E4A">
        <w:rPr>
          <w:rFonts w:eastAsia="Calibri"/>
          <w:szCs w:val="24"/>
        </w:rPr>
        <w:t>To determine factors that affect farmers’ choice adaptation strategies to climate change in Toke kutaye district.</w:t>
      </w:r>
    </w:p>
    <w:p w:rsidR="001572D3" w:rsidRPr="00A81E4A" w:rsidRDefault="001572D3" w:rsidP="00E55E25">
      <w:pPr>
        <w:numPr>
          <w:ilvl w:val="0"/>
          <w:numId w:val="3"/>
        </w:numPr>
        <w:spacing w:after="200" w:line="360" w:lineRule="auto"/>
        <w:ind w:left="0"/>
        <w:contextualSpacing/>
        <w:jc w:val="left"/>
        <w:rPr>
          <w:rFonts w:eastAsia="Calibri"/>
          <w:szCs w:val="24"/>
        </w:rPr>
      </w:pPr>
      <w:r w:rsidRPr="00A81E4A">
        <w:rPr>
          <w:rFonts w:eastAsia="Calibri"/>
          <w:szCs w:val="24"/>
        </w:rPr>
        <w:t>To identify  adaptation strategies  and their determinants using  by farmers’ in response to climate change and variability in Toke kutaye district</w:t>
      </w:r>
    </w:p>
    <w:p w:rsidR="001572D3" w:rsidRPr="00A81E4A" w:rsidRDefault="001572D3" w:rsidP="001572D3">
      <w:pPr>
        <w:spacing w:after="200" w:line="360" w:lineRule="auto"/>
        <w:contextualSpacing/>
        <w:jc w:val="left"/>
        <w:rPr>
          <w:rFonts w:eastAsia="Calibri"/>
          <w:b/>
          <w:szCs w:val="24"/>
        </w:rPr>
      </w:pPr>
      <w:r w:rsidRPr="00A81E4A">
        <w:rPr>
          <w:rFonts w:eastAsia="Calibri"/>
          <w:b/>
          <w:szCs w:val="24"/>
        </w:rPr>
        <w:t>Thank you in advanced for your cooperation.</w:t>
      </w:r>
    </w:p>
    <w:p w:rsidR="001572D3" w:rsidRPr="00A81E4A" w:rsidRDefault="001572D3" w:rsidP="001572D3">
      <w:pPr>
        <w:spacing w:after="200" w:line="360" w:lineRule="auto"/>
        <w:jc w:val="left"/>
        <w:rPr>
          <w:rFonts w:eastAsia="Calibri"/>
          <w:b/>
          <w:bCs/>
          <w:szCs w:val="24"/>
        </w:rPr>
      </w:pPr>
    </w:p>
    <w:p w:rsidR="001572D3" w:rsidRPr="00A81E4A" w:rsidRDefault="001572D3" w:rsidP="001572D3">
      <w:pPr>
        <w:spacing w:after="200" w:line="360" w:lineRule="auto"/>
        <w:jc w:val="left"/>
        <w:rPr>
          <w:rFonts w:eastAsia="Calibri"/>
          <w:b/>
          <w:bCs/>
          <w:szCs w:val="24"/>
        </w:rPr>
      </w:pPr>
      <w:r w:rsidRPr="00A81E4A">
        <w:rPr>
          <w:rFonts w:eastAsia="Calibri"/>
          <w:b/>
          <w:bCs/>
          <w:szCs w:val="24"/>
        </w:rPr>
        <w:lastRenderedPageBreak/>
        <w:t>INTERVIEW SCHEDULES</w:t>
      </w:r>
    </w:p>
    <w:p w:rsidR="001572D3" w:rsidRPr="00A81E4A" w:rsidRDefault="00FB7C3A" w:rsidP="001572D3">
      <w:pPr>
        <w:spacing w:after="200" w:line="360" w:lineRule="auto"/>
        <w:jc w:val="left"/>
        <w:rPr>
          <w:rFonts w:eastAsia="Calibri"/>
          <w:bCs/>
          <w:szCs w:val="24"/>
        </w:rPr>
      </w:pPr>
      <w:r>
        <w:rPr>
          <w:noProof/>
        </w:rPr>
        <mc:AlternateContent>
          <mc:Choice Requires="wps">
            <w:drawing>
              <wp:anchor distT="0" distB="0" distL="114300" distR="114300" simplePos="0" relativeHeight="251693056" behindDoc="0" locked="0" layoutInCell="1" allowOverlap="1">
                <wp:simplePos x="0" y="0"/>
                <wp:positionH relativeFrom="column">
                  <wp:posOffset>4930775</wp:posOffset>
                </wp:positionH>
                <wp:positionV relativeFrom="paragraph">
                  <wp:posOffset>-74295</wp:posOffset>
                </wp:positionV>
                <wp:extent cx="369570" cy="197485"/>
                <wp:effectExtent l="0" t="0" r="11430" b="12065"/>
                <wp:wrapNone/>
                <wp:docPr id="96"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 cy="1974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7978D1" id="AutoShape 44" o:spid="_x0000_s1026" style="position:absolute;margin-left:388.25pt;margin-top:-5.85pt;width:29.1pt;height:15.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"/>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5307330</wp:posOffset>
                </wp:positionH>
                <wp:positionV relativeFrom="paragraph">
                  <wp:posOffset>-73025</wp:posOffset>
                </wp:positionV>
                <wp:extent cx="396240" cy="197485"/>
                <wp:effectExtent l="0" t="0" r="22860" b="12065"/>
                <wp:wrapNone/>
                <wp:docPr id="97"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6240" cy="1974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306955" id="AutoShape 43" o:spid="_x0000_s1026" style="position:absolute;margin-left:417.9pt;margin-top:-5.75pt;width:31.2pt;height:15.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"/>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5702935</wp:posOffset>
                </wp:positionH>
                <wp:positionV relativeFrom="paragraph">
                  <wp:posOffset>-74295</wp:posOffset>
                </wp:positionV>
                <wp:extent cx="422910" cy="197485"/>
                <wp:effectExtent l="0" t="0" r="15240" b="12065"/>
                <wp:wrapNone/>
                <wp:docPr id="98"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 cy="1974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055864" id="AutoShape 42" o:spid="_x0000_s1026" style="position:absolute;margin-left:449.05pt;margin-top:-5.85pt;width:33.3pt;height:15.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"/>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column">
                  <wp:posOffset>2618105</wp:posOffset>
                </wp:positionH>
                <wp:positionV relativeFrom="paragraph">
                  <wp:posOffset>-106045</wp:posOffset>
                </wp:positionV>
                <wp:extent cx="292735" cy="228600"/>
                <wp:effectExtent l="0" t="0" r="12065" b="19050"/>
                <wp:wrapNone/>
                <wp:docPr id="42"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735" cy="2286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F00486" id="AutoShape 44" o:spid="_x0000_s1026" style="position:absolute;margin-left:206.15pt;margin-top:-8.35pt;width:23.05pt;height: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"/>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2351405</wp:posOffset>
                </wp:positionH>
                <wp:positionV relativeFrom="paragraph">
                  <wp:posOffset>-106045</wp:posOffset>
                </wp:positionV>
                <wp:extent cx="292735" cy="228600"/>
                <wp:effectExtent l="0" t="0" r="12065" b="19050"/>
                <wp:wrapNone/>
                <wp:docPr id="41"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735" cy="2286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F7E56F" id="AutoShape 44" o:spid="_x0000_s1026" style="position:absolute;margin-left:185.15pt;margin-top:-8.35pt;width:23.05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"/>
            </w:pict>
          </mc:Fallback>
        </mc:AlternateContent>
      </w:r>
      <w:r>
        <w:rPr>
          <w:noProof/>
        </w:rPr>
        <mc:AlternateContent>
          <mc:Choice Requires="wps">
            <w:drawing>
              <wp:anchor distT="0" distB="0" distL="114300" distR="114300" simplePos="0" relativeHeight="251695104" behindDoc="0" locked="0" layoutInCell="1" allowOverlap="1">
                <wp:simplePos x="0" y="0"/>
                <wp:positionH relativeFrom="column">
                  <wp:posOffset>2058670</wp:posOffset>
                </wp:positionH>
                <wp:positionV relativeFrom="paragraph">
                  <wp:posOffset>-106045</wp:posOffset>
                </wp:positionV>
                <wp:extent cx="292735" cy="228600"/>
                <wp:effectExtent l="0" t="0" r="12065" b="19050"/>
                <wp:wrapNone/>
                <wp:docPr id="37"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735" cy="2286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4881007" id="AutoShape 44" o:spid="_x0000_s1026" style="position:absolute;margin-left:162.1pt;margin-top:-8.35pt;width:23.05pt;height: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"/>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1767840</wp:posOffset>
                </wp:positionH>
                <wp:positionV relativeFrom="paragraph">
                  <wp:posOffset>-102870</wp:posOffset>
                </wp:positionV>
                <wp:extent cx="292735" cy="228600"/>
                <wp:effectExtent l="0" t="0" r="12065" b="19050"/>
                <wp:wrapNone/>
                <wp:docPr id="35"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735" cy="2286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DF8144" id="AutoShape 44" o:spid="_x0000_s1026" style="position:absolute;margin-left:139.2pt;margin-top:-8.1pt;width:23.05pt;height:1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"/>
            </w:pict>
          </mc:Fallback>
        </mc:AlternateContent>
      </w:r>
      <w:r w:rsidR="001572D3" w:rsidRPr="00A81E4A">
        <w:rPr>
          <w:rFonts w:eastAsia="Calibri"/>
          <w:szCs w:val="24"/>
        </w:rPr>
        <w:t>QUESTIONNAIRE CODE:                                         DATE OF INTERVIEW:</w:t>
      </w:r>
    </w:p>
    <w:p w:rsidR="001572D3" w:rsidRPr="00A81E4A" w:rsidRDefault="001572D3" w:rsidP="00AB7FEF">
      <w:pPr>
        <w:autoSpaceDE w:val="0"/>
        <w:autoSpaceDN w:val="0"/>
        <w:adjustRightInd w:val="0"/>
        <w:spacing w:after="0" w:line="360" w:lineRule="auto"/>
        <w:jc w:val="left"/>
        <w:rPr>
          <w:rFonts w:eastAsia="Calibri"/>
          <w:szCs w:val="24"/>
        </w:rPr>
      </w:pPr>
      <w:r w:rsidRPr="00A81E4A">
        <w:rPr>
          <w:rFonts w:eastAsia="Calibri"/>
          <w:szCs w:val="24"/>
        </w:rPr>
        <w:t>NAME OF ENUMERATOR: __________________________ SIGNATURE: ___________________________</w:t>
      </w:r>
    </w:p>
    <w:p w:rsidR="001572D3" w:rsidRPr="00A81E4A" w:rsidRDefault="001572D3" w:rsidP="00E55E25">
      <w:pPr>
        <w:numPr>
          <w:ilvl w:val="0"/>
          <w:numId w:val="4"/>
        </w:numPr>
        <w:spacing w:after="200" w:line="360" w:lineRule="auto"/>
        <w:ind w:left="0"/>
        <w:contextualSpacing/>
        <w:jc w:val="left"/>
        <w:rPr>
          <w:rFonts w:eastAsia="Calibri"/>
          <w:szCs w:val="24"/>
        </w:rPr>
      </w:pPr>
      <w:r w:rsidRPr="00A81E4A">
        <w:rPr>
          <w:rFonts w:eastAsia="Calibri"/>
          <w:szCs w:val="24"/>
        </w:rPr>
        <w:t>District_______________________ Peasant Association (Kebele) _______________</w:t>
      </w:r>
    </w:p>
    <w:p w:rsidR="001572D3" w:rsidRPr="00A81E4A" w:rsidRDefault="001572D3" w:rsidP="00E55E25">
      <w:pPr>
        <w:numPr>
          <w:ilvl w:val="0"/>
          <w:numId w:val="5"/>
        </w:numPr>
        <w:spacing w:after="200" w:line="360" w:lineRule="auto"/>
        <w:ind w:left="0"/>
        <w:contextualSpacing/>
        <w:jc w:val="left"/>
        <w:rPr>
          <w:rFonts w:eastAsia="Calibri"/>
          <w:b/>
          <w:szCs w:val="24"/>
        </w:rPr>
      </w:pPr>
      <w:r w:rsidRPr="00A81E4A">
        <w:rPr>
          <w:rFonts w:eastAsia="Calibri"/>
          <w:b/>
          <w:szCs w:val="24"/>
        </w:rPr>
        <w:t>Demographic characteristics</w:t>
      </w:r>
    </w:p>
    <w:p w:rsidR="001572D3" w:rsidRPr="00A81E4A" w:rsidRDefault="00FB7C3A" w:rsidP="00E55E25">
      <w:pPr>
        <w:numPr>
          <w:ilvl w:val="0"/>
          <w:numId w:val="6"/>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63360" behindDoc="0" locked="0" layoutInCell="1" allowOverlap="1">
                <wp:simplePos x="0" y="0"/>
                <wp:positionH relativeFrom="column">
                  <wp:posOffset>4382135</wp:posOffset>
                </wp:positionH>
                <wp:positionV relativeFrom="paragraph">
                  <wp:posOffset>32385</wp:posOffset>
                </wp:positionV>
                <wp:extent cx="241300" cy="111125"/>
                <wp:effectExtent l="0" t="0" r="25400" b="22225"/>
                <wp:wrapNone/>
                <wp:docPr id="3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left:0;text-align:left;margin-left:345.05pt;margin-top:2.55pt;width:19pt;height: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3377565</wp:posOffset>
                </wp:positionH>
                <wp:positionV relativeFrom="paragraph">
                  <wp:posOffset>32385</wp:posOffset>
                </wp:positionV>
                <wp:extent cx="241300" cy="119380"/>
                <wp:effectExtent l="0" t="0" r="25400" b="13970"/>
                <wp:wrapNone/>
                <wp:docPr id="2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9380"/>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8" style="position:absolute;left:0;text-align:left;margin-left:265.95pt;margin-top:2.55pt;width:19pt;height:9.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1976120</wp:posOffset>
                </wp:positionH>
                <wp:positionV relativeFrom="paragraph">
                  <wp:posOffset>40640</wp:posOffset>
                </wp:positionV>
                <wp:extent cx="224155" cy="111125"/>
                <wp:effectExtent l="0" t="0" r="23495" b="22225"/>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9" style="position:absolute;left:0;text-align:left;margin-left:155.6pt;margin-top:3.2pt;width:17.65pt;height: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">
                <v:textbox>
                  <w:txbxContent>
                    <w:p w:rsidR="00891AA9" w:rsidRDefault="00891AA9" w:rsidP="001572D3">
                      <w:pPr>
                        <w:jc w:val="center"/>
                      </w:pPr>
                      <w:r w:rsidRPr="008616F8">
                        <w:t xml:space="preserve">           </w:t>
                      </w:r>
                    </w:p>
                  </w:txbxContent>
                </v:textbox>
              </v:rect>
            </w:pict>
          </mc:Fallback>
        </mc:AlternateContent>
      </w:r>
      <w:r w:rsidR="001572D3" w:rsidRPr="00A81E4A">
        <w:rPr>
          <w:rFonts w:eastAsia="Calibri"/>
          <w:szCs w:val="24"/>
        </w:rPr>
        <w:t xml:space="preserve">Agro-ecological zone:  Dega                woiyna-Dega                   Kolla </w:t>
      </w:r>
    </w:p>
    <w:p w:rsidR="001572D3" w:rsidRPr="00A81E4A" w:rsidRDefault="00FB7C3A" w:rsidP="00E55E25">
      <w:pPr>
        <w:numPr>
          <w:ilvl w:val="0"/>
          <w:numId w:val="6"/>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64384" behindDoc="0" locked="0" layoutInCell="1" allowOverlap="1">
                <wp:simplePos x="0" y="0"/>
                <wp:positionH relativeFrom="column">
                  <wp:posOffset>2590165</wp:posOffset>
                </wp:positionH>
                <wp:positionV relativeFrom="paragraph">
                  <wp:posOffset>43180</wp:posOffset>
                </wp:positionV>
                <wp:extent cx="224155" cy="111125"/>
                <wp:effectExtent l="0" t="0" r="23495" b="2222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0" style="position:absolute;left:0;text-align:left;margin-left:203.95pt;margin-top:3.4pt;width:17.65pt;height: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3832225</wp:posOffset>
                </wp:positionH>
                <wp:positionV relativeFrom="paragraph">
                  <wp:posOffset>43180</wp:posOffset>
                </wp:positionV>
                <wp:extent cx="224155" cy="111125"/>
                <wp:effectExtent l="0" t="0" r="23495" b="2222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1" style="position:absolute;left:0;text-align:left;margin-left:301.75pt;margin-top:3.4pt;width:17.65pt;height: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">
                <v:textbox>
                  <w:txbxContent>
                    <w:p w:rsidR="00891AA9" w:rsidRDefault="00891AA9" w:rsidP="001572D3">
                      <w:pPr>
                        <w:jc w:val="center"/>
                      </w:pPr>
                      <w:r w:rsidRPr="008616F8">
                        <w:t xml:space="preserve">           </w:t>
                      </w:r>
                    </w:p>
                  </w:txbxContent>
                </v:textbox>
              </v:rect>
            </w:pict>
          </mc:Fallback>
        </mc:AlternateContent>
      </w:r>
      <w:r w:rsidR="001572D3" w:rsidRPr="00A81E4A">
        <w:rPr>
          <w:rFonts w:eastAsia="Calibri"/>
          <w:szCs w:val="24"/>
        </w:rPr>
        <w:t>Gender of the house hold head:  1.Male                 2. female</w:t>
      </w:r>
    </w:p>
    <w:p w:rsidR="001572D3" w:rsidRPr="00A81E4A" w:rsidRDefault="001572D3" w:rsidP="00E55E25">
      <w:pPr>
        <w:numPr>
          <w:ilvl w:val="0"/>
          <w:numId w:val="6"/>
        </w:numPr>
        <w:spacing w:after="200" w:line="360" w:lineRule="auto"/>
        <w:ind w:left="0"/>
        <w:contextualSpacing/>
        <w:jc w:val="left"/>
        <w:rPr>
          <w:rFonts w:eastAsia="Calibri"/>
          <w:szCs w:val="24"/>
        </w:rPr>
      </w:pPr>
      <w:r w:rsidRPr="00A81E4A">
        <w:rPr>
          <w:rFonts w:eastAsia="Calibri"/>
          <w:szCs w:val="24"/>
        </w:rPr>
        <w:t>Age of the house hold head ………years</w:t>
      </w:r>
    </w:p>
    <w:p w:rsidR="001572D3" w:rsidRPr="00A81E4A" w:rsidRDefault="001572D3" w:rsidP="00E55E25">
      <w:pPr>
        <w:numPr>
          <w:ilvl w:val="0"/>
          <w:numId w:val="6"/>
        </w:numPr>
        <w:spacing w:after="200" w:line="360" w:lineRule="auto"/>
        <w:ind w:left="0"/>
        <w:contextualSpacing/>
        <w:jc w:val="left"/>
        <w:rPr>
          <w:rFonts w:eastAsia="Calibri"/>
          <w:szCs w:val="24"/>
        </w:rPr>
      </w:pPr>
      <w:r w:rsidRPr="00A81E4A">
        <w:rPr>
          <w:rFonts w:eastAsia="Calibri"/>
          <w:szCs w:val="24"/>
        </w:rPr>
        <w:t>Religion of the house hold head:</w:t>
      </w:r>
    </w:p>
    <w:p w:rsidR="001572D3" w:rsidRPr="00A81E4A" w:rsidRDefault="001572D3" w:rsidP="00E55E25">
      <w:pPr>
        <w:numPr>
          <w:ilvl w:val="0"/>
          <w:numId w:val="7"/>
        </w:numPr>
        <w:spacing w:after="200" w:line="360" w:lineRule="auto"/>
        <w:ind w:left="0"/>
        <w:contextualSpacing/>
        <w:jc w:val="left"/>
        <w:rPr>
          <w:rFonts w:eastAsia="Calibri"/>
          <w:szCs w:val="24"/>
        </w:rPr>
      </w:pPr>
      <w:r w:rsidRPr="00A81E4A">
        <w:rPr>
          <w:rFonts w:eastAsia="Calibri"/>
          <w:szCs w:val="24"/>
        </w:rPr>
        <w:t>Orthodox      1. Muslim      2. Protestant     3. Catholic   4. Other (specify) ……………..</w:t>
      </w:r>
    </w:p>
    <w:p w:rsidR="001572D3" w:rsidRPr="00A81E4A" w:rsidRDefault="001572D3" w:rsidP="00E55E25">
      <w:pPr>
        <w:numPr>
          <w:ilvl w:val="0"/>
          <w:numId w:val="6"/>
        </w:numPr>
        <w:spacing w:after="200" w:line="360" w:lineRule="auto"/>
        <w:ind w:left="0"/>
        <w:contextualSpacing/>
        <w:jc w:val="left"/>
        <w:rPr>
          <w:rFonts w:eastAsia="Calibri"/>
          <w:szCs w:val="24"/>
        </w:rPr>
      </w:pPr>
      <w:r w:rsidRPr="00A81E4A">
        <w:rPr>
          <w:rFonts w:eastAsia="Calibri"/>
          <w:szCs w:val="24"/>
        </w:rPr>
        <w:t>Marital status of house hold head</w:t>
      </w: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Single   1. Married   2. Divorced     3. Window</w:t>
      </w:r>
    </w:p>
    <w:p w:rsidR="001572D3" w:rsidRPr="00A81E4A" w:rsidRDefault="00FB7C3A" w:rsidP="00E55E25">
      <w:pPr>
        <w:numPr>
          <w:ilvl w:val="0"/>
          <w:numId w:val="6"/>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85888" behindDoc="0" locked="0" layoutInCell="1" allowOverlap="1">
                <wp:simplePos x="0" y="0"/>
                <wp:positionH relativeFrom="column">
                  <wp:posOffset>4056380</wp:posOffset>
                </wp:positionH>
                <wp:positionV relativeFrom="paragraph">
                  <wp:posOffset>53975</wp:posOffset>
                </wp:positionV>
                <wp:extent cx="224155" cy="111125"/>
                <wp:effectExtent l="0" t="0" r="23495" b="2222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32" style="position:absolute;left:0;text-align:left;margin-left:319.4pt;margin-top:4.25pt;width:17.65pt;height:8.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2060575</wp:posOffset>
                </wp:positionH>
                <wp:positionV relativeFrom="paragraph">
                  <wp:posOffset>43180</wp:posOffset>
                </wp:positionV>
                <wp:extent cx="224155" cy="111125"/>
                <wp:effectExtent l="0" t="0" r="23495" b="2222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3" style="position:absolute;left:0;text-align:left;margin-left:162.25pt;margin-top:3.4pt;width:17.65pt;height:8.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">
                <v:textbox>
                  <w:txbxContent>
                    <w:p w:rsidR="00891AA9" w:rsidRDefault="00891AA9" w:rsidP="001572D3">
                      <w:pPr>
                        <w:jc w:val="center"/>
                      </w:pPr>
                      <w:r w:rsidRPr="008616F8">
                        <w:t xml:space="preserve">           </w:t>
                      </w:r>
                    </w:p>
                  </w:txbxContent>
                </v:textbox>
              </v:rect>
            </w:pict>
          </mc:Fallback>
        </mc:AlternateContent>
      </w:r>
      <w:r w:rsidR="001572D3" w:rsidRPr="00A81E4A">
        <w:rPr>
          <w:rFonts w:eastAsia="Calibri"/>
          <w:szCs w:val="24"/>
        </w:rPr>
        <w:t>Education level of the Farmer: 1           none formal education 2.          1st  to 6th grade</w:t>
      </w:r>
    </w:p>
    <w:p w:rsidR="001572D3" w:rsidRPr="00A81E4A" w:rsidRDefault="00FB7C3A" w:rsidP="001572D3">
      <w:pPr>
        <w:spacing w:after="200" w:line="360" w:lineRule="auto"/>
        <w:contextualSpacing/>
        <w:jc w:val="left"/>
        <w:rPr>
          <w:rFonts w:eastAsia="Calibri"/>
          <w:szCs w:val="24"/>
        </w:rPr>
      </w:pPr>
      <w:r>
        <w:rPr>
          <w:noProof/>
        </w:rPr>
        <mc:AlternateContent>
          <mc:Choice Requires="wps">
            <w:drawing>
              <wp:anchor distT="0" distB="0" distL="114300" distR="114300" simplePos="0" relativeHeight="251686912" behindDoc="0" locked="0" layoutInCell="1" allowOverlap="1">
                <wp:simplePos x="0" y="0"/>
                <wp:positionH relativeFrom="column">
                  <wp:posOffset>317500</wp:posOffset>
                </wp:positionH>
                <wp:positionV relativeFrom="paragraph">
                  <wp:posOffset>24765</wp:posOffset>
                </wp:positionV>
                <wp:extent cx="224155" cy="99695"/>
                <wp:effectExtent l="0" t="0" r="23495" b="1460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9969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34" style="position:absolute;margin-left:25pt;margin-top:1.95pt;width:17.65pt;height:7.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4706620</wp:posOffset>
                </wp:positionH>
                <wp:positionV relativeFrom="paragraph">
                  <wp:posOffset>46990</wp:posOffset>
                </wp:positionV>
                <wp:extent cx="224155" cy="111125"/>
                <wp:effectExtent l="0" t="0" r="23495" b="2222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35" style="position:absolute;margin-left:370.6pt;margin-top:3.7pt;width:17.65pt;height:8.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3394710</wp:posOffset>
                </wp:positionH>
                <wp:positionV relativeFrom="paragraph">
                  <wp:posOffset>13335</wp:posOffset>
                </wp:positionV>
                <wp:extent cx="224155" cy="111125"/>
                <wp:effectExtent l="0" t="0" r="23495" b="2222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36" style="position:absolute;margin-left:267.3pt;margin-top:1.05pt;width:17.65pt;height:8.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">
                <v:textbox>
                  <w:txbxContent>
                    <w:p w:rsidR="00891AA9" w:rsidRDefault="00891AA9" w:rsidP="001572D3">
                      <w:pPr>
                        <w:jc w:val="center"/>
                      </w:pPr>
                      <w:r w:rsidRPr="008616F8">
                        <w:t xml:space="preserve">         </w:t>
                      </w:r>
                    </w:p>
                  </w:txbxContent>
                </v:textbox>
              </v:rec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1976120</wp:posOffset>
                </wp:positionH>
                <wp:positionV relativeFrom="paragraph">
                  <wp:posOffset>46990</wp:posOffset>
                </wp:positionV>
                <wp:extent cx="224155" cy="111125"/>
                <wp:effectExtent l="0" t="0" r="23495" b="2222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r w:rsidRPr="008616F8">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37" style="position:absolute;margin-left:155.6pt;margin-top:3.7pt;width:17.65pt;height:8.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">
                <v:textbox>
                  <w:txbxContent>
                    <w:p w:rsidR="00891AA9" w:rsidRDefault="00891AA9" w:rsidP="001572D3">
                      <w:pPr>
                        <w:jc w:val="center"/>
                      </w:pPr>
                      <w:r w:rsidRPr="008616F8">
                        <w:t xml:space="preserve">           </w:t>
                      </w:r>
                    </w:p>
                  </w:txbxContent>
                </v:textbox>
              </v:rect>
            </w:pict>
          </mc:Fallback>
        </mc:AlternateContent>
      </w:r>
      <w:r w:rsidR="001572D3" w:rsidRPr="00A81E4A">
        <w:rPr>
          <w:rFonts w:eastAsia="Calibri"/>
          <w:szCs w:val="24"/>
        </w:rPr>
        <w:t xml:space="preserve">   3.         7th to 12th grade   4.          Certificate       5.   </w:t>
      </w:r>
      <w:r w:rsidR="001572D3" w:rsidRPr="00A81E4A">
        <w:rPr>
          <w:rFonts w:eastAsia="Calibri"/>
          <w:szCs w:val="22"/>
        </w:rPr>
        <w:t xml:space="preserve">  </w:t>
      </w:r>
      <w:r w:rsidR="001572D3" w:rsidRPr="00A81E4A">
        <w:rPr>
          <w:rFonts w:eastAsia="Calibri"/>
          <w:szCs w:val="24"/>
        </w:rPr>
        <w:t xml:space="preserve">        Diploma    6.           Degree 7.Number of total family members: male …….. , Female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8. Number of active household members aged between 15-64 years: male……..Female……</w:t>
      </w:r>
    </w:p>
    <w:p w:rsidR="001572D3" w:rsidRPr="00A81E4A" w:rsidRDefault="001572D3" w:rsidP="00E55E25">
      <w:pPr>
        <w:numPr>
          <w:ilvl w:val="0"/>
          <w:numId w:val="5"/>
        </w:numPr>
        <w:spacing w:after="200" w:line="360" w:lineRule="auto"/>
        <w:ind w:left="0"/>
        <w:contextualSpacing/>
        <w:jc w:val="left"/>
        <w:rPr>
          <w:rFonts w:eastAsia="Calibri"/>
          <w:b/>
          <w:szCs w:val="24"/>
        </w:rPr>
      </w:pPr>
      <w:r w:rsidRPr="00A81E4A">
        <w:rPr>
          <w:rFonts w:eastAsia="Calibri"/>
          <w:b/>
          <w:szCs w:val="24"/>
        </w:rPr>
        <w:t>Household Head Socio-economic Characteristics</w:t>
      </w: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What is farming system you follow currently?</w:t>
      </w:r>
    </w:p>
    <w:p w:rsidR="001572D3" w:rsidRPr="00A81E4A" w:rsidRDefault="00FB7C3A" w:rsidP="00E55E25">
      <w:pPr>
        <w:numPr>
          <w:ilvl w:val="0"/>
          <w:numId w:val="9"/>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66432" behindDoc="0" locked="0" layoutInCell="1" allowOverlap="1">
                <wp:simplePos x="0" y="0"/>
                <wp:positionH relativeFrom="column">
                  <wp:posOffset>1526540</wp:posOffset>
                </wp:positionH>
                <wp:positionV relativeFrom="paragraph">
                  <wp:posOffset>53340</wp:posOffset>
                </wp:positionV>
                <wp:extent cx="241300" cy="111125"/>
                <wp:effectExtent l="0" t="0" r="25400" b="2222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8" style="position:absolute;left:0;text-align:left;margin-left:120.2pt;margin-top:4.2pt;width:19pt;height: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Crop production only </w:t>
      </w:r>
    </w:p>
    <w:p w:rsidR="001572D3" w:rsidRPr="00A81E4A" w:rsidRDefault="00FB7C3A" w:rsidP="00E55E25">
      <w:pPr>
        <w:numPr>
          <w:ilvl w:val="0"/>
          <w:numId w:val="9"/>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67456" behindDoc="0" locked="0" layoutInCell="1" allowOverlap="1">
                <wp:simplePos x="0" y="0"/>
                <wp:positionH relativeFrom="column">
                  <wp:posOffset>1146175</wp:posOffset>
                </wp:positionH>
                <wp:positionV relativeFrom="paragraph">
                  <wp:posOffset>83185</wp:posOffset>
                </wp:positionV>
                <wp:extent cx="241300" cy="111125"/>
                <wp:effectExtent l="0" t="0" r="25400" b="2222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39" style="position:absolute;left:0;text-align:left;margin-left:90.25pt;margin-top:6.55pt;width:19pt;height: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Mixed farming  </w:t>
      </w:r>
    </w:p>
    <w:p w:rsidR="001572D3" w:rsidRPr="00A81E4A" w:rsidRDefault="00FB7C3A" w:rsidP="00E55E25">
      <w:pPr>
        <w:numPr>
          <w:ilvl w:val="0"/>
          <w:numId w:val="9"/>
        </w:numPr>
        <w:spacing w:after="200" w:line="360" w:lineRule="auto"/>
        <w:ind w:left="0"/>
        <w:contextualSpacing/>
        <w:jc w:val="left"/>
        <w:rPr>
          <w:rFonts w:eastAsia="Calibri"/>
          <w:szCs w:val="24"/>
        </w:rPr>
      </w:pPr>
      <w:r>
        <w:rPr>
          <w:noProof/>
        </w:rPr>
        <mc:AlternateContent>
          <mc:Choice Requires="wps">
            <w:drawing>
              <wp:anchor distT="0" distB="0" distL="114300" distR="114300" simplePos="0" relativeHeight="251668480" behindDoc="0" locked="0" layoutInCell="1" allowOverlap="1">
                <wp:simplePos x="0" y="0"/>
                <wp:positionH relativeFrom="column">
                  <wp:posOffset>1577975</wp:posOffset>
                </wp:positionH>
                <wp:positionV relativeFrom="paragraph">
                  <wp:posOffset>42545</wp:posOffset>
                </wp:positionV>
                <wp:extent cx="241300" cy="111125"/>
                <wp:effectExtent l="0" t="0" r="25400" b="2222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40" style="position:absolute;left:0;text-align:left;margin-left:124.25pt;margin-top:3.35pt;width:19pt;height: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">
                <v:textbox>
                  <w:txbxContent>
                    <w:p w:rsidR="00891AA9" w:rsidRDefault="00891AA9" w:rsidP="001572D3">
                      <w:pPr>
                        <w:jc w:val="center"/>
                      </w:pPr>
                    </w:p>
                  </w:txbxContent>
                </v:textbox>
              </v:rect>
            </w:pict>
          </mc:Fallback>
        </mc:AlternateContent>
      </w:r>
      <w:r w:rsidR="001572D3" w:rsidRPr="00A81E4A">
        <w:rPr>
          <w:rFonts w:eastAsia="Calibri"/>
          <w:szCs w:val="24"/>
        </w:rPr>
        <w:t>Livestock rearing only</w:t>
      </w:r>
    </w:p>
    <w:p w:rsidR="001572D3" w:rsidRPr="00A81E4A" w:rsidRDefault="001572D3" w:rsidP="00E55E25">
      <w:pPr>
        <w:numPr>
          <w:ilvl w:val="0"/>
          <w:numId w:val="9"/>
        </w:numPr>
        <w:spacing w:after="200" w:line="360" w:lineRule="auto"/>
        <w:ind w:left="0"/>
        <w:contextualSpacing/>
        <w:jc w:val="left"/>
        <w:rPr>
          <w:rFonts w:eastAsia="Calibri"/>
          <w:szCs w:val="24"/>
        </w:rPr>
      </w:pPr>
      <w:r w:rsidRPr="00A81E4A">
        <w:rPr>
          <w:rFonts w:eastAsia="Calibri"/>
          <w:szCs w:val="24"/>
        </w:rPr>
        <w:t>Others (specify) ………… …………………………………………….</w:t>
      </w:r>
    </w:p>
    <w:p w:rsidR="001572D3" w:rsidRPr="00A81E4A" w:rsidRDefault="001572D3" w:rsidP="00E55E25">
      <w:pPr>
        <w:numPr>
          <w:ilvl w:val="0"/>
          <w:numId w:val="8"/>
        </w:numPr>
        <w:spacing w:after="200" w:line="360" w:lineRule="auto"/>
        <w:ind w:left="0"/>
        <w:contextualSpacing/>
        <w:jc w:val="left"/>
        <w:rPr>
          <w:rFonts w:eastAsia="Calibri"/>
          <w:b/>
          <w:szCs w:val="24"/>
        </w:rPr>
      </w:pPr>
      <w:r w:rsidRPr="00A81E4A">
        <w:rPr>
          <w:rFonts w:eastAsia="Calibri"/>
          <w:szCs w:val="24"/>
        </w:rPr>
        <w:t xml:space="preserve">How much income can you generate from your farming activities during last production year 2019/2020 birr </w:t>
      </w:r>
      <w:r w:rsidRPr="00A81E4A">
        <w:rPr>
          <w:rFonts w:eastAsia="Calibri"/>
          <w:b/>
          <w:szCs w:val="24"/>
        </w:rPr>
        <w:t>income</w:t>
      </w:r>
      <w:r w:rsidRPr="00A81E4A">
        <w:rPr>
          <w:rFonts w:eastAsia="Calibri"/>
          <w:szCs w:val="24"/>
        </w:rPr>
        <w:t xml:space="preserve"> </w:t>
      </w:r>
      <w:r w:rsidRPr="00A81E4A">
        <w:rPr>
          <w:rFonts w:eastAsia="Calibri"/>
          <w:b/>
          <w:szCs w:val="24"/>
        </w:rPr>
        <w:t>from crop sales</w:t>
      </w:r>
    </w:p>
    <w:tbl>
      <w:tblPr>
        <w:tblStyle w:val="TableGrid2"/>
        <w:tblW w:w="0" w:type="auto"/>
        <w:tblInd w:w="1080" w:type="dxa"/>
        <w:tblLook w:val="04A0" w:firstRow="1" w:lastRow="0" w:firstColumn="1" w:lastColumn="0" w:noHBand="0" w:noVBand="1"/>
      </w:tblPr>
      <w:tblGrid>
        <w:gridCol w:w="1598"/>
        <w:gridCol w:w="1753"/>
        <w:gridCol w:w="1763"/>
        <w:gridCol w:w="1429"/>
        <w:gridCol w:w="1233"/>
      </w:tblGrid>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Crops</w:t>
            </w:r>
          </w:p>
        </w:tc>
        <w:tc>
          <w:tcPr>
            <w:tcW w:w="1818" w:type="dxa"/>
          </w:tcPr>
          <w:p w:rsidR="001572D3" w:rsidRPr="00A81E4A" w:rsidRDefault="001572D3" w:rsidP="001572D3">
            <w:pPr>
              <w:spacing w:after="0" w:line="360" w:lineRule="auto"/>
              <w:contextualSpacing/>
              <w:jc w:val="left"/>
              <w:rPr>
                <w:szCs w:val="24"/>
              </w:rPr>
            </w:pPr>
            <w:r w:rsidRPr="00A81E4A">
              <w:rPr>
                <w:szCs w:val="24"/>
              </w:rPr>
              <w:t>Amount produced(kg)</w:t>
            </w:r>
          </w:p>
        </w:tc>
        <w:tc>
          <w:tcPr>
            <w:tcW w:w="1965" w:type="dxa"/>
          </w:tcPr>
          <w:p w:rsidR="001572D3" w:rsidRPr="00A81E4A" w:rsidRDefault="001572D3" w:rsidP="001572D3">
            <w:pPr>
              <w:spacing w:after="0" w:line="360" w:lineRule="auto"/>
              <w:contextualSpacing/>
              <w:jc w:val="left"/>
              <w:rPr>
                <w:szCs w:val="24"/>
              </w:rPr>
            </w:pPr>
            <w:r w:rsidRPr="00A81E4A">
              <w:rPr>
                <w:szCs w:val="24"/>
              </w:rPr>
              <w:t>Amount sold (kg)</w:t>
            </w:r>
          </w:p>
        </w:tc>
        <w:tc>
          <w:tcPr>
            <w:tcW w:w="1620" w:type="dxa"/>
          </w:tcPr>
          <w:p w:rsidR="001572D3" w:rsidRPr="00A81E4A" w:rsidRDefault="001572D3" w:rsidP="001572D3">
            <w:pPr>
              <w:spacing w:after="0" w:line="360" w:lineRule="auto"/>
              <w:contextualSpacing/>
              <w:jc w:val="left"/>
              <w:rPr>
                <w:szCs w:val="24"/>
              </w:rPr>
            </w:pPr>
            <w:r w:rsidRPr="00A81E4A">
              <w:rPr>
                <w:szCs w:val="24"/>
              </w:rPr>
              <w:t>Price per kg</w:t>
            </w:r>
          </w:p>
        </w:tc>
        <w:tc>
          <w:tcPr>
            <w:tcW w:w="1368" w:type="dxa"/>
          </w:tcPr>
          <w:p w:rsidR="001572D3" w:rsidRPr="00A81E4A" w:rsidRDefault="001572D3" w:rsidP="001572D3">
            <w:pPr>
              <w:spacing w:after="0" w:line="360" w:lineRule="auto"/>
              <w:contextualSpacing/>
              <w:jc w:val="left"/>
              <w:rPr>
                <w:szCs w:val="24"/>
              </w:rPr>
            </w:pPr>
            <w:r w:rsidRPr="00A81E4A">
              <w:rPr>
                <w:szCs w:val="24"/>
              </w:rPr>
              <w:t>Total sales</w:t>
            </w: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Teff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Maize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lastRenderedPageBreak/>
              <w:t xml:space="preserve">Wheat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Barley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Millet (mashila)</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Chickpea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Bean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r w:rsidR="001572D3" w:rsidRPr="00A81E4A" w:rsidTr="001572D3">
        <w:tc>
          <w:tcPr>
            <w:tcW w:w="1725" w:type="dxa"/>
          </w:tcPr>
          <w:p w:rsidR="001572D3" w:rsidRPr="00A81E4A" w:rsidRDefault="001572D3" w:rsidP="001572D3">
            <w:pPr>
              <w:spacing w:after="0" w:line="360" w:lineRule="auto"/>
              <w:contextualSpacing/>
              <w:jc w:val="left"/>
              <w:rPr>
                <w:szCs w:val="24"/>
              </w:rPr>
            </w:pPr>
            <w:r w:rsidRPr="00A81E4A">
              <w:rPr>
                <w:szCs w:val="24"/>
              </w:rPr>
              <w:t xml:space="preserve">Peas </w:t>
            </w:r>
          </w:p>
        </w:tc>
        <w:tc>
          <w:tcPr>
            <w:tcW w:w="1818" w:type="dxa"/>
          </w:tcPr>
          <w:p w:rsidR="001572D3" w:rsidRPr="00A81E4A" w:rsidRDefault="001572D3" w:rsidP="001572D3">
            <w:pPr>
              <w:spacing w:after="0" w:line="360" w:lineRule="auto"/>
              <w:contextualSpacing/>
              <w:jc w:val="left"/>
              <w:rPr>
                <w:szCs w:val="24"/>
              </w:rPr>
            </w:pPr>
          </w:p>
        </w:tc>
        <w:tc>
          <w:tcPr>
            <w:tcW w:w="1965" w:type="dxa"/>
          </w:tcPr>
          <w:p w:rsidR="001572D3" w:rsidRPr="00A81E4A" w:rsidRDefault="001572D3" w:rsidP="001572D3">
            <w:pPr>
              <w:spacing w:after="0" w:line="360" w:lineRule="auto"/>
              <w:contextualSpacing/>
              <w:jc w:val="left"/>
              <w:rPr>
                <w:szCs w:val="24"/>
              </w:rPr>
            </w:pPr>
          </w:p>
        </w:tc>
        <w:tc>
          <w:tcPr>
            <w:tcW w:w="1620" w:type="dxa"/>
          </w:tcPr>
          <w:p w:rsidR="001572D3" w:rsidRPr="00A81E4A" w:rsidRDefault="001572D3" w:rsidP="001572D3">
            <w:pPr>
              <w:spacing w:after="0" w:line="360" w:lineRule="auto"/>
              <w:contextualSpacing/>
              <w:jc w:val="left"/>
              <w:rPr>
                <w:szCs w:val="24"/>
              </w:rPr>
            </w:pPr>
          </w:p>
        </w:tc>
        <w:tc>
          <w:tcPr>
            <w:tcW w:w="1368" w:type="dxa"/>
          </w:tcPr>
          <w:p w:rsidR="001572D3" w:rsidRPr="00A81E4A" w:rsidRDefault="001572D3" w:rsidP="001572D3">
            <w:pPr>
              <w:spacing w:after="0" w:line="360" w:lineRule="auto"/>
              <w:contextualSpacing/>
              <w:jc w:val="left"/>
              <w:rPr>
                <w:szCs w:val="24"/>
              </w:rPr>
            </w:pPr>
          </w:p>
        </w:tc>
      </w:tr>
    </w:tbl>
    <w:p w:rsidR="001572D3" w:rsidRPr="00A81E4A" w:rsidRDefault="004B14D7" w:rsidP="001572D3">
      <w:pPr>
        <w:spacing w:after="200" w:line="360" w:lineRule="auto"/>
        <w:jc w:val="left"/>
        <w:rPr>
          <w:rFonts w:eastAsia="Calibri"/>
          <w:b/>
          <w:szCs w:val="24"/>
        </w:rPr>
      </w:pPr>
      <w:r>
        <w:rPr>
          <w:rFonts w:eastAsia="Calibri"/>
          <w:b/>
          <w:szCs w:val="24"/>
        </w:rPr>
        <w:t xml:space="preserve">                           </w:t>
      </w:r>
      <w:r w:rsidR="001572D3" w:rsidRPr="00A81E4A">
        <w:rPr>
          <w:rFonts w:eastAsia="Calibri"/>
          <w:b/>
          <w:szCs w:val="24"/>
        </w:rPr>
        <w:t>Income from vegetable and fruit sales</w:t>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r w:rsidR="001572D3" w:rsidRPr="00A81E4A">
        <w:rPr>
          <w:rFonts w:eastAsia="Calibri"/>
          <w:b/>
          <w:szCs w:val="24"/>
        </w:rPr>
        <w:softHyphen/>
      </w:r>
    </w:p>
    <w:tbl>
      <w:tblPr>
        <w:tblStyle w:val="TableGrid2"/>
        <w:tblW w:w="0" w:type="auto"/>
        <w:tblLook w:val="04A0" w:firstRow="1" w:lastRow="0" w:firstColumn="1" w:lastColumn="0" w:noHBand="0" w:noVBand="1"/>
      </w:tblPr>
      <w:tblGrid>
        <w:gridCol w:w="1340"/>
        <w:gridCol w:w="1539"/>
        <w:gridCol w:w="1825"/>
        <w:gridCol w:w="1674"/>
        <w:gridCol w:w="2478"/>
      </w:tblGrid>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Vegetable</w:t>
            </w:r>
          </w:p>
        </w:tc>
        <w:tc>
          <w:tcPr>
            <w:tcW w:w="1620" w:type="dxa"/>
          </w:tcPr>
          <w:p w:rsidR="001572D3" w:rsidRPr="00A81E4A" w:rsidRDefault="001572D3" w:rsidP="001572D3">
            <w:pPr>
              <w:spacing w:after="0" w:line="360" w:lineRule="auto"/>
              <w:jc w:val="left"/>
              <w:rPr>
                <w:szCs w:val="24"/>
              </w:rPr>
            </w:pPr>
            <w:r w:rsidRPr="00A81E4A">
              <w:rPr>
                <w:szCs w:val="24"/>
              </w:rPr>
              <w:t>Amount produced (kg)</w:t>
            </w:r>
          </w:p>
        </w:tc>
        <w:tc>
          <w:tcPr>
            <w:tcW w:w="1980" w:type="dxa"/>
          </w:tcPr>
          <w:p w:rsidR="001572D3" w:rsidRPr="00A81E4A" w:rsidRDefault="001572D3" w:rsidP="001572D3">
            <w:pPr>
              <w:spacing w:after="0" w:line="360" w:lineRule="auto"/>
              <w:jc w:val="left"/>
              <w:rPr>
                <w:szCs w:val="24"/>
              </w:rPr>
            </w:pPr>
            <w:r w:rsidRPr="00A81E4A">
              <w:rPr>
                <w:szCs w:val="24"/>
              </w:rPr>
              <w:t>Amount sold (kg)</w:t>
            </w:r>
          </w:p>
        </w:tc>
        <w:tc>
          <w:tcPr>
            <w:tcW w:w="1800" w:type="dxa"/>
          </w:tcPr>
          <w:p w:rsidR="001572D3" w:rsidRPr="00A81E4A" w:rsidRDefault="001572D3" w:rsidP="001572D3">
            <w:pPr>
              <w:spacing w:after="0" w:line="360" w:lineRule="auto"/>
              <w:jc w:val="left"/>
              <w:rPr>
                <w:szCs w:val="24"/>
              </w:rPr>
            </w:pPr>
            <w:r w:rsidRPr="00A81E4A">
              <w:rPr>
                <w:szCs w:val="24"/>
              </w:rPr>
              <w:t>Single price/kg</w:t>
            </w:r>
          </w:p>
        </w:tc>
        <w:tc>
          <w:tcPr>
            <w:tcW w:w="2808" w:type="dxa"/>
          </w:tcPr>
          <w:p w:rsidR="001572D3" w:rsidRPr="00A81E4A" w:rsidRDefault="001572D3" w:rsidP="001572D3">
            <w:pPr>
              <w:spacing w:after="0" w:line="360" w:lineRule="auto"/>
              <w:jc w:val="left"/>
              <w:rPr>
                <w:szCs w:val="24"/>
              </w:rPr>
            </w:pPr>
            <w:r w:rsidRPr="00A81E4A">
              <w:rPr>
                <w:szCs w:val="24"/>
              </w:rPr>
              <w:t>Total sales</w:t>
            </w: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Vegetable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Potato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Cabbage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Onion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Garlic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Carrot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Fruit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Apple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Avocado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Banana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r w:rsidR="001572D3" w:rsidRPr="00A81E4A" w:rsidTr="001572D3">
        <w:tc>
          <w:tcPr>
            <w:tcW w:w="1368" w:type="dxa"/>
          </w:tcPr>
          <w:p w:rsidR="001572D3" w:rsidRPr="00A81E4A" w:rsidRDefault="001572D3" w:rsidP="001572D3">
            <w:pPr>
              <w:spacing w:after="0" w:line="360" w:lineRule="auto"/>
              <w:jc w:val="left"/>
              <w:rPr>
                <w:szCs w:val="24"/>
              </w:rPr>
            </w:pPr>
            <w:r w:rsidRPr="00A81E4A">
              <w:rPr>
                <w:szCs w:val="24"/>
              </w:rPr>
              <w:t xml:space="preserve">Mango </w:t>
            </w:r>
          </w:p>
        </w:tc>
        <w:tc>
          <w:tcPr>
            <w:tcW w:w="1620" w:type="dxa"/>
          </w:tcPr>
          <w:p w:rsidR="001572D3" w:rsidRPr="00A81E4A" w:rsidRDefault="001572D3" w:rsidP="001572D3">
            <w:pPr>
              <w:spacing w:after="0" w:line="360" w:lineRule="auto"/>
              <w:jc w:val="left"/>
              <w:rPr>
                <w:szCs w:val="24"/>
              </w:rPr>
            </w:pPr>
          </w:p>
        </w:tc>
        <w:tc>
          <w:tcPr>
            <w:tcW w:w="1980" w:type="dxa"/>
          </w:tcPr>
          <w:p w:rsidR="001572D3" w:rsidRPr="00A81E4A" w:rsidRDefault="001572D3" w:rsidP="001572D3">
            <w:pPr>
              <w:spacing w:after="0" w:line="360" w:lineRule="auto"/>
              <w:jc w:val="left"/>
              <w:rPr>
                <w:szCs w:val="24"/>
              </w:rPr>
            </w:pPr>
          </w:p>
        </w:tc>
        <w:tc>
          <w:tcPr>
            <w:tcW w:w="1800" w:type="dxa"/>
          </w:tcPr>
          <w:p w:rsidR="001572D3" w:rsidRPr="00A81E4A" w:rsidRDefault="001572D3" w:rsidP="001572D3">
            <w:pPr>
              <w:spacing w:after="0" w:line="360" w:lineRule="auto"/>
              <w:jc w:val="left"/>
              <w:rPr>
                <w:szCs w:val="24"/>
              </w:rPr>
            </w:pPr>
          </w:p>
        </w:tc>
        <w:tc>
          <w:tcPr>
            <w:tcW w:w="2808" w:type="dxa"/>
          </w:tcPr>
          <w:p w:rsidR="001572D3" w:rsidRPr="00A81E4A" w:rsidRDefault="001572D3" w:rsidP="001572D3">
            <w:pPr>
              <w:spacing w:after="0" w:line="360" w:lineRule="auto"/>
              <w:jc w:val="left"/>
              <w:rPr>
                <w:szCs w:val="24"/>
              </w:rPr>
            </w:pPr>
          </w:p>
        </w:tc>
      </w:tr>
    </w:tbl>
    <w:p w:rsidR="001572D3" w:rsidRPr="00A81E4A" w:rsidRDefault="001572D3" w:rsidP="001572D3">
      <w:pPr>
        <w:spacing w:after="200" w:line="360" w:lineRule="auto"/>
        <w:jc w:val="left"/>
        <w:rPr>
          <w:rFonts w:eastAsia="Calibri"/>
          <w:szCs w:val="24"/>
        </w:rPr>
      </w:pPr>
    </w:p>
    <w:p w:rsidR="001572D3" w:rsidRPr="00A81E4A" w:rsidRDefault="00D24479" w:rsidP="001572D3">
      <w:pPr>
        <w:spacing w:after="200" w:line="360" w:lineRule="auto"/>
        <w:contextualSpacing/>
        <w:jc w:val="left"/>
        <w:rPr>
          <w:rFonts w:eastAsia="Calibri"/>
          <w:b/>
          <w:szCs w:val="24"/>
        </w:rPr>
      </w:pPr>
      <w:r>
        <w:rPr>
          <w:rFonts w:eastAsia="Calibri"/>
          <w:b/>
          <w:szCs w:val="24"/>
        </w:rPr>
        <w:t xml:space="preserve">                                                  </w:t>
      </w:r>
      <w:r w:rsidR="001572D3" w:rsidRPr="00A81E4A">
        <w:rPr>
          <w:rFonts w:eastAsia="Calibri"/>
          <w:b/>
          <w:szCs w:val="24"/>
        </w:rPr>
        <w:t>Income from livestock sales</w:t>
      </w:r>
    </w:p>
    <w:p w:rsidR="001572D3" w:rsidRPr="00A81E4A" w:rsidRDefault="001572D3" w:rsidP="001572D3">
      <w:pPr>
        <w:spacing w:after="200" w:line="360" w:lineRule="auto"/>
        <w:contextualSpacing/>
        <w:jc w:val="left"/>
        <w:rPr>
          <w:rFonts w:eastAsia="Calibri"/>
          <w:szCs w:val="24"/>
        </w:rPr>
      </w:pPr>
    </w:p>
    <w:tbl>
      <w:tblPr>
        <w:tblStyle w:val="TableGrid2"/>
        <w:tblW w:w="0" w:type="auto"/>
        <w:tblInd w:w="1440" w:type="dxa"/>
        <w:tblLook w:val="04A0" w:firstRow="1" w:lastRow="0" w:firstColumn="1" w:lastColumn="0" w:noHBand="0" w:noVBand="1"/>
      </w:tblPr>
      <w:tblGrid>
        <w:gridCol w:w="2998"/>
        <w:gridCol w:w="1529"/>
        <w:gridCol w:w="1398"/>
        <w:gridCol w:w="1491"/>
      </w:tblGrid>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     Livestock </w:t>
            </w:r>
          </w:p>
        </w:tc>
        <w:tc>
          <w:tcPr>
            <w:tcW w:w="1620" w:type="dxa"/>
          </w:tcPr>
          <w:p w:rsidR="001572D3" w:rsidRPr="00A81E4A" w:rsidRDefault="001572D3" w:rsidP="001572D3">
            <w:pPr>
              <w:spacing w:after="0" w:line="360" w:lineRule="auto"/>
              <w:contextualSpacing/>
              <w:jc w:val="left"/>
              <w:rPr>
                <w:szCs w:val="24"/>
              </w:rPr>
            </w:pPr>
            <w:r w:rsidRPr="00A81E4A">
              <w:rPr>
                <w:szCs w:val="24"/>
              </w:rPr>
              <w:t>Quantity sold</w:t>
            </w:r>
          </w:p>
        </w:tc>
        <w:tc>
          <w:tcPr>
            <w:tcW w:w="1530" w:type="dxa"/>
          </w:tcPr>
          <w:p w:rsidR="001572D3" w:rsidRPr="00A81E4A" w:rsidRDefault="001572D3" w:rsidP="001572D3">
            <w:pPr>
              <w:spacing w:after="0" w:line="360" w:lineRule="auto"/>
              <w:contextualSpacing/>
              <w:jc w:val="left"/>
              <w:rPr>
                <w:szCs w:val="24"/>
              </w:rPr>
            </w:pPr>
            <w:r w:rsidRPr="00A81E4A">
              <w:rPr>
                <w:szCs w:val="24"/>
              </w:rPr>
              <w:t>Price per unit</w:t>
            </w:r>
          </w:p>
        </w:tc>
        <w:tc>
          <w:tcPr>
            <w:tcW w:w="1638" w:type="dxa"/>
          </w:tcPr>
          <w:p w:rsidR="001572D3" w:rsidRPr="00A81E4A" w:rsidRDefault="001572D3" w:rsidP="001572D3">
            <w:pPr>
              <w:spacing w:after="0" w:line="360" w:lineRule="auto"/>
              <w:contextualSpacing/>
              <w:jc w:val="left"/>
              <w:rPr>
                <w:szCs w:val="24"/>
              </w:rPr>
            </w:pPr>
            <w:r w:rsidRPr="00A81E4A">
              <w:rPr>
                <w:szCs w:val="24"/>
              </w:rPr>
              <w:t>Total sales</w:t>
            </w: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Calf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lastRenderedPageBreak/>
              <w:t xml:space="preserve">Oxen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Horse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Donkey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Cow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Goats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Sheep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Poultry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Bulls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Heifers</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r w:rsidR="001572D3" w:rsidRPr="00A81E4A" w:rsidTr="001572D3">
        <w:tc>
          <w:tcPr>
            <w:tcW w:w="3348" w:type="dxa"/>
          </w:tcPr>
          <w:p w:rsidR="001572D3" w:rsidRPr="00A81E4A" w:rsidRDefault="001572D3" w:rsidP="001572D3">
            <w:pPr>
              <w:spacing w:after="0" w:line="360" w:lineRule="auto"/>
              <w:contextualSpacing/>
              <w:jc w:val="left"/>
              <w:rPr>
                <w:szCs w:val="24"/>
              </w:rPr>
            </w:pPr>
            <w:r w:rsidRPr="00A81E4A">
              <w:rPr>
                <w:szCs w:val="24"/>
              </w:rPr>
              <w:t xml:space="preserve">Mule </w:t>
            </w:r>
          </w:p>
        </w:tc>
        <w:tc>
          <w:tcPr>
            <w:tcW w:w="1620" w:type="dxa"/>
          </w:tcPr>
          <w:p w:rsidR="001572D3" w:rsidRPr="00A81E4A" w:rsidRDefault="001572D3" w:rsidP="001572D3">
            <w:pPr>
              <w:spacing w:after="0" w:line="360" w:lineRule="auto"/>
              <w:contextualSpacing/>
              <w:jc w:val="left"/>
              <w:rPr>
                <w:szCs w:val="24"/>
              </w:rPr>
            </w:pPr>
          </w:p>
        </w:tc>
        <w:tc>
          <w:tcPr>
            <w:tcW w:w="1530" w:type="dxa"/>
          </w:tcPr>
          <w:p w:rsidR="001572D3" w:rsidRPr="00A81E4A" w:rsidRDefault="001572D3" w:rsidP="001572D3">
            <w:pPr>
              <w:spacing w:after="0" w:line="360" w:lineRule="auto"/>
              <w:contextualSpacing/>
              <w:jc w:val="left"/>
              <w:rPr>
                <w:szCs w:val="24"/>
              </w:rPr>
            </w:pPr>
          </w:p>
        </w:tc>
        <w:tc>
          <w:tcPr>
            <w:tcW w:w="1638" w:type="dxa"/>
          </w:tcPr>
          <w:p w:rsidR="001572D3" w:rsidRPr="00A81E4A" w:rsidRDefault="001572D3" w:rsidP="001572D3">
            <w:pPr>
              <w:spacing w:after="0" w:line="360" w:lineRule="auto"/>
              <w:contextualSpacing/>
              <w:jc w:val="left"/>
              <w:rPr>
                <w:szCs w:val="24"/>
              </w:rPr>
            </w:pPr>
          </w:p>
        </w:tc>
      </w:tr>
    </w:tbl>
    <w:p w:rsidR="001572D3" w:rsidRPr="00A81E4A" w:rsidRDefault="001572D3" w:rsidP="001572D3">
      <w:pPr>
        <w:spacing w:after="200" w:line="360" w:lineRule="auto"/>
        <w:jc w:val="left"/>
        <w:rPr>
          <w:rFonts w:eastAsia="Calibri"/>
          <w:szCs w:val="24"/>
        </w:rPr>
      </w:pP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 xml:space="preserve">Land holding </w:t>
      </w:r>
    </w:p>
    <w:p w:rsidR="001572D3" w:rsidRPr="00A81E4A" w:rsidRDefault="001572D3" w:rsidP="001572D3">
      <w:pPr>
        <w:spacing w:after="200" w:line="360" w:lineRule="auto"/>
        <w:contextualSpacing/>
        <w:jc w:val="left"/>
        <w:rPr>
          <w:rFonts w:eastAsia="Calibri"/>
          <w:szCs w:val="24"/>
        </w:rPr>
      </w:pPr>
    </w:p>
    <w:tbl>
      <w:tblPr>
        <w:tblStyle w:val="TableGrid2"/>
        <w:tblW w:w="0" w:type="auto"/>
        <w:tblInd w:w="990" w:type="dxa"/>
        <w:tblLook w:val="04A0" w:firstRow="1" w:lastRow="0" w:firstColumn="1" w:lastColumn="0" w:noHBand="0" w:noVBand="1"/>
      </w:tblPr>
      <w:tblGrid>
        <w:gridCol w:w="648"/>
        <w:gridCol w:w="1620"/>
        <w:gridCol w:w="1170"/>
        <w:gridCol w:w="1590"/>
        <w:gridCol w:w="1740"/>
      </w:tblGrid>
      <w:tr w:rsidR="001572D3" w:rsidRPr="00A81E4A" w:rsidTr="001572D3">
        <w:tc>
          <w:tcPr>
            <w:tcW w:w="648" w:type="dxa"/>
          </w:tcPr>
          <w:p w:rsidR="001572D3" w:rsidRPr="00A81E4A" w:rsidRDefault="001572D3" w:rsidP="001572D3">
            <w:pPr>
              <w:spacing w:after="0" w:line="360" w:lineRule="auto"/>
              <w:contextualSpacing/>
              <w:jc w:val="left"/>
              <w:rPr>
                <w:szCs w:val="24"/>
              </w:rPr>
            </w:pPr>
            <w:r w:rsidRPr="00A81E4A">
              <w:rPr>
                <w:szCs w:val="24"/>
              </w:rPr>
              <w:t>No</w:t>
            </w:r>
          </w:p>
        </w:tc>
        <w:tc>
          <w:tcPr>
            <w:tcW w:w="1620" w:type="dxa"/>
          </w:tcPr>
          <w:p w:rsidR="001572D3" w:rsidRPr="00A81E4A" w:rsidRDefault="001572D3" w:rsidP="001572D3">
            <w:pPr>
              <w:spacing w:after="0" w:line="360" w:lineRule="auto"/>
              <w:contextualSpacing/>
              <w:jc w:val="left"/>
              <w:rPr>
                <w:szCs w:val="24"/>
              </w:rPr>
            </w:pPr>
            <w:r w:rsidRPr="00A81E4A">
              <w:rPr>
                <w:szCs w:val="24"/>
              </w:rPr>
              <w:t>Land use</w:t>
            </w:r>
          </w:p>
        </w:tc>
        <w:tc>
          <w:tcPr>
            <w:tcW w:w="1170" w:type="dxa"/>
          </w:tcPr>
          <w:p w:rsidR="001572D3" w:rsidRPr="00A81E4A" w:rsidRDefault="001572D3" w:rsidP="001572D3">
            <w:pPr>
              <w:spacing w:after="0" w:line="360" w:lineRule="auto"/>
              <w:contextualSpacing/>
              <w:jc w:val="left"/>
              <w:rPr>
                <w:szCs w:val="24"/>
              </w:rPr>
            </w:pPr>
            <w:r w:rsidRPr="00A81E4A">
              <w:rPr>
                <w:szCs w:val="24"/>
              </w:rPr>
              <w:t>Own (ha)</w:t>
            </w:r>
          </w:p>
        </w:tc>
        <w:tc>
          <w:tcPr>
            <w:tcW w:w="1590" w:type="dxa"/>
          </w:tcPr>
          <w:p w:rsidR="001572D3" w:rsidRPr="00A81E4A" w:rsidRDefault="001572D3" w:rsidP="001572D3">
            <w:pPr>
              <w:spacing w:after="0" w:line="360" w:lineRule="auto"/>
              <w:contextualSpacing/>
              <w:jc w:val="left"/>
              <w:rPr>
                <w:szCs w:val="24"/>
              </w:rPr>
            </w:pPr>
            <w:r w:rsidRPr="00A81E4A">
              <w:rPr>
                <w:szCs w:val="24"/>
              </w:rPr>
              <w:t>Rented in (ha)</w:t>
            </w:r>
          </w:p>
        </w:tc>
        <w:tc>
          <w:tcPr>
            <w:tcW w:w="1740" w:type="dxa"/>
          </w:tcPr>
          <w:p w:rsidR="001572D3" w:rsidRPr="00A81E4A" w:rsidRDefault="001572D3" w:rsidP="001572D3">
            <w:pPr>
              <w:spacing w:after="0" w:line="360" w:lineRule="auto"/>
              <w:contextualSpacing/>
              <w:jc w:val="left"/>
              <w:rPr>
                <w:szCs w:val="24"/>
              </w:rPr>
            </w:pPr>
            <w:r w:rsidRPr="00A81E4A">
              <w:rPr>
                <w:szCs w:val="24"/>
              </w:rPr>
              <w:t>Equal share(ha)</w:t>
            </w:r>
          </w:p>
        </w:tc>
      </w:tr>
      <w:tr w:rsidR="001572D3" w:rsidRPr="00A81E4A" w:rsidTr="001572D3">
        <w:tc>
          <w:tcPr>
            <w:tcW w:w="648" w:type="dxa"/>
          </w:tcPr>
          <w:p w:rsidR="001572D3" w:rsidRPr="00A81E4A" w:rsidRDefault="001572D3" w:rsidP="001572D3">
            <w:pPr>
              <w:spacing w:after="0" w:line="360" w:lineRule="auto"/>
              <w:contextualSpacing/>
              <w:jc w:val="left"/>
              <w:rPr>
                <w:szCs w:val="24"/>
              </w:rPr>
            </w:pPr>
            <w:r w:rsidRPr="00A81E4A">
              <w:rPr>
                <w:szCs w:val="24"/>
              </w:rPr>
              <w:t>1</w:t>
            </w:r>
          </w:p>
        </w:tc>
        <w:tc>
          <w:tcPr>
            <w:tcW w:w="1620" w:type="dxa"/>
          </w:tcPr>
          <w:p w:rsidR="001572D3" w:rsidRPr="00A81E4A" w:rsidRDefault="001572D3" w:rsidP="001572D3">
            <w:pPr>
              <w:spacing w:after="0" w:line="360" w:lineRule="auto"/>
              <w:contextualSpacing/>
              <w:jc w:val="left"/>
              <w:rPr>
                <w:szCs w:val="24"/>
              </w:rPr>
            </w:pPr>
            <w:r w:rsidRPr="00A81E4A">
              <w:rPr>
                <w:szCs w:val="24"/>
              </w:rPr>
              <w:t>Arable land</w:t>
            </w:r>
          </w:p>
        </w:tc>
        <w:tc>
          <w:tcPr>
            <w:tcW w:w="1170" w:type="dxa"/>
          </w:tcPr>
          <w:p w:rsidR="001572D3" w:rsidRPr="00A81E4A" w:rsidRDefault="001572D3" w:rsidP="001572D3">
            <w:pPr>
              <w:spacing w:after="0" w:line="360" w:lineRule="auto"/>
              <w:contextualSpacing/>
              <w:jc w:val="left"/>
              <w:rPr>
                <w:szCs w:val="24"/>
              </w:rPr>
            </w:pPr>
          </w:p>
        </w:tc>
        <w:tc>
          <w:tcPr>
            <w:tcW w:w="1590" w:type="dxa"/>
          </w:tcPr>
          <w:p w:rsidR="001572D3" w:rsidRPr="00A81E4A" w:rsidRDefault="001572D3" w:rsidP="001572D3">
            <w:pPr>
              <w:spacing w:after="0" w:line="360" w:lineRule="auto"/>
              <w:contextualSpacing/>
              <w:jc w:val="left"/>
              <w:rPr>
                <w:szCs w:val="24"/>
              </w:rPr>
            </w:pPr>
          </w:p>
        </w:tc>
        <w:tc>
          <w:tcPr>
            <w:tcW w:w="1740" w:type="dxa"/>
          </w:tcPr>
          <w:p w:rsidR="001572D3" w:rsidRPr="00A81E4A" w:rsidRDefault="001572D3" w:rsidP="001572D3">
            <w:pPr>
              <w:spacing w:after="0" w:line="360" w:lineRule="auto"/>
              <w:contextualSpacing/>
              <w:jc w:val="left"/>
              <w:rPr>
                <w:szCs w:val="24"/>
              </w:rPr>
            </w:pPr>
          </w:p>
        </w:tc>
      </w:tr>
      <w:tr w:rsidR="001572D3" w:rsidRPr="00A81E4A" w:rsidTr="001572D3">
        <w:tc>
          <w:tcPr>
            <w:tcW w:w="648" w:type="dxa"/>
          </w:tcPr>
          <w:p w:rsidR="001572D3" w:rsidRPr="00A81E4A" w:rsidRDefault="001572D3" w:rsidP="001572D3">
            <w:pPr>
              <w:spacing w:after="0" w:line="360" w:lineRule="auto"/>
              <w:contextualSpacing/>
              <w:jc w:val="left"/>
              <w:rPr>
                <w:szCs w:val="24"/>
              </w:rPr>
            </w:pPr>
            <w:r w:rsidRPr="00A81E4A">
              <w:rPr>
                <w:szCs w:val="24"/>
              </w:rPr>
              <w:t>2</w:t>
            </w:r>
          </w:p>
        </w:tc>
        <w:tc>
          <w:tcPr>
            <w:tcW w:w="1620" w:type="dxa"/>
          </w:tcPr>
          <w:p w:rsidR="001572D3" w:rsidRPr="00A81E4A" w:rsidRDefault="001572D3" w:rsidP="001572D3">
            <w:pPr>
              <w:spacing w:after="0" w:line="360" w:lineRule="auto"/>
              <w:contextualSpacing/>
              <w:jc w:val="left"/>
              <w:rPr>
                <w:szCs w:val="24"/>
              </w:rPr>
            </w:pPr>
            <w:r w:rsidRPr="00A81E4A">
              <w:rPr>
                <w:szCs w:val="24"/>
              </w:rPr>
              <w:t xml:space="preserve">Grazing land </w:t>
            </w:r>
          </w:p>
        </w:tc>
        <w:tc>
          <w:tcPr>
            <w:tcW w:w="1170" w:type="dxa"/>
          </w:tcPr>
          <w:p w:rsidR="001572D3" w:rsidRPr="00A81E4A" w:rsidRDefault="001572D3" w:rsidP="001572D3">
            <w:pPr>
              <w:spacing w:after="0" w:line="360" w:lineRule="auto"/>
              <w:contextualSpacing/>
              <w:jc w:val="left"/>
              <w:rPr>
                <w:szCs w:val="24"/>
              </w:rPr>
            </w:pPr>
          </w:p>
        </w:tc>
        <w:tc>
          <w:tcPr>
            <w:tcW w:w="1590" w:type="dxa"/>
          </w:tcPr>
          <w:p w:rsidR="001572D3" w:rsidRPr="00A81E4A" w:rsidRDefault="001572D3" w:rsidP="001572D3">
            <w:pPr>
              <w:spacing w:after="0" w:line="360" w:lineRule="auto"/>
              <w:contextualSpacing/>
              <w:jc w:val="left"/>
              <w:rPr>
                <w:szCs w:val="24"/>
              </w:rPr>
            </w:pPr>
          </w:p>
        </w:tc>
        <w:tc>
          <w:tcPr>
            <w:tcW w:w="1740" w:type="dxa"/>
          </w:tcPr>
          <w:p w:rsidR="001572D3" w:rsidRPr="00A81E4A" w:rsidRDefault="001572D3" w:rsidP="001572D3">
            <w:pPr>
              <w:spacing w:after="0" w:line="360" w:lineRule="auto"/>
              <w:contextualSpacing/>
              <w:jc w:val="left"/>
              <w:rPr>
                <w:szCs w:val="24"/>
              </w:rPr>
            </w:pPr>
          </w:p>
        </w:tc>
      </w:tr>
      <w:tr w:rsidR="001572D3" w:rsidRPr="00A81E4A" w:rsidTr="001572D3">
        <w:tc>
          <w:tcPr>
            <w:tcW w:w="648" w:type="dxa"/>
          </w:tcPr>
          <w:p w:rsidR="001572D3" w:rsidRPr="00A81E4A" w:rsidRDefault="001572D3" w:rsidP="001572D3">
            <w:pPr>
              <w:spacing w:after="0" w:line="360" w:lineRule="auto"/>
              <w:contextualSpacing/>
              <w:jc w:val="left"/>
              <w:rPr>
                <w:szCs w:val="24"/>
              </w:rPr>
            </w:pPr>
            <w:r w:rsidRPr="00A81E4A">
              <w:rPr>
                <w:szCs w:val="24"/>
              </w:rPr>
              <w:t>3</w:t>
            </w:r>
          </w:p>
        </w:tc>
        <w:tc>
          <w:tcPr>
            <w:tcW w:w="1620" w:type="dxa"/>
          </w:tcPr>
          <w:p w:rsidR="001572D3" w:rsidRPr="00A81E4A" w:rsidRDefault="001572D3" w:rsidP="001572D3">
            <w:pPr>
              <w:spacing w:after="0" w:line="360" w:lineRule="auto"/>
              <w:contextualSpacing/>
              <w:jc w:val="left"/>
              <w:rPr>
                <w:szCs w:val="24"/>
              </w:rPr>
            </w:pPr>
            <w:r w:rsidRPr="00A81E4A">
              <w:rPr>
                <w:szCs w:val="24"/>
              </w:rPr>
              <w:t>Forest land</w:t>
            </w:r>
          </w:p>
        </w:tc>
        <w:tc>
          <w:tcPr>
            <w:tcW w:w="1170" w:type="dxa"/>
          </w:tcPr>
          <w:p w:rsidR="001572D3" w:rsidRPr="00A81E4A" w:rsidRDefault="001572D3" w:rsidP="001572D3">
            <w:pPr>
              <w:spacing w:after="0" w:line="360" w:lineRule="auto"/>
              <w:contextualSpacing/>
              <w:jc w:val="left"/>
              <w:rPr>
                <w:szCs w:val="24"/>
              </w:rPr>
            </w:pPr>
          </w:p>
        </w:tc>
        <w:tc>
          <w:tcPr>
            <w:tcW w:w="1590" w:type="dxa"/>
          </w:tcPr>
          <w:p w:rsidR="001572D3" w:rsidRPr="00A81E4A" w:rsidRDefault="001572D3" w:rsidP="001572D3">
            <w:pPr>
              <w:spacing w:after="0" w:line="360" w:lineRule="auto"/>
              <w:contextualSpacing/>
              <w:jc w:val="left"/>
              <w:rPr>
                <w:szCs w:val="24"/>
              </w:rPr>
            </w:pPr>
          </w:p>
        </w:tc>
        <w:tc>
          <w:tcPr>
            <w:tcW w:w="1740" w:type="dxa"/>
          </w:tcPr>
          <w:p w:rsidR="001572D3" w:rsidRPr="00A81E4A" w:rsidRDefault="001572D3" w:rsidP="001572D3">
            <w:pPr>
              <w:spacing w:after="0" w:line="360" w:lineRule="auto"/>
              <w:contextualSpacing/>
              <w:jc w:val="left"/>
              <w:rPr>
                <w:szCs w:val="24"/>
              </w:rPr>
            </w:pPr>
          </w:p>
        </w:tc>
      </w:tr>
      <w:tr w:rsidR="001572D3" w:rsidRPr="00A81E4A" w:rsidTr="001572D3">
        <w:tc>
          <w:tcPr>
            <w:tcW w:w="648" w:type="dxa"/>
          </w:tcPr>
          <w:p w:rsidR="001572D3" w:rsidRPr="00A81E4A" w:rsidRDefault="001572D3" w:rsidP="001572D3">
            <w:pPr>
              <w:spacing w:after="0" w:line="360" w:lineRule="auto"/>
              <w:contextualSpacing/>
              <w:jc w:val="left"/>
              <w:rPr>
                <w:szCs w:val="24"/>
              </w:rPr>
            </w:pPr>
            <w:r w:rsidRPr="00A81E4A">
              <w:rPr>
                <w:szCs w:val="24"/>
              </w:rPr>
              <w:t>4</w:t>
            </w:r>
          </w:p>
        </w:tc>
        <w:tc>
          <w:tcPr>
            <w:tcW w:w="1620" w:type="dxa"/>
          </w:tcPr>
          <w:p w:rsidR="001572D3" w:rsidRPr="00A81E4A" w:rsidRDefault="001572D3" w:rsidP="001572D3">
            <w:pPr>
              <w:spacing w:after="0" w:line="360" w:lineRule="auto"/>
              <w:contextualSpacing/>
              <w:jc w:val="left"/>
              <w:rPr>
                <w:szCs w:val="24"/>
              </w:rPr>
            </w:pPr>
            <w:r w:rsidRPr="00A81E4A">
              <w:rPr>
                <w:szCs w:val="24"/>
              </w:rPr>
              <w:t xml:space="preserve">Other/specify </w:t>
            </w:r>
          </w:p>
        </w:tc>
        <w:tc>
          <w:tcPr>
            <w:tcW w:w="1170" w:type="dxa"/>
          </w:tcPr>
          <w:p w:rsidR="001572D3" w:rsidRPr="00A81E4A" w:rsidRDefault="001572D3" w:rsidP="001572D3">
            <w:pPr>
              <w:spacing w:after="0" w:line="360" w:lineRule="auto"/>
              <w:contextualSpacing/>
              <w:jc w:val="left"/>
              <w:rPr>
                <w:szCs w:val="24"/>
              </w:rPr>
            </w:pPr>
          </w:p>
        </w:tc>
        <w:tc>
          <w:tcPr>
            <w:tcW w:w="1590" w:type="dxa"/>
          </w:tcPr>
          <w:p w:rsidR="001572D3" w:rsidRPr="00A81E4A" w:rsidRDefault="001572D3" w:rsidP="001572D3">
            <w:pPr>
              <w:spacing w:after="0" w:line="360" w:lineRule="auto"/>
              <w:contextualSpacing/>
              <w:jc w:val="left"/>
              <w:rPr>
                <w:szCs w:val="24"/>
              </w:rPr>
            </w:pPr>
          </w:p>
        </w:tc>
        <w:tc>
          <w:tcPr>
            <w:tcW w:w="1740" w:type="dxa"/>
          </w:tcPr>
          <w:p w:rsidR="001572D3" w:rsidRPr="00A81E4A" w:rsidRDefault="001572D3" w:rsidP="001572D3">
            <w:pPr>
              <w:spacing w:after="0" w:line="360" w:lineRule="auto"/>
              <w:contextualSpacing/>
              <w:jc w:val="left"/>
              <w:rPr>
                <w:szCs w:val="24"/>
              </w:rPr>
            </w:pPr>
          </w:p>
        </w:tc>
      </w:tr>
    </w:tbl>
    <w:p w:rsidR="001572D3" w:rsidRPr="00A81E4A" w:rsidRDefault="001572D3" w:rsidP="001572D3">
      <w:pPr>
        <w:spacing w:after="200" w:line="360" w:lineRule="auto"/>
        <w:contextualSpacing/>
        <w:jc w:val="left"/>
        <w:rPr>
          <w:rFonts w:eastAsia="Calibri"/>
          <w:szCs w:val="24"/>
        </w:rPr>
      </w:pP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 xml:space="preserve">How is fertility the soil of your farm in over all?  </w:t>
      </w:r>
    </w:p>
    <w:p w:rsidR="001572D3" w:rsidRPr="00A81E4A" w:rsidRDefault="00FB7C3A" w:rsidP="001572D3">
      <w:pPr>
        <w:spacing w:after="200" w:line="360" w:lineRule="auto"/>
        <w:contextualSpacing/>
        <w:jc w:val="left"/>
        <w:rPr>
          <w:rFonts w:eastAsia="Calibri"/>
          <w:szCs w:val="24"/>
        </w:rPr>
      </w:pPr>
      <w:r>
        <w:rPr>
          <w:noProof/>
        </w:rPr>
        <mc:AlternateContent>
          <mc:Choice Requires="wps">
            <w:drawing>
              <wp:anchor distT="0" distB="0" distL="114300" distR="114300" simplePos="0" relativeHeight="251672576" behindDoc="0" locked="0" layoutInCell="1" allowOverlap="1">
                <wp:simplePos x="0" y="0"/>
                <wp:positionH relativeFrom="column">
                  <wp:posOffset>4241165</wp:posOffset>
                </wp:positionH>
                <wp:positionV relativeFrom="paragraph">
                  <wp:posOffset>46355</wp:posOffset>
                </wp:positionV>
                <wp:extent cx="241300" cy="111125"/>
                <wp:effectExtent l="0" t="0" r="25400" b="22225"/>
                <wp:wrapNone/>
                <wp:docPr id="1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41" style="position:absolute;margin-left:333.95pt;margin-top:3.65pt;width:19pt;height: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2806065</wp:posOffset>
                </wp:positionH>
                <wp:positionV relativeFrom="paragraph">
                  <wp:posOffset>46355</wp:posOffset>
                </wp:positionV>
                <wp:extent cx="241300" cy="111125"/>
                <wp:effectExtent l="0" t="0" r="25400" b="22225"/>
                <wp:wrapNone/>
                <wp:docPr id="4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42" style="position:absolute;margin-left:220.95pt;margin-top:3.65pt;width:19pt;height: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1791335</wp:posOffset>
                </wp:positionH>
                <wp:positionV relativeFrom="paragraph">
                  <wp:posOffset>46355</wp:posOffset>
                </wp:positionV>
                <wp:extent cx="241300" cy="111125"/>
                <wp:effectExtent l="0" t="0" r="25400" b="22225"/>
                <wp:wrapNone/>
                <wp:docPr id="1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43" style="position:absolute;margin-left:141.05pt;margin-top:3.65pt;width:19pt;height: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796925</wp:posOffset>
                </wp:positionH>
                <wp:positionV relativeFrom="paragraph">
                  <wp:posOffset>46355</wp:posOffset>
                </wp:positionV>
                <wp:extent cx="241300" cy="111125"/>
                <wp:effectExtent l="0" t="0" r="25400" b="2222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44" style="position:absolute;margin-left:62.75pt;margin-top:3.65pt;width:19pt;height: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Very fertile              Fertile             Moderate              poor/infertile             </w:t>
      </w: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How long does it take to reach your farm from your home? In case you have more than one plot takes its average distance and time (specify): Distance (in Km)………... time (in min)……………</w:t>
      </w: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Do you have livestock?   1. Yes   2. No</w:t>
      </w:r>
    </w:p>
    <w:p w:rsidR="001572D3" w:rsidRPr="00A81E4A" w:rsidRDefault="001572D3" w:rsidP="00E55E25">
      <w:pPr>
        <w:numPr>
          <w:ilvl w:val="0"/>
          <w:numId w:val="8"/>
        </w:numPr>
        <w:spacing w:after="200" w:line="360" w:lineRule="auto"/>
        <w:ind w:left="0"/>
        <w:contextualSpacing/>
        <w:jc w:val="left"/>
        <w:rPr>
          <w:rFonts w:eastAsia="Calibri"/>
          <w:szCs w:val="24"/>
        </w:rPr>
      </w:pPr>
      <w:r w:rsidRPr="00A81E4A">
        <w:rPr>
          <w:rFonts w:eastAsia="Calibri"/>
          <w:szCs w:val="24"/>
        </w:rPr>
        <w:t>If the above question Qu6 is yes, how many livestock’s do you have? …………..</w:t>
      </w:r>
    </w:p>
    <w:p w:rsidR="001572D3" w:rsidRPr="00A81E4A" w:rsidRDefault="001572D3" w:rsidP="001572D3">
      <w:pPr>
        <w:spacing w:after="200" w:line="360" w:lineRule="auto"/>
        <w:contextualSpacing/>
        <w:jc w:val="left"/>
        <w:rPr>
          <w:rFonts w:eastAsia="Calibri"/>
          <w:szCs w:val="24"/>
        </w:rPr>
      </w:pPr>
    </w:p>
    <w:tbl>
      <w:tblPr>
        <w:tblStyle w:val="TableGrid2"/>
        <w:tblW w:w="0" w:type="auto"/>
        <w:tblInd w:w="2268" w:type="dxa"/>
        <w:tblLook w:val="04A0" w:firstRow="1" w:lastRow="0" w:firstColumn="1" w:lastColumn="0" w:noHBand="0" w:noVBand="1"/>
      </w:tblPr>
      <w:tblGrid>
        <w:gridCol w:w="540"/>
        <w:gridCol w:w="2340"/>
        <w:gridCol w:w="1380"/>
        <w:gridCol w:w="960"/>
      </w:tblGrid>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 xml:space="preserve">No </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Types of livestock </w:t>
            </w:r>
          </w:p>
        </w:tc>
        <w:tc>
          <w:tcPr>
            <w:tcW w:w="1380" w:type="dxa"/>
          </w:tcPr>
          <w:p w:rsidR="001572D3" w:rsidRPr="00A81E4A" w:rsidRDefault="001572D3" w:rsidP="001572D3">
            <w:pPr>
              <w:spacing w:after="0" w:line="360" w:lineRule="auto"/>
              <w:contextualSpacing/>
              <w:jc w:val="left"/>
              <w:rPr>
                <w:szCs w:val="24"/>
              </w:rPr>
            </w:pPr>
            <w:r w:rsidRPr="00A81E4A">
              <w:rPr>
                <w:szCs w:val="24"/>
              </w:rPr>
              <w:t xml:space="preserve">Head count </w:t>
            </w:r>
          </w:p>
        </w:tc>
        <w:tc>
          <w:tcPr>
            <w:tcW w:w="960" w:type="dxa"/>
          </w:tcPr>
          <w:p w:rsidR="001572D3" w:rsidRPr="00A81E4A" w:rsidRDefault="001572D3" w:rsidP="001572D3">
            <w:pPr>
              <w:spacing w:after="0" w:line="360" w:lineRule="auto"/>
              <w:contextualSpacing/>
              <w:jc w:val="left"/>
              <w:rPr>
                <w:szCs w:val="24"/>
              </w:rPr>
            </w:pPr>
            <w:r w:rsidRPr="00A81E4A">
              <w:rPr>
                <w:szCs w:val="24"/>
              </w:rPr>
              <w:t>TLU</w:t>
            </w: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1</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Calf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2</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Oxen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lastRenderedPageBreak/>
              <w:t>3</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Horse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4</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Donkey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5</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Cow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6</w:t>
            </w:r>
          </w:p>
        </w:tc>
        <w:tc>
          <w:tcPr>
            <w:tcW w:w="2340" w:type="dxa"/>
          </w:tcPr>
          <w:p w:rsidR="001572D3" w:rsidRPr="00A81E4A" w:rsidRDefault="001572D3" w:rsidP="001572D3">
            <w:pPr>
              <w:spacing w:after="0" w:line="360" w:lineRule="auto"/>
              <w:contextualSpacing/>
              <w:jc w:val="left"/>
              <w:rPr>
                <w:szCs w:val="24"/>
              </w:rPr>
            </w:pPr>
            <w:r w:rsidRPr="00A81E4A">
              <w:rPr>
                <w:szCs w:val="24"/>
              </w:rPr>
              <w:t>Goat</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7</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Sheep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8</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Poultry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9</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Bulls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10</w:t>
            </w:r>
          </w:p>
        </w:tc>
        <w:tc>
          <w:tcPr>
            <w:tcW w:w="2340" w:type="dxa"/>
          </w:tcPr>
          <w:p w:rsidR="001572D3" w:rsidRPr="00A81E4A" w:rsidRDefault="001572D3" w:rsidP="001572D3">
            <w:pPr>
              <w:spacing w:after="0" w:line="360" w:lineRule="auto"/>
              <w:contextualSpacing/>
              <w:jc w:val="left"/>
              <w:rPr>
                <w:szCs w:val="24"/>
              </w:rPr>
            </w:pPr>
            <w:r w:rsidRPr="00A81E4A">
              <w:rPr>
                <w:szCs w:val="24"/>
              </w:rPr>
              <w:t>Heifers</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11</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Mule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12</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Others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r w:rsidR="001572D3" w:rsidRPr="00A81E4A" w:rsidTr="001572D3">
        <w:tc>
          <w:tcPr>
            <w:tcW w:w="540" w:type="dxa"/>
          </w:tcPr>
          <w:p w:rsidR="001572D3" w:rsidRPr="00A81E4A" w:rsidRDefault="001572D3" w:rsidP="001572D3">
            <w:pPr>
              <w:spacing w:after="0" w:line="360" w:lineRule="auto"/>
              <w:contextualSpacing/>
              <w:jc w:val="left"/>
              <w:rPr>
                <w:szCs w:val="24"/>
              </w:rPr>
            </w:pPr>
            <w:r w:rsidRPr="00A81E4A">
              <w:rPr>
                <w:szCs w:val="24"/>
              </w:rPr>
              <w:t>13</w:t>
            </w:r>
          </w:p>
        </w:tc>
        <w:tc>
          <w:tcPr>
            <w:tcW w:w="2340" w:type="dxa"/>
          </w:tcPr>
          <w:p w:rsidR="001572D3" w:rsidRPr="00A81E4A" w:rsidRDefault="001572D3" w:rsidP="001572D3">
            <w:pPr>
              <w:spacing w:after="0" w:line="360" w:lineRule="auto"/>
              <w:contextualSpacing/>
              <w:jc w:val="left"/>
              <w:rPr>
                <w:szCs w:val="24"/>
              </w:rPr>
            </w:pPr>
            <w:r w:rsidRPr="00A81E4A">
              <w:rPr>
                <w:szCs w:val="24"/>
              </w:rPr>
              <w:t xml:space="preserve">Total </w:t>
            </w:r>
          </w:p>
        </w:tc>
        <w:tc>
          <w:tcPr>
            <w:tcW w:w="1380" w:type="dxa"/>
          </w:tcPr>
          <w:p w:rsidR="001572D3" w:rsidRPr="00A81E4A" w:rsidRDefault="001572D3" w:rsidP="001572D3">
            <w:pPr>
              <w:spacing w:after="0" w:line="360" w:lineRule="auto"/>
              <w:contextualSpacing/>
              <w:jc w:val="left"/>
              <w:rPr>
                <w:szCs w:val="24"/>
              </w:rPr>
            </w:pPr>
          </w:p>
        </w:tc>
        <w:tc>
          <w:tcPr>
            <w:tcW w:w="960" w:type="dxa"/>
          </w:tcPr>
          <w:p w:rsidR="001572D3" w:rsidRPr="00A81E4A" w:rsidRDefault="001572D3" w:rsidP="001572D3">
            <w:pPr>
              <w:spacing w:after="0" w:line="360" w:lineRule="auto"/>
              <w:contextualSpacing/>
              <w:jc w:val="left"/>
              <w:rPr>
                <w:szCs w:val="24"/>
              </w:rPr>
            </w:pPr>
          </w:p>
        </w:tc>
      </w:tr>
    </w:tbl>
    <w:p w:rsidR="001572D3" w:rsidRPr="00A81E4A" w:rsidRDefault="001572D3" w:rsidP="001572D3">
      <w:pPr>
        <w:spacing w:after="200" w:line="360" w:lineRule="auto"/>
        <w:contextualSpacing/>
        <w:jc w:val="left"/>
        <w:rPr>
          <w:rFonts w:eastAsia="Calibri"/>
          <w:szCs w:val="24"/>
        </w:rPr>
      </w:pPr>
      <w:r w:rsidRPr="00A81E4A">
        <w:rPr>
          <w:rFonts w:eastAsia="Calibri"/>
          <w:szCs w:val="24"/>
        </w:rPr>
        <w:t xml:space="preserve">                  </w:t>
      </w:r>
    </w:p>
    <w:p w:rsidR="001572D3" w:rsidRPr="00A81E4A" w:rsidRDefault="001572D3" w:rsidP="001572D3">
      <w:pPr>
        <w:spacing w:after="200" w:line="360" w:lineRule="auto"/>
        <w:contextualSpacing/>
        <w:jc w:val="left"/>
        <w:rPr>
          <w:rFonts w:eastAsia="Calibri"/>
          <w:b/>
          <w:szCs w:val="24"/>
        </w:rPr>
      </w:pPr>
      <w:r w:rsidRPr="00A81E4A">
        <w:rPr>
          <w:rFonts w:eastAsia="Calibri"/>
          <w:b/>
          <w:szCs w:val="24"/>
        </w:rPr>
        <w:t xml:space="preserve">C)  Institutional factors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1. Did you have access credit to support you’re in the past 12months?</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2. If yes, where did you get the credit?  (Multiple choices possible)</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 xml:space="preserve">              1. Microfinance                    2. Saving and credit cooperatives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 xml:space="preserve">             3. relatives/close friend                        4. Others (specify)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3. Do you have access to agricultural extension services in your kebele?</w:t>
      </w:r>
    </w:p>
    <w:p w:rsidR="001572D3" w:rsidRPr="00A81E4A" w:rsidRDefault="00FB7C3A" w:rsidP="001572D3">
      <w:pPr>
        <w:spacing w:after="200" w:line="360" w:lineRule="auto"/>
        <w:contextualSpacing/>
        <w:jc w:val="left"/>
        <w:rPr>
          <w:rFonts w:eastAsia="Calibri"/>
          <w:szCs w:val="24"/>
        </w:rPr>
      </w:pPr>
      <w:r>
        <w:rPr>
          <w:noProof/>
        </w:rPr>
        <mc:AlternateContent>
          <mc:Choice Requires="wps">
            <w:drawing>
              <wp:anchor distT="0" distB="0" distL="114300" distR="114300" simplePos="0" relativeHeight="251674624" behindDoc="0" locked="0" layoutInCell="1" allowOverlap="1">
                <wp:simplePos x="0" y="0"/>
                <wp:positionH relativeFrom="column">
                  <wp:posOffset>3505200</wp:posOffset>
                </wp:positionH>
                <wp:positionV relativeFrom="paragraph">
                  <wp:posOffset>17145</wp:posOffset>
                </wp:positionV>
                <wp:extent cx="241300" cy="111125"/>
                <wp:effectExtent l="0" t="0" r="25400" b="2222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45" style="position:absolute;margin-left:276pt;margin-top:1.35pt;width:19pt;height:8.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1659890</wp:posOffset>
                </wp:positionH>
                <wp:positionV relativeFrom="paragraph">
                  <wp:posOffset>60325</wp:posOffset>
                </wp:positionV>
                <wp:extent cx="241300" cy="111125"/>
                <wp:effectExtent l="0" t="0" r="25400" b="2222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46" style="position:absolute;margin-left:130.7pt;margin-top:4.75pt;width:19pt;height: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                   Yes                                       No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4. If you yes the above question, on average, how many times you have contacted the extension workers within the year (2018/2019)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6. Did you have non-formal training of the above kinds of farmers or did you give training to other farmers in your locality? (Farmers to farmers’ extension services)</w:t>
      </w:r>
    </w:p>
    <w:p w:rsidR="001572D3" w:rsidRPr="00A81E4A" w:rsidRDefault="00FB7C3A" w:rsidP="001572D3">
      <w:pPr>
        <w:spacing w:after="200" w:line="360" w:lineRule="auto"/>
        <w:contextualSpacing/>
        <w:jc w:val="left"/>
        <w:rPr>
          <w:rFonts w:eastAsia="Calibri"/>
          <w:szCs w:val="24"/>
        </w:rPr>
      </w:pPr>
      <w:r>
        <w:rPr>
          <w:noProof/>
        </w:rPr>
        <mc:AlternateContent>
          <mc:Choice Requires="wps">
            <w:drawing>
              <wp:anchor distT="0" distB="0" distL="114300" distR="114300" simplePos="0" relativeHeight="251676672" behindDoc="0" locked="0" layoutInCell="1" allowOverlap="1">
                <wp:simplePos x="0" y="0"/>
                <wp:positionH relativeFrom="column">
                  <wp:posOffset>3264535</wp:posOffset>
                </wp:positionH>
                <wp:positionV relativeFrom="paragraph">
                  <wp:posOffset>44450</wp:posOffset>
                </wp:positionV>
                <wp:extent cx="241300" cy="111125"/>
                <wp:effectExtent l="0" t="0" r="25400" b="2222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7" style="position:absolute;margin-left:257.05pt;margin-top:3.5pt;width:19pt;height: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1731010</wp:posOffset>
                </wp:positionH>
                <wp:positionV relativeFrom="paragraph">
                  <wp:posOffset>47625</wp:posOffset>
                </wp:positionV>
                <wp:extent cx="241300" cy="111125"/>
                <wp:effectExtent l="0" t="0" r="25400" b="2222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48" style="position:absolute;margin-left:136.3pt;margin-top:3.75pt;width:19pt;height: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                 Yes                                    No                   </w:t>
      </w:r>
    </w:p>
    <w:p w:rsidR="001572D3" w:rsidRPr="00A81E4A" w:rsidRDefault="001572D3" w:rsidP="001572D3">
      <w:pPr>
        <w:spacing w:after="200" w:line="360" w:lineRule="auto"/>
        <w:contextualSpacing/>
        <w:jc w:val="left"/>
        <w:rPr>
          <w:rFonts w:eastAsia="Calibri"/>
          <w:szCs w:val="24"/>
        </w:rPr>
      </w:pPr>
      <w:r w:rsidRPr="00A81E4A">
        <w:rPr>
          <w:rFonts w:eastAsia="Calibri"/>
          <w:szCs w:val="24"/>
        </w:rPr>
        <w:t xml:space="preserve"> 7.  If your answer to Q 6 is yes, where do you take or do you give?…………………</w:t>
      </w:r>
    </w:p>
    <w:p w:rsidR="004B14D7" w:rsidRDefault="004B14D7" w:rsidP="001572D3">
      <w:pPr>
        <w:spacing w:after="200" w:line="360" w:lineRule="auto"/>
        <w:jc w:val="left"/>
        <w:rPr>
          <w:rFonts w:eastAsia="Calibri"/>
          <w:b/>
          <w:szCs w:val="24"/>
        </w:rPr>
      </w:pPr>
    </w:p>
    <w:p w:rsidR="001572D3" w:rsidRPr="00A81E4A" w:rsidRDefault="001572D3" w:rsidP="001572D3">
      <w:pPr>
        <w:spacing w:after="200" w:line="360" w:lineRule="auto"/>
        <w:jc w:val="left"/>
        <w:rPr>
          <w:rFonts w:eastAsia="Calibri"/>
          <w:szCs w:val="24"/>
        </w:rPr>
      </w:pPr>
      <w:r w:rsidRPr="00A81E4A">
        <w:rPr>
          <w:rFonts w:eastAsia="Calibri"/>
          <w:b/>
          <w:szCs w:val="24"/>
        </w:rPr>
        <w:t>D)   Perception of climate change and adaptation strategies employed</w:t>
      </w:r>
      <w:r w:rsidRPr="00A81E4A">
        <w:rPr>
          <w:rFonts w:eastAsia="Calibri"/>
          <w:szCs w:val="24"/>
        </w:rPr>
        <w:t xml:space="preserve">. </w:t>
      </w:r>
    </w:p>
    <w:p w:rsidR="001572D3" w:rsidRPr="00A81E4A" w:rsidRDefault="00FB7C3A" w:rsidP="001572D3">
      <w:pPr>
        <w:spacing w:after="200" w:line="360" w:lineRule="auto"/>
        <w:jc w:val="left"/>
        <w:rPr>
          <w:rFonts w:eastAsia="Calibri"/>
          <w:szCs w:val="24"/>
        </w:rPr>
      </w:pPr>
      <w:r>
        <w:rPr>
          <w:noProof/>
        </w:rPr>
        <mc:AlternateContent>
          <mc:Choice Requires="wps">
            <w:drawing>
              <wp:anchor distT="0" distB="0" distL="114300" distR="114300" simplePos="0" relativeHeight="251677696" behindDoc="0" locked="0" layoutInCell="1" allowOverlap="1">
                <wp:simplePos x="0" y="0"/>
                <wp:positionH relativeFrom="column">
                  <wp:posOffset>5685155</wp:posOffset>
                </wp:positionH>
                <wp:positionV relativeFrom="paragraph">
                  <wp:posOffset>300990</wp:posOffset>
                </wp:positionV>
                <wp:extent cx="241300" cy="111125"/>
                <wp:effectExtent l="0" t="0" r="25400" b="2222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49" style="position:absolute;margin-left:447.65pt;margin-top:23.7pt;width:19pt;height: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4097020</wp:posOffset>
                </wp:positionH>
                <wp:positionV relativeFrom="paragraph">
                  <wp:posOffset>260350</wp:posOffset>
                </wp:positionV>
                <wp:extent cx="241300" cy="111125"/>
                <wp:effectExtent l="0" t="0" r="25400" b="2222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50" style="position:absolute;margin-left:322.6pt;margin-top:20.5pt;width:19pt;height:8.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">
                <v:textbox>
                  <w:txbxContent>
                    <w:p w:rsidR="00891AA9" w:rsidRDefault="00891AA9" w:rsidP="001572D3">
                      <w:pPr>
                        <w:jc w:val="center"/>
                      </w:pPr>
                    </w:p>
                  </w:txbxContent>
                </v:textbox>
              </v:rect>
            </w:pict>
          </mc:Fallback>
        </mc:AlternateContent>
      </w:r>
      <w:r w:rsidR="001572D3" w:rsidRPr="00A81E4A">
        <w:rPr>
          <w:rFonts w:eastAsia="Calibri"/>
          <w:szCs w:val="24"/>
        </w:rPr>
        <w:t>1. Comparing the 2005 G.C with the recent past 15years i.e. 2020 G.C, have you perceive (notice) any changes in climate change in your locality?     1 Yes                              2. No</w:t>
      </w:r>
    </w:p>
    <w:p w:rsidR="001572D3" w:rsidRPr="00A81E4A" w:rsidRDefault="001572D3" w:rsidP="001572D3">
      <w:pPr>
        <w:spacing w:after="200" w:line="360" w:lineRule="auto"/>
        <w:jc w:val="left"/>
        <w:rPr>
          <w:rFonts w:eastAsia="Calibri"/>
          <w:szCs w:val="24"/>
        </w:rPr>
      </w:pPr>
      <w:r w:rsidRPr="00A81E4A">
        <w:rPr>
          <w:rFonts w:eastAsia="Calibri"/>
          <w:szCs w:val="24"/>
        </w:rPr>
        <w:lastRenderedPageBreak/>
        <w:t>2. If yes, in Q</w:t>
      </w:r>
      <w:r w:rsidR="004D318F">
        <w:rPr>
          <w:rFonts w:eastAsia="Calibri"/>
          <w:szCs w:val="24"/>
        </w:rPr>
        <w:t>u</w:t>
      </w:r>
      <w:r w:rsidRPr="00A81E4A">
        <w:rPr>
          <w:rFonts w:eastAsia="Calibri"/>
          <w:szCs w:val="24"/>
        </w:rPr>
        <w:t xml:space="preserve">1 please specify the pattern of the change in </w:t>
      </w:r>
      <w:r w:rsidRPr="00A81E4A">
        <w:rPr>
          <w:rFonts w:eastAsia="Calibri"/>
          <w:b/>
          <w:szCs w:val="24"/>
        </w:rPr>
        <w:t>rainfall</w:t>
      </w:r>
      <w:r w:rsidRPr="00A81E4A">
        <w:rPr>
          <w:rFonts w:eastAsia="Calibri"/>
          <w:szCs w:val="24"/>
        </w:rPr>
        <w:t xml:space="preserve"> what you have observed in your locality?</w:t>
      </w:r>
    </w:p>
    <w:p w:rsidR="001572D3" w:rsidRPr="00A81E4A" w:rsidRDefault="00FB7C3A" w:rsidP="001572D3">
      <w:pPr>
        <w:spacing w:after="200" w:line="360" w:lineRule="auto"/>
        <w:jc w:val="left"/>
        <w:rPr>
          <w:rFonts w:eastAsia="Calibri"/>
          <w:szCs w:val="24"/>
        </w:rPr>
      </w:pPr>
      <w:r>
        <w:rPr>
          <w:noProof/>
        </w:rPr>
        <mc:AlternateContent>
          <mc:Choice Requires="wps">
            <w:drawing>
              <wp:anchor distT="0" distB="0" distL="114300" distR="114300" simplePos="0" relativeHeight="251680768" behindDoc="0" locked="0" layoutInCell="1" allowOverlap="1">
                <wp:simplePos x="0" y="0"/>
                <wp:positionH relativeFrom="column">
                  <wp:posOffset>2465705</wp:posOffset>
                </wp:positionH>
                <wp:positionV relativeFrom="paragraph">
                  <wp:posOffset>44450</wp:posOffset>
                </wp:positionV>
                <wp:extent cx="241300" cy="111125"/>
                <wp:effectExtent l="0" t="0" r="25400" b="2222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51" style="position:absolute;margin-left:194.15pt;margin-top:3.5pt;width:19pt;height:8.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857885</wp:posOffset>
                </wp:positionH>
                <wp:positionV relativeFrom="paragraph">
                  <wp:posOffset>45720</wp:posOffset>
                </wp:positionV>
                <wp:extent cx="241300" cy="111125"/>
                <wp:effectExtent l="0" t="0" r="25400" b="2222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52" style="position:absolute;margin-left:67.55pt;margin-top:3.6pt;width:19pt;height: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    1. Increase                      2. Decrease     </w:t>
      </w:r>
    </w:p>
    <w:p w:rsidR="001572D3" w:rsidRPr="00A81E4A" w:rsidRDefault="00FB7C3A" w:rsidP="001572D3">
      <w:pPr>
        <w:spacing w:after="200" w:line="360" w:lineRule="auto"/>
        <w:jc w:val="left"/>
        <w:rPr>
          <w:rFonts w:eastAsia="Calibri"/>
          <w:szCs w:val="24"/>
        </w:rPr>
      </w:pPr>
      <w:r>
        <w:rPr>
          <w:noProof/>
        </w:rPr>
        <mc:AlternateContent>
          <mc:Choice Requires="wps">
            <w:drawing>
              <wp:anchor distT="0" distB="0" distL="114300" distR="114300" simplePos="0" relativeHeight="251681792" behindDoc="0" locked="0" layoutInCell="1" allowOverlap="1">
                <wp:simplePos x="0" y="0"/>
                <wp:positionH relativeFrom="column">
                  <wp:posOffset>2465705</wp:posOffset>
                </wp:positionH>
                <wp:positionV relativeFrom="paragraph">
                  <wp:posOffset>283210</wp:posOffset>
                </wp:positionV>
                <wp:extent cx="241300" cy="111125"/>
                <wp:effectExtent l="0" t="0" r="25400" b="2222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53" style="position:absolute;margin-left:194.15pt;margin-top:22.3pt;width:19pt;height:8.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">
                <v:textbox>
                  <w:txbxContent>
                    <w:p w:rsidR="00891AA9" w:rsidRDefault="00891AA9" w:rsidP="001572D3">
                      <w:pPr>
                        <w:jc w:val="center"/>
                      </w:pPr>
                    </w:p>
                  </w:txbxContent>
                </v:textbox>
              </v:rect>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4097020</wp:posOffset>
                </wp:positionH>
                <wp:positionV relativeFrom="paragraph">
                  <wp:posOffset>281305</wp:posOffset>
                </wp:positionV>
                <wp:extent cx="241300" cy="111125"/>
                <wp:effectExtent l="0" t="0" r="25400" b="2222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54" style="position:absolute;margin-left:322.6pt;margin-top:22.15pt;width:19pt;height:8.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">
                <v:textbox>
                  <w:txbxContent>
                    <w:p w:rsidR="00891AA9" w:rsidRDefault="00891AA9" w:rsidP="001572D3">
                      <w:pPr>
                        <w:jc w:val="center"/>
                      </w:pPr>
                    </w:p>
                  </w:txbxContent>
                </v:textbox>
              </v:rect>
            </w:pict>
          </mc:Fallback>
        </mc:AlternateContent>
      </w:r>
      <w:r w:rsidR="001572D3" w:rsidRPr="00A81E4A">
        <w:rPr>
          <w:rFonts w:eastAsia="Calibri"/>
          <w:szCs w:val="24"/>
        </w:rPr>
        <w:t>3. If yes, in Q</w:t>
      </w:r>
      <w:r w:rsidR="000E6070">
        <w:rPr>
          <w:rFonts w:eastAsia="Calibri"/>
          <w:szCs w:val="24"/>
        </w:rPr>
        <w:t>u</w:t>
      </w:r>
      <w:r w:rsidR="001572D3" w:rsidRPr="00A81E4A">
        <w:rPr>
          <w:rFonts w:eastAsia="Calibri"/>
          <w:szCs w:val="24"/>
        </w:rPr>
        <w:t xml:space="preserve">1 please specify the pattern of the change in </w:t>
      </w:r>
      <w:r w:rsidR="001572D3" w:rsidRPr="00A81E4A">
        <w:rPr>
          <w:rFonts w:eastAsia="Calibri"/>
          <w:b/>
          <w:szCs w:val="24"/>
        </w:rPr>
        <w:t>temperature</w:t>
      </w:r>
      <w:r w:rsidR="001572D3" w:rsidRPr="00A81E4A">
        <w:rPr>
          <w:rFonts w:eastAsia="Calibri"/>
          <w:szCs w:val="24"/>
        </w:rPr>
        <w:t xml:space="preserve"> what you have observed in your locality?  1   Increase                         2 Decreases</w:t>
      </w:r>
    </w:p>
    <w:p w:rsidR="001572D3" w:rsidRPr="00A81E4A" w:rsidRDefault="00FB7C3A" w:rsidP="001572D3">
      <w:pPr>
        <w:spacing w:after="200" w:line="360" w:lineRule="auto"/>
        <w:jc w:val="left"/>
        <w:rPr>
          <w:rFonts w:eastAsia="Calibri"/>
          <w:szCs w:val="24"/>
        </w:rPr>
      </w:pPr>
      <w:r>
        <w:rPr>
          <w:noProof/>
        </w:rPr>
        <mc:AlternateContent>
          <mc:Choice Requires="wps">
            <w:drawing>
              <wp:anchor distT="0" distB="0" distL="114300" distR="114300" simplePos="0" relativeHeight="251683840" behindDoc="0" locked="0" layoutInCell="1" allowOverlap="1">
                <wp:simplePos x="0" y="0"/>
                <wp:positionH relativeFrom="column">
                  <wp:posOffset>4577080</wp:posOffset>
                </wp:positionH>
                <wp:positionV relativeFrom="paragraph">
                  <wp:posOffset>24130</wp:posOffset>
                </wp:positionV>
                <wp:extent cx="241300" cy="111125"/>
                <wp:effectExtent l="0" t="0" r="25400" b="2222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0" cy="111125"/>
                        </a:xfrm>
                        <a:prstGeom prst="rect">
                          <a:avLst/>
                        </a:prstGeom>
                        <a:solidFill>
                          <a:srgbClr val="FFFFFF"/>
                        </a:solidFill>
                        <a:ln w="9525">
                          <a:solidFill>
                            <a:srgbClr val="000000"/>
                          </a:solidFill>
                          <a:miter lim="800000"/>
                          <a:headEnd/>
                          <a:tailEnd/>
                        </a:ln>
                      </wps:spPr>
                      <wps:txbx>
                        <w:txbxContent>
                          <w:p w:rsidR="00891AA9" w:rsidRDefault="00891AA9" w:rsidP="001572D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55" style="position:absolute;margin-left:360.4pt;margin-top:1.9pt;width:19pt;height:8.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">
                <v:textbox>
                  <w:txbxContent>
                    <w:p w:rsidR="00891AA9" w:rsidRDefault="00891AA9" w:rsidP="001572D3">
                      <w:pPr>
                        <w:jc w:val="center"/>
                      </w:pPr>
                    </w:p>
                  </w:txbxContent>
                </v:textbox>
              </v:rect>
            </w:pict>
          </mc:Fallback>
        </mc:AlternateContent>
      </w:r>
      <w:r w:rsidR="001572D3" w:rsidRPr="00A81E4A">
        <w:rPr>
          <w:rFonts w:eastAsia="Calibri"/>
          <w:szCs w:val="24"/>
        </w:rPr>
        <w:t xml:space="preserve">4. In the past two years do you have access to climate information?   1Yes               2 No      </w:t>
      </w:r>
      <w:r w:rsidR="001572D3" w:rsidRPr="00A81E4A">
        <w:rPr>
          <w:rFonts w:eastAsia="Calibri"/>
          <w:noProof/>
          <w:szCs w:val="24"/>
        </w:rPr>
        <w:drawing>
          <wp:inline distT="0" distB="0" distL="0" distR="0" wp14:anchorId="0D8BEB2C" wp14:editId="4BC99EEC">
            <wp:extent cx="247650" cy="12382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650" cy="123825"/>
                    </a:xfrm>
                    <a:prstGeom prst="rect">
                      <a:avLst/>
                    </a:prstGeom>
                    <a:noFill/>
                  </pic:spPr>
                </pic:pic>
              </a:graphicData>
            </a:graphic>
          </wp:inline>
        </w:drawing>
      </w:r>
      <w:r w:rsidR="001572D3" w:rsidRPr="00A81E4A">
        <w:rPr>
          <w:rFonts w:eastAsia="Calibri"/>
          <w:szCs w:val="24"/>
        </w:rPr>
        <w:t xml:space="preserve">    </w:t>
      </w:r>
    </w:p>
    <w:p w:rsidR="001572D3" w:rsidRPr="00A81E4A" w:rsidRDefault="001572D3" w:rsidP="001572D3">
      <w:pPr>
        <w:spacing w:after="200" w:line="360" w:lineRule="auto"/>
        <w:jc w:val="left"/>
        <w:rPr>
          <w:rFonts w:eastAsia="Calibri"/>
          <w:szCs w:val="24"/>
        </w:rPr>
      </w:pPr>
      <w:r w:rsidRPr="00A81E4A">
        <w:rPr>
          <w:rFonts w:eastAsia="Calibri"/>
          <w:szCs w:val="24"/>
        </w:rPr>
        <w:t>5. If you yes Q4, what is your most preferred source of climate change information?</w:t>
      </w:r>
    </w:p>
    <w:p w:rsidR="001572D3" w:rsidRPr="00A81E4A" w:rsidRDefault="001572D3" w:rsidP="001572D3">
      <w:pPr>
        <w:spacing w:after="200" w:line="360" w:lineRule="auto"/>
        <w:jc w:val="left"/>
        <w:rPr>
          <w:rFonts w:eastAsia="Calibri"/>
          <w:szCs w:val="24"/>
        </w:rPr>
      </w:pPr>
      <w:r w:rsidRPr="00A81E4A">
        <w:rPr>
          <w:rFonts w:eastAsia="Calibri"/>
          <w:szCs w:val="24"/>
        </w:rPr>
        <w:t xml:space="preserve">      0. From radio/ TV        1. Owen experience and understanding, 2. Formal communication </w:t>
      </w:r>
    </w:p>
    <w:p w:rsidR="001572D3" w:rsidRPr="00A81E4A" w:rsidRDefault="001572D3" w:rsidP="001572D3">
      <w:pPr>
        <w:spacing w:after="200" w:line="360" w:lineRule="auto"/>
        <w:jc w:val="left"/>
        <w:rPr>
          <w:rFonts w:eastAsia="Calibri"/>
          <w:szCs w:val="24"/>
        </w:rPr>
      </w:pPr>
      <w:r w:rsidRPr="00A81E4A">
        <w:rPr>
          <w:rFonts w:eastAsia="Calibri"/>
          <w:szCs w:val="24"/>
        </w:rPr>
        <w:t xml:space="preserve">          3. Training and workshop   4. Extension workers, 5. NGOs       6. From others        …………………………………………………………………………</w:t>
      </w:r>
    </w:p>
    <w:p w:rsidR="001572D3" w:rsidRPr="00A81E4A" w:rsidRDefault="001572D3" w:rsidP="001572D3">
      <w:pPr>
        <w:spacing w:after="200" w:line="360" w:lineRule="auto"/>
        <w:jc w:val="left"/>
        <w:rPr>
          <w:rFonts w:eastAsia="Calibri"/>
          <w:szCs w:val="24"/>
        </w:rPr>
      </w:pPr>
      <w:r w:rsidRPr="00A81E4A">
        <w:rPr>
          <w:rFonts w:eastAsia="Calibri"/>
          <w:szCs w:val="24"/>
        </w:rPr>
        <w:t>6. If you no Q 4 what kind of support would you want to receive? Please list</w:t>
      </w:r>
    </w:p>
    <w:p w:rsidR="001572D3" w:rsidRPr="00A81E4A" w:rsidRDefault="001572D3" w:rsidP="001572D3">
      <w:pPr>
        <w:spacing w:after="200" w:line="360" w:lineRule="auto"/>
        <w:jc w:val="left"/>
        <w:rPr>
          <w:rFonts w:eastAsia="Calibri"/>
          <w:szCs w:val="24"/>
        </w:rPr>
      </w:pPr>
      <w:r w:rsidRPr="00A81E4A">
        <w:rPr>
          <w:rFonts w:eastAsia="Calibri"/>
          <w:szCs w:val="24"/>
        </w:rPr>
        <w:t>i. ………………………………………………......................................</w:t>
      </w:r>
    </w:p>
    <w:p w:rsidR="001572D3" w:rsidRPr="00A81E4A" w:rsidRDefault="001572D3" w:rsidP="001572D3">
      <w:pPr>
        <w:spacing w:after="200" w:line="360" w:lineRule="auto"/>
        <w:jc w:val="left"/>
        <w:rPr>
          <w:rFonts w:eastAsia="Calibri"/>
          <w:szCs w:val="24"/>
        </w:rPr>
      </w:pPr>
      <w:r w:rsidRPr="00A81E4A">
        <w:rPr>
          <w:rFonts w:eastAsia="Calibri"/>
          <w:szCs w:val="24"/>
        </w:rPr>
        <w:t xml:space="preserve"> ii. …………………………………………………................................... </w:t>
      </w:r>
    </w:p>
    <w:p w:rsidR="001572D3" w:rsidRPr="00A81E4A" w:rsidRDefault="001572D3" w:rsidP="001572D3">
      <w:pPr>
        <w:spacing w:after="200" w:line="360" w:lineRule="auto"/>
        <w:jc w:val="left"/>
        <w:rPr>
          <w:rFonts w:eastAsia="Calibri"/>
          <w:szCs w:val="24"/>
        </w:rPr>
      </w:pPr>
      <w:r w:rsidRPr="00A81E4A">
        <w:rPr>
          <w:rFonts w:eastAsia="Calibri"/>
          <w:szCs w:val="24"/>
        </w:rPr>
        <w:t>iii. ……………………………………………………………………………</w:t>
      </w:r>
    </w:p>
    <w:p w:rsidR="001572D3" w:rsidRPr="00A81E4A" w:rsidRDefault="001572D3" w:rsidP="001572D3">
      <w:pPr>
        <w:spacing w:after="200" w:line="360" w:lineRule="auto"/>
        <w:jc w:val="left"/>
        <w:rPr>
          <w:rFonts w:eastAsia="Calibri"/>
          <w:szCs w:val="24"/>
        </w:rPr>
      </w:pPr>
      <w:r w:rsidRPr="00A81E4A">
        <w:rPr>
          <w:rFonts w:eastAsia="Calibri"/>
          <w:szCs w:val="24"/>
        </w:rPr>
        <w:t>iv. ………………………………………………………………………….</w:t>
      </w:r>
    </w:p>
    <w:p w:rsidR="001572D3" w:rsidRPr="00A81E4A" w:rsidRDefault="001572D3" w:rsidP="001572D3">
      <w:pPr>
        <w:spacing w:after="200" w:line="360" w:lineRule="auto"/>
        <w:jc w:val="left"/>
        <w:rPr>
          <w:rFonts w:eastAsia="Calibri"/>
          <w:szCs w:val="24"/>
        </w:rPr>
      </w:pPr>
      <w:r w:rsidRPr="00A81E4A">
        <w:rPr>
          <w:rFonts w:eastAsia="Calibri"/>
          <w:szCs w:val="24"/>
        </w:rPr>
        <w:t>7.    Dear respondent please fill the following if you are experienced with it.</w:t>
      </w:r>
    </w:p>
    <w:tbl>
      <w:tblPr>
        <w:tblStyle w:val="TableGrid2"/>
        <w:tblW w:w="0" w:type="auto"/>
        <w:tblLook w:val="04A0" w:firstRow="1" w:lastRow="0" w:firstColumn="1" w:lastColumn="0" w:noHBand="0" w:noVBand="1"/>
      </w:tblPr>
      <w:tblGrid>
        <w:gridCol w:w="511"/>
        <w:gridCol w:w="6362"/>
        <w:gridCol w:w="948"/>
        <w:gridCol w:w="1035"/>
      </w:tblGrid>
      <w:tr w:rsidR="001572D3" w:rsidRPr="00A81E4A" w:rsidTr="001572D3">
        <w:tc>
          <w:tcPr>
            <w:tcW w:w="511" w:type="dxa"/>
            <w:vMerge w:val="restart"/>
          </w:tcPr>
          <w:p w:rsidR="001572D3" w:rsidRPr="00A81E4A" w:rsidRDefault="001572D3" w:rsidP="001572D3">
            <w:pPr>
              <w:spacing w:after="0" w:line="360" w:lineRule="auto"/>
              <w:jc w:val="left"/>
              <w:rPr>
                <w:szCs w:val="24"/>
              </w:rPr>
            </w:pPr>
            <w:r w:rsidRPr="00A81E4A">
              <w:rPr>
                <w:szCs w:val="24"/>
              </w:rPr>
              <w:t>No</w:t>
            </w:r>
          </w:p>
        </w:tc>
        <w:tc>
          <w:tcPr>
            <w:tcW w:w="6977" w:type="dxa"/>
            <w:vMerge w:val="restart"/>
          </w:tcPr>
          <w:p w:rsidR="001572D3" w:rsidRPr="00A81E4A" w:rsidRDefault="001572D3" w:rsidP="001572D3">
            <w:pPr>
              <w:spacing w:after="0" w:line="360" w:lineRule="auto"/>
              <w:jc w:val="left"/>
              <w:rPr>
                <w:szCs w:val="24"/>
              </w:rPr>
            </w:pPr>
            <w:r w:rsidRPr="00A81E4A">
              <w:rPr>
                <w:szCs w:val="24"/>
              </w:rPr>
              <w:t xml:space="preserve">Have you experienced with the following types </w:t>
            </w:r>
          </w:p>
          <w:p w:rsidR="001572D3" w:rsidRPr="00A81E4A" w:rsidRDefault="001572D3" w:rsidP="001572D3">
            <w:pPr>
              <w:spacing w:after="0" w:line="360" w:lineRule="auto"/>
              <w:jc w:val="left"/>
              <w:rPr>
                <w:szCs w:val="24"/>
              </w:rPr>
            </w:pPr>
            <w:r w:rsidRPr="00A81E4A">
              <w:rPr>
                <w:szCs w:val="24"/>
              </w:rPr>
              <w:t>of climate change  indicators</w:t>
            </w:r>
          </w:p>
        </w:tc>
        <w:tc>
          <w:tcPr>
            <w:tcW w:w="2088" w:type="dxa"/>
            <w:gridSpan w:val="2"/>
          </w:tcPr>
          <w:p w:rsidR="001572D3" w:rsidRPr="00A81E4A" w:rsidRDefault="001572D3" w:rsidP="001572D3">
            <w:pPr>
              <w:spacing w:after="0" w:line="360" w:lineRule="auto"/>
              <w:jc w:val="left"/>
              <w:rPr>
                <w:szCs w:val="24"/>
              </w:rPr>
            </w:pPr>
            <w:r w:rsidRPr="00A81E4A">
              <w:rPr>
                <w:szCs w:val="24"/>
              </w:rPr>
              <w:t>Response</w:t>
            </w:r>
          </w:p>
        </w:tc>
      </w:tr>
      <w:tr w:rsidR="001572D3" w:rsidRPr="00A81E4A" w:rsidTr="001572D3">
        <w:tc>
          <w:tcPr>
            <w:tcW w:w="511" w:type="dxa"/>
            <w:vMerge/>
          </w:tcPr>
          <w:p w:rsidR="001572D3" w:rsidRPr="00A81E4A" w:rsidRDefault="001572D3" w:rsidP="001572D3">
            <w:pPr>
              <w:spacing w:after="0" w:line="360" w:lineRule="auto"/>
              <w:jc w:val="left"/>
              <w:rPr>
                <w:szCs w:val="24"/>
              </w:rPr>
            </w:pPr>
          </w:p>
        </w:tc>
        <w:tc>
          <w:tcPr>
            <w:tcW w:w="6977" w:type="dxa"/>
            <w:vMerge/>
          </w:tcPr>
          <w:p w:rsidR="001572D3" w:rsidRPr="00A81E4A" w:rsidRDefault="001572D3" w:rsidP="001572D3">
            <w:pPr>
              <w:spacing w:after="0" w:line="360" w:lineRule="auto"/>
              <w:jc w:val="left"/>
              <w:rPr>
                <w:szCs w:val="24"/>
              </w:rPr>
            </w:pPr>
          </w:p>
        </w:tc>
        <w:tc>
          <w:tcPr>
            <w:tcW w:w="990" w:type="dxa"/>
          </w:tcPr>
          <w:p w:rsidR="001572D3" w:rsidRPr="00A81E4A" w:rsidRDefault="001572D3" w:rsidP="001572D3">
            <w:pPr>
              <w:spacing w:after="0" w:line="360" w:lineRule="auto"/>
              <w:jc w:val="left"/>
              <w:rPr>
                <w:szCs w:val="24"/>
              </w:rPr>
            </w:pPr>
            <w:r w:rsidRPr="00A81E4A">
              <w:rPr>
                <w:szCs w:val="24"/>
              </w:rPr>
              <w:t>Yes</w:t>
            </w:r>
          </w:p>
        </w:tc>
        <w:tc>
          <w:tcPr>
            <w:tcW w:w="1098" w:type="dxa"/>
          </w:tcPr>
          <w:p w:rsidR="001572D3" w:rsidRPr="00A81E4A" w:rsidRDefault="001572D3" w:rsidP="001572D3">
            <w:pPr>
              <w:spacing w:after="0" w:line="360" w:lineRule="auto"/>
              <w:jc w:val="left"/>
              <w:rPr>
                <w:szCs w:val="24"/>
              </w:rPr>
            </w:pPr>
            <w:r w:rsidRPr="00A81E4A">
              <w:rPr>
                <w:szCs w:val="24"/>
              </w:rPr>
              <w:t>No</w:t>
            </w: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1</w:t>
            </w:r>
          </w:p>
        </w:tc>
        <w:tc>
          <w:tcPr>
            <w:tcW w:w="6977" w:type="dxa"/>
          </w:tcPr>
          <w:p w:rsidR="001572D3" w:rsidRPr="00A81E4A" w:rsidRDefault="001572D3" w:rsidP="001572D3">
            <w:pPr>
              <w:spacing w:after="0" w:line="360" w:lineRule="auto"/>
              <w:jc w:val="left"/>
              <w:rPr>
                <w:szCs w:val="24"/>
              </w:rPr>
            </w:pPr>
            <w:r w:rsidRPr="00A81E4A">
              <w:rPr>
                <w:szCs w:val="24"/>
              </w:rPr>
              <w:t>Off-seasonal rainfall</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2</w:t>
            </w:r>
          </w:p>
        </w:tc>
        <w:tc>
          <w:tcPr>
            <w:tcW w:w="6977" w:type="dxa"/>
          </w:tcPr>
          <w:p w:rsidR="001572D3" w:rsidRPr="00A81E4A" w:rsidRDefault="001572D3" w:rsidP="001572D3">
            <w:pPr>
              <w:spacing w:after="0" w:line="360" w:lineRule="auto"/>
              <w:jc w:val="left"/>
              <w:rPr>
                <w:szCs w:val="24"/>
              </w:rPr>
            </w:pPr>
            <w:r w:rsidRPr="00A81E4A">
              <w:rPr>
                <w:szCs w:val="24"/>
              </w:rPr>
              <w:t>Too much rain</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3</w:t>
            </w:r>
          </w:p>
        </w:tc>
        <w:tc>
          <w:tcPr>
            <w:tcW w:w="6977" w:type="dxa"/>
          </w:tcPr>
          <w:p w:rsidR="001572D3" w:rsidRPr="00A81E4A" w:rsidRDefault="001572D3" w:rsidP="001572D3">
            <w:pPr>
              <w:spacing w:after="0" w:line="360" w:lineRule="auto"/>
              <w:jc w:val="left"/>
              <w:rPr>
                <w:szCs w:val="24"/>
              </w:rPr>
            </w:pPr>
            <w:r w:rsidRPr="00A81E4A">
              <w:rPr>
                <w:szCs w:val="24"/>
              </w:rPr>
              <w:t>Too little rainfall</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4</w:t>
            </w:r>
          </w:p>
        </w:tc>
        <w:tc>
          <w:tcPr>
            <w:tcW w:w="6977" w:type="dxa"/>
          </w:tcPr>
          <w:p w:rsidR="001572D3" w:rsidRPr="00A81E4A" w:rsidRDefault="001572D3" w:rsidP="001572D3">
            <w:pPr>
              <w:spacing w:after="0" w:line="360" w:lineRule="auto"/>
              <w:jc w:val="left"/>
              <w:rPr>
                <w:szCs w:val="24"/>
              </w:rPr>
            </w:pPr>
            <w:r w:rsidRPr="00A81E4A">
              <w:rPr>
                <w:szCs w:val="24"/>
              </w:rPr>
              <w:t>Higher temperature</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lastRenderedPageBreak/>
              <w:t>5</w:t>
            </w:r>
          </w:p>
        </w:tc>
        <w:tc>
          <w:tcPr>
            <w:tcW w:w="6977" w:type="dxa"/>
          </w:tcPr>
          <w:p w:rsidR="001572D3" w:rsidRPr="00A81E4A" w:rsidRDefault="001572D3" w:rsidP="001572D3">
            <w:pPr>
              <w:spacing w:after="0" w:line="360" w:lineRule="auto"/>
              <w:jc w:val="left"/>
              <w:rPr>
                <w:szCs w:val="24"/>
              </w:rPr>
            </w:pPr>
            <w:r w:rsidRPr="00A81E4A">
              <w:rPr>
                <w:szCs w:val="24"/>
              </w:rPr>
              <w:t>Frost (coolness)</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6</w:t>
            </w:r>
          </w:p>
        </w:tc>
        <w:tc>
          <w:tcPr>
            <w:tcW w:w="6977" w:type="dxa"/>
          </w:tcPr>
          <w:p w:rsidR="001572D3" w:rsidRPr="00A81E4A" w:rsidRDefault="001572D3" w:rsidP="001572D3">
            <w:pPr>
              <w:spacing w:after="0" w:line="360" w:lineRule="auto"/>
              <w:jc w:val="left"/>
              <w:rPr>
                <w:szCs w:val="24"/>
              </w:rPr>
            </w:pPr>
            <w:r w:rsidRPr="00A81E4A">
              <w:rPr>
                <w:szCs w:val="24"/>
              </w:rPr>
              <w:t>High winds</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511" w:type="dxa"/>
          </w:tcPr>
          <w:p w:rsidR="001572D3" w:rsidRPr="00A81E4A" w:rsidRDefault="001572D3" w:rsidP="001572D3">
            <w:pPr>
              <w:spacing w:after="0" w:line="360" w:lineRule="auto"/>
              <w:jc w:val="left"/>
              <w:rPr>
                <w:szCs w:val="24"/>
              </w:rPr>
            </w:pPr>
            <w:r w:rsidRPr="00A81E4A">
              <w:rPr>
                <w:szCs w:val="24"/>
              </w:rPr>
              <w:t>7</w:t>
            </w:r>
          </w:p>
        </w:tc>
        <w:tc>
          <w:tcPr>
            <w:tcW w:w="6977" w:type="dxa"/>
          </w:tcPr>
          <w:p w:rsidR="001572D3" w:rsidRPr="00A81E4A" w:rsidRDefault="001572D3" w:rsidP="001572D3">
            <w:pPr>
              <w:spacing w:after="0" w:line="360" w:lineRule="auto"/>
              <w:jc w:val="left"/>
              <w:rPr>
                <w:szCs w:val="24"/>
              </w:rPr>
            </w:pPr>
            <w:r w:rsidRPr="00A81E4A">
              <w:rPr>
                <w:szCs w:val="24"/>
              </w:rPr>
              <w:t>Others (specify) ----</w:t>
            </w:r>
          </w:p>
        </w:tc>
        <w:tc>
          <w:tcPr>
            <w:tcW w:w="99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bl>
    <w:p w:rsidR="001572D3" w:rsidRDefault="001572D3" w:rsidP="001572D3">
      <w:pPr>
        <w:spacing w:after="200" w:line="360" w:lineRule="auto"/>
        <w:jc w:val="left"/>
        <w:rPr>
          <w:rFonts w:eastAsia="Calibri"/>
          <w:szCs w:val="24"/>
        </w:rPr>
      </w:pPr>
    </w:p>
    <w:p w:rsidR="00233B0F" w:rsidRDefault="00233B0F" w:rsidP="001572D3">
      <w:pPr>
        <w:spacing w:after="200" w:line="360" w:lineRule="auto"/>
        <w:jc w:val="left"/>
        <w:rPr>
          <w:rFonts w:eastAsia="Calibri"/>
          <w:szCs w:val="24"/>
        </w:rPr>
      </w:pPr>
    </w:p>
    <w:p w:rsidR="00233B0F" w:rsidRPr="00A81E4A" w:rsidRDefault="00233B0F" w:rsidP="001572D3">
      <w:pPr>
        <w:spacing w:after="200" w:line="360" w:lineRule="auto"/>
        <w:jc w:val="left"/>
        <w:rPr>
          <w:rFonts w:eastAsia="Calibri"/>
          <w:szCs w:val="24"/>
        </w:rPr>
      </w:pPr>
    </w:p>
    <w:p w:rsidR="001572D3" w:rsidRPr="00A81E4A" w:rsidRDefault="001572D3" w:rsidP="001572D3">
      <w:pPr>
        <w:spacing w:after="200" w:line="360" w:lineRule="auto"/>
        <w:jc w:val="left"/>
        <w:rPr>
          <w:rFonts w:eastAsia="Calibri"/>
          <w:szCs w:val="24"/>
        </w:rPr>
      </w:pPr>
      <w:r w:rsidRPr="00A81E4A">
        <w:rPr>
          <w:rFonts w:eastAsia="Calibri"/>
          <w:szCs w:val="24"/>
        </w:rPr>
        <w:t>8. Have you observed the following climate change related problem in last period?</w:t>
      </w:r>
    </w:p>
    <w:tbl>
      <w:tblPr>
        <w:tblStyle w:val="TableGrid2"/>
        <w:tblW w:w="0" w:type="auto"/>
        <w:tblLook w:val="04A0" w:firstRow="1" w:lastRow="0" w:firstColumn="1" w:lastColumn="0" w:noHBand="0" w:noVBand="1"/>
      </w:tblPr>
      <w:tblGrid>
        <w:gridCol w:w="631"/>
        <w:gridCol w:w="6494"/>
        <w:gridCol w:w="704"/>
        <w:gridCol w:w="1027"/>
      </w:tblGrid>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No</w:t>
            </w:r>
          </w:p>
        </w:tc>
        <w:tc>
          <w:tcPr>
            <w:tcW w:w="7110" w:type="dxa"/>
          </w:tcPr>
          <w:p w:rsidR="001572D3" w:rsidRPr="00A81E4A" w:rsidRDefault="001572D3" w:rsidP="001572D3">
            <w:pPr>
              <w:spacing w:after="0" w:line="360" w:lineRule="auto"/>
              <w:jc w:val="left"/>
              <w:rPr>
                <w:szCs w:val="24"/>
              </w:rPr>
            </w:pPr>
            <w:r w:rsidRPr="00A81E4A">
              <w:rPr>
                <w:szCs w:val="24"/>
              </w:rPr>
              <w:t>Climate change related impacts/problem</w:t>
            </w:r>
          </w:p>
        </w:tc>
        <w:tc>
          <w:tcPr>
            <w:tcW w:w="720" w:type="dxa"/>
          </w:tcPr>
          <w:p w:rsidR="001572D3" w:rsidRPr="00A81E4A" w:rsidRDefault="001572D3" w:rsidP="001572D3">
            <w:pPr>
              <w:spacing w:after="0" w:line="360" w:lineRule="auto"/>
              <w:jc w:val="left"/>
              <w:rPr>
                <w:szCs w:val="24"/>
              </w:rPr>
            </w:pPr>
            <w:r w:rsidRPr="00A81E4A">
              <w:rPr>
                <w:szCs w:val="24"/>
              </w:rPr>
              <w:t xml:space="preserve">Yes </w:t>
            </w:r>
          </w:p>
        </w:tc>
        <w:tc>
          <w:tcPr>
            <w:tcW w:w="1098" w:type="dxa"/>
          </w:tcPr>
          <w:p w:rsidR="001572D3" w:rsidRPr="00A81E4A" w:rsidRDefault="001572D3" w:rsidP="001572D3">
            <w:pPr>
              <w:spacing w:after="0" w:line="360" w:lineRule="auto"/>
              <w:jc w:val="left"/>
              <w:rPr>
                <w:szCs w:val="24"/>
              </w:rPr>
            </w:pPr>
            <w:r w:rsidRPr="00A81E4A">
              <w:rPr>
                <w:szCs w:val="24"/>
              </w:rPr>
              <w:t xml:space="preserve"> No </w:t>
            </w: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1</w:t>
            </w:r>
          </w:p>
        </w:tc>
        <w:tc>
          <w:tcPr>
            <w:tcW w:w="7110" w:type="dxa"/>
          </w:tcPr>
          <w:p w:rsidR="001572D3" w:rsidRPr="00A81E4A" w:rsidRDefault="001572D3" w:rsidP="001572D3">
            <w:pPr>
              <w:spacing w:after="0" w:line="360" w:lineRule="auto"/>
              <w:jc w:val="left"/>
              <w:rPr>
                <w:szCs w:val="24"/>
              </w:rPr>
            </w:pPr>
            <w:r w:rsidRPr="00A81E4A">
              <w:rPr>
                <w:szCs w:val="24"/>
              </w:rPr>
              <w:t>Flood</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2</w:t>
            </w:r>
          </w:p>
        </w:tc>
        <w:tc>
          <w:tcPr>
            <w:tcW w:w="7110" w:type="dxa"/>
          </w:tcPr>
          <w:p w:rsidR="001572D3" w:rsidRPr="00A81E4A" w:rsidRDefault="001572D3" w:rsidP="001572D3">
            <w:pPr>
              <w:spacing w:after="0" w:line="360" w:lineRule="auto"/>
              <w:jc w:val="left"/>
              <w:rPr>
                <w:szCs w:val="24"/>
              </w:rPr>
            </w:pPr>
            <w:r w:rsidRPr="00A81E4A">
              <w:rPr>
                <w:szCs w:val="24"/>
              </w:rPr>
              <w:t>Drought</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3</w:t>
            </w:r>
          </w:p>
        </w:tc>
        <w:tc>
          <w:tcPr>
            <w:tcW w:w="7110" w:type="dxa"/>
          </w:tcPr>
          <w:p w:rsidR="001572D3" w:rsidRPr="00A81E4A" w:rsidRDefault="001572D3" w:rsidP="001572D3">
            <w:pPr>
              <w:spacing w:after="0" w:line="360" w:lineRule="auto"/>
              <w:jc w:val="left"/>
              <w:rPr>
                <w:szCs w:val="24"/>
              </w:rPr>
            </w:pPr>
            <w:r w:rsidRPr="00A81E4A">
              <w:rPr>
                <w:szCs w:val="24"/>
              </w:rPr>
              <w:t xml:space="preserve">Decline in crop yield </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4</w:t>
            </w:r>
          </w:p>
        </w:tc>
        <w:tc>
          <w:tcPr>
            <w:tcW w:w="7110" w:type="dxa"/>
          </w:tcPr>
          <w:p w:rsidR="001572D3" w:rsidRPr="00A81E4A" w:rsidRDefault="001572D3" w:rsidP="001572D3">
            <w:pPr>
              <w:spacing w:after="0" w:line="360" w:lineRule="auto"/>
              <w:jc w:val="left"/>
              <w:rPr>
                <w:szCs w:val="24"/>
              </w:rPr>
            </w:pPr>
            <w:r w:rsidRPr="00A81E4A">
              <w:rPr>
                <w:szCs w:val="24"/>
              </w:rPr>
              <w:t>Extinction of some crop species</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5</w:t>
            </w:r>
          </w:p>
        </w:tc>
        <w:tc>
          <w:tcPr>
            <w:tcW w:w="7110" w:type="dxa"/>
          </w:tcPr>
          <w:p w:rsidR="001572D3" w:rsidRPr="00A81E4A" w:rsidRDefault="001572D3" w:rsidP="001572D3">
            <w:pPr>
              <w:spacing w:after="0" w:line="360" w:lineRule="auto"/>
              <w:jc w:val="left"/>
              <w:rPr>
                <w:szCs w:val="24"/>
              </w:rPr>
            </w:pPr>
            <w:r w:rsidRPr="00A81E4A">
              <w:rPr>
                <w:szCs w:val="24"/>
              </w:rPr>
              <w:t>communicable diseases</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6</w:t>
            </w:r>
          </w:p>
        </w:tc>
        <w:tc>
          <w:tcPr>
            <w:tcW w:w="7110" w:type="dxa"/>
          </w:tcPr>
          <w:p w:rsidR="001572D3" w:rsidRPr="00A81E4A" w:rsidRDefault="001572D3" w:rsidP="001572D3">
            <w:pPr>
              <w:spacing w:after="0" w:line="360" w:lineRule="auto"/>
              <w:jc w:val="left"/>
              <w:rPr>
                <w:szCs w:val="24"/>
              </w:rPr>
            </w:pPr>
            <w:r w:rsidRPr="00A81E4A">
              <w:rPr>
                <w:szCs w:val="24"/>
              </w:rPr>
              <w:t xml:space="preserve">Decrease of water quality and quantity   </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7</w:t>
            </w:r>
          </w:p>
        </w:tc>
        <w:tc>
          <w:tcPr>
            <w:tcW w:w="7110" w:type="dxa"/>
          </w:tcPr>
          <w:p w:rsidR="001572D3" w:rsidRPr="00A81E4A" w:rsidRDefault="001572D3" w:rsidP="001572D3">
            <w:pPr>
              <w:spacing w:after="0" w:line="360" w:lineRule="auto"/>
              <w:jc w:val="left"/>
              <w:rPr>
                <w:szCs w:val="24"/>
              </w:rPr>
            </w:pPr>
            <w:r w:rsidRPr="00A81E4A">
              <w:rPr>
                <w:szCs w:val="24"/>
              </w:rPr>
              <w:t>Food shortage/insecurity</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8</w:t>
            </w:r>
          </w:p>
        </w:tc>
        <w:tc>
          <w:tcPr>
            <w:tcW w:w="7110" w:type="dxa"/>
          </w:tcPr>
          <w:p w:rsidR="001572D3" w:rsidRPr="00A81E4A" w:rsidRDefault="001572D3" w:rsidP="001572D3">
            <w:pPr>
              <w:spacing w:after="0" w:line="360" w:lineRule="auto"/>
              <w:jc w:val="left"/>
              <w:rPr>
                <w:szCs w:val="24"/>
              </w:rPr>
            </w:pPr>
            <w:r w:rsidRPr="00A81E4A">
              <w:rPr>
                <w:szCs w:val="24"/>
              </w:rPr>
              <w:t>weed infestation and pest pressure</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9</w:t>
            </w:r>
          </w:p>
        </w:tc>
        <w:tc>
          <w:tcPr>
            <w:tcW w:w="7110" w:type="dxa"/>
          </w:tcPr>
          <w:p w:rsidR="001572D3" w:rsidRPr="00A81E4A" w:rsidRDefault="001572D3" w:rsidP="001572D3">
            <w:pPr>
              <w:spacing w:after="0" w:line="360" w:lineRule="auto"/>
              <w:jc w:val="left"/>
              <w:rPr>
                <w:szCs w:val="24"/>
              </w:rPr>
            </w:pPr>
            <w:r w:rsidRPr="00A81E4A">
              <w:rPr>
                <w:szCs w:val="24"/>
              </w:rPr>
              <w:t>Death of livestock due to shortage of fodder and water</w:t>
            </w:r>
          </w:p>
        </w:tc>
        <w:tc>
          <w:tcPr>
            <w:tcW w:w="720" w:type="dxa"/>
          </w:tcPr>
          <w:p w:rsidR="001572D3" w:rsidRPr="00A81E4A" w:rsidRDefault="001572D3" w:rsidP="001572D3">
            <w:pPr>
              <w:spacing w:after="0" w:line="360" w:lineRule="auto"/>
              <w:jc w:val="left"/>
              <w:rPr>
                <w:szCs w:val="24"/>
              </w:rPr>
            </w:pPr>
          </w:p>
        </w:tc>
        <w:tc>
          <w:tcPr>
            <w:tcW w:w="1098" w:type="dxa"/>
          </w:tcPr>
          <w:p w:rsidR="001572D3" w:rsidRPr="00A81E4A" w:rsidRDefault="001572D3" w:rsidP="001572D3">
            <w:pPr>
              <w:spacing w:after="0" w:line="360" w:lineRule="auto"/>
              <w:jc w:val="left"/>
              <w:rPr>
                <w:szCs w:val="24"/>
              </w:rPr>
            </w:pPr>
          </w:p>
        </w:tc>
      </w:tr>
    </w:tbl>
    <w:p w:rsidR="001572D3" w:rsidRPr="00A81E4A" w:rsidRDefault="001572D3" w:rsidP="001572D3">
      <w:pPr>
        <w:spacing w:after="200" w:line="360" w:lineRule="auto"/>
        <w:jc w:val="left"/>
        <w:rPr>
          <w:rFonts w:eastAsia="Calibri"/>
          <w:szCs w:val="24"/>
        </w:rPr>
      </w:pPr>
      <w:r w:rsidRPr="00A81E4A">
        <w:rPr>
          <w:rFonts w:eastAsia="Calibri"/>
          <w:szCs w:val="24"/>
        </w:rPr>
        <w:t xml:space="preserve">9. In response to climate change, have you taken any adaptation measures in order to reduce the impacts of climate change? Yes  </w:t>
      </w:r>
      <w:r w:rsidRPr="00A81E4A">
        <w:rPr>
          <w:rFonts w:eastAsia="Calibri"/>
          <w:noProof/>
          <w:szCs w:val="24"/>
        </w:rPr>
        <w:drawing>
          <wp:inline distT="0" distB="0" distL="0" distR="0" wp14:anchorId="10E29675" wp14:editId="5FB2CE5C">
            <wp:extent cx="247650" cy="123825"/>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650" cy="123825"/>
                    </a:xfrm>
                    <a:prstGeom prst="rect">
                      <a:avLst/>
                    </a:prstGeom>
                    <a:noFill/>
                  </pic:spPr>
                </pic:pic>
              </a:graphicData>
            </a:graphic>
          </wp:inline>
        </w:drawing>
      </w:r>
      <w:r w:rsidRPr="00A81E4A">
        <w:rPr>
          <w:rFonts w:eastAsia="Calibri"/>
          <w:szCs w:val="24"/>
        </w:rPr>
        <w:t xml:space="preserve">     No </w:t>
      </w:r>
      <w:r w:rsidRPr="00A81E4A">
        <w:rPr>
          <w:rFonts w:eastAsia="Calibri"/>
          <w:noProof/>
          <w:szCs w:val="24"/>
        </w:rPr>
        <w:drawing>
          <wp:inline distT="0" distB="0" distL="0" distR="0" wp14:anchorId="69A380AD" wp14:editId="408C6435">
            <wp:extent cx="241540" cy="120770"/>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650" cy="123825"/>
                    </a:xfrm>
                    <a:prstGeom prst="rect">
                      <a:avLst/>
                    </a:prstGeom>
                    <a:noFill/>
                  </pic:spPr>
                </pic:pic>
              </a:graphicData>
            </a:graphic>
          </wp:inline>
        </w:drawing>
      </w:r>
      <w:r w:rsidRPr="00A81E4A">
        <w:rPr>
          <w:rFonts w:eastAsia="Calibri"/>
          <w:szCs w:val="24"/>
        </w:rPr>
        <w:t xml:space="preserve">   </w:t>
      </w:r>
    </w:p>
    <w:p w:rsidR="001572D3" w:rsidRPr="00A81E4A" w:rsidRDefault="001572D3" w:rsidP="001572D3">
      <w:pPr>
        <w:spacing w:after="200" w:line="360" w:lineRule="auto"/>
        <w:jc w:val="left"/>
        <w:rPr>
          <w:rFonts w:eastAsia="Calibri"/>
          <w:szCs w:val="24"/>
        </w:rPr>
      </w:pPr>
      <w:r w:rsidRPr="00A81E4A">
        <w:rPr>
          <w:rFonts w:eastAsia="Calibri"/>
          <w:szCs w:val="24"/>
        </w:rPr>
        <w:t>10. If your answer to Q 9 is No, why?</w:t>
      </w:r>
    </w:p>
    <w:tbl>
      <w:tblPr>
        <w:tblStyle w:val="TableGrid2"/>
        <w:tblW w:w="0" w:type="auto"/>
        <w:tblInd w:w="630" w:type="dxa"/>
        <w:tblLook w:val="04A0" w:firstRow="1" w:lastRow="0" w:firstColumn="1" w:lastColumn="0" w:noHBand="0" w:noVBand="1"/>
      </w:tblPr>
      <w:tblGrid>
        <w:gridCol w:w="631"/>
        <w:gridCol w:w="5784"/>
        <w:gridCol w:w="942"/>
        <w:gridCol w:w="869"/>
      </w:tblGrid>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No</w:t>
            </w:r>
          </w:p>
        </w:tc>
        <w:tc>
          <w:tcPr>
            <w:tcW w:w="6390" w:type="dxa"/>
          </w:tcPr>
          <w:p w:rsidR="001572D3" w:rsidRPr="00A81E4A" w:rsidRDefault="001572D3" w:rsidP="001572D3">
            <w:pPr>
              <w:spacing w:after="0" w:line="360" w:lineRule="auto"/>
              <w:jc w:val="left"/>
              <w:rPr>
                <w:szCs w:val="24"/>
              </w:rPr>
            </w:pPr>
            <w:r w:rsidRPr="00A81E4A">
              <w:rPr>
                <w:szCs w:val="24"/>
              </w:rPr>
              <w:t>Barriers to climate change adaptation</w:t>
            </w:r>
          </w:p>
        </w:tc>
        <w:tc>
          <w:tcPr>
            <w:tcW w:w="990" w:type="dxa"/>
          </w:tcPr>
          <w:p w:rsidR="001572D3" w:rsidRPr="00A81E4A" w:rsidRDefault="001572D3" w:rsidP="001572D3">
            <w:pPr>
              <w:spacing w:after="0" w:line="360" w:lineRule="auto"/>
              <w:jc w:val="left"/>
              <w:rPr>
                <w:szCs w:val="24"/>
              </w:rPr>
            </w:pPr>
            <w:r w:rsidRPr="00A81E4A">
              <w:rPr>
                <w:szCs w:val="24"/>
              </w:rPr>
              <w:t>Yes (1)</w:t>
            </w:r>
          </w:p>
        </w:tc>
        <w:tc>
          <w:tcPr>
            <w:tcW w:w="918" w:type="dxa"/>
          </w:tcPr>
          <w:p w:rsidR="001572D3" w:rsidRPr="00A81E4A" w:rsidRDefault="001572D3" w:rsidP="001572D3">
            <w:pPr>
              <w:spacing w:after="0" w:line="360" w:lineRule="auto"/>
              <w:jc w:val="left"/>
              <w:rPr>
                <w:szCs w:val="24"/>
              </w:rPr>
            </w:pPr>
            <w:r w:rsidRPr="00A81E4A">
              <w:rPr>
                <w:szCs w:val="24"/>
              </w:rPr>
              <w:t>No (0)</w:t>
            </w: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1</w:t>
            </w:r>
          </w:p>
        </w:tc>
        <w:tc>
          <w:tcPr>
            <w:tcW w:w="6390" w:type="dxa"/>
          </w:tcPr>
          <w:p w:rsidR="001572D3" w:rsidRPr="00A81E4A" w:rsidRDefault="001572D3" w:rsidP="001572D3">
            <w:pPr>
              <w:spacing w:after="0" w:line="360" w:lineRule="auto"/>
              <w:jc w:val="left"/>
              <w:rPr>
                <w:szCs w:val="24"/>
              </w:rPr>
            </w:pPr>
            <w:r w:rsidRPr="00A81E4A">
              <w:rPr>
                <w:szCs w:val="24"/>
              </w:rPr>
              <w:t>Lack of information</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2</w:t>
            </w:r>
          </w:p>
        </w:tc>
        <w:tc>
          <w:tcPr>
            <w:tcW w:w="6390" w:type="dxa"/>
          </w:tcPr>
          <w:p w:rsidR="001572D3" w:rsidRPr="00A81E4A" w:rsidRDefault="001572D3" w:rsidP="001572D3">
            <w:pPr>
              <w:spacing w:after="0" w:line="360" w:lineRule="auto"/>
              <w:jc w:val="left"/>
              <w:rPr>
                <w:szCs w:val="24"/>
              </w:rPr>
            </w:pPr>
            <w:r w:rsidRPr="00A81E4A">
              <w:rPr>
                <w:szCs w:val="24"/>
              </w:rPr>
              <w:t xml:space="preserve"> Lack of capital</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3</w:t>
            </w:r>
          </w:p>
        </w:tc>
        <w:tc>
          <w:tcPr>
            <w:tcW w:w="6390" w:type="dxa"/>
          </w:tcPr>
          <w:p w:rsidR="001572D3" w:rsidRPr="00A81E4A" w:rsidRDefault="001572D3" w:rsidP="001572D3">
            <w:pPr>
              <w:spacing w:after="0" w:line="360" w:lineRule="auto"/>
              <w:jc w:val="left"/>
              <w:rPr>
                <w:szCs w:val="24"/>
              </w:rPr>
            </w:pPr>
            <w:r w:rsidRPr="00A81E4A">
              <w:rPr>
                <w:szCs w:val="24"/>
              </w:rPr>
              <w:t>Lack of knowledge</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4</w:t>
            </w:r>
          </w:p>
        </w:tc>
        <w:tc>
          <w:tcPr>
            <w:tcW w:w="6390" w:type="dxa"/>
          </w:tcPr>
          <w:p w:rsidR="001572D3" w:rsidRPr="00A81E4A" w:rsidRDefault="001572D3" w:rsidP="001572D3">
            <w:pPr>
              <w:spacing w:after="0" w:line="360" w:lineRule="auto"/>
              <w:jc w:val="left"/>
              <w:rPr>
                <w:szCs w:val="24"/>
              </w:rPr>
            </w:pPr>
            <w:r w:rsidRPr="00A81E4A">
              <w:rPr>
                <w:szCs w:val="24"/>
              </w:rPr>
              <w:t>Inadequate of farming land</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5</w:t>
            </w:r>
          </w:p>
        </w:tc>
        <w:tc>
          <w:tcPr>
            <w:tcW w:w="6390" w:type="dxa"/>
          </w:tcPr>
          <w:p w:rsidR="001572D3" w:rsidRPr="00A81E4A" w:rsidRDefault="001572D3" w:rsidP="001572D3">
            <w:pPr>
              <w:spacing w:after="0" w:line="360" w:lineRule="auto"/>
              <w:jc w:val="left"/>
              <w:rPr>
                <w:szCs w:val="24"/>
              </w:rPr>
            </w:pPr>
            <w:r w:rsidRPr="00A81E4A">
              <w:rPr>
                <w:szCs w:val="24"/>
              </w:rPr>
              <w:t>No observing the climate related problem</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t>6</w:t>
            </w:r>
          </w:p>
        </w:tc>
        <w:tc>
          <w:tcPr>
            <w:tcW w:w="6390" w:type="dxa"/>
          </w:tcPr>
          <w:p w:rsidR="001572D3" w:rsidRPr="00A81E4A" w:rsidRDefault="001572D3" w:rsidP="001572D3">
            <w:pPr>
              <w:spacing w:after="0" w:line="360" w:lineRule="auto"/>
              <w:jc w:val="left"/>
              <w:rPr>
                <w:szCs w:val="24"/>
              </w:rPr>
            </w:pPr>
            <w:r w:rsidRPr="00A81E4A">
              <w:rPr>
                <w:szCs w:val="24"/>
              </w:rPr>
              <w:t>Not giving emphasis</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r w:rsidRPr="00A81E4A">
              <w:rPr>
                <w:szCs w:val="24"/>
              </w:rPr>
              <w:lastRenderedPageBreak/>
              <w:t>7</w:t>
            </w:r>
          </w:p>
        </w:tc>
        <w:tc>
          <w:tcPr>
            <w:tcW w:w="6390" w:type="dxa"/>
          </w:tcPr>
          <w:p w:rsidR="001572D3" w:rsidRPr="00A81E4A" w:rsidRDefault="001572D3" w:rsidP="001572D3">
            <w:pPr>
              <w:spacing w:after="0" w:line="360" w:lineRule="auto"/>
              <w:jc w:val="left"/>
              <w:rPr>
                <w:szCs w:val="24"/>
              </w:rPr>
            </w:pPr>
            <w:r w:rsidRPr="00A81E4A">
              <w:rPr>
                <w:szCs w:val="24"/>
              </w:rPr>
              <w:t xml:space="preserve">No support from government </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r w:rsidR="001572D3" w:rsidRPr="00A81E4A" w:rsidTr="001572D3">
        <w:tc>
          <w:tcPr>
            <w:tcW w:w="648" w:type="dxa"/>
          </w:tcPr>
          <w:p w:rsidR="001572D3" w:rsidRPr="00A81E4A" w:rsidRDefault="001572D3" w:rsidP="001572D3">
            <w:pPr>
              <w:spacing w:after="0" w:line="360" w:lineRule="auto"/>
              <w:jc w:val="left"/>
              <w:rPr>
                <w:szCs w:val="24"/>
              </w:rPr>
            </w:pPr>
          </w:p>
        </w:tc>
        <w:tc>
          <w:tcPr>
            <w:tcW w:w="6390" w:type="dxa"/>
          </w:tcPr>
          <w:p w:rsidR="001572D3" w:rsidRPr="00A81E4A" w:rsidRDefault="001572D3" w:rsidP="001572D3">
            <w:pPr>
              <w:spacing w:after="0" w:line="360" w:lineRule="auto"/>
              <w:jc w:val="left"/>
              <w:rPr>
                <w:szCs w:val="24"/>
              </w:rPr>
            </w:pPr>
            <w:r w:rsidRPr="00A81E4A">
              <w:rPr>
                <w:szCs w:val="24"/>
              </w:rPr>
              <w:t>Others (specify)…</w:t>
            </w:r>
          </w:p>
        </w:tc>
        <w:tc>
          <w:tcPr>
            <w:tcW w:w="990" w:type="dxa"/>
          </w:tcPr>
          <w:p w:rsidR="001572D3" w:rsidRPr="00A81E4A" w:rsidRDefault="001572D3" w:rsidP="001572D3">
            <w:pPr>
              <w:spacing w:after="0" w:line="360" w:lineRule="auto"/>
              <w:jc w:val="left"/>
              <w:rPr>
                <w:szCs w:val="24"/>
              </w:rPr>
            </w:pPr>
          </w:p>
        </w:tc>
        <w:tc>
          <w:tcPr>
            <w:tcW w:w="918" w:type="dxa"/>
          </w:tcPr>
          <w:p w:rsidR="001572D3" w:rsidRPr="00A81E4A" w:rsidRDefault="001572D3" w:rsidP="001572D3">
            <w:pPr>
              <w:spacing w:after="0" w:line="360" w:lineRule="auto"/>
              <w:jc w:val="left"/>
              <w:rPr>
                <w:szCs w:val="24"/>
              </w:rPr>
            </w:pPr>
          </w:p>
        </w:tc>
      </w:tr>
    </w:tbl>
    <w:p w:rsidR="001572D3" w:rsidRPr="00A81E4A" w:rsidRDefault="001572D3" w:rsidP="001572D3">
      <w:pPr>
        <w:spacing w:after="200" w:line="360" w:lineRule="auto"/>
        <w:jc w:val="left"/>
        <w:rPr>
          <w:rFonts w:eastAsia="Calibri"/>
          <w:szCs w:val="24"/>
        </w:rPr>
      </w:pPr>
    </w:p>
    <w:p w:rsidR="001572D3" w:rsidRPr="00A81E4A" w:rsidRDefault="001572D3" w:rsidP="001572D3">
      <w:pPr>
        <w:spacing w:after="200" w:line="360" w:lineRule="auto"/>
        <w:jc w:val="left"/>
        <w:rPr>
          <w:rFonts w:eastAsia="Calibri"/>
          <w:szCs w:val="24"/>
        </w:rPr>
      </w:pPr>
      <w:r w:rsidRPr="00A81E4A">
        <w:rPr>
          <w:rFonts w:eastAsia="Calibri"/>
          <w:szCs w:val="24"/>
        </w:rPr>
        <w:t>11. If you yes to Q9, what is the most preferred or primary choice of the following climate change impact, adaptation strategies in your farm in past period? Choice one.</w:t>
      </w:r>
    </w:p>
    <w:tbl>
      <w:tblPr>
        <w:tblStyle w:val="TableGrid2"/>
        <w:tblW w:w="0" w:type="auto"/>
        <w:tblInd w:w="630" w:type="dxa"/>
        <w:tblLook w:val="04A0" w:firstRow="1" w:lastRow="0" w:firstColumn="1" w:lastColumn="0" w:noHBand="0" w:noVBand="1"/>
      </w:tblPr>
      <w:tblGrid>
        <w:gridCol w:w="883"/>
        <w:gridCol w:w="5697"/>
        <w:gridCol w:w="812"/>
        <w:gridCol w:w="834"/>
      </w:tblGrid>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 xml:space="preserve">Option </w:t>
            </w:r>
          </w:p>
        </w:tc>
        <w:tc>
          <w:tcPr>
            <w:tcW w:w="6335" w:type="dxa"/>
          </w:tcPr>
          <w:p w:rsidR="001572D3" w:rsidRPr="00A81E4A" w:rsidRDefault="001572D3" w:rsidP="001572D3">
            <w:pPr>
              <w:spacing w:after="0" w:line="360" w:lineRule="auto"/>
              <w:jc w:val="left"/>
              <w:rPr>
                <w:szCs w:val="24"/>
              </w:rPr>
            </w:pPr>
            <w:r w:rsidRPr="00A81E4A">
              <w:rPr>
                <w:szCs w:val="24"/>
              </w:rPr>
              <w:t>Climate change adaptation</w:t>
            </w:r>
          </w:p>
        </w:tc>
        <w:tc>
          <w:tcPr>
            <w:tcW w:w="845" w:type="dxa"/>
          </w:tcPr>
          <w:p w:rsidR="001572D3" w:rsidRPr="00A81E4A" w:rsidRDefault="001572D3" w:rsidP="001572D3">
            <w:pPr>
              <w:spacing w:after="0" w:line="360" w:lineRule="auto"/>
              <w:jc w:val="left"/>
              <w:rPr>
                <w:szCs w:val="24"/>
              </w:rPr>
            </w:pPr>
            <w:r w:rsidRPr="00A81E4A">
              <w:rPr>
                <w:szCs w:val="24"/>
              </w:rPr>
              <w:t>Yes (1)</w:t>
            </w:r>
          </w:p>
        </w:tc>
        <w:tc>
          <w:tcPr>
            <w:tcW w:w="883" w:type="dxa"/>
          </w:tcPr>
          <w:p w:rsidR="001572D3" w:rsidRPr="00A81E4A" w:rsidRDefault="001572D3" w:rsidP="001572D3">
            <w:pPr>
              <w:spacing w:after="0" w:line="360" w:lineRule="auto"/>
              <w:jc w:val="left"/>
              <w:rPr>
                <w:szCs w:val="24"/>
              </w:rPr>
            </w:pPr>
            <w:r w:rsidRPr="00A81E4A">
              <w:rPr>
                <w:szCs w:val="24"/>
              </w:rPr>
              <w:t>No (0)</w:t>
            </w:r>
          </w:p>
        </w:tc>
      </w:tr>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1</w:t>
            </w:r>
          </w:p>
        </w:tc>
        <w:tc>
          <w:tcPr>
            <w:tcW w:w="6335" w:type="dxa"/>
          </w:tcPr>
          <w:p w:rsidR="001572D3" w:rsidRPr="00A81E4A" w:rsidRDefault="001572D3" w:rsidP="001572D3">
            <w:pPr>
              <w:spacing w:after="0" w:line="360" w:lineRule="auto"/>
              <w:jc w:val="left"/>
              <w:rPr>
                <w:szCs w:val="24"/>
              </w:rPr>
            </w:pPr>
            <w:r w:rsidRPr="00A81E4A">
              <w:rPr>
                <w:szCs w:val="24"/>
              </w:rPr>
              <w:t xml:space="preserve">Adjusting  planting date </w:t>
            </w:r>
          </w:p>
        </w:tc>
        <w:tc>
          <w:tcPr>
            <w:tcW w:w="845" w:type="dxa"/>
          </w:tcPr>
          <w:p w:rsidR="001572D3" w:rsidRPr="00A81E4A" w:rsidRDefault="001572D3" w:rsidP="001572D3">
            <w:pPr>
              <w:spacing w:after="0" w:line="360" w:lineRule="auto"/>
              <w:jc w:val="left"/>
              <w:rPr>
                <w:szCs w:val="24"/>
              </w:rPr>
            </w:pPr>
          </w:p>
        </w:tc>
        <w:tc>
          <w:tcPr>
            <w:tcW w:w="883" w:type="dxa"/>
          </w:tcPr>
          <w:p w:rsidR="001572D3" w:rsidRPr="00A81E4A" w:rsidRDefault="001572D3" w:rsidP="001572D3">
            <w:pPr>
              <w:spacing w:after="0" w:line="360" w:lineRule="auto"/>
              <w:jc w:val="left"/>
              <w:rPr>
                <w:szCs w:val="24"/>
              </w:rPr>
            </w:pPr>
          </w:p>
        </w:tc>
      </w:tr>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2</w:t>
            </w:r>
          </w:p>
        </w:tc>
        <w:tc>
          <w:tcPr>
            <w:tcW w:w="6335" w:type="dxa"/>
          </w:tcPr>
          <w:p w:rsidR="001572D3" w:rsidRPr="00A81E4A" w:rsidRDefault="001572D3" w:rsidP="001572D3">
            <w:pPr>
              <w:spacing w:after="0" w:line="360" w:lineRule="auto"/>
              <w:jc w:val="left"/>
              <w:rPr>
                <w:szCs w:val="24"/>
              </w:rPr>
            </w:pPr>
            <w:r w:rsidRPr="00A81E4A">
              <w:rPr>
                <w:szCs w:val="24"/>
              </w:rPr>
              <w:t xml:space="preserve">Changing crop type </w:t>
            </w:r>
          </w:p>
        </w:tc>
        <w:tc>
          <w:tcPr>
            <w:tcW w:w="845" w:type="dxa"/>
          </w:tcPr>
          <w:p w:rsidR="001572D3" w:rsidRPr="00A81E4A" w:rsidRDefault="001572D3" w:rsidP="001572D3">
            <w:pPr>
              <w:spacing w:after="0" w:line="360" w:lineRule="auto"/>
              <w:jc w:val="left"/>
              <w:rPr>
                <w:szCs w:val="24"/>
              </w:rPr>
            </w:pPr>
          </w:p>
        </w:tc>
        <w:tc>
          <w:tcPr>
            <w:tcW w:w="883" w:type="dxa"/>
          </w:tcPr>
          <w:p w:rsidR="001572D3" w:rsidRPr="00A81E4A" w:rsidRDefault="001572D3" w:rsidP="001572D3">
            <w:pPr>
              <w:spacing w:after="0" w:line="360" w:lineRule="auto"/>
              <w:jc w:val="left"/>
              <w:rPr>
                <w:szCs w:val="24"/>
              </w:rPr>
            </w:pPr>
          </w:p>
        </w:tc>
      </w:tr>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3</w:t>
            </w:r>
          </w:p>
        </w:tc>
        <w:tc>
          <w:tcPr>
            <w:tcW w:w="6335" w:type="dxa"/>
          </w:tcPr>
          <w:p w:rsidR="001572D3" w:rsidRPr="00A81E4A" w:rsidRDefault="001572D3" w:rsidP="001572D3">
            <w:pPr>
              <w:spacing w:after="0" w:line="360" w:lineRule="auto"/>
              <w:jc w:val="left"/>
              <w:rPr>
                <w:szCs w:val="24"/>
              </w:rPr>
            </w:pPr>
            <w:r w:rsidRPr="00A81E4A">
              <w:rPr>
                <w:szCs w:val="24"/>
              </w:rPr>
              <w:t>Irrigation</w:t>
            </w:r>
          </w:p>
        </w:tc>
        <w:tc>
          <w:tcPr>
            <w:tcW w:w="845" w:type="dxa"/>
          </w:tcPr>
          <w:p w:rsidR="001572D3" w:rsidRPr="00A81E4A" w:rsidRDefault="001572D3" w:rsidP="001572D3">
            <w:pPr>
              <w:spacing w:after="0" w:line="360" w:lineRule="auto"/>
              <w:jc w:val="left"/>
              <w:rPr>
                <w:szCs w:val="24"/>
              </w:rPr>
            </w:pPr>
          </w:p>
        </w:tc>
        <w:tc>
          <w:tcPr>
            <w:tcW w:w="883" w:type="dxa"/>
          </w:tcPr>
          <w:p w:rsidR="001572D3" w:rsidRPr="00A81E4A" w:rsidRDefault="001572D3" w:rsidP="001572D3">
            <w:pPr>
              <w:spacing w:after="0" w:line="360" w:lineRule="auto"/>
              <w:jc w:val="left"/>
              <w:rPr>
                <w:szCs w:val="24"/>
              </w:rPr>
            </w:pPr>
          </w:p>
        </w:tc>
      </w:tr>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4</w:t>
            </w:r>
          </w:p>
        </w:tc>
        <w:tc>
          <w:tcPr>
            <w:tcW w:w="6335" w:type="dxa"/>
          </w:tcPr>
          <w:p w:rsidR="001572D3" w:rsidRPr="00A81E4A" w:rsidRDefault="001572D3" w:rsidP="001572D3">
            <w:pPr>
              <w:spacing w:after="0" w:line="360" w:lineRule="auto"/>
              <w:jc w:val="left"/>
              <w:rPr>
                <w:szCs w:val="24"/>
              </w:rPr>
            </w:pPr>
            <w:r w:rsidRPr="00A81E4A">
              <w:rPr>
                <w:szCs w:val="24"/>
              </w:rPr>
              <w:t>Soil and water conservation</w:t>
            </w:r>
          </w:p>
        </w:tc>
        <w:tc>
          <w:tcPr>
            <w:tcW w:w="845" w:type="dxa"/>
          </w:tcPr>
          <w:p w:rsidR="001572D3" w:rsidRPr="00A81E4A" w:rsidRDefault="001572D3" w:rsidP="001572D3">
            <w:pPr>
              <w:spacing w:after="0" w:line="360" w:lineRule="auto"/>
              <w:jc w:val="left"/>
              <w:rPr>
                <w:szCs w:val="24"/>
              </w:rPr>
            </w:pPr>
          </w:p>
        </w:tc>
        <w:tc>
          <w:tcPr>
            <w:tcW w:w="883" w:type="dxa"/>
          </w:tcPr>
          <w:p w:rsidR="001572D3" w:rsidRPr="00A81E4A" w:rsidRDefault="001572D3" w:rsidP="001572D3">
            <w:pPr>
              <w:spacing w:after="0" w:line="360" w:lineRule="auto"/>
              <w:jc w:val="left"/>
              <w:rPr>
                <w:szCs w:val="24"/>
              </w:rPr>
            </w:pPr>
          </w:p>
        </w:tc>
      </w:tr>
      <w:tr w:rsidR="001572D3" w:rsidRPr="00A81E4A" w:rsidTr="001572D3">
        <w:tc>
          <w:tcPr>
            <w:tcW w:w="883" w:type="dxa"/>
          </w:tcPr>
          <w:p w:rsidR="001572D3" w:rsidRPr="00A81E4A" w:rsidRDefault="001572D3" w:rsidP="001572D3">
            <w:pPr>
              <w:spacing w:after="0" w:line="360" w:lineRule="auto"/>
              <w:jc w:val="left"/>
              <w:rPr>
                <w:szCs w:val="24"/>
              </w:rPr>
            </w:pPr>
            <w:r w:rsidRPr="00A81E4A">
              <w:rPr>
                <w:szCs w:val="24"/>
              </w:rPr>
              <w:t>5</w:t>
            </w:r>
          </w:p>
        </w:tc>
        <w:tc>
          <w:tcPr>
            <w:tcW w:w="6335" w:type="dxa"/>
          </w:tcPr>
          <w:p w:rsidR="001572D3" w:rsidRPr="00A81E4A" w:rsidRDefault="001572D3" w:rsidP="001572D3">
            <w:pPr>
              <w:spacing w:after="0" w:line="360" w:lineRule="auto"/>
              <w:jc w:val="left"/>
              <w:rPr>
                <w:szCs w:val="24"/>
              </w:rPr>
            </w:pPr>
            <w:r w:rsidRPr="00A81E4A">
              <w:rPr>
                <w:szCs w:val="24"/>
              </w:rPr>
              <w:t xml:space="preserve">Planting trees </w:t>
            </w:r>
          </w:p>
        </w:tc>
        <w:tc>
          <w:tcPr>
            <w:tcW w:w="845" w:type="dxa"/>
          </w:tcPr>
          <w:p w:rsidR="001572D3" w:rsidRPr="00A81E4A" w:rsidRDefault="001572D3" w:rsidP="001572D3">
            <w:pPr>
              <w:spacing w:after="0" w:line="360" w:lineRule="auto"/>
              <w:jc w:val="left"/>
              <w:rPr>
                <w:szCs w:val="24"/>
              </w:rPr>
            </w:pPr>
          </w:p>
        </w:tc>
        <w:tc>
          <w:tcPr>
            <w:tcW w:w="883" w:type="dxa"/>
          </w:tcPr>
          <w:p w:rsidR="001572D3" w:rsidRPr="00A81E4A" w:rsidRDefault="001572D3" w:rsidP="001572D3">
            <w:pPr>
              <w:spacing w:after="0" w:line="360" w:lineRule="auto"/>
              <w:jc w:val="left"/>
              <w:rPr>
                <w:szCs w:val="24"/>
              </w:rPr>
            </w:pPr>
          </w:p>
        </w:tc>
      </w:tr>
    </w:tbl>
    <w:p w:rsidR="001572D3" w:rsidRPr="00A81E4A" w:rsidRDefault="005C165D" w:rsidP="005C165D">
      <w:pPr>
        <w:spacing w:after="100" w:afterAutospacing="1" w:line="360" w:lineRule="auto"/>
        <w:jc w:val="left"/>
        <w:rPr>
          <w:rFonts w:eastAsia="Calibri"/>
          <w:b/>
          <w:i/>
          <w:szCs w:val="24"/>
        </w:rPr>
      </w:pPr>
      <w:r>
        <w:rPr>
          <w:rFonts w:eastAsia="Calibri"/>
          <w:b/>
          <w:i/>
          <w:szCs w:val="24"/>
        </w:rPr>
        <w:t xml:space="preserve">                                                                                 </w:t>
      </w:r>
      <w:r w:rsidR="001572D3" w:rsidRPr="00A81E4A">
        <w:rPr>
          <w:rFonts w:eastAsia="Calibri"/>
          <w:b/>
          <w:i/>
          <w:szCs w:val="24"/>
        </w:rPr>
        <w:t>Thank you</w:t>
      </w:r>
    </w:p>
    <w:p w:rsidR="001572D3" w:rsidRPr="00A81E4A" w:rsidRDefault="00BC6D9D" w:rsidP="001572D3">
      <w:pPr>
        <w:spacing w:after="200" w:line="360" w:lineRule="auto"/>
        <w:jc w:val="left"/>
        <w:rPr>
          <w:rFonts w:eastAsia="Calibri"/>
          <w:b/>
          <w:szCs w:val="24"/>
        </w:rPr>
      </w:pPr>
      <w:r w:rsidRPr="00A81E4A">
        <w:rPr>
          <w:rFonts w:eastAsia="Calibri"/>
          <w:b/>
          <w:i/>
          <w:szCs w:val="24"/>
        </w:rPr>
        <w:t xml:space="preserve"> </w:t>
      </w:r>
    </w:p>
    <w:p w:rsidR="001572D3" w:rsidRPr="00A81E4A" w:rsidRDefault="001572D3" w:rsidP="00BC6D9D">
      <w:pPr>
        <w:pStyle w:val="ListParagraph"/>
        <w:numPr>
          <w:ilvl w:val="0"/>
          <w:numId w:val="15"/>
        </w:numPr>
        <w:spacing w:after="200" w:line="360" w:lineRule="auto"/>
        <w:jc w:val="left"/>
        <w:rPr>
          <w:rFonts w:eastAsia="Calibri"/>
          <w:szCs w:val="24"/>
        </w:rPr>
      </w:pPr>
      <w:r w:rsidRPr="00A81E4A">
        <w:rPr>
          <w:rFonts w:eastAsia="Calibri"/>
          <w:b/>
          <w:szCs w:val="24"/>
        </w:rPr>
        <w:t>CHECK LIST FOR KEY INFORMANT</w:t>
      </w:r>
      <w:r w:rsidRPr="00A81E4A">
        <w:rPr>
          <w:rFonts w:eastAsia="Calibri"/>
          <w:szCs w:val="24"/>
        </w:rPr>
        <w:t>.</w:t>
      </w:r>
    </w:p>
    <w:p w:rsidR="001572D3" w:rsidRPr="00A81E4A" w:rsidRDefault="001572D3" w:rsidP="00E55E25">
      <w:pPr>
        <w:numPr>
          <w:ilvl w:val="0"/>
          <w:numId w:val="14"/>
        </w:numPr>
        <w:spacing w:after="200" w:line="360" w:lineRule="auto"/>
        <w:ind w:left="0"/>
        <w:contextualSpacing/>
        <w:jc w:val="left"/>
        <w:rPr>
          <w:rFonts w:eastAsia="Calibri"/>
          <w:szCs w:val="24"/>
        </w:rPr>
      </w:pPr>
      <w:r w:rsidRPr="00A81E4A">
        <w:rPr>
          <w:rFonts w:eastAsia="Calibri"/>
          <w:szCs w:val="24"/>
        </w:rPr>
        <w:t>What are the main barriers to adapt climate change and variability in your areas?</w:t>
      </w:r>
    </w:p>
    <w:p w:rsidR="001572D3" w:rsidRPr="00A81E4A" w:rsidRDefault="001572D3" w:rsidP="00E55E25">
      <w:pPr>
        <w:numPr>
          <w:ilvl w:val="0"/>
          <w:numId w:val="14"/>
        </w:numPr>
        <w:spacing w:after="200" w:line="360" w:lineRule="auto"/>
        <w:ind w:left="0"/>
        <w:contextualSpacing/>
        <w:jc w:val="left"/>
        <w:rPr>
          <w:rFonts w:eastAsia="Calibri"/>
          <w:szCs w:val="24"/>
        </w:rPr>
      </w:pPr>
      <w:r w:rsidRPr="00A81E4A">
        <w:rPr>
          <w:rFonts w:eastAsia="Calibri"/>
          <w:szCs w:val="24"/>
        </w:rPr>
        <w:t>Which division and agro-ecological zone is found at risk in your area?</w:t>
      </w:r>
    </w:p>
    <w:p w:rsidR="001572D3" w:rsidRPr="00A81E4A" w:rsidRDefault="001572D3" w:rsidP="00E55E25">
      <w:pPr>
        <w:numPr>
          <w:ilvl w:val="0"/>
          <w:numId w:val="14"/>
        </w:numPr>
        <w:spacing w:after="200" w:line="360" w:lineRule="auto"/>
        <w:ind w:left="0"/>
        <w:contextualSpacing/>
        <w:jc w:val="left"/>
        <w:rPr>
          <w:rFonts w:eastAsia="Calibri"/>
          <w:szCs w:val="24"/>
        </w:rPr>
      </w:pPr>
      <w:r w:rsidRPr="00A81E4A">
        <w:rPr>
          <w:rFonts w:eastAsia="Calibri"/>
          <w:szCs w:val="24"/>
        </w:rPr>
        <w:t>What does the trend in adaptation strategies to measure the impact of climate change in your area?</w:t>
      </w:r>
    </w:p>
    <w:p w:rsidR="001572D3" w:rsidRPr="00A81E4A" w:rsidRDefault="001572D3" w:rsidP="00E55E25">
      <w:pPr>
        <w:numPr>
          <w:ilvl w:val="0"/>
          <w:numId w:val="14"/>
        </w:numPr>
        <w:spacing w:after="200" w:line="360" w:lineRule="auto"/>
        <w:ind w:left="0"/>
        <w:contextualSpacing/>
        <w:jc w:val="left"/>
        <w:rPr>
          <w:rFonts w:eastAsia="Calibri"/>
          <w:szCs w:val="24"/>
        </w:rPr>
      </w:pPr>
      <w:r w:rsidRPr="00A81E4A">
        <w:rPr>
          <w:rFonts w:eastAsia="Calibri"/>
          <w:szCs w:val="24"/>
        </w:rPr>
        <w:t>In your opinion, what are factors that are affecting farmers’ adaptation capacity to adopt climate changes as your area?</w:t>
      </w:r>
    </w:p>
    <w:p w:rsidR="001572D3" w:rsidRPr="00A81E4A" w:rsidRDefault="001572D3" w:rsidP="00E55E25">
      <w:pPr>
        <w:numPr>
          <w:ilvl w:val="0"/>
          <w:numId w:val="14"/>
        </w:numPr>
        <w:spacing w:after="200" w:line="360" w:lineRule="auto"/>
        <w:ind w:left="0"/>
        <w:contextualSpacing/>
        <w:jc w:val="left"/>
        <w:rPr>
          <w:rFonts w:eastAsia="Calibri"/>
          <w:szCs w:val="24"/>
        </w:rPr>
      </w:pPr>
      <w:r w:rsidRPr="00A81E4A">
        <w:rPr>
          <w:rFonts w:eastAsia="Calibri"/>
          <w:szCs w:val="24"/>
        </w:rPr>
        <w:t>What are the most preferable for farmers about adaptation strategies as your opinion?</w:t>
      </w:r>
    </w:p>
    <w:p w:rsidR="001572D3" w:rsidRPr="00A81E4A" w:rsidRDefault="001572D3" w:rsidP="001572D3"/>
    <w:sectPr w:rsidR="001572D3" w:rsidRPr="00A81E4A" w:rsidSect="00D47B3F">
      <w:pgSz w:w="12240" w:h="15840"/>
      <w:pgMar w:top="1440" w:right="1440" w:bottom="1440" w:left="2160" w:header="720" w:footer="720" w:gutter="0"/>
      <w:pgNumType w:start="6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C20" w:rsidRDefault="00632C20">
      <w:pPr>
        <w:spacing w:after="0" w:line="240" w:lineRule="auto"/>
      </w:pPr>
      <w:r>
        <w:separator/>
      </w:r>
    </w:p>
  </w:endnote>
  <w:endnote w:type="continuationSeparator" w:id="0">
    <w:p w:rsidR="00632C20" w:rsidRDefault="00632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1AA9" w:rsidRDefault="00891AA9" w:rsidP="00B7516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1AA9" w:rsidRDefault="00891AA9">
    <w:pPr>
      <w:pStyle w:val="Footer"/>
      <w:jc w:val="center"/>
    </w:pPr>
  </w:p>
  <w:p w:rsidR="00891AA9" w:rsidRDefault="00891A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7954653"/>
      <w:docPartObj>
        <w:docPartGallery w:val="Page Numbers (Bottom of Page)"/>
        <w:docPartUnique/>
      </w:docPartObj>
    </w:sdtPr>
    <w:sdtEndPr>
      <w:rPr>
        <w:noProof/>
      </w:rPr>
    </w:sdtEndPr>
    <w:sdtContent>
      <w:p w:rsidR="00891AA9" w:rsidRDefault="00891AA9">
        <w:pPr>
          <w:pStyle w:val="Footer"/>
          <w:jc w:val="center"/>
        </w:pPr>
        <w:r>
          <w:fldChar w:fldCharType="begin"/>
        </w:r>
        <w:r>
          <w:instrText xml:space="preserve"> PAGE   \* MERGEFORMAT </w:instrText>
        </w:r>
        <w:r>
          <w:fldChar w:fldCharType="separate"/>
        </w:r>
        <w:r w:rsidR="0038069F">
          <w:rPr>
            <w:noProof/>
          </w:rPr>
          <w:t>v</w:t>
        </w:r>
        <w:r>
          <w:rPr>
            <w:noProof/>
          </w:rPr>
          <w:fldChar w:fldCharType="end"/>
        </w:r>
      </w:p>
    </w:sdtContent>
  </w:sdt>
  <w:p w:rsidR="00891AA9" w:rsidRDefault="00891AA9"/>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2189807"/>
      <w:docPartObj>
        <w:docPartGallery w:val="Page Numbers (Bottom of Page)"/>
        <w:docPartUnique/>
      </w:docPartObj>
    </w:sdtPr>
    <w:sdtEndPr/>
    <w:sdtContent>
      <w:p w:rsidR="00891AA9" w:rsidRDefault="00891AA9">
        <w:pPr>
          <w:pStyle w:val="Footer"/>
          <w:jc w:val="center"/>
        </w:pPr>
        <w:r>
          <w:fldChar w:fldCharType="begin"/>
        </w:r>
        <w:r>
          <w:instrText xml:space="preserve"> PAGE   \* MERGEFORMAT </w:instrText>
        </w:r>
        <w:r>
          <w:fldChar w:fldCharType="separate"/>
        </w:r>
        <w:r w:rsidR="0038069F">
          <w:rPr>
            <w:noProof/>
          </w:rPr>
          <w:t>ii</w:t>
        </w:r>
        <w:r>
          <w:rPr>
            <w:noProof/>
          </w:rPr>
          <w:fldChar w:fldCharType="end"/>
        </w:r>
      </w:p>
    </w:sdtContent>
  </w:sdt>
  <w:p w:rsidR="00891AA9" w:rsidRDefault="00891A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C20" w:rsidRDefault="00632C20">
      <w:pPr>
        <w:spacing w:after="0" w:line="240" w:lineRule="auto"/>
      </w:pPr>
      <w:r>
        <w:separator/>
      </w:r>
    </w:p>
  </w:footnote>
  <w:footnote w:type="continuationSeparator" w:id="0">
    <w:p w:rsidR="00632C20" w:rsidRDefault="00632C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1AA9" w:rsidRDefault="00891AA9" w:rsidP="00257645">
    <w:pPr>
      <w:pStyle w:val="Header"/>
      <w:tabs>
        <w:tab w:val="clear" w:pos="4680"/>
        <w:tab w:val="clear" w:pos="9360"/>
        <w:tab w:val="left" w:pos="1077"/>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D2F0D"/>
    <w:multiLevelType w:val="hybridMultilevel"/>
    <w:tmpl w:val="4C720BB4"/>
    <w:lvl w:ilvl="0" w:tplc="595A51B4">
      <w:start w:val="1"/>
      <w:numFmt w:val="bullet"/>
      <w:lvlText w:val=""/>
      <w:lvlJc w:val="left"/>
      <w:pPr>
        <w:ind w:left="1080" w:hanging="360"/>
      </w:pPr>
      <w:rPr>
        <w:rFonts w:ascii="Wingdings" w:hAnsi="Wingdings" w:hint="default"/>
        <w:sz w:val="36"/>
        <w:szCs w:val="36"/>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64110E2"/>
    <w:multiLevelType w:val="hybridMultilevel"/>
    <w:tmpl w:val="C6D0AA68"/>
    <w:lvl w:ilvl="0" w:tplc="3072F5C6">
      <w:start w:val="1"/>
      <w:numFmt w:val="bullet"/>
      <w:lvlText w:val=""/>
      <w:lvlJc w:val="left"/>
      <w:pPr>
        <w:ind w:left="1080" w:hanging="360"/>
      </w:pPr>
      <w:rPr>
        <w:rFonts w:ascii="Wingdings" w:hAnsi="Wingdings" w:hint="default"/>
        <w:sz w:val="36"/>
        <w:szCs w:val="36"/>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81370F3"/>
    <w:multiLevelType w:val="hybridMultilevel"/>
    <w:tmpl w:val="FBB4BA46"/>
    <w:lvl w:ilvl="0" w:tplc="977CF672">
      <w:start w:val="1"/>
      <w:numFmt w:val="lowerRoman"/>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DDA295C"/>
    <w:multiLevelType w:val="hybridMultilevel"/>
    <w:tmpl w:val="4E6AA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520887"/>
    <w:multiLevelType w:val="hybridMultilevel"/>
    <w:tmpl w:val="08FE6606"/>
    <w:lvl w:ilvl="0" w:tplc="6952E2A6">
      <w:start w:val="1"/>
      <w:numFmt w:val="bullet"/>
      <w:lvlText w:val=""/>
      <w:lvlJc w:val="left"/>
      <w:pPr>
        <w:ind w:left="1080" w:hanging="360"/>
      </w:pPr>
      <w:rPr>
        <w:rFonts w:ascii="Wingdings" w:hAnsi="Wingdings" w:hint="default"/>
        <w:sz w:val="36"/>
        <w:szCs w:val="3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142203E"/>
    <w:multiLevelType w:val="hybridMultilevel"/>
    <w:tmpl w:val="7EA610CA"/>
    <w:lvl w:ilvl="0" w:tplc="A4BAF80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BD0ECC"/>
    <w:multiLevelType w:val="hybridMultilevel"/>
    <w:tmpl w:val="0F907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416036"/>
    <w:multiLevelType w:val="multilevel"/>
    <w:tmpl w:val="AA7CFDE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8" w15:restartNumberingAfterBreak="0">
    <w:nsid w:val="482748B8"/>
    <w:multiLevelType w:val="hybridMultilevel"/>
    <w:tmpl w:val="053C1588"/>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9" w15:restartNumberingAfterBreak="0">
    <w:nsid w:val="4F1D57F9"/>
    <w:multiLevelType w:val="multilevel"/>
    <w:tmpl w:val="CC98818E"/>
    <w:lvl w:ilvl="0">
      <w:start w:val="1"/>
      <w:numFmt w:val="upperRoman"/>
      <w:lvlText w:val="%1."/>
      <w:lvlJc w:val="left"/>
      <w:pPr>
        <w:ind w:left="1080" w:hanging="720"/>
      </w:pPr>
      <w:rPr>
        <w:rFonts w:hint="default"/>
        <w:b/>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35B060D"/>
    <w:multiLevelType w:val="hybridMultilevel"/>
    <w:tmpl w:val="C25E13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60432C"/>
    <w:multiLevelType w:val="hybridMultilevel"/>
    <w:tmpl w:val="1528EB9C"/>
    <w:lvl w:ilvl="0" w:tplc="977CF6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E553FF"/>
    <w:multiLevelType w:val="hybridMultilevel"/>
    <w:tmpl w:val="ED1E1D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0D47E1"/>
    <w:multiLevelType w:val="hybridMultilevel"/>
    <w:tmpl w:val="6E6EF65C"/>
    <w:lvl w:ilvl="0" w:tplc="F3E8AF12">
      <w:numFmt w:val="decimal"/>
      <w:lvlText w:val="%1."/>
      <w:lvlJc w:val="left"/>
      <w:pPr>
        <w:ind w:left="99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60E02C5"/>
    <w:multiLevelType w:val="hybridMultilevel"/>
    <w:tmpl w:val="A0E88612"/>
    <w:lvl w:ilvl="0" w:tplc="04090015">
      <w:start w:val="1"/>
      <w:numFmt w:val="upperLetter"/>
      <w:lvlText w:val="%1."/>
      <w:lvlJc w:val="left"/>
      <w:pPr>
        <w:ind w:left="45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6E37109D"/>
    <w:multiLevelType w:val="hybridMultilevel"/>
    <w:tmpl w:val="731ED2FE"/>
    <w:lvl w:ilvl="0" w:tplc="CFA0C04A">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7"/>
  </w:num>
  <w:num w:numId="2">
    <w:abstractNumId w:val="3"/>
  </w:num>
  <w:num w:numId="3">
    <w:abstractNumId w:val="8"/>
  </w:num>
  <w:num w:numId="4">
    <w:abstractNumId w:val="11"/>
  </w:num>
  <w:num w:numId="5">
    <w:abstractNumId w:val="14"/>
  </w:num>
  <w:num w:numId="6">
    <w:abstractNumId w:val="6"/>
  </w:num>
  <w:num w:numId="7">
    <w:abstractNumId w:val="15"/>
  </w:num>
  <w:num w:numId="8">
    <w:abstractNumId w:val="13"/>
  </w:num>
  <w:num w:numId="9">
    <w:abstractNumId w:val="2"/>
  </w:num>
  <w:num w:numId="10">
    <w:abstractNumId w:val="1"/>
  </w:num>
  <w:num w:numId="11">
    <w:abstractNumId w:val="0"/>
  </w:num>
  <w:num w:numId="12">
    <w:abstractNumId w:val="9"/>
  </w:num>
  <w:num w:numId="13">
    <w:abstractNumId w:val="4"/>
  </w:num>
  <w:num w:numId="14">
    <w:abstractNumId w:val="10"/>
  </w:num>
  <w:num w:numId="15">
    <w:abstractNumId w:val="5"/>
  </w:num>
  <w:num w:numId="16">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Biological Bulletin&lt;/Style&gt;&lt;LeftDelim&gt;{&lt;/LeftDelim&gt;&lt;RightDelim&gt;}&lt;/RightDelim&gt;&lt;FontName&gt;Times New Roman&lt;/FontName&gt;&lt;FontSize&gt;12&lt;/FontSize&gt;&lt;ReflistTitle&gt;REFERANCES&lt;/ReflistTitle&gt;&lt;StartingRefnum&gt;1&lt;/StartingRefnum&gt;&lt;FirstLineIndent&gt;0&lt;/FirstLineIndent&gt;&lt;HangingIndent&gt;720&lt;/HangingIndent&gt;&lt;LineSpacing&gt;0&lt;/LineSpacing&gt;&lt;SpaceAfter&gt;1&lt;/SpaceAfter&gt;&lt;ReflistOrder&gt;1&lt;/ReflistOrder&gt;&lt;CitationOrder&gt;1&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dagu&lt;/item&gt;&lt;/Libraries&gt;&lt;/ENLibraries&gt;"/>
  </w:docVars>
  <w:rsids>
    <w:rsidRoot w:val="006E1DF1"/>
    <w:rsid w:val="000002EA"/>
    <w:rsid w:val="000015FB"/>
    <w:rsid w:val="0000166B"/>
    <w:rsid w:val="00001929"/>
    <w:rsid w:val="000028E0"/>
    <w:rsid w:val="00002963"/>
    <w:rsid w:val="00002F20"/>
    <w:rsid w:val="00002F6E"/>
    <w:rsid w:val="00003465"/>
    <w:rsid w:val="00003584"/>
    <w:rsid w:val="000040A4"/>
    <w:rsid w:val="0000415A"/>
    <w:rsid w:val="00004819"/>
    <w:rsid w:val="00004BCB"/>
    <w:rsid w:val="00004C1D"/>
    <w:rsid w:val="00005122"/>
    <w:rsid w:val="0000550E"/>
    <w:rsid w:val="00007308"/>
    <w:rsid w:val="000074B2"/>
    <w:rsid w:val="000078BD"/>
    <w:rsid w:val="00010182"/>
    <w:rsid w:val="000104CA"/>
    <w:rsid w:val="0001068D"/>
    <w:rsid w:val="00010984"/>
    <w:rsid w:val="0001139B"/>
    <w:rsid w:val="000132AE"/>
    <w:rsid w:val="0001427F"/>
    <w:rsid w:val="0001430A"/>
    <w:rsid w:val="000144AD"/>
    <w:rsid w:val="00015924"/>
    <w:rsid w:val="00015B9D"/>
    <w:rsid w:val="00015FBD"/>
    <w:rsid w:val="00016AD5"/>
    <w:rsid w:val="000177AD"/>
    <w:rsid w:val="00020180"/>
    <w:rsid w:val="00020A97"/>
    <w:rsid w:val="00020D2D"/>
    <w:rsid w:val="00021967"/>
    <w:rsid w:val="00021985"/>
    <w:rsid w:val="00021D16"/>
    <w:rsid w:val="00021DFA"/>
    <w:rsid w:val="00022186"/>
    <w:rsid w:val="000225B7"/>
    <w:rsid w:val="0002270E"/>
    <w:rsid w:val="00022A6B"/>
    <w:rsid w:val="00022DE4"/>
    <w:rsid w:val="000231E8"/>
    <w:rsid w:val="00024131"/>
    <w:rsid w:val="000241D0"/>
    <w:rsid w:val="00024A83"/>
    <w:rsid w:val="0002583C"/>
    <w:rsid w:val="000258F6"/>
    <w:rsid w:val="00025A7F"/>
    <w:rsid w:val="00026FF6"/>
    <w:rsid w:val="0002730D"/>
    <w:rsid w:val="000302AD"/>
    <w:rsid w:val="000308CF"/>
    <w:rsid w:val="00030AAB"/>
    <w:rsid w:val="00030EA2"/>
    <w:rsid w:val="00032351"/>
    <w:rsid w:val="00032B94"/>
    <w:rsid w:val="000332BF"/>
    <w:rsid w:val="00033D1C"/>
    <w:rsid w:val="00033E9E"/>
    <w:rsid w:val="00033F2F"/>
    <w:rsid w:val="0003426D"/>
    <w:rsid w:val="00034A37"/>
    <w:rsid w:val="00034DC3"/>
    <w:rsid w:val="00035009"/>
    <w:rsid w:val="000352D9"/>
    <w:rsid w:val="0003581D"/>
    <w:rsid w:val="000358CD"/>
    <w:rsid w:val="000361B9"/>
    <w:rsid w:val="000361DF"/>
    <w:rsid w:val="00036A59"/>
    <w:rsid w:val="000376D1"/>
    <w:rsid w:val="00041056"/>
    <w:rsid w:val="00041DEA"/>
    <w:rsid w:val="00041DED"/>
    <w:rsid w:val="000428B4"/>
    <w:rsid w:val="000428D1"/>
    <w:rsid w:val="0004320D"/>
    <w:rsid w:val="000439C0"/>
    <w:rsid w:val="00043AD1"/>
    <w:rsid w:val="0004550A"/>
    <w:rsid w:val="00045DFF"/>
    <w:rsid w:val="00046428"/>
    <w:rsid w:val="00046716"/>
    <w:rsid w:val="00046B0E"/>
    <w:rsid w:val="000475E5"/>
    <w:rsid w:val="00047DCE"/>
    <w:rsid w:val="00050B45"/>
    <w:rsid w:val="00050FF5"/>
    <w:rsid w:val="00052681"/>
    <w:rsid w:val="00053642"/>
    <w:rsid w:val="00053AF1"/>
    <w:rsid w:val="00053C96"/>
    <w:rsid w:val="00053F68"/>
    <w:rsid w:val="00054597"/>
    <w:rsid w:val="00055D1C"/>
    <w:rsid w:val="00056033"/>
    <w:rsid w:val="00056433"/>
    <w:rsid w:val="000565FE"/>
    <w:rsid w:val="000569D5"/>
    <w:rsid w:val="000569DD"/>
    <w:rsid w:val="00057089"/>
    <w:rsid w:val="00060624"/>
    <w:rsid w:val="00060A2D"/>
    <w:rsid w:val="00060DE0"/>
    <w:rsid w:val="00060F2A"/>
    <w:rsid w:val="0006121F"/>
    <w:rsid w:val="00061273"/>
    <w:rsid w:val="000612CB"/>
    <w:rsid w:val="00061BDD"/>
    <w:rsid w:val="00062271"/>
    <w:rsid w:val="000622F6"/>
    <w:rsid w:val="000624D4"/>
    <w:rsid w:val="00062B8C"/>
    <w:rsid w:val="0006391F"/>
    <w:rsid w:val="00064122"/>
    <w:rsid w:val="000643EB"/>
    <w:rsid w:val="00064A68"/>
    <w:rsid w:val="00065067"/>
    <w:rsid w:val="00065C39"/>
    <w:rsid w:val="00065C87"/>
    <w:rsid w:val="0006621C"/>
    <w:rsid w:val="00066D75"/>
    <w:rsid w:val="00066DEB"/>
    <w:rsid w:val="000673A0"/>
    <w:rsid w:val="00067BE9"/>
    <w:rsid w:val="00067CE8"/>
    <w:rsid w:val="00070370"/>
    <w:rsid w:val="00070790"/>
    <w:rsid w:val="00071008"/>
    <w:rsid w:val="00071E02"/>
    <w:rsid w:val="00071EAD"/>
    <w:rsid w:val="000729F6"/>
    <w:rsid w:val="00072E44"/>
    <w:rsid w:val="00072E72"/>
    <w:rsid w:val="0007406F"/>
    <w:rsid w:val="00075F70"/>
    <w:rsid w:val="00076419"/>
    <w:rsid w:val="00076A7F"/>
    <w:rsid w:val="00076C4F"/>
    <w:rsid w:val="00076C64"/>
    <w:rsid w:val="00077172"/>
    <w:rsid w:val="00077A0D"/>
    <w:rsid w:val="00077D9E"/>
    <w:rsid w:val="00080029"/>
    <w:rsid w:val="0008003E"/>
    <w:rsid w:val="0008033F"/>
    <w:rsid w:val="0008048A"/>
    <w:rsid w:val="00081C3C"/>
    <w:rsid w:val="0008218F"/>
    <w:rsid w:val="000828B7"/>
    <w:rsid w:val="0008352D"/>
    <w:rsid w:val="00084664"/>
    <w:rsid w:val="000846CB"/>
    <w:rsid w:val="00084D86"/>
    <w:rsid w:val="000850CB"/>
    <w:rsid w:val="00085E7A"/>
    <w:rsid w:val="00086713"/>
    <w:rsid w:val="00086C2C"/>
    <w:rsid w:val="000870B2"/>
    <w:rsid w:val="0008739B"/>
    <w:rsid w:val="0008773F"/>
    <w:rsid w:val="00090247"/>
    <w:rsid w:val="000902F4"/>
    <w:rsid w:val="0009082B"/>
    <w:rsid w:val="0009082E"/>
    <w:rsid w:val="00090A6A"/>
    <w:rsid w:val="00090DEE"/>
    <w:rsid w:val="000913A6"/>
    <w:rsid w:val="00091D88"/>
    <w:rsid w:val="00092402"/>
    <w:rsid w:val="00092825"/>
    <w:rsid w:val="00093144"/>
    <w:rsid w:val="000932A8"/>
    <w:rsid w:val="00093748"/>
    <w:rsid w:val="00093A21"/>
    <w:rsid w:val="000943B3"/>
    <w:rsid w:val="0009477B"/>
    <w:rsid w:val="00094EE4"/>
    <w:rsid w:val="00095610"/>
    <w:rsid w:val="000958C3"/>
    <w:rsid w:val="00095CE4"/>
    <w:rsid w:val="00096188"/>
    <w:rsid w:val="00097684"/>
    <w:rsid w:val="00097A29"/>
    <w:rsid w:val="00097D2E"/>
    <w:rsid w:val="000A0251"/>
    <w:rsid w:val="000A15B2"/>
    <w:rsid w:val="000A2189"/>
    <w:rsid w:val="000A34EB"/>
    <w:rsid w:val="000A4CB3"/>
    <w:rsid w:val="000A4EA4"/>
    <w:rsid w:val="000A5821"/>
    <w:rsid w:val="000A595A"/>
    <w:rsid w:val="000A5D7E"/>
    <w:rsid w:val="000A5D90"/>
    <w:rsid w:val="000A65D6"/>
    <w:rsid w:val="000A6CF8"/>
    <w:rsid w:val="000A6DCF"/>
    <w:rsid w:val="000A72DB"/>
    <w:rsid w:val="000A74B9"/>
    <w:rsid w:val="000A7BD3"/>
    <w:rsid w:val="000B0417"/>
    <w:rsid w:val="000B04EA"/>
    <w:rsid w:val="000B0D10"/>
    <w:rsid w:val="000B0FCA"/>
    <w:rsid w:val="000B10CC"/>
    <w:rsid w:val="000B1730"/>
    <w:rsid w:val="000B174F"/>
    <w:rsid w:val="000B17D5"/>
    <w:rsid w:val="000B1CCE"/>
    <w:rsid w:val="000B22E1"/>
    <w:rsid w:val="000B2BF5"/>
    <w:rsid w:val="000B2EEC"/>
    <w:rsid w:val="000B48B4"/>
    <w:rsid w:val="000B4AC2"/>
    <w:rsid w:val="000B5F5E"/>
    <w:rsid w:val="000B6544"/>
    <w:rsid w:val="000B6FCA"/>
    <w:rsid w:val="000B7286"/>
    <w:rsid w:val="000B7D37"/>
    <w:rsid w:val="000B7DBF"/>
    <w:rsid w:val="000B7E57"/>
    <w:rsid w:val="000C023D"/>
    <w:rsid w:val="000C057D"/>
    <w:rsid w:val="000C0666"/>
    <w:rsid w:val="000C12A5"/>
    <w:rsid w:val="000C17BD"/>
    <w:rsid w:val="000C2516"/>
    <w:rsid w:val="000C2BE2"/>
    <w:rsid w:val="000C2D48"/>
    <w:rsid w:val="000C303B"/>
    <w:rsid w:val="000C4386"/>
    <w:rsid w:val="000C47AF"/>
    <w:rsid w:val="000C4A6F"/>
    <w:rsid w:val="000C4C2F"/>
    <w:rsid w:val="000C50BD"/>
    <w:rsid w:val="000C51D7"/>
    <w:rsid w:val="000C5BE8"/>
    <w:rsid w:val="000C65ED"/>
    <w:rsid w:val="000C6650"/>
    <w:rsid w:val="000C7369"/>
    <w:rsid w:val="000D0971"/>
    <w:rsid w:val="000D1106"/>
    <w:rsid w:val="000D189A"/>
    <w:rsid w:val="000D18C9"/>
    <w:rsid w:val="000D2683"/>
    <w:rsid w:val="000D290D"/>
    <w:rsid w:val="000D29EB"/>
    <w:rsid w:val="000D2C45"/>
    <w:rsid w:val="000D34A8"/>
    <w:rsid w:val="000D34D3"/>
    <w:rsid w:val="000D358C"/>
    <w:rsid w:val="000D35D7"/>
    <w:rsid w:val="000D369A"/>
    <w:rsid w:val="000D3CDC"/>
    <w:rsid w:val="000D43F6"/>
    <w:rsid w:val="000D599B"/>
    <w:rsid w:val="000D5A1B"/>
    <w:rsid w:val="000D5A7E"/>
    <w:rsid w:val="000D6D6C"/>
    <w:rsid w:val="000D725F"/>
    <w:rsid w:val="000D751D"/>
    <w:rsid w:val="000D7EFF"/>
    <w:rsid w:val="000E023A"/>
    <w:rsid w:val="000E064C"/>
    <w:rsid w:val="000E0AB1"/>
    <w:rsid w:val="000E1851"/>
    <w:rsid w:val="000E1B3F"/>
    <w:rsid w:val="000E20AE"/>
    <w:rsid w:val="000E2235"/>
    <w:rsid w:val="000E2399"/>
    <w:rsid w:val="000E23B9"/>
    <w:rsid w:val="000E2654"/>
    <w:rsid w:val="000E3424"/>
    <w:rsid w:val="000E4890"/>
    <w:rsid w:val="000E4B79"/>
    <w:rsid w:val="000E54EB"/>
    <w:rsid w:val="000E56D3"/>
    <w:rsid w:val="000E56F2"/>
    <w:rsid w:val="000E6070"/>
    <w:rsid w:val="000E7C3B"/>
    <w:rsid w:val="000E7E16"/>
    <w:rsid w:val="000F0C90"/>
    <w:rsid w:val="000F1EAD"/>
    <w:rsid w:val="000F220F"/>
    <w:rsid w:val="000F2303"/>
    <w:rsid w:val="000F2815"/>
    <w:rsid w:val="000F3A7B"/>
    <w:rsid w:val="000F3B2F"/>
    <w:rsid w:val="000F3B3B"/>
    <w:rsid w:val="000F5046"/>
    <w:rsid w:val="000F52B3"/>
    <w:rsid w:val="000F59E8"/>
    <w:rsid w:val="000F6148"/>
    <w:rsid w:val="000F63C0"/>
    <w:rsid w:val="000F6437"/>
    <w:rsid w:val="000F6B65"/>
    <w:rsid w:val="000F6DC9"/>
    <w:rsid w:val="000F6DDB"/>
    <w:rsid w:val="000F776D"/>
    <w:rsid w:val="00100433"/>
    <w:rsid w:val="00100996"/>
    <w:rsid w:val="00100A8D"/>
    <w:rsid w:val="00100C67"/>
    <w:rsid w:val="00101CAA"/>
    <w:rsid w:val="001023A7"/>
    <w:rsid w:val="0010260D"/>
    <w:rsid w:val="001027A8"/>
    <w:rsid w:val="00102E76"/>
    <w:rsid w:val="001033F7"/>
    <w:rsid w:val="001039C9"/>
    <w:rsid w:val="00103A3B"/>
    <w:rsid w:val="00103B05"/>
    <w:rsid w:val="00104218"/>
    <w:rsid w:val="00104276"/>
    <w:rsid w:val="00104CE8"/>
    <w:rsid w:val="0010539C"/>
    <w:rsid w:val="00105683"/>
    <w:rsid w:val="001058B1"/>
    <w:rsid w:val="00105972"/>
    <w:rsid w:val="00106B2B"/>
    <w:rsid w:val="00107158"/>
    <w:rsid w:val="00107EA9"/>
    <w:rsid w:val="00110159"/>
    <w:rsid w:val="00110295"/>
    <w:rsid w:val="00110AE1"/>
    <w:rsid w:val="00110D67"/>
    <w:rsid w:val="001119CF"/>
    <w:rsid w:val="00111C5E"/>
    <w:rsid w:val="00112310"/>
    <w:rsid w:val="0011236F"/>
    <w:rsid w:val="00112403"/>
    <w:rsid w:val="00112822"/>
    <w:rsid w:val="00112F9B"/>
    <w:rsid w:val="00113314"/>
    <w:rsid w:val="00113658"/>
    <w:rsid w:val="00113D7C"/>
    <w:rsid w:val="0011419D"/>
    <w:rsid w:val="00114932"/>
    <w:rsid w:val="00114DC5"/>
    <w:rsid w:val="00115254"/>
    <w:rsid w:val="001154CC"/>
    <w:rsid w:val="00115942"/>
    <w:rsid w:val="00115FFE"/>
    <w:rsid w:val="001162CC"/>
    <w:rsid w:val="001163B1"/>
    <w:rsid w:val="00116875"/>
    <w:rsid w:val="001169C0"/>
    <w:rsid w:val="00116CA5"/>
    <w:rsid w:val="00116FF3"/>
    <w:rsid w:val="001171EB"/>
    <w:rsid w:val="001177EE"/>
    <w:rsid w:val="001178E6"/>
    <w:rsid w:val="00117AD4"/>
    <w:rsid w:val="001205AC"/>
    <w:rsid w:val="0012076E"/>
    <w:rsid w:val="00120FE5"/>
    <w:rsid w:val="00121F4D"/>
    <w:rsid w:val="001224BD"/>
    <w:rsid w:val="00122627"/>
    <w:rsid w:val="001235D5"/>
    <w:rsid w:val="0012390D"/>
    <w:rsid w:val="001239EA"/>
    <w:rsid w:val="00123C15"/>
    <w:rsid w:val="00123EEE"/>
    <w:rsid w:val="00124BB0"/>
    <w:rsid w:val="00124CC8"/>
    <w:rsid w:val="0012523C"/>
    <w:rsid w:val="00125567"/>
    <w:rsid w:val="001257ED"/>
    <w:rsid w:val="00125F23"/>
    <w:rsid w:val="00125F2E"/>
    <w:rsid w:val="0012667B"/>
    <w:rsid w:val="00126F78"/>
    <w:rsid w:val="00127060"/>
    <w:rsid w:val="00127176"/>
    <w:rsid w:val="00127269"/>
    <w:rsid w:val="0012784B"/>
    <w:rsid w:val="0013038C"/>
    <w:rsid w:val="001307A1"/>
    <w:rsid w:val="001313ED"/>
    <w:rsid w:val="00131869"/>
    <w:rsid w:val="00131B4A"/>
    <w:rsid w:val="00131F5F"/>
    <w:rsid w:val="00131FC7"/>
    <w:rsid w:val="00131FE0"/>
    <w:rsid w:val="0013234D"/>
    <w:rsid w:val="00132959"/>
    <w:rsid w:val="00133706"/>
    <w:rsid w:val="001338FB"/>
    <w:rsid w:val="00134872"/>
    <w:rsid w:val="00134940"/>
    <w:rsid w:val="00135A59"/>
    <w:rsid w:val="00136DD1"/>
    <w:rsid w:val="00137173"/>
    <w:rsid w:val="00137B71"/>
    <w:rsid w:val="00137E63"/>
    <w:rsid w:val="00140A12"/>
    <w:rsid w:val="00141010"/>
    <w:rsid w:val="001421AF"/>
    <w:rsid w:val="00142EE4"/>
    <w:rsid w:val="001430E8"/>
    <w:rsid w:val="001435F1"/>
    <w:rsid w:val="001437C7"/>
    <w:rsid w:val="00144D22"/>
    <w:rsid w:val="00144ECA"/>
    <w:rsid w:val="00144F2C"/>
    <w:rsid w:val="0014504B"/>
    <w:rsid w:val="001453D7"/>
    <w:rsid w:val="00146748"/>
    <w:rsid w:val="00146D07"/>
    <w:rsid w:val="00146E61"/>
    <w:rsid w:val="00147E7F"/>
    <w:rsid w:val="001506C1"/>
    <w:rsid w:val="001512FD"/>
    <w:rsid w:val="00151369"/>
    <w:rsid w:val="0015174B"/>
    <w:rsid w:val="00151D12"/>
    <w:rsid w:val="00152930"/>
    <w:rsid w:val="00153470"/>
    <w:rsid w:val="00153B68"/>
    <w:rsid w:val="00153C50"/>
    <w:rsid w:val="00153EAB"/>
    <w:rsid w:val="0015459B"/>
    <w:rsid w:val="001549F0"/>
    <w:rsid w:val="00155841"/>
    <w:rsid w:val="001560A0"/>
    <w:rsid w:val="00156458"/>
    <w:rsid w:val="00156465"/>
    <w:rsid w:val="0015665D"/>
    <w:rsid w:val="00156B37"/>
    <w:rsid w:val="001572D3"/>
    <w:rsid w:val="001573DE"/>
    <w:rsid w:val="001578D9"/>
    <w:rsid w:val="0016021E"/>
    <w:rsid w:val="00160AAF"/>
    <w:rsid w:val="0016163E"/>
    <w:rsid w:val="00161668"/>
    <w:rsid w:val="0016194D"/>
    <w:rsid w:val="00161A8E"/>
    <w:rsid w:val="00161D10"/>
    <w:rsid w:val="001621FF"/>
    <w:rsid w:val="00162462"/>
    <w:rsid w:val="00162511"/>
    <w:rsid w:val="001630C1"/>
    <w:rsid w:val="00163355"/>
    <w:rsid w:val="00163F46"/>
    <w:rsid w:val="001644EC"/>
    <w:rsid w:val="00165497"/>
    <w:rsid w:val="001656A8"/>
    <w:rsid w:val="001656AC"/>
    <w:rsid w:val="001660C2"/>
    <w:rsid w:val="0016669F"/>
    <w:rsid w:val="001666DB"/>
    <w:rsid w:val="00166CC8"/>
    <w:rsid w:val="00167102"/>
    <w:rsid w:val="00167608"/>
    <w:rsid w:val="0016762F"/>
    <w:rsid w:val="001679D1"/>
    <w:rsid w:val="00167C20"/>
    <w:rsid w:val="001701BC"/>
    <w:rsid w:val="00170D59"/>
    <w:rsid w:val="00170FD3"/>
    <w:rsid w:val="0017123F"/>
    <w:rsid w:val="0017184E"/>
    <w:rsid w:val="0017281E"/>
    <w:rsid w:val="00173612"/>
    <w:rsid w:val="00174614"/>
    <w:rsid w:val="00175C7D"/>
    <w:rsid w:val="001774D9"/>
    <w:rsid w:val="00177680"/>
    <w:rsid w:val="00177757"/>
    <w:rsid w:val="00177A52"/>
    <w:rsid w:val="0018014E"/>
    <w:rsid w:val="00180459"/>
    <w:rsid w:val="0018072A"/>
    <w:rsid w:val="0018088B"/>
    <w:rsid w:val="00180B7D"/>
    <w:rsid w:val="00180CB1"/>
    <w:rsid w:val="001815FE"/>
    <w:rsid w:val="001818EB"/>
    <w:rsid w:val="001837A7"/>
    <w:rsid w:val="00183C9D"/>
    <w:rsid w:val="00184713"/>
    <w:rsid w:val="00184960"/>
    <w:rsid w:val="00184F14"/>
    <w:rsid w:val="0018503F"/>
    <w:rsid w:val="00185878"/>
    <w:rsid w:val="00185903"/>
    <w:rsid w:val="00185EBF"/>
    <w:rsid w:val="00185F00"/>
    <w:rsid w:val="0018646A"/>
    <w:rsid w:val="0018668C"/>
    <w:rsid w:val="001866BB"/>
    <w:rsid w:val="0019045F"/>
    <w:rsid w:val="0019051A"/>
    <w:rsid w:val="00190694"/>
    <w:rsid w:val="00190B3D"/>
    <w:rsid w:val="001914C4"/>
    <w:rsid w:val="001917DC"/>
    <w:rsid w:val="00191A77"/>
    <w:rsid w:val="00192253"/>
    <w:rsid w:val="00192776"/>
    <w:rsid w:val="00192D2E"/>
    <w:rsid w:val="00192E07"/>
    <w:rsid w:val="00193398"/>
    <w:rsid w:val="00193AB8"/>
    <w:rsid w:val="00194A08"/>
    <w:rsid w:val="00194D26"/>
    <w:rsid w:val="001954EB"/>
    <w:rsid w:val="001955E7"/>
    <w:rsid w:val="001956F3"/>
    <w:rsid w:val="0019575A"/>
    <w:rsid w:val="0019605E"/>
    <w:rsid w:val="001966ED"/>
    <w:rsid w:val="00196ADB"/>
    <w:rsid w:val="00196B9F"/>
    <w:rsid w:val="00196E50"/>
    <w:rsid w:val="00196E84"/>
    <w:rsid w:val="001970BD"/>
    <w:rsid w:val="001971F4"/>
    <w:rsid w:val="001972C0"/>
    <w:rsid w:val="00197421"/>
    <w:rsid w:val="001975EF"/>
    <w:rsid w:val="001977F0"/>
    <w:rsid w:val="00197C2F"/>
    <w:rsid w:val="00197FB8"/>
    <w:rsid w:val="001A001A"/>
    <w:rsid w:val="001A0A13"/>
    <w:rsid w:val="001A0A81"/>
    <w:rsid w:val="001A0B3F"/>
    <w:rsid w:val="001A0E5A"/>
    <w:rsid w:val="001A1011"/>
    <w:rsid w:val="001A134B"/>
    <w:rsid w:val="001A2014"/>
    <w:rsid w:val="001A2279"/>
    <w:rsid w:val="001A26DC"/>
    <w:rsid w:val="001A2D78"/>
    <w:rsid w:val="001A4072"/>
    <w:rsid w:val="001A4830"/>
    <w:rsid w:val="001A4A70"/>
    <w:rsid w:val="001A4D32"/>
    <w:rsid w:val="001A5806"/>
    <w:rsid w:val="001A5908"/>
    <w:rsid w:val="001A6215"/>
    <w:rsid w:val="001A65B0"/>
    <w:rsid w:val="001A6A23"/>
    <w:rsid w:val="001A6CA6"/>
    <w:rsid w:val="001A6EF9"/>
    <w:rsid w:val="001A7415"/>
    <w:rsid w:val="001A78D4"/>
    <w:rsid w:val="001A7B8F"/>
    <w:rsid w:val="001B0DA7"/>
    <w:rsid w:val="001B1B53"/>
    <w:rsid w:val="001B1DA6"/>
    <w:rsid w:val="001B2613"/>
    <w:rsid w:val="001B29AB"/>
    <w:rsid w:val="001B31FE"/>
    <w:rsid w:val="001B33F9"/>
    <w:rsid w:val="001B39A5"/>
    <w:rsid w:val="001B3F36"/>
    <w:rsid w:val="001B442D"/>
    <w:rsid w:val="001B4E7B"/>
    <w:rsid w:val="001B4ECE"/>
    <w:rsid w:val="001B4F16"/>
    <w:rsid w:val="001B58DB"/>
    <w:rsid w:val="001B5DA9"/>
    <w:rsid w:val="001B6168"/>
    <w:rsid w:val="001B619C"/>
    <w:rsid w:val="001B6247"/>
    <w:rsid w:val="001B6B04"/>
    <w:rsid w:val="001B6F70"/>
    <w:rsid w:val="001B70AD"/>
    <w:rsid w:val="001B7300"/>
    <w:rsid w:val="001B7483"/>
    <w:rsid w:val="001C0470"/>
    <w:rsid w:val="001C0AAA"/>
    <w:rsid w:val="001C2273"/>
    <w:rsid w:val="001C273E"/>
    <w:rsid w:val="001C280C"/>
    <w:rsid w:val="001C2A29"/>
    <w:rsid w:val="001C33C1"/>
    <w:rsid w:val="001C33F9"/>
    <w:rsid w:val="001C3697"/>
    <w:rsid w:val="001C3EBC"/>
    <w:rsid w:val="001C48A9"/>
    <w:rsid w:val="001C5B4A"/>
    <w:rsid w:val="001C668E"/>
    <w:rsid w:val="001C6945"/>
    <w:rsid w:val="001C72FD"/>
    <w:rsid w:val="001C7E5B"/>
    <w:rsid w:val="001D0257"/>
    <w:rsid w:val="001D0ED0"/>
    <w:rsid w:val="001D0FE8"/>
    <w:rsid w:val="001D1128"/>
    <w:rsid w:val="001D1F4A"/>
    <w:rsid w:val="001D237F"/>
    <w:rsid w:val="001D284B"/>
    <w:rsid w:val="001D4198"/>
    <w:rsid w:val="001D49E2"/>
    <w:rsid w:val="001D4CF4"/>
    <w:rsid w:val="001D5253"/>
    <w:rsid w:val="001D550C"/>
    <w:rsid w:val="001D57D6"/>
    <w:rsid w:val="001D62E7"/>
    <w:rsid w:val="001D77CD"/>
    <w:rsid w:val="001D7FA9"/>
    <w:rsid w:val="001E076C"/>
    <w:rsid w:val="001E0850"/>
    <w:rsid w:val="001E0FFD"/>
    <w:rsid w:val="001E175D"/>
    <w:rsid w:val="001E1821"/>
    <w:rsid w:val="001E1B6D"/>
    <w:rsid w:val="001E1D88"/>
    <w:rsid w:val="001E20AF"/>
    <w:rsid w:val="001E2E92"/>
    <w:rsid w:val="001E2EEF"/>
    <w:rsid w:val="001E2FEA"/>
    <w:rsid w:val="001E3274"/>
    <w:rsid w:val="001E57C5"/>
    <w:rsid w:val="001E728A"/>
    <w:rsid w:val="001E7BCF"/>
    <w:rsid w:val="001F1ED3"/>
    <w:rsid w:val="001F2366"/>
    <w:rsid w:val="001F2433"/>
    <w:rsid w:val="001F2D2A"/>
    <w:rsid w:val="001F3460"/>
    <w:rsid w:val="001F38F9"/>
    <w:rsid w:val="001F4490"/>
    <w:rsid w:val="001F4D8F"/>
    <w:rsid w:val="001F4F0F"/>
    <w:rsid w:val="001F52D2"/>
    <w:rsid w:val="001F5310"/>
    <w:rsid w:val="001F5A2F"/>
    <w:rsid w:val="001F5E41"/>
    <w:rsid w:val="001F5FF1"/>
    <w:rsid w:val="00200016"/>
    <w:rsid w:val="00200A91"/>
    <w:rsid w:val="00200BEE"/>
    <w:rsid w:val="002010AE"/>
    <w:rsid w:val="00201225"/>
    <w:rsid w:val="00201476"/>
    <w:rsid w:val="002017F9"/>
    <w:rsid w:val="00202188"/>
    <w:rsid w:val="00202588"/>
    <w:rsid w:val="002032D8"/>
    <w:rsid w:val="00203691"/>
    <w:rsid w:val="00203722"/>
    <w:rsid w:val="00203735"/>
    <w:rsid w:val="00203853"/>
    <w:rsid w:val="00203B5C"/>
    <w:rsid w:val="002044A7"/>
    <w:rsid w:val="00204E13"/>
    <w:rsid w:val="00205007"/>
    <w:rsid w:val="00205734"/>
    <w:rsid w:val="00206D7C"/>
    <w:rsid w:val="00206E33"/>
    <w:rsid w:val="0020727F"/>
    <w:rsid w:val="00207384"/>
    <w:rsid w:val="00210413"/>
    <w:rsid w:val="00210B1F"/>
    <w:rsid w:val="00211441"/>
    <w:rsid w:val="00211650"/>
    <w:rsid w:val="00211903"/>
    <w:rsid w:val="002129AC"/>
    <w:rsid w:val="002129D7"/>
    <w:rsid w:val="00214309"/>
    <w:rsid w:val="0021458D"/>
    <w:rsid w:val="00215240"/>
    <w:rsid w:val="0021565E"/>
    <w:rsid w:val="00215876"/>
    <w:rsid w:val="002174F9"/>
    <w:rsid w:val="00217CE0"/>
    <w:rsid w:val="00217F93"/>
    <w:rsid w:val="00220CE2"/>
    <w:rsid w:val="00220EEF"/>
    <w:rsid w:val="002211CC"/>
    <w:rsid w:val="0022156A"/>
    <w:rsid w:val="00221FEB"/>
    <w:rsid w:val="00222D7A"/>
    <w:rsid w:val="00223363"/>
    <w:rsid w:val="00223ED5"/>
    <w:rsid w:val="00223F9A"/>
    <w:rsid w:val="00223FC0"/>
    <w:rsid w:val="00224831"/>
    <w:rsid w:val="002248AC"/>
    <w:rsid w:val="002251BB"/>
    <w:rsid w:val="0022533B"/>
    <w:rsid w:val="0022578E"/>
    <w:rsid w:val="002257E0"/>
    <w:rsid w:val="002260DE"/>
    <w:rsid w:val="00226214"/>
    <w:rsid w:val="00226429"/>
    <w:rsid w:val="0022705C"/>
    <w:rsid w:val="002271C0"/>
    <w:rsid w:val="0022733A"/>
    <w:rsid w:val="002301AC"/>
    <w:rsid w:val="00230E17"/>
    <w:rsid w:val="00231A05"/>
    <w:rsid w:val="00231BB5"/>
    <w:rsid w:val="00231DAF"/>
    <w:rsid w:val="00232100"/>
    <w:rsid w:val="00232976"/>
    <w:rsid w:val="00233418"/>
    <w:rsid w:val="00233B0F"/>
    <w:rsid w:val="00233CA0"/>
    <w:rsid w:val="00234111"/>
    <w:rsid w:val="002346ED"/>
    <w:rsid w:val="00234F01"/>
    <w:rsid w:val="002357A1"/>
    <w:rsid w:val="00235BE9"/>
    <w:rsid w:val="00235EB9"/>
    <w:rsid w:val="00235FBE"/>
    <w:rsid w:val="0023636D"/>
    <w:rsid w:val="0023685F"/>
    <w:rsid w:val="00236922"/>
    <w:rsid w:val="00236A0A"/>
    <w:rsid w:val="00237C84"/>
    <w:rsid w:val="00240C35"/>
    <w:rsid w:val="00241207"/>
    <w:rsid w:val="00241425"/>
    <w:rsid w:val="002416CC"/>
    <w:rsid w:val="00242027"/>
    <w:rsid w:val="00242F72"/>
    <w:rsid w:val="00243184"/>
    <w:rsid w:val="00243570"/>
    <w:rsid w:val="00243B4D"/>
    <w:rsid w:val="00244A6A"/>
    <w:rsid w:val="00244DEB"/>
    <w:rsid w:val="00244EED"/>
    <w:rsid w:val="00245024"/>
    <w:rsid w:val="0024615B"/>
    <w:rsid w:val="002476F1"/>
    <w:rsid w:val="002477F5"/>
    <w:rsid w:val="00247D37"/>
    <w:rsid w:val="00247F65"/>
    <w:rsid w:val="002507BA"/>
    <w:rsid w:val="002515E5"/>
    <w:rsid w:val="002517A2"/>
    <w:rsid w:val="00251B6A"/>
    <w:rsid w:val="002520C1"/>
    <w:rsid w:val="00252A4B"/>
    <w:rsid w:val="0025365E"/>
    <w:rsid w:val="00253D18"/>
    <w:rsid w:val="00253E39"/>
    <w:rsid w:val="002543CC"/>
    <w:rsid w:val="002549C8"/>
    <w:rsid w:val="00254C02"/>
    <w:rsid w:val="0025520A"/>
    <w:rsid w:val="00255EEA"/>
    <w:rsid w:val="00255FC4"/>
    <w:rsid w:val="0025684F"/>
    <w:rsid w:val="00256AF4"/>
    <w:rsid w:val="00256B16"/>
    <w:rsid w:val="00256D53"/>
    <w:rsid w:val="0025748D"/>
    <w:rsid w:val="00257645"/>
    <w:rsid w:val="00257BF1"/>
    <w:rsid w:val="002600DE"/>
    <w:rsid w:val="002603E1"/>
    <w:rsid w:val="0026085F"/>
    <w:rsid w:val="00260A24"/>
    <w:rsid w:val="00261431"/>
    <w:rsid w:val="00261CA4"/>
    <w:rsid w:val="00261D3D"/>
    <w:rsid w:val="0026200F"/>
    <w:rsid w:val="00262EBB"/>
    <w:rsid w:val="00262FA9"/>
    <w:rsid w:val="00263199"/>
    <w:rsid w:val="0026368F"/>
    <w:rsid w:val="0026369F"/>
    <w:rsid w:val="0026476F"/>
    <w:rsid w:val="00264E5E"/>
    <w:rsid w:val="00264E6D"/>
    <w:rsid w:val="00265304"/>
    <w:rsid w:val="002657FA"/>
    <w:rsid w:val="00265B94"/>
    <w:rsid w:val="00265EE1"/>
    <w:rsid w:val="00266F4A"/>
    <w:rsid w:val="00266F8A"/>
    <w:rsid w:val="00267958"/>
    <w:rsid w:val="00271277"/>
    <w:rsid w:val="00271A3E"/>
    <w:rsid w:val="00271E5B"/>
    <w:rsid w:val="002720B1"/>
    <w:rsid w:val="0027294A"/>
    <w:rsid w:val="00272C21"/>
    <w:rsid w:val="00273568"/>
    <w:rsid w:val="00273A32"/>
    <w:rsid w:val="00273BE4"/>
    <w:rsid w:val="00274F3F"/>
    <w:rsid w:val="00275D09"/>
    <w:rsid w:val="00275E48"/>
    <w:rsid w:val="00276070"/>
    <w:rsid w:val="00276511"/>
    <w:rsid w:val="00276D50"/>
    <w:rsid w:val="00276FFC"/>
    <w:rsid w:val="00277080"/>
    <w:rsid w:val="002773BA"/>
    <w:rsid w:val="002774FF"/>
    <w:rsid w:val="002777BE"/>
    <w:rsid w:val="002802DE"/>
    <w:rsid w:val="00280371"/>
    <w:rsid w:val="00280E6C"/>
    <w:rsid w:val="0028110D"/>
    <w:rsid w:val="0028131F"/>
    <w:rsid w:val="00281711"/>
    <w:rsid w:val="00281E31"/>
    <w:rsid w:val="00282FED"/>
    <w:rsid w:val="0028329A"/>
    <w:rsid w:val="00283BEA"/>
    <w:rsid w:val="0028443F"/>
    <w:rsid w:val="0028463C"/>
    <w:rsid w:val="002846B3"/>
    <w:rsid w:val="002851BA"/>
    <w:rsid w:val="00285FEB"/>
    <w:rsid w:val="00286054"/>
    <w:rsid w:val="002863A5"/>
    <w:rsid w:val="00286FC4"/>
    <w:rsid w:val="0028731B"/>
    <w:rsid w:val="002878B1"/>
    <w:rsid w:val="00287AB9"/>
    <w:rsid w:val="00287E08"/>
    <w:rsid w:val="002903DA"/>
    <w:rsid w:val="00290922"/>
    <w:rsid w:val="00290C33"/>
    <w:rsid w:val="00290C80"/>
    <w:rsid w:val="00290DC8"/>
    <w:rsid w:val="002919FA"/>
    <w:rsid w:val="002927FB"/>
    <w:rsid w:val="00292D70"/>
    <w:rsid w:val="0029349E"/>
    <w:rsid w:val="002939BD"/>
    <w:rsid w:val="00293D0A"/>
    <w:rsid w:val="00293D29"/>
    <w:rsid w:val="00293FF5"/>
    <w:rsid w:val="002945AB"/>
    <w:rsid w:val="00294840"/>
    <w:rsid w:val="00294AEB"/>
    <w:rsid w:val="00295380"/>
    <w:rsid w:val="0029621A"/>
    <w:rsid w:val="0029622B"/>
    <w:rsid w:val="002965F0"/>
    <w:rsid w:val="0029672B"/>
    <w:rsid w:val="002979D3"/>
    <w:rsid w:val="00297CBC"/>
    <w:rsid w:val="002A01FA"/>
    <w:rsid w:val="002A02D6"/>
    <w:rsid w:val="002A11DE"/>
    <w:rsid w:val="002A11E2"/>
    <w:rsid w:val="002A13BF"/>
    <w:rsid w:val="002A1776"/>
    <w:rsid w:val="002A1865"/>
    <w:rsid w:val="002A25A0"/>
    <w:rsid w:val="002A2DBE"/>
    <w:rsid w:val="002A31AB"/>
    <w:rsid w:val="002A33B9"/>
    <w:rsid w:val="002A4019"/>
    <w:rsid w:val="002A41ED"/>
    <w:rsid w:val="002A42E7"/>
    <w:rsid w:val="002A4458"/>
    <w:rsid w:val="002A4630"/>
    <w:rsid w:val="002A4963"/>
    <w:rsid w:val="002A4C14"/>
    <w:rsid w:val="002A521D"/>
    <w:rsid w:val="002A6006"/>
    <w:rsid w:val="002A6098"/>
    <w:rsid w:val="002A6688"/>
    <w:rsid w:val="002A6AD9"/>
    <w:rsid w:val="002A780D"/>
    <w:rsid w:val="002A7E84"/>
    <w:rsid w:val="002B0632"/>
    <w:rsid w:val="002B0D04"/>
    <w:rsid w:val="002B1727"/>
    <w:rsid w:val="002B2906"/>
    <w:rsid w:val="002B30A7"/>
    <w:rsid w:val="002B343C"/>
    <w:rsid w:val="002B353E"/>
    <w:rsid w:val="002B37A5"/>
    <w:rsid w:val="002B3D39"/>
    <w:rsid w:val="002B3DC1"/>
    <w:rsid w:val="002B3E43"/>
    <w:rsid w:val="002B418A"/>
    <w:rsid w:val="002B5109"/>
    <w:rsid w:val="002B5A27"/>
    <w:rsid w:val="002B5B46"/>
    <w:rsid w:val="002B5E31"/>
    <w:rsid w:val="002B6225"/>
    <w:rsid w:val="002B632B"/>
    <w:rsid w:val="002B68E7"/>
    <w:rsid w:val="002B6CB0"/>
    <w:rsid w:val="002B6DD5"/>
    <w:rsid w:val="002B7AD1"/>
    <w:rsid w:val="002B7C62"/>
    <w:rsid w:val="002B7E17"/>
    <w:rsid w:val="002C06D9"/>
    <w:rsid w:val="002C0AD6"/>
    <w:rsid w:val="002C0D42"/>
    <w:rsid w:val="002C1130"/>
    <w:rsid w:val="002C1219"/>
    <w:rsid w:val="002C1F3F"/>
    <w:rsid w:val="002C20E3"/>
    <w:rsid w:val="002C27B7"/>
    <w:rsid w:val="002C2907"/>
    <w:rsid w:val="002C2E5A"/>
    <w:rsid w:val="002C2EAC"/>
    <w:rsid w:val="002C2F33"/>
    <w:rsid w:val="002C3287"/>
    <w:rsid w:val="002C4CBE"/>
    <w:rsid w:val="002C5F7D"/>
    <w:rsid w:val="002C62B5"/>
    <w:rsid w:val="002C6375"/>
    <w:rsid w:val="002C67D3"/>
    <w:rsid w:val="002C68BE"/>
    <w:rsid w:val="002C6A8C"/>
    <w:rsid w:val="002C71F1"/>
    <w:rsid w:val="002D0110"/>
    <w:rsid w:val="002D0AE2"/>
    <w:rsid w:val="002D123D"/>
    <w:rsid w:val="002D146C"/>
    <w:rsid w:val="002D190C"/>
    <w:rsid w:val="002D1AB1"/>
    <w:rsid w:val="002D1C00"/>
    <w:rsid w:val="002D28BA"/>
    <w:rsid w:val="002D293F"/>
    <w:rsid w:val="002D32F2"/>
    <w:rsid w:val="002D3682"/>
    <w:rsid w:val="002D380A"/>
    <w:rsid w:val="002D3B9C"/>
    <w:rsid w:val="002D3F29"/>
    <w:rsid w:val="002D4792"/>
    <w:rsid w:val="002D50D9"/>
    <w:rsid w:val="002D50FF"/>
    <w:rsid w:val="002D56AA"/>
    <w:rsid w:val="002D5CF1"/>
    <w:rsid w:val="002D649F"/>
    <w:rsid w:val="002D6B5D"/>
    <w:rsid w:val="002D7410"/>
    <w:rsid w:val="002D795F"/>
    <w:rsid w:val="002D7964"/>
    <w:rsid w:val="002D7E14"/>
    <w:rsid w:val="002E096F"/>
    <w:rsid w:val="002E12E5"/>
    <w:rsid w:val="002E1404"/>
    <w:rsid w:val="002E1855"/>
    <w:rsid w:val="002E1D06"/>
    <w:rsid w:val="002E2E14"/>
    <w:rsid w:val="002E3050"/>
    <w:rsid w:val="002E3384"/>
    <w:rsid w:val="002E355F"/>
    <w:rsid w:val="002E3B4B"/>
    <w:rsid w:val="002E3C98"/>
    <w:rsid w:val="002E45A5"/>
    <w:rsid w:val="002E4824"/>
    <w:rsid w:val="002E4F22"/>
    <w:rsid w:val="002E553E"/>
    <w:rsid w:val="002E561B"/>
    <w:rsid w:val="002E5D50"/>
    <w:rsid w:val="002E5F33"/>
    <w:rsid w:val="002E6616"/>
    <w:rsid w:val="002E67DC"/>
    <w:rsid w:val="002E69B1"/>
    <w:rsid w:val="002E6D3C"/>
    <w:rsid w:val="002E6D3E"/>
    <w:rsid w:val="002E7BB4"/>
    <w:rsid w:val="002F0258"/>
    <w:rsid w:val="002F0C88"/>
    <w:rsid w:val="002F2650"/>
    <w:rsid w:val="002F326A"/>
    <w:rsid w:val="002F32F2"/>
    <w:rsid w:val="002F37C1"/>
    <w:rsid w:val="002F3AE9"/>
    <w:rsid w:val="002F5083"/>
    <w:rsid w:val="002F55F6"/>
    <w:rsid w:val="002F5C22"/>
    <w:rsid w:val="002F5F6B"/>
    <w:rsid w:val="002F683C"/>
    <w:rsid w:val="002F69B6"/>
    <w:rsid w:val="002F774E"/>
    <w:rsid w:val="002F792D"/>
    <w:rsid w:val="0030011E"/>
    <w:rsid w:val="003005CE"/>
    <w:rsid w:val="003006B4"/>
    <w:rsid w:val="00300B80"/>
    <w:rsid w:val="00301317"/>
    <w:rsid w:val="00302A4B"/>
    <w:rsid w:val="00303018"/>
    <w:rsid w:val="003031C4"/>
    <w:rsid w:val="00303C1C"/>
    <w:rsid w:val="00303D54"/>
    <w:rsid w:val="003043A4"/>
    <w:rsid w:val="00304B7B"/>
    <w:rsid w:val="003051A2"/>
    <w:rsid w:val="00305724"/>
    <w:rsid w:val="0030576D"/>
    <w:rsid w:val="00306056"/>
    <w:rsid w:val="00306233"/>
    <w:rsid w:val="003068CE"/>
    <w:rsid w:val="00307274"/>
    <w:rsid w:val="0030730B"/>
    <w:rsid w:val="003078CE"/>
    <w:rsid w:val="00307C18"/>
    <w:rsid w:val="00311069"/>
    <w:rsid w:val="00311942"/>
    <w:rsid w:val="00312F65"/>
    <w:rsid w:val="00313862"/>
    <w:rsid w:val="00313953"/>
    <w:rsid w:val="0031467F"/>
    <w:rsid w:val="003150BF"/>
    <w:rsid w:val="00315468"/>
    <w:rsid w:val="00315516"/>
    <w:rsid w:val="00315D44"/>
    <w:rsid w:val="0031657E"/>
    <w:rsid w:val="00316777"/>
    <w:rsid w:val="00316B2C"/>
    <w:rsid w:val="00316BDF"/>
    <w:rsid w:val="00316F21"/>
    <w:rsid w:val="00317699"/>
    <w:rsid w:val="003201FA"/>
    <w:rsid w:val="003209A4"/>
    <w:rsid w:val="003214DC"/>
    <w:rsid w:val="003216B1"/>
    <w:rsid w:val="0032323A"/>
    <w:rsid w:val="00323BFC"/>
    <w:rsid w:val="00323F5B"/>
    <w:rsid w:val="00324515"/>
    <w:rsid w:val="00324627"/>
    <w:rsid w:val="00324B6F"/>
    <w:rsid w:val="00324F9B"/>
    <w:rsid w:val="00324FD8"/>
    <w:rsid w:val="00325168"/>
    <w:rsid w:val="003258FE"/>
    <w:rsid w:val="00326587"/>
    <w:rsid w:val="00326AC4"/>
    <w:rsid w:val="00326D13"/>
    <w:rsid w:val="00326FBC"/>
    <w:rsid w:val="003277C0"/>
    <w:rsid w:val="003307CD"/>
    <w:rsid w:val="0033082D"/>
    <w:rsid w:val="00330D0A"/>
    <w:rsid w:val="00330F87"/>
    <w:rsid w:val="003313DA"/>
    <w:rsid w:val="0033152F"/>
    <w:rsid w:val="003316E5"/>
    <w:rsid w:val="00331B8C"/>
    <w:rsid w:val="00334364"/>
    <w:rsid w:val="0033439E"/>
    <w:rsid w:val="00334871"/>
    <w:rsid w:val="00334DA2"/>
    <w:rsid w:val="00335142"/>
    <w:rsid w:val="00335A1A"/>
    <w:rsid w:val="00335C2E"/>
    <w:rsid w:val="00335DE3"/>
    <w:rsid w:val="003360DB"/>
    <w:rsid w:val="00336306"/>
    <w:rsid w:val="0033656F"/>
    <w:rsid w:val="003366CC"/>
    <w:rsid w:val="0033692B"/>
    <w:rsid w:val="00336BD1"/>
    <w:rsid w:val="00337653"/>
    <w:rsid w:val="00337711"/>
    <w:rsid w:val="00337A60"/>
    <w:rsid w:val="00337E9F"/>
    <w:rsid w:val="00340076"/>
    <w:rsid w:val="003408CE"/>
    <w:rsid w:val="00340AD7"/>
    <w:rsid w:val="00341031"/>
    <w:rsid w:val="003411D7"/>
    <w:rsid w:val="0034122F"/>
    <w:rsid w:val="00341A9F"/>
    <w:rsid w:val="003421E0"/>
    <w:rsid w:val="003438DB"/>
    <w:rsid w:val="00344C73"/>
    <w:rsid w:val="00344C8A"/>
    <w:rsid w:val="0034560C"/>
    <w:rsid w:val="00346512"/>
    <w:rsid w:val="0034679D"/>
    <w:rsid w:val="00346AE4"/>
    <w:rsid w:val="00347CB8"/>
    <w:rsid w:val="0035009B"/>
    <w:rsid w:val="00350D03"/>
    <w:rsid w:val="00351010"/>
    <w:rsid w:val="0035188E"/>
    <w:rsid w:val="00351B3C"/>
    <w:rsid w:val="00351C9A"/>
    <w:rsid w:val="00351CF8"/>
    <w:rsid w:val="00352128"/>
    <w:rsid w:val="00352397"/>
    <w:rsid w:val="00352A0F"/>
    <w:rsid w:val="00354C85"/>
    <w:rsid w:val="00354CA2"/>
    <w:rsid w:val="00354E42"/>
    <w:rsid w:val="003556BA"/>
    <w:rsid w:val="00355AE7"/>
    <w:rsid w:val="00355AEE"/>
    <w:rsid w:val="00355E9C"/>
    <w:rsid w:val="003567DD"/>
    <w:rsid w:val="00356A0F"/>
    <w:rsid w:val="00357CA4"/>
    <w:rsid w:val="00357F0B"/>
    <w:rsid w:val="003606F1"/>
    <w:rsid w:val="00361327"/>
    <w:rsid w:val="00362127"/>
    <w:rsid w:val="003631D0"/>
    <w:rsid w:val="0036333E"/>
    <w:rsid w:val="00363440"/>
    <w:rsid w:val="003634E9"/>
    <w:rsid w:val="0036365D"/>
    <w:rsid w:val="003640F6"/>
    <w:rsid w:val="0036461F"/>
    <w:rsid w:val="003654CC"/>
    <w:rsid w:val="00365B27"/>
    <w:rsid w:val="0036635D"/>
    <w:rsid w:val="003663C2"/>
    <w:rsid w:val="003670BD"/>
    <w:rsid w:val="00367FD3"/>
    <w:rsid w:val="0037167F"/>
    <w:rsid w:val="00371E8E"/>
    <w:rsid w:val="00372A2C"/>
    <w:rsid w:val="003740FE"/>
    <w:rsid w:val="0037448D"/>
    <w:rsid w:val="0037540B"/>
    <w:rsid w:val="00375F6B"/>
    <w:rsid w:val="0037620F"/>
    <w:rsid w:val="00376835"/>
    <w:rsid w:val="00376B82"/>
    <w:rsid w:val="003773BD"/>
    <w:rsid w:val="00377852"/>
    <w:rsid w:val="00377865"/>
    <w:rsid w:val="00377A18"/>
    <w:rsid w:val="00377E50"/>
    <w:rsid w:val="00377EC4"/>
    <w:rsid w:val="00380087"/>
    <w:rsid w:val="00380369"/>
    <w:rsid w:val="003804B3"/>
    <w:rsid w:val="0038069F"/>
    <w:rsid w:val="00380EA5"/>
    <w:rsid w:val="00381124"/>
    <w:rsid w:val="0038131C"/>
    <w:rsid w:val="00381819"/>
    <w:rsid w:val="003821F0"/>
    <w:rsid w:val="00382250"/>
    <w:rsid w:val="0038275D"/>
    <w:rsid w:val="003827B2"/>
    <w:rsid w:val="00384DA4"/>
    <w:rsid w:val="0038654F"/>
    <w:rsid w:val="00386EDC"/>
    <w:rsid w:val="0038703D"/>
    <w:rsid w:val="003870AC"/>
    <w:rsid w:val="00387876"/>
    <w:rsid w:val="003908B4"/>
    <w:rsid w:val="00392287"/>
    <w:rsid w:val="003922B1"/>
    <w:rsid w:val="00392BE5"/>
    <w:rsid w:val="00393CBA"/>
    <w:rsid w:val="00393E6C"/>
    <w:rsid w:val="0039439E"/>
    <w:rsid w:val="003943DC"/>
    <w:rsid w:val="003950E2"/>
    <w:rsid w:val="003952D6"/>
    <w:rsid w:val="00395449"/>
    <w:rsid w:val="003956DF"/>
    <w:rsid w:val="00395885"/>
    <w:rsid w:val="00395C4C"/>
    <w:rsid w:val="00396B81"/>
    <w:rsid w:val="00396D98"/>
    <w:rsid w:val="0039737B"/>
    <w:rsid w:val="0039746D"/>
    <w:rsid w:val="003A0119"/>
    <w:rsid w:val="003A0213"/>
    <w:rsid w:val="003A073E"/>
    <w:rsid w:val="003A080E"/>
    <w:rsid w:val="003A0DAE"/>
    <w:rsid w:val="003A0FB4"/>
    <w:rsid w:val="003A1854"/>
    <w:rsid w:val="003A2473"/>
    <w:rsid w:val="003A27C6"/>
    <w:rsid w:val="003A2C4D"/>
    <w:rsid w:val="003A2F55"/>
    <w:rsid w:val="003A32E0"/>
    <w:rsid w:val="003A35B1"/>
    <w:rsid w:val="003A371B"/>
    <w:rsid w:val="003A392F"/>
    <w:rsid w:val="003A3BF9"/>
    <w:rsid w:val="003A41A1"/>
    <w:rsid w:val="003A43B9"/>
    <w:rsid w:val="003A471D"/>
    <w:rsid w:val="003A4951"/>
    <w:rsid w:val="003A4F4D"/>
    <w:rsid w:val="003A5EF8"/>
    <w:rsid w:val="003A6244"/>
    <w:rsid w:val="003A6AA8"/>
    <w:rsid w:val="003B056D"/>
    <w:rsid w:val="003B1BE0"/>
    <w:rsid w:val="003B26D4"/>
    <w:rsid w:val="003B290F"/>
    <w:rsid w:val="003B2F54"/>
    <w:rsid w:val="003B2FFD"/>
    <w:rsid w:val="003B3455"/>
    <w:rsid w:val="003B3AAB"/>
    <w:rsid w:val="003B4498"/>
    <w:rsid w:val="003B4CE5"/>
    <w:rsid w:val="003B4DB5"/>
    <w:rsid w:val="003B626B"/>
    <w:rsid w:val="003B674B"/>
    <w:rsid w:val="003B6830"/>
    <w:rsid w:val="003B69B7"/>
    <w:rsid w:val="003B6ABD"/>
    <w:rsid w:val="003B74FD"/>
    <w:rsid w:val="003B79DF"/>
    <w:rsid w:val="003B7DA1"/>
    <w:rsid w:val="003C0581"/>
    <w:rsid w:val="003C1B77"/>
    <w:rsid w:val="003C20E7"/>
    <w:rsid w:val="003C2736"/>
    <w:rsid w:val="003C2D6F"/>
    <w:rsid w:val="003C30EF"/>
    <w:rsid w:val="003C4080"/>
    <w:rsid w:val="003C53BF"/>
    <w:rsid w:val="003C59F5"/>
    <w:rsid w:val="003C5A6A"/>
    <w:rsid w:val="003C63B8"/>
    <w:rsid w:val="003C64FF"/>
    <w:rsid w:val="003C7979"/>
    <w:rsid w:val="003D0A28"/>
    <w:rsid w:val="003D0E04"/>
    <w:rsid w:val="003D0FD9"/>
    <w:rsid w:val="003D1BC4"/>
    <w:rsid w:val="003D2242"/>
    <w:rsid w:val="003D2E2F"/>
    <w:rsid w:val="003D4079"/>
    <w:rsid w:val="003D4260"/>
    <w:rsid w:val="003D48F0"/>
    <w:rsid w:val="003D4F7B"/>
    <w:rsid w:val="003D6041"/>
    <w:rsid w:val="003D6380"/>
    <w:rsid w:val="003D6940"/>
    <w:rsid w:val="003D697E"/>
    <w:rsid w:val="003D6B3F"/>
    <w:rsid w:val="003D7253"/>
    <w:rsid w:val="003D746A"/>
    <w:rsid w:val="003D783A"/>
    <w:rsid w:val="003D78C3"/>
    <w:rsid w:val="003E00D0"/>
    <w:rsid w:val="003E0754"/>
    <w:rsid w:val="003E085E"/>
    <w:rsid w:val="003E13BF"/>
    <w:rsid w:val="003E178B"/>
    <w:rsid w:val="003E17A0"/>
    <w:rsid w:val="003E1ADF"/>
    <w:rsid w:val="003E1CC0"/>
    <w:rsid w:val="003E1CF5"/>
    <w:rsid w:val="003E2622"/>
    <w:rsid w:val="003E290A"/>
    <w:rsid w:val="003E34A3"/>
    <w:rsid w:val="003E3636"/>
    <w:rsid w:val="003E49A5"/>
    <w:rsid w:val="003E4D17"/>
    <w:rsid w:val="003E4FDE"/>
    <w:rsid w:val="003E50AA"/>
    <w:rsid w:val="003E563E"/>
    <w:rsid w:val="003E660C"/>
    <w:rsid w:val="003E6731"/>
    <w:rsid w:val="003E69C5"/>
    <w:rsid w:val="003E700F"/>
    <w:rsid w:val="003E71D6"/>
    <w:rsid w:val="003E77DD"/>
    <w:rsid w:val="003F0F4D"/>
    <w:rsid w:val="003F13FE"/>
    <w:rsid w:val="003F1ADC"/>
    <w:rsid w:val="003F276A"/>
    <w:rsid w:val="003F297F"/>
    <w:rsid w:val="003F2B7C"/>
    <w:rsid w:val="003F2BF6"/>
    <w:rsid w:val="003F2C70"/>
    <w:rsid w:val="003F2CC8"/>
    <w:rsid w:val="003F39F5"/>
    <w:rsid w:val="003F3FBD"/>
    <w:rsid w:val="003F4188"/>
    <w:rsid w:val="003F457A"/>
    <w:rsid w:val="003F535F"/>
    <w:rsid w:val="003F621F"/>
    <w:rsid w:val="003F67C0"/>
    <w:rsid w:val="003F7685"/>
    <w:rsid w:val="003F7B6B"/>
    <w:rsid w:val="003F7DBE"/>
    <w:rsid w:val="004002C0"/>
    <w:rsid w:val="00400554"/>
    <w:rsid w:val="00400698"/>
    <w:rsid w:val="0040083B"/>
    <w:rsid w:val="00400A99"/>
    <w:rsid w:val="00402438"/>
    <w:rsid w:val="00402490"/>
    <w:rsid w:val="00402648"/>
    <w:rsid w:val="00403F39"/>
    <w:rsid w:val="00404511"/>
    <w:rsid w:val="0040570D"/>
    <w:rsid w:val="0040573A"/>
    <w:rsid w:val="0040589B"/>
    <w:rsid w:val="004061B9"/>
    <w:rsid w:val="0040621B"/>
    <w:rsid w:val="004068DE"/>
    <w:rsid w:val="00406C5B"/>
    <w:rsid w:val="00407127"/>
    <w:rsid w:val="00407ABC"/>
    <w:rsid w:val="0041073A"/>
    <w:rsid w:val="004108BD"/>
    <w:rsid w:val="00410D0D"/>
    <w:rsid w:val="0041155B"/>
    <w:rsid w:val="00411A8A"/>
    <w:rsid w:val="00412157"/>
    <w:rsid w:val="0041238B"/>
    <w:rsid w:val="00412A91"/>
    <w:rsid w:val="00413650"/>
    <w:rsid w:val="00413D8A"/>
    <w:rsid w:val="00413E05"/>
    <w:rsid w:val="00413E98"/>
    <w:rsid w:val="00413F83"/>
    <w:rsid w:val="0041418E"/>
    <w:rsid w:val="004142D4"/>
    <w:rsid w:val="00414ABE"/>
    <w:rsid w:val="00414CE9"/>
    <w:rsid w:val="00414DA6"/>
    <w:rsid w:val="00414EDE"/>
    <w:rsid w:val="004155DA"/>
    <w:rsid w:val="00415652"/>
    <w:rsid w:val="00416094"/>
    <w:rsid w:val="00416B09"/>
    <w:rsid w:val="0041708E"/>
    <w:rsid w:val="004176E9"/>
    <w:rsid w:val="00417D10"/>
    <w:rsid w:val="0042049C"/>
    <w:rsid w:val="00420739"/>
    <w:rsid w:val="004211A7"/>
    <w:rsid w:val="00421566"/>
    <w:rsid w:val="00421622"/>
    <w:rsid w:val="004216C2"/>
    <w:rsid w:val="00422077"/>
    <w:rsid w:val="00422B6E"/>
    <w:rsid w:val="00422F6C"/>
    <w:rsid w:val="0042333D"/>
    <w:rsid w:val="00423AC8"/>
    <w:rsid w:val="004243A0"/>
    <w:rsid w:val="004244CE"/>
    <w:rsid w:val="004249AC"/>
    <w:rsid w:val="00424A0D"/>
    <w:rsid w:val="00425090"/>
    <w:rsid w:val="004259D6"/>
    <w:rsid w:val="004269F8"/>
    <w:rsid w:val="00426A1C"/>
    <w:rsid w:val="00426F87"/>
    <w:rsid w:val="004278C6"/>
    <w:rsid w:val="00427AA5"/>
    <w:rsid w:val="00427B44"/>
    <w:rsid w:val="0043040E"/>
    <w:rsid w:val="00430D5B"/>
    <w:rsid w:val="0043198E"/>
    <w:rsid w:val="00431A72"/>
    <w:rsid w:val="004326B9"/>
    <w:rsid w:val="00432C59"/>
    <w:rsid w:val="00433A1F"/>
    <w:rsid w:val="00433EF3"/>
    <w:rsid w:val="00434149"/>
    <w:rsid w:val="00434915"/>
    <w:rsid w:val="00435166"/>
    <w:rsid w:val="00435A22"/>
    <w:rsid w:val="00435B65"/>
    <w:rsid w:val="00435CCB"/>
    <w:rsid w:val="004362BB"/>
    <w:rsid w:val="00436D6F"/>
    <w:rsid w:val="00436DCB"/>
    <w:rsid w:val="0043741A"/>
    <w:rsid w:val="00437EE3"/>
    <w:rsid w:val="00440A2D"/>
    <w:rsid w:val="00441158"/>
    <w:rsid w:val="004417E6"/>
    <w:rsid w:val="00441B32"/>
    <w:rsid w:val="00441D40"/>
    <w:rsid w:val="00442794"/>
    <w:rsid w:val="00442877"/>
    <w:rsid w:val="004429BD"/>
    <w:rsid w:val="00442AD5"/>
    <w:rsid w:val="0044325E"/>
    <w:rsid w:val="00443814"/>
    <w:rsid w:val="004440FE"/>
    <w:rsid w:val="004443BE"/>
    <w:rsid w:val="00444850"/>
    <w:rsid w:val="00444A7C"/>
    <w:rsid w:val="00446368"/>
    <w:rsid w:val="004463FC"/>
    <w:rsid w:val="0044659E"/>
    <w:rsid w:val="00446636"/>
    <w:rsid w:val="00446A55"/>
    <w:rsid w:val="00446CC6"/>
    <w:rsid w:val="00446EEC"/>
    <w:rsid w:val="00446F57"/>
    <w:rsid w:val="0045008B"/>
    <w:rsid w:val="00450E66"/>
    <w:rsid w:val="00451006"/>
    <w:rsid w:val="00451168"/>
    <w:rsid w:val="004511B3"/>
    <w:rsid w:val="00451251"/>
    <w:rsid w:val="0045127B"/>
    <w:rsid w:val="0045163C"/>
    <w:rsid w:val="004522FA"/>
    <w:rsid w:val="004530B5"/>
    <w:rsid w:val="004530BC"/>
    <w:rsid w:val="00453DD2"/>
    <w:rsid w:val="004540EF"/>
    <w:rsid w:val="004541DB"/>
    <w:rsid w:val="004559A1"/>
    <w:rsid w:val="00455E8E"/>
    <w:rsid w:val="004560A0"/>
    <w:rsid w:val="00456773"/>
    <w:rsid w:val="00456BC3"/>
    <w:rsid w:val="004574B6"/>
    <w:rsid w:val="004579E8"/>
    <w:rsid w:val="004605CE"/>
    <w:rsid w:val="004605F0"/>
    <w:rsid w:val="004607F4"/>
    <w:rsid w:val="0046090F"/>
    <w:rsid w:val="00460DF7"/>
    <w:rsid w:val="00461870"/>
    <w:rsid w:val="00461FBC"/>
    <w:rsid w:val="00462CAB"/>
    <w:rsid w:val="00463508"/>
    <w:rsid w:val="004637DA"/>
    <w:rsid w:val="004639DB"/>
    <w:rsid w:val="0046474F"/>
    <w:rsid w:val="00464B4D"/>
    <w:rsid w:val="004654DF"/>
    <w:rsid w:val="00465DFF"/>
    <w:rsid w:val="00466463"/>
    <w:rsid w:val="004667EB"/>
    <w:rsid w:val="00467200"/>
    <w:rsid w:val="00467644"/>
    <w:rsid w:val="00467860"/>
    <w:rsid w:val="00467F10"/>
    <w:rsid w:val="00470D09"/>
    <w:rsid w:val="00470E4E"/>
    <w:rsid w:val="00471267"/>
    <w:rsid w:val="004714AE"/>
    <w:rsid w:val="0047177D"/>
    <w:rsid w:val="004717AB"/>
    <w:rsid w:val="00471A36"/>
    <w:rsid w:val="00471B18"/>
    <w:rsid w:val="00471DF0"/>
    <w:rsid w:val="00472447"/>
    <w:rsid w:val="0047361F"/>
    <w:rsid w:val="00473FAE"/>
    <w:rsid w:val="00474B8D"/>
    <w:rsid w:val="00474F90"/>
    <w:rsid w:val="004758C3"/>
    <w:rsid w:val="00475E43"/>
    <w:rsid w:val="00476219"/>
    <w:rsid w:val="0047628A"/>
    <w:rsid w:val="004765BC"/>
    <w:rsid w:val="00476EF2"/>
    <w:rsid w:val="004771A7"/>
    <w:rsid w:val="004771EE"/>
    <w:rsid w:val="00477284"/>
    <w:rsid w:val="00477BEB"/>
    <w:rsid w:val="00477C94"/>
    <w:rsid w:val="00477DE1"/>
    <w:rsid w:val="004806EF"/>
    <w:rsid w:val="00480A66"/>
    <w:rsid w:val="004822AE"/>
    <w:rsid w:val="00482502"/>
    <w:rsid w:val="00482B16"/>
    <w:rsid w:val="00482DD8"/>
    <w:rsid w:val="0048326D"/>
    <w:rsid w:val="004833D1"/>
    <w:rsid w:val="00483871"/>
    <w:rsid w:val="00483D57"/>
    <w:rsid w:val="00483E1F"/>
    <w:rsid w:val="004849C7"/>
    <w:rsid w:val="004851CA"/>
    <w:rsid w:val="00485799"/>
    <w:rsid w:val="00485B14"/>
    <w:rsid w:val="00485B65"/>
    <w:rsid w:val="00485FDF"/>
    <w:rsid w:val="004863C5"/>
    <w:rsid w:val="00486500"/>
    <w:rsid w:val="0048669F"/>
    <w:rsid w:val="004867F5"/>
    <w:rsid w:val="00487442"/>
    <w:rsid w:val="00487C17"/>
    <w:rsid w:val="00487C1E"/>
    <w:rsid w:val="00487E5A"/>
    <w:rsid w:val="00487F71"/>
    <w:rsid w:val="00487F76"/>
    <w:rsid w:val="00490079"/>
    <w:rsid w:val="00490D04"/>
    <w:rsid w:val="00491A4F"/>
    <w:rsid w:val="00491C34"/>
    <w:rsid w:val="00491D02"/>
    <w:rsid w:val="00491F14"/>
    <w:rsid w:val="00492041"/>
    <w:rsid w:val="004923CC"/>
    <w:rsid w:val="00493085"/>
    <w:rsid w:val="004933A6"/>
    <w:rsid w:val="00493530"/>
    <w:rsid w:val="004944DA"/>
    <w:rsid w:val="0049478A"/>
    <w:rsid w:val="00494B53"/>
    <w:rsid w:val="004954CC"/>
    <w:rsid w:val="00496382"/>
    <w:rsid w:val="00496416"/>
    <w:rsid w:val="00496E2F"/>
    <w:rsid w:val="0049728E"/>
    <w:rsid w:val="0049746E"/>
    <w:rsid w:val="0049756C"/>
    <w:rsid w:val="00497D25"/>
    <w:rsid w:val="004A048E"/>
    <w:rsid w:val="004A0B1D"/>
    <w:rsid w:val="004A0B2C"/>
    <w:rsid w:val="004A14AA"/>
    <w:rsid w:val="004A1701"/>
    <w:rsid w:val="004A1CCD"/>
    <w:rsid w:val="004A21A3"/>
    <w:rsid w:val="004A22F9"/>
    <w:rsid w:val="004A2B7A"/>
    <w:rsid w:val="004A2E95"/>
    <w:rsid w:val="004A3131"/>
    <w:rsid w:val="004A3888"/>
    <w:rsid w:val="004A3C11"/>
    <w:rsid w:val="004A3EBD"/>
    <w:rsid w:val="004A4034"/>
    <w:rsid w:val="004A405C"/>
    <w:rsid w:val="004A4263"/>
    <w:rsid w:val="004A4438"/>
    <w:rsid w:val="004A5327"/>
    <w:rsid w:val="004A62E4"/>
    <w:rsid w:val="004A6DAE"/>
    <w:rsid w:val="004A6FAC"/>
    <w:rsid w:val="004A71CC"/>
    <w:rsid w:val="004A7318"/>
    <w:rsid w:val="004A73F8"/>
    <w:rsid w:val="004B03A0"/>
    <w:rsid w:val="004B04D5"/>
    <w:rsid w:val="004B14D7"/>
    <w:rsid w:val="004B23B0"/>
    <w:rsid w:val="004B40A6"/>
    <w:rsid w:val="004B4E2C"/>
    <w:rsid w:val="004B54B3"/>
    <w:rsid w:val="004B5758"/>
    <w:rsid w:val="004B6898"/>
    <w:rsid w:val="004B6CCD"/>
    <w:rsid w:val="004B7228"/>
    <w:rsid w:val="004B75FA"/>
    <w:rsid w:val="004B79FA"/>
    <w:rsid w:val="004B7FF9"/>
    <w:rsid w:val="004C1085"/>
    <w:rsid w:val="004C15D8"/>
    <w:rsid w:val="004C27C6"/>
    <w:rsid w:val="004C2B0B"/>
    <w:rsid w:val="004C35DD"/>
    <w:rsid w:val="004C38AF"/>
    <w:rsid w:val="004C3E0D"/>
    <w:rsid w:val="004C4276"/>
    <w:rsid w:val="004C52E9"/>
    <w:rsid w:val="004C5699"/>
    <w:rsid w:val="004C5801"/>
    <w:rsid w:val="004C661F"/>
    <w:rsid w:val="004C66AB"/>
    <w:rsid w:val="004C6B0E"/>
    <w:rsid w:val="004C6D96"/>
    <w:rsid w:val="004D0328"/>
    <w:rsid w:val="004D0B56"/>
    <w:rsid w:val="004D0CDC"/>
    <w:rsid w:val="004D1358"/>
    <w:rsid w:val="004D1D11"/>
    <w:rsid w:val="004D1D5F"/>
    <w:rsid w:val="004D2320"/>
    <w:rsid w:val="004D242F"/>
    <w:rsid w:val="004D248B"/>
    <w:rsid w:val="004D260C"/>
    <w:rsid w:val="004D26B8"/>
    <w:rsid w:val="004D318F"/>
    <w:rsid w:val="004D3509"/>
    <w:rsid w:val="004D3889"/>
    <w:rsid w:val="004D4889"/>
    <w:rsid w:val="004D4B0E"/>
    <w:rsid w:val="004D4E87"/>
    <w:rsid w:val="004D6B45"/>
    <w:rsid w:val="004D7907"/>
    <w:rsid w:val="004D79C2"/>
    <w:rsid w:val="004E0B5D"/>
    <w:rsid w:val="004E0E16"/>
    <w:rsid w:val="004E1058"/>
    <w:rsid w:val="004E176A"/>
    <w:rsid w:val="004E1E61"/>
    <w:rsid w:val="004E2656"/>
    <w:rsid w:val="004E2892"/>
    <w:rsid w:val="004E2F0A"/>
    <w:rsid w:val="004E3687"/>
    <w:rsid w:val="004E3932"/>
    <w:rsid w:val="004E3B40"/>
    <w:rsid w:val="004E3B7B"/>
    <w:rsid w:val="004E4313"/>
    <w:rsid w:val="004E43FD"/>
    <w:rsid w:val="004E4638"/>
    <w:rsid w:val="004E5016"/>
    <w:rsid w:val="004E54B0"/>
    <w:rsid w:val="004E5589"/>
    <w:rsid w:val="004E58D1"/>
    <w:rsid w:val="004E5FAD"/>
    <w:rsid w:val="004E6027"/>
    <w:rsid w:val="004E6049"/>
    <w:rsid w:val="004E6BE4"/>
    <w:rsid w:val="004E6FD1"/>
    <w:rsid w:val="004E70C9"/>
    <w:rsid w:val="004E75F7"/>
    <w:rsid w:val="004E783A"/>
    <w:rsid w:val="004E7F06"/>
    <w:rsid w:val="004F0A54"/>
    <w:rsid w:val="004F1081"/>
    <w:rsid w:val="004F1898"/>
    <w:rsid w:val="004F1F4B"/>
    <w:rsid w:val="004F2118"/>
    <w:rsid w:val="004F2207"/>
    <w:rsid w:val="004F2396"/>
    <w:rsid w:val="004F3B7E"/>
    <w:rsid w:val="004F42DC"/>
    <w:rsid w:val="004F4BF6"/>
    <w:rsid w:val="004F6582"/>
    <w:rsid w:val="004F688A"/>
    <w:rsid w:val="004F6B0E"/>
    <w:rsid w:val="004F6D44"/>
    <w:rsid w:val="004F6E3B"/>
    <w:rsid w:val="004F7300"/>
    <w:rsid w:val="004F7483"/>
    <w:rsid w:val="004F7609"/>
    <w:rsid w:val="0050028D"/>
    <w:rsid w:val="005005A9"/>
    <w:rsid w:val="00501335"/>
    <w:rsid w:val="00502251"/>
    <w:rsid w:val="0050247A"/>
    <w:rsid w:val="00502F10"/>
    <w:rsid w:val="0050350C"/>
    <w:rsid w:val="00503A9C"/>
    <w:rsid w:val="00504775"/>
    <w:rsid w:val="00504B8F"/>
    <w:rsid w:val="00504C71"/>
    <w:rsid w:val="005054F9"/>
    <w:rsid w:val="00505CFD"/>
    <w:rsid w:val="00507843"/>
    <w:rsid w:val="00507BBB"/>
    <w:rsid w:val="00507D93"/>
    <w:rsid w:val="00510032"/>
    <w:rsid w:val="005100DB"/>
    <w:rsid w:val="0051020D"/>
    <w:rsid w:val="00510FA4"/>
    <w:rsid w:val="005110A6"/>
    <w:rsid w:val="0051110B"/>
    <w:rsid w:val="00512192"/>
    <w:rsid w:val="005125F9"/>
    <w:rsid w:val="00512973"/>
    <w:rsid w:val="005133B9"/>
    <w:rsid w:val="005139FB"/>
    <w:rsid w:val="00513EE0"/>
    <w:rsid w:val="00513F91"/>
    <w:rsid w:val="005144EB"/>
    <w:rsid w:val="00514FC5"/>
    <w:rsid w:val="0051552E"/>
    <w:rsid w:val="00516075"/>
    <w:rsid w:val="00516536"/>
    <w:rsid w:val="00516544"/>
    <w:rsid w:val="00517240"/>
    <w:rsid w:val="00517C36"/>
    <w:rsid w:val="00520201"/>
    <w:rsid w:val="00520233"/>
    <w:rsid w:val="005205B6"/>
    <w:rsid w:val="00520648"/>
    <w:rsid w:val="00520680"/>
    <w:rsid w:val="00520A8C"/>
    <w:rsid w:val="00520B20"/>
    <w:rsid w:val="00521322"/>
    <w:rsid w:val="0052144D"/>
    <w:rsid w:val="00522425"/>
    <w:rsid w:val="00522513"/>
    <w:rsid w:val="0052270A"/>
    <w:rsid w:val="00523151"/>
    <w:rsid w:val="005236A1"/>
    <w:rsid w:val="00523BF7"/>
    <w:rsid w:val="00523EAD"/>
    <w:rsid w:val="005240FA"/>
    <w:rsid w:val="00524FB2"/>
    <w:rsid w:val="005251EC"/>
    <w:rsid w:val="00525B45"/>
    <w:rsid w:val="00525C2A"/>
    <w:rsid w:val="00525CC2"/>
    <w:rsid w:val="00525F78"/>
    <w:rsid w:val="00526E67"/>
    <w:rsid w:val="005274DE"/>
    <w:rsid w:val="005275C7"/>
    <w:rsid w:val="00527909"/>
    <w:rsid w:val="00527C7E"/>
    <w:rsid w:val="00530BD6"/>
    <w:rsid w:val="00531733"/>
    <w:rsid w:val="00531AB2"/>
    <w:rsid w:val="00532BE5"/>
    <w:rsid w:val="00533185"/>
    <w:rsid w:val="00533FF0"/>
    <w:rsid w:val="0053439F"/>
    <w:rsid w:val="00534461"/>
    <w:rsid w:val="00534763"/>
    <w:rsid w:val="00534C25"/>
    <w:rsid w:val="00535722"/>
    <w:rsid w:val="00535C63"/>
    <w:rsid w:val="00536483"/>
    <w:rsid w:val="00536AD9"/>
    <w:rsid w:val="00536B6B"/>
    <w:rsid w:val="00537F0D"/>
    <w:rsid w:val="005400C9"/>
    <w:rsid w:val="00540A53"/>
    <w:rsid w:val="00540D43"/>
    <w:rsid w:val="0054147C"/>
    <w:rsid w:val="00541489"/>
    <w:rsid w:val="00541B23"/>
    <w:rsid w:val="00542391"/>
    <w:rsid w:val="005424A1"/>
    <w:rsid w:val="00542A51"/>
    <w:rsid w:val="00542DDD"/>
    <w:rsid w:val="00542E9B"/>
    <w:rsid w:val="00542EFA"/>
    <w:rsid w:val="005439A9"/>
    <w:rsid w:val="00543CD1"/>
    <w:rsid w:val="0054424B"/>
    <w:rsid w:val="00544F91"/>
    <w:rsid w:val="0054500E"/>
    <w:rsid w:val="005454AF"/>
    <w:rsid w:val="00545530"/>
    <w:rsid w:val="00545878"/>
    <w:rsid w:val="00546461"/>
    <w:rsid w:val="00546C3E"/>
    <w:rsid w:val="00546FAC"/>
    <w:rsid w:val="00547666"/>
    <w:rsid w:val="005477B8"/>
    <w:rsid w:val="00547834"/>
    <w:rsid w:val="00547957"/>
    <w:rsid w:val="00547A55"/>
    <w:rsid w:val="00547B9B"/>
    <w:rsid w:val="00547C69"/>
    <w:rsid w:val="00547DE1"/>
    <w:rsid w:val="0055048E"/>
    <w:rsid w:val="00551637"/>
    <w:rsid w:val="00552582"/>
    <w:rsid w:val="00552908"/>
    <w:rsid w:val="00553121"/>
    <w:rsid w:val="005536DD"/>
    <w:rsid w:val="00554C1B"/>
    <w:rsid w:val="00554E22"/>
    <w:rsid w:val="0055564C"/>
    <w:rsid w:val="005556A9"/>
    <w:rsid w:val="00555A24"/>
    <w:rsid w:val="00555C47"/>
    <w:rsid w:val="00555D6F"/>
    <w:rsid w:val="00555DBC"/>
    <w:rsid w:val="00555E81"/>
    <w:rsid w:val="00560175"/>
    <w:rsid w:val="0056080F"/>
    <w:rsid w:val="005608CC"/>
    <w:rsid w:val="00560E5B"/>
    <w:rsid w:val="0056115A"/>
    <w:rsid w:val="0056165B"/>
    <w:rsid w:val="00561A42"/>
    <w:rsid w:val="00561BEA"/>
    <w:rsid w:val="00562113"/>
    <w:rsid w:val="00562586"/>
    <w:rsid w:val="005633A4"/>
    <w:rsid w:val="0056378A"/>
    <w:rsid w:val="0056397E"/>
    <w:rsid w:val="00563988"/>
    <w:rsid w:val="005642D9"/>
    <w:rsid w:val="00564329"/>
    <w:rsid w:val="005643B6"/>
    <w:rsid w:val="00564878"/>
    <w:rsid w:val="005650C3"/>
    <w:rsid w:val="00565948"/>
    <w:rsid w:val="00565AEC"/>
    <w:rsid w:val="0056609C"/>
    <w:rsid w:val="00567B96"/>
    <w:rsid w:val="00567C0D"/>
    <w:rsid w:val="005706E9"/>
    <w:rsid w:val="00570B20"/>
    <w:rsid w:val="00571780"/>
    <w:rsid w:val="00571F50"/>
    <w:rsid w:val="0057215A"/>
    <w:rsid w:val="0057250E"/>
    <w:rsid w:val="005727A8"/>
    <w:rsid w:val="00572B4C"/>
    <w:rsid w:val="00573139"/>
    <w:rsid w:val="00573D92"/>
    <w:rsid w:val="00574739"/>
    <w:rsid w:val="00574AC1"/>
    <w:rsid w:val="00575963"/>
    <w:rsid w:val="00575975"/>
    <w:rsid w:val="00576498"/>
    <w:rsid w:val="00576F89"/>
    <w:rsid w:val="0058094B"/>
    <w:rsid w:val="005810EE"/>
    <w:rsid w:val="005812CD"/>
    <w:rsid w:val="005823D6"/>
    <w:rsid w:val="00582D08"/>
    <w:rsid w:val="00582E64"/>
    <w:rsid w:val="0058327D"/>
    <w:rsid w:val="0058348F"/>
    <w:rsid w:val="005838F1"/>
    <w:rsid w:val="00583ECA"/>
    <w:rsid w:val="005842FA"/>
    <w:rsid w:val="0058430B"/>
    <w:rsid w:val="0058433F"/>
    <w:rsid w:val="00584470"/>
    <w:rsid w:val="00584DA8"/>
    <w:rsid w:val="0058541A"/>
    <w:rsid w:val="00586565"/>
    <w:rsid w:val="00586F3C"/>
    <w:rsid w:val="00587D5E"/>
    <w:rsid w:val="005902BE"/>
    <w:rsid w:val="0059036D"/>
    <w:rsid w:val="00590994"/>
    <w:rsid w:val="00590E4F"/>
    <w:rsid w:val="00591606"/>
    <w:rsid w:val="00591682"/>
    <w:rsid w:val="00591704"/>
    <w:rsid w:val="00591B90"/>
    <w:rsid w:val="00591CD2"/>
    <w:rsid w:val="005922BC"/>
    <w:rsid w:val="00592D77"/>
    <w:rsid w:val="00593805"/>
    <w:rsid w:val="005938B7"/>
    <w:rsid w:val="00593D1C"/>
    <w:rsid w:val="00594214"/>
    <w:rsid w:val="005942E7"/>
    <w:rsid w:val="00594BBF"/>
    <w:rsid w:val="00595072"/>
    <w:rsid w:val="005955AC"/>
    <w:rsid w:val="00595F4A"/>
    <w:rsid w:val="00596039"/>
    <w:rsid w:val="005960CE"/>
    <w:rsid w:val="005966FE"/>
    <w:rsid w:val="00597281"/>
    <w:rsid w:val="0059775C"/>
    <w:rsid w:val="00597876"/>
    <w:rsid w:val="005A01F6"/>
    <w:rsid w:val="005A028F"/>
    <w:rsid w:val="005A0572"/>
    <w:rsid w:val="005A0971"/>
    <w:rsid w:val="005A13ED"/>
    <w:rsid w:val="005A15A2"/>
    <w:rsid w:val="005A25D7"/>
    <w:rsid w:val="005A2752"/>
    <w:rsid w:val="005A2EA7"/>
    <w:rsid w:val="005A316C"/>
    <w:rsid w:val="005A35E3"/>
    <w:rsid w:val="005A53D3"/>
    <w:rsid w:val="005A6619"/>
    <w:rsid w:val="005A6F25"/>
    <w:rsid w:val="005A76B6"/>
    <w:rsid w:val="005A7CEF"/>
    <w:rsid w:val="005A7D51"/>
    <w:rsid w:val="005B0575"/>
    <w:rsid w:val="005B1289"/>
    <w:rsid w:val="005B17B0"/>
    <w:rsid w:val="005B1997"/>
    <w:rsid w:val="005B1A5C"/>
    <w:rsid w:val="005B1E41"/>
    <w:rsid w:val="005B2A95"/>
    <w:rsid w:val="005B2D91"/>
    <w:rsid w:val="005B3F3A"/>
    <w:rsid w:val="005B42E2"/>
    <w:rsid w:val="005B4F44"/>
    <w:rsid w:val="005B5392"/>
    <w:rsid w:val="005B5F09"/>
    <w:rsid w:val="005B5FA7"/>
    <w:rsid w:val="005B6645"/>
    <w:rsid w:val="005B6943"/>
    <w:rsid w:val="005B6DDF"/>
    <w:rsid w:val="005B6EBB"/>
    <w:rsid w:val="005B722C"/>
    <w:rsid w:val="005B7808"/>
    <w:rsid w:val="005B7EA2"/>
    <w:rsid w:val="005C0074"/>
    <w:rsid w:val="005C069F"/>
    <w:rsid w:val="005C09E6"/>
    <w:rsid w:val="005C0D8E"/>
    <w:rsid w:val="005C0DCC"/>
    <w:rsid w:val="005C0F56"/>
    <w:rsid w:val="005C148E"/>
    <w:rsid w:val="005C165D"/>
    <w:rsid w:val="005C1BF7"/>
    <w:rsid w:val="005C23EF"/>
    <w:rsid w:val="005C2BFD"/>
    <w:rsid w:val="005C3786"/>
    <w:rsid w:val="005C39E9"/>
    <w:rsid w:val="005C403C"/>
    <w:rsid w:val="005C57A7"/>
    <w:rsid w:val="005C5BFF"/>
    <w:rsid w:val="005C6253"/>
    <w:rsid w:val="005C6266"/>
    <w:rsid w:val="005C6D8A"/>
    <w:rsid w:val="005C6DEE"/>
    <w:rsid w:val="005C7560"/>
    <w:rsid w:val="005C7BEC"/>
    <w:rsid w:val="005C7D3B"/>
    <w:rsid w:val="005D0AEA"/>
    <w:rsid w:val="005D12DB"/>
    <w:rsid w:val="005D15C8"/>
    <w:rsid w:val="005D183D"/>
    <w:rsid w:val="005D1AA8"/>
    <w:rsid w:val="005D21F3"/>
    <w:rsid w:val="005D3627"/>
    <w:rsid w:val="005D4381"/>
    <w:rsid w:val="005D43AF"/>
    <w:rsid w:val="005D4578"/>
    <w:rsid w:val="005D4805"/>
    <w:rsid w:val="005D4830"/>
    <w:rsid w:val="005D4B5E"/>
    <w:rsid w:val="005D4D33"/>
    <w:rsid w:val="005D4E9F"/>
    <w:rsid w:val="005D5145"/>
    <w:rsid w:val="005D599B"/>
    <w:rsid w:val="005D5A18"/>
    <w:rsid w:val="005E0967"/>
    <w:rsid w:val="005E0A73"/>
    <w:rsid w:val="005E1C11"/>
    <w:rsid w:val="005E2026"/>
    <w:rsid w:val="005E21FC"/>
    <w:rsid w:val="005E2460"/>
    <w:rsid w:val="005E2701"/>
    <w:rsid w:val="005E272E"/>
    <w:rsid w:val="005E2A0F"/>
    <w:rsid w:val="005E2BBA"/>
    <w:rsid w:val="005E32C4"/>
    <w:rsid w:val="005E3F6F"/>
    <w:rsid w:val="005E52E8"/>
    <w:rsid w:val="005E5A30"/>
    <w:rsid w:val="005E61EA"/>
    <w:rsid w:val="005E66A7"/>
    <w:rsid w:val="005E76F1"/>
    <w:rsid w:val="005F0029"/>
    <w:rsid w:val="005F098D"/>
    <w:rsid w:val="005F0B6B"/>
    <w:rsid w:val="005F12A3"/>
    <w:rsid w:val="005F1810"/>
    <w:rsid w:val="005F1DC5"/>
    <w:rsid w:val="005F24E4"/>
    <w:rsid w:val="005F27EA"/>
    <w:rsid w:val="005F2B0E"/>
    <w:rsid w:val="005F2BA1"/>
    <w:rsid w:val="005F319F"/>
    <w:rsid w:val="005F377C"/>
    <w:rsid w:val="005F4235"/>
    <w:rsid w:val="005F4CAE"/>
    <w:rsid w:val="005F4FAB"/>
    <w:rsid w:val="005F50DD"/>
    <w:rsid w:val="005F5BF4"/>
    <w:rsid w:val="005F605D"/>
    <w:rsid w:val="005F621D"/>
    <w:rsid w:val="005F6EFF"/>
    <w:rsid w:val="005F7601"/>
    <w:rsid w:val="005F7E43"/>
    <w:rsid w:val="005F7E83"/>
    <w:rsid w:val="00600346"/>
    <w:rsid w:val="006018A4"/>
    <w:rsid w:val="00601C7D"/>
    <w:rsid w:val="006022F8"/>
    <w:rsid w:val="00603086"/>
    <w:rsid w:val="00603BB9"/>
    <w:rsid w:val="00604048"/>
    <w:rsid w:val="00604456"/>
    <w:rsid w:val="006046FE"/>
    <w:rsid w:val="00604738"/>
    <w:rsid w:val="00604D3D"/>
    <w:rsid w:val="00605663"/>
    <w:rsid w:val="00605AFA"/>
    <w:rsid w:val="00605AFD"/>
    <w:rsid w:val="00606187"/>
    <w:rsid w:val="00606309"/>
    <w:rsid w:val="00606ADC"/>
    <w:rsid w:val="00606F17"/>
    <w:rsid w:val="006077AD"/>
    <w:rsid w:val="00607B0A"/>
    <w:rsid w:val="006108F2"/>
    <w:rsid w:val="00610D31"/>
    <w:rsid w:val="00611026"/>
    <w:rsid w:val="006111A1"/>
    <w:rsid w:val="006114F0"/>
    <w:rsid w:val="00611B4D"/>
    <w:rsid w:val="00611BE5"/>
    <w:rsid w:val="00612B44"/>
    <w:rsid w:val="00612E13"/>
    <w:rsid w:val="00612F0B"/>
    <w:rsid w:val="006131F0"/>
    <w:rsid w:val="00613284"/>
    <w:rsid w:val="00613BCA"/>
    <w:rsid w:val="006140D9"/>
    <w:rsid w:val="0061447B"/>
    <w:rsid w:val="00614A4C"/>
    <w:rsid w:val="00614F82"/>
    <w:rsid w:val="0061507D"/>
    <w:rsid w:val="006153E8"/>
    <w:rsid w:val="006164DB"/>
    <w:rsid w:val="0061702E"/>
    <w:rsid w:val="0061709F"/>
    <w:rsid w:val="006172B4"/>
    <w:rsid w:val="0061771C"/>
    <w:rsid w:val="00620539"/>
    <w:rsid w:val="006208A4"/>
    <w:rsid w:val="00620F45"/>
    <w:rsid w:val="00621168"/>
    <w:rsid w:val="006211B6"/>
    <w:rsid w:val="006213FB"/>
    <w:rsid w:val="006215B2"/>
    <w:rsid w:val="006220A9"/>
    <w:rsid w:val="006229EA"/>
    <w:rsid w:val="00623715"/>
    <w:rsid w:val="006238EE"/>
    <w:rsid w:val="0062427D"/>
    <w:rsid w:val="00624491"/>
    <w:rsid w:val="006249BA"/>
    <w:rsid w:val="00625A6F"/>
    <w:rsid w:val="0062637E"/>
    <w:rsid w:val="006263F6"/>
    <w:rsid w:val="00626DB3"/>
    <w:rsid w:val="00627630"/>
    <w:rsid w:val="00627836"/>
    <w:rsid w:val="00627CA2"/>
    <w:rsid w:val="00627EEB"/>
    <w:rsid w:val="006300C4"/>
    <w:rsid w:val="0063060F"/>
    <w:rsid w:val="00630DBE"/>
    <w:rsid w:val="00630EEC"/>
    <w:rsid w:val="0063131A"/>
    <w:rsid w:val="00631568"/>
    <w:rsid w:val="00632C20"/>
    <w:rsid w:val="00633E04"/>
    <w:rsid w:val="00633E7A"/>
    <w:rsid w:val="00635460"/>
    <w:rsid w:val="00635C22"/>
    <w:rsid w:val="00637379"/>
    <w:rsid w:val="00637E2E"/>
    <w:rsid w:val="00637EF5"/>
    <w:rsid w:val="006401D0"/>
    <w:rsid w:val="006405E0"/>
    <w:rsid w:val="006407F7"/>
    <w:rsid w:val="00640E99"/>
    <w:rsid w:val="00641111"/>
    <w:rsid w:val="006416DB"/>
    <w:rsid w:val="00642266"/>
    <w:rsid w:val="00642624"/>
    <w:rsid w:val="00642B57"/>
    <w:rsid w:val="006437A4"/>
    <w:rsid w:val="006441F8"/>
    <w:rsid w:val="0064438A"/>
    <w:rsid w:val="006444C4"/>
    <w:rsid w:val="00644D54"/>
    <w:rsid w:val="00644E16"/>
    <w:rsid w:val="00645369"/>
    <w:rsid w:val="00645646"/>
    <w:rsid w:val="00645F53"/>
    <w:rsid w:val="00645FE8"/>
    <w:rsid w:val="00646494"/>
    <w:rsid w:val="006467F6"/>
    <w:rsid w:val="006477E6"/>
    <w:rsid w:val="006500AC"/>
    <w:rsid w:val="00650258"/>
    <w:rsid w:val="006504B1"/>
    <w:rsid w:val="006507FB"/>
    <w:rsid w:val="00650AA7"/>
    <w:rsid w:val="006511AC"/>
    <w:rsid w:val="00651391"/>
    <w:rsid w:val="006523A8"/>
    <w:rsid w:val="006524A4"/>
    <w:rsid w:val="0065280F"/>
    <w:rsid w:val="0065342B"/>
    <w:rsid w:val="006539FD"/>
    <w:rsid w:val="00653CB1"/>
    <w:rsid w:val="00653DB0"/>
    <w:rsid w:val="00653E05"/>
    <w:rsid w:val="00653F24"/>
    <w:rsid w:val="00654005"/>
    <w:rsid w:val="00655357"/>
    <w:rsid w:val="006555F3"/>
    <w:rsid w:val="00655B92"/>
    <w:rsid w:val="006565EB"/>
    <w:rsid w:val="0065758C"/>
    <w:rsid w:val="00657805"/>
    <w:rsid w:val="00657B83"/>
    <w:rsid w:val="006604A6"/>
    <w:rsid w:val="00661012"/>
    <w:rsid w:val="0066252E"/>
    <w:rsid w:val="00662A0E"/>
    <w:rsid w:val="00663242"/>
    <w:rsid w:val="00663D89"/>
    <w:rsid w:val="00665695"/>
    <w:rsid w:val="006658AB"/>
    <w:rsid w:val="00665D8E"/>
    <w:rsid w:val="00665DD3"/>
    <w:rsid w:val="00665FA8"/>
    <w:rsid w:val="00666242"/>
    <w:rsid w:val="00666664"/>
    <w:rsid w:val="00666F44"/>
    <w:rsid w:val="006672EA"/>
    <w:rsid w:val="006673C8"/>
    <w:rsid w:val="00670734"/>
    <w:rsid w:val="00671656"/>
    <w:rsid w:val="00671672"/>
    <w:rsid w:val="00671DE1"/>
    <w:rsid w:val="00671E7E"/>
    <w:rsid w:val="00672167"/>
    <w:rsid w:val="006726EA"/>
    <w:rsid w:val="006728FA"/>
    <w:rsid w:val="006730E4"/>
    <w:rsid w:val="0067344E"/>
    <w:rsid w:val="006741DA"/>
    <w:rsid w:val="006743B5"/>
    <w:rsid w:val="00674553"/>
    <w:rsid w:val="00674B76"/>
    <w:rsid w:val="00675123"/>
    <w:rsid w:val="00675833"/>
    <w:rsid w:val="00675B13"/>
    <w:rsid w:val="006762FF"/>
    <w:rsid w:val="00676332"/>
    <w:rsid w:val="0067659A"/>
    <w:rsid w:val="00676619"/>
    <w:rsid w:val="0067669F"/>
    <w:rsid w:val="0067689D"/>
    <w:rsid w:val="00676A1D"/>
    <w:rsid w:val="00676CA6"/>
    <w:rsid w:val="00676DD1"/>
    <w:rsid w:val="0067700E"/>
    <w:rsid w:val="00677840"/>
    <w:rsid w:val="006778E7"/>
    <w:rsid w:val="00677A92"/>
    <w:rsid w:val="00677AD0"/>
    <w:rsid w:val="006803F1"/>
    <w:rsid w:val="00680637"/>
    <w:rsid w:val="0068082B"/>
    <w:rsid w:val="00681661"/>
    <w:rsid w:val="00681975"/>
    <w:rsid w:val="00682E97"/>
    <w:rsid w:val="006831FA"/>
    <w:rsid w:val="00684443"/>
    <w:rsid w:val="00684934"/>
    <w:rsid w:val="00684A40"/>
    <w:rsid w:val="0068507C"/>
    <w:rsid w:val="006854D1"/>
    <w:rsid w:val="00685716"/>
    <w:rsid w:val="00685BC0"/>
    <w:rsid w:val="00685FDF"/>
    <w:rsid w:val="0068682B"/>
    <w:rsid w:val="006870AD"/>
    <w:rsid w:val="00687C1B"/>
    <w:rsid w:val="006917A0"/>
    <w:rsid w:val="006917B4"/>
    <w:rsid w:val="00691DF1"/>
    <w:rsid w:val="00691EE0"/>
    <w:rsid w:val="00692C37"/>
    <w:rsid w:val="0069320E"/>
    <w:rsid w:val="0069387B"/>
    <w:rsid w:val="00693BFF"/>
    <w:rsid w:val="00693EE2"/>
    <w:rsid w:val="006940BF"/>
    <w:rsid w:val="00694207"/>
    <w:rsid w:val="00694443"/>
    <w:rsid w:val="00694F14"/>
    <w:rsid w:val="00694F2C"/>
    <w:rsid w:val="006950C5"/>
    <w:rsid w:val="00695D21"/>
    <w:rsid w:val="006961E9"/>
    <w:rsid w:val="00696504"/>
    <w:rsid w:val="00696AF4"/>
    <w:rsid w:val="006970B1"/>
    <w:rsid w:val="006970E0"/>
    <w:rsid w:val="006972F5"/>
    <w:rsid w:val="00697794"/>
    <w:rsid w:val="006979B6"/>
    <w:rsid w:val="00697B6F"/>
    <w:rsid w:val="006A08AB"/>
    <w:rsid w:val="006A1619"/>
    <w:rsid w:val="006A23E9"/>
    <w:rsid w:val="006A257A"/>
    <w:rsid w:val="006A28D7"/>
    <w:rsid w:val="006A2ACD"/>
    <w:rsid w:val="006A2B43"/>
    <w:rsid w:val="006A2ED8"/>
    <w:rsid w:val="006A3AA7"/>
    <w:rsid w:val="006A3BB8"/>
    <w:rsid w:val="006A3F35"/>
    <w:rsid w:val="006A44BA"/>
    <w:rsid w:val="006A4B77"/>
    <w:rsid w:val="006A4B9A"/>
    <w:rsid w:val="006A4DAA"/>
    <w:rsid w:val="006A534D"/>
    <w:rsid w:val="006A5C45"/>
    <w:rsid w:val="006A5E65"/>
    <w:rsid w:val="006A6416"/>
    <w:rsid w:val="006A6568"/>
    <w:rsid w:val="006A6A96"/>
    <w:rsid w:val="006A72E9"/>
    <w:rsid w:val="006A7A7B"/>
    <w:rsid w:val="006A7F69"/>
    <w:rsid w:val="006B0619"/>
    <w:rsid w:val="006B06E2"/>
    <w:rsid w:val="006B0883"/>
    <w:rsid w:val="006B09CE"/>
    <w:rsid w:val="006B1193"/>
    <w:rsid w:val="006B13F6"/>
    <w:rsid w:val="006B1B3C"/>
    <w:rsid w:val="006B24C1"/>
    <w:rsid w:val="006B2E54"/>
    <w:rsid w:val="006B2E61"/>
    <w:rsid w:val="006B3042"/>
    <w:rsid w:val="006B4462"/>
    <w:rsid w:val="006B4683"/>
    <w:rsid w:val="006B4853"/>
    <w:rsid w:val="006B50EF"/>
    <w:rsid w:val="006B5E21"/>
    <w:rsid w:val="006B619C"/>
    <w:rsid w:val="006B65A6"/>
    <w:rsid w:val="006B6706"/>
    <w:rsid w:val="006B6DB9"/>
    <w:rsid w:val="006B7D2F"/>
    <w:rsid w:val="006C026D"/>
    <w:rsid w:val="006C03CF"/>
    <w:rsid w:val="006C0629"/>
    <w:rsid w:val="006C0935"/>
    <w:rsid w:val="006C0CB4"/>
    <w:rsid w:val="006C1361"/>
    <w:rsid w:val="006C1D87"/>
    <w:rsid w:val="006C29EC"/>
    <w:rsid w:val="006C3508"/>
    <w:rsid w:val="006C3676"/>
    <w:rsid w:val="006C4219"/>
    <w:rsid w:val="006C446C"/>
    <w:rsid w:val="006C4D39"/>
    <w:rsid w:val="006C55CA"/>
    <w:rsid w:val="006C56E7"/>
    <w:rsid w:val="006C5E4C"/>
    <w:rsid w:val="006C5E56"/>
    <w:rsid w:val="006C6944"/>
    <w:rsid w:val="006C6CB7"/>
    <w:rsid w:val="006C7000"/>
    <w:rsid w:val="006C7C3E"/>
    <w:rsid w:val="006C7D8A"/>
    <w:rsid w:val="006C7E82"/>
    <w:rsid w:val="006C7F12"/>
    <w:rsid w:val="006D1056"/>
    <w:rsid w:val="006D14D6"/>
    <w:rsid w:val="006D1905"/>
    <w:rsid w:val="006D262F"/>
    <w:rsid w:val="006D26FB"/>
    <w:rsid w:val="006D2A8B"/>
    <w:rsid w:val="006D37C5"/>
    <w:rsid w:val="006D3A5B"/>
    <w:rsid w:val="006D409F"/>
    <w:rsid w:val="006D4586"/>
    <w:rsid w:val="006D4A4A"/>
    <w:rsid w:val="006D4B0E"/>
    <w:rsid w:val="006D4C55"/>
    <w:rsid w:val="006D5921"/>
    <w:rsid w:val="006D5E88"/>
    <w:rsid w:val="006D61B1"/>
    <w:rsid w:val="006D6FA9"/>
    <w:rsid w:val="006D718B"/>
    <w:rsid w:val="006D71DE"/>
    <w:rsid w:val="006D769C"/>
    <w:rsid w:val="006D781F"/>
    <w:rsid w:val="006D782B"/>
    <w:rsid w:val="006E0FF7"/>
    <w:rsid w:val="006E11CC"/>
    <w:rsid w:val="006E1DF1"/>
    <w:rsid w:val="006E20CF"/>
    <w:rsid w:val="006E253B"/>
    <w:rsid w:val="006E2F61"/>
    <w:rsid w:val="006E33BE"/>
    <w:rsid w:val="006E33D0"/>
    <w:rsid w:val="006E33EA"/>
    <w:rsid w:val="006E38AE"/>
    <w:rsid w:val="006E3D68"/>
    <w:rsid w:val="006E3F95"/>
    <w:rsid w:val="006E4F02"/>
    <w:rsid w:val="006E6209"/>
    <w:rsid w:val="006E6C94"/>
    <w:rsid w:val="006E7661"/>
    <w:rsid w:val="006F0650"/>
    <w:rsid w:val="006F1B4D"/>
    <w:rsid w:val="006F1F75"/>
    <w:rsid w:val="006F25C5"/>
    <w:rsid w:val="006F26B3"/>
    <w:rsid w:val="006F2729"/>
    <w:rsid w:val="006F2F29"/>
    <w:rsid w:val="006F3098"/>
    <w:rsid w:val="006F32B4"/>
    <w:rsid w:val="006F3408"/>
    <w:rsid w:val="006F3888"/>
    <w:rsid w:val="006F3CC3"/>
    <w:rsid w:val="006F3E04"/>
    <w:rsid w:val="006F46CD"/>
    <w:rsid w:val="006F50D6"/>
    <w:rsid w:val="006F546E"/>
    <w:rsid w:val="006F61B7"/>
    <w:rsid w:val="006F63B1"/>
    <w:rsid w:val="006F6601"/>
    <w:rsid w:val="006F686E"/>
    <w:rsid w:val="006F6A03"/>
    <w:rsid w:val="006F6FD9"/>
    <w:rsid w:val="006F73AD"/>
    <w:rsid w:val="00700503"/>
    <w:rsid w:val="00700B62"/>
    <w:rsid w:val="00700CCE"/>
    <w:rsid w:val="0070112E"/>
    <w:rsid w:val="00701294"/>
    <w:rsid w:val="007016DD"/>
    <w:rsid w:val="00703874"/>
    <w:rsid w:val="00703BBD"/>
    <w:rsid w:val="00703EA7"/>
    <w:rsid w:val="007042F2"/>
    <w:rsid w:val="007047E5"/>
    <w:rsid w:val="00704EC7"/>
    <w:rsid w:val="0070605E"/>
    <w:rsid w:val="00710202"/>
    <w:rsid w:val="0071020C"/>
    <w:rsid w:val="0071083A"/>
    <w:rsid w:val="00710B0C"/>
    <w:rsid w:val="00711834"/>
    <w:rsid w:val="007120A4"/>
    <w:rsid w:val="007121DF"/>
    <w:rsid w:val="00712865"/>
    <w:rsid w:val="00712C55"/>
    <w:rsid w:val="00713D39"/>
    <w:rsid w:val="0071484C"/>
    <w:rsid w:val="00714CD7"/>
    <w:rsid w:val="00714FBF"/>
    <w:rsid w:val="00714FE7"/>
    <w:rsid w:val="00715178"/>
    <w:rsid w:val="0071608C"/>
    <w:rsid w:val="00716A3F"/>
    <w:rsid w:val="00716B05"/>
    <w:rsid w:val="00717028"/>
    <w:rsid w:val="007174E2"/>
    <w:rsid w:val="0071757C"/>
    <w:rsid w:val="00717E3A"/>
    <w:rsid w:val="00717FF8"/>
    <w:rsid w:val="007200A1"/>
    <w:rsid w:val="00720323"/>
    <w:rsid w:val="00720AF0"/>
    <w:rsid w:val="00720EEA"/>
    <w:rsid w:val="00721000"/>
    <w:rsid w:val="00722291"/>
    <w:rsid w:val="00722913"/>
    <w:rsid w:val="00722B24"/>
    <w:rsid w:val="00722F12"/>
    <w:rsid w:val="00723795"/>
    <w:rsid w:val="0072488F"/>
    <w:rsid w:val="00724B2F"/>
    <w:rsid w:val="00724D89"/>
    <w:rsid w:val="00727A9F"/>
    <w:rsid w:val="00727F79"/>
    <w:rsid w:val="007307FD"/>
    <w:rsid w:val="00730FDC"/>
    <w:rsid w:val="00731398"/>
    <w:rsid w:val="0073265C"/>
    <w:rsid w:val="00732CD9"/>
    <w:rsid w:val="00734214"/>
    <w:rsid w:val="007349EE"/>
    <w:rsid w:val="00734D6E"/>
    <w:rsid w:val="007351D5"/>
    <w:rsid w:val="007353F3"/>
    <w:rsid w:val="00735752"/>
    <w:rsid w:val="007363EF"/>
    <w:rsid w:val="00736742"/>
    <w:rsid w:val="00736FA8"/>
    <w:rsid w:val="007376DD"/>
    <w:rsid w:val="00740274"/>
    <w:rsid w:val="00740D9C"/>
    <w:rsid w:val="0074116C"/>
    <w:rsid w:val="007418DB"/>
    <w:rsid w:val="00741ED1"/>
    <w:rsid w:val="00742595"/>
    <w:rsid w:val="00742963"/>
    <w:rsid w:val="00742B09"/>
    <w:rsid w:val="00743A18"/>
    <w:rsid w:val="00743A93"/>
    <w:rsid w:val="00743F41"/>
    <w:rsid w:val="00744200"/>
    <w:rsid w:val="007445C2"/>
    <w:rsid w:val="0074543E"/>
    <w:rsid w:val="00745549"/>
    <w:rsid w:val="0074565E"/>
    <w:rsid w:val="007457BE"/>
    <w:rsid w:val="00745B8D"/>
    <w:rsid w:val="00745D45"/>
    <w:rsid w:val="00745DC0"/>
    <w:rsid w:val="00746A87"/>
    <w:rsid w:val="00746D4B"/>
    <w:rsid w:val="00747028"/>
    <w:rsid w:val="007470F8"/>
    <w:rsid w:val="00747B47"/>
    <w:rsid w:val="007512AC"/>
    <w:rsid w:val="00751592"/>
    <w:rsid w:val="00751F84"/>
    <w:rsid w:val="00752451"/>
    <w:rsid w:val="00752AC1"/>
    <w:rsid w:val="00753161"/>
    <w:rsid w:val="00753BB3"/>
    <w:rsid w:val="00753D08"/>
    <w:rsid w:val="0075472C"/>
    <w:rsid w:val="00754774"/>
    <w:rsid w:val="007548FF"/>
    <w:rsid w:val="00755203"/>
    <w:rsid w:val="007553DF"/>
    <w:rsid w:val="00755414"/>
    <w:rsid w:val="00755A96"/>
    <w:rsid w:val="00755B06"/>
    <w:rsid w:val="00755F6C"/>
    <w:rsid w:val="00756213"/>
    <w:rsid w:val="0075646C"/>
    <w:rsid w:val="0075683C"/>
    <w:rsid w:val="00756C12"/>
    <w:rsid w:val="0075780F"/>
    <w:rsid w:val="00757883"/>
    <w:rsid w:val="00757EDF"/>
    <w:rsid w:val="007604CF"/>
    <w:rsid w:val="00760A5F"/>
    <w:rsid w:val="00760A6B"/>
    <w:rsid w:val="00760B99"/>
    <w:rsid w:val="00760C7A"/>
    <w:rsid w:val="00761252"/>
    <w:rsid w:val="00761731"/>
    <w:rsid w:val="0076287D"/>
    <w:rsid w:val="00762BFD"/>
    <w:rsid w:val="00762CF7"/>
    <w:rsid w:val="00763826"/>
    <w:rsid w:val="00763E49"/>
    <w:rsid w:val="00763FC4"/>
    <w:rsid w:val="0076426E"/>
    <w:rsid w:val="00765100"/>
    <w:rsid w:val="00765F61"/>
    <w:rsid w:val="007660EB"/>
    <w:rsid w:val="00766410"/>
    <w:rsid w:val="00766B5A"/>
    <w:rsid w:val="00766BD4"/>
    <w:rsid w:val="00766F09"/>
    <w:rsid w:val="007677C6"/>
    <w:rsid w:val="007679E6"/>
    <w:rsid w:val="00770994"/>
    <w:rsid w:val="00771033"/>
    <w:rsid w:val="007712B5"/>
    <w:rsid w:val="007715E9"/>
    <w:rsid w:val="00771EE1"/>
    <w:rsid w:val="00772347"/>
    <w:rsid w:val="00772779"/>
    <w:rsid w:val="007734F8"/>
    <w:rsid w:val="00774FE1"/>
    <w:rsid w:val="00775089"/>
    <w:rsid w:val="0077554E"/>
    <w:rsid w:val="007756E5"/>
    <w:rsid w:val="00775F8F"/>
    <w:rsid w:val="007760B8"/>
    <w:rsid w:val="00777191"/>
    <w:rsid w:val="007774CE"/>
    <w:rsid w:val="007779C1"/>
    <w:rsid w:val="00780819"/>
    <w:rsid w:val="00781494"/>
    <w:rsid w:val="007819C0"/>
    <w:rsid w:val="007822CD"/>
    <w:rsid w:val="007824BC"/>
    <w:rsid w:val="007824FD"/>
    <w:rsid w:val="00782511"/>
    <w:rsid w:val="007828BE"/>
    <w:rsid w:val="00782FD6"/>
    <w:rsid w:val="00784095"/>
    <w:rsid w:val="0078439B"/>
    <w:rsid w:val="00784871"/>
    <w:rsid w:val="00784FC3"/>
    <w:rsid w:val="007851FF"/>
    <w:rsid w:val="00785999"/>
    <w:rsid w:val="00785F9A"/>
    <w:rsid w:val="007868BA"/>
    <w:rsid w:val="00786A67"/>
    <w:rsid w:val="00790BFF"/>
    <w:rsid w:val="0079191E"/>
    <w:rsid w:val="00791A8D"/>
    <w:rsid w:val="00791C7A"/>
    <w:rsid w:val="00794294"/>
    <w:rsid w:val="007945A2"/>
    <w:rsid w:val="00795060"/>
    <w:rsid w:val="007956E0"/>
    <w:rsid w:val="007959CE"/>
    <w:rsid w:val="00795AD6"/>
    <w:rsid w:val="00796F8E"/>
    <w:rsid w:val="007A0304"/>
    <w:rsid w:val="007A329C"/>
    <w:rsid w:val="007A3BCD"/>
    <w:rsid w:val="007A4090"/>
    <w:rsid w:val="007A4236"/>
    <w:rsid w:val="007A47F7"/>
    <w:rsid w:val="007A5257"/>
    <w:rsid w:val="007A5A75"/>
    <w:rsid w:val="007A5F84"/>
    <w:rsid w:val="007A60F6"/>
    <w:rsid w:val="007A69BC"/>
    <w:rsid w:val="007A6BA7"/>
    <w:rsid w:val="007A6EFE"/>
    <w:rsid w:val="007A729F"/>
    <w:rsid w:val="007A7D8B"/>
    <w:rsid w:val="007B01AE"/>
    <w:rsid w:val="007B0679"/>
    <w:rsid w:val="007B0769"/>
    <w:rsid w:val="007B09ED"/>
    <w:rsid w:val="007B0A5C"/>
    <w:rsid w:val="007B0CC3"/>
    <w:rsid w:val="007B16D7"/>
    <w:rsid w:val="007B2D6D"/>
    <w:rsid w:val="007B31FB"/>
    <w:rsid w:val="007B368D"/>
    <w:rsid w:val="007B3A34"/>
    <w:rsid w:val="007B4AD8"/>
    <w:rsid w:val="007B4EA2"/>
    <w:rsid w:val="007B5814"/>
    <w:rsid w:val="007B5BC6"/>
    <w:rsid w:val="007B5E2F"/>
    <w:rsid w:val="007B5EEC"/>
    <w:rsid w:val="007B61D0"/>
    <w:rsid w:val="007B6B3D"/>
    <w:rsid w:val="007B6B42"/>
    <w:rsid w:val="007B7266"/>
    <w:rsid w:val="007B73EA"/>
    <w:rsid w:val="007B74A0"/>
    <w:rsid w:val="007C082D"/>
    <w:rsid w:val="007C0E2B"/>
    <w:rsid w:val="007C11E8"/>
    <w:rsid w:val="007C1DB0"/>
    <w:rsid w:val="007C2944"/>
    <w:rsid w:val="007C295F"/>
    <w:rsid w:val="007C2E20"/>
    <w:rsid w:val="007C2E37"/>
    <w:rsid w:val="007C3956"/>
    <w:rsid w:val="007C3BC8"/>
    <w:rsid w:val="007C3D8B"/>
    <w:rsid w:val="007C4481"/>
    <w:rsid w:val="007C4CC0"/>
    <w:rsid w:val="007C6037"/>
    <w:rsid w:val="007C6434"/>
    <w:rsid w:val="007C6E1D"/>
    <w:rsid w:val="007C7E4B"/>
    <w:rsid w:val="007C7EE1"/>
    <w:rsid w:val="007D0B9F"/>
    <w:rsid w:val="007D10DD"/>
    <w:rsid w:val="007D1AA7"/>
    <w:rsid w:val="007D1B91"/>
    <w:rsid w:val="007D1B98"/>
    <w:rsid w:val="007D1CAF"/>
    <w:rsid w:val="007D1D95"/>
    <w:rsid w:val="007D21DE"/>
    <w:rsid w:val="007D21DF"/>
    <w:rsid w:val="007D25D5"/>
    <w:rsid w:val="007D2BD9"/>
    <w:rsid w:val="007D384B"/>
    <w:rsid w:val="007D3EB6"/>
    <w:rsid w:val="007D5B6D"/>
    <w:rsid w:val="007D5FE6"/>
    <w:rsid w:val="007D6320"/>
    <w:rsid w:val="007D656E"/>
    <w:rsid w:val="007D7178"/>
    <w:rsid w:val="007D7A23"/>
    <w:rsid w:val="007D7F26"/>
    <w:rsid w:val="007E152A"/>
    <w:rsid w:val="007E1FF2"/>
    <w:rsid w:val="007E2D51"/>
    <w:rsid w:val="007E4C44"/>
    <w:rsid w:val="007E5D8E"/>
    <w:rsid w:val="007E60EC"/>
    <w:rsid w:val="007E6336"/>
    <w:rsid w:val="007E72C6"/>
    <w:rsid w:val="007E72C9"/>
    <w:rsid w:val="007E7406"/>
    <w:rsid w:val="007E779F"/>
    <w:rsid w:val="007E7921"/>
    <w:rsid w:val="007E7A35"/>
    <w:rsid w:val="007E7C0B"/>
    <w:rsid w:val="007E7EDD"/>
    <w:rsid w:val="007F025E"/>
    <w:rsid w:val="007F0491"/>
    <w:rsid w:val="007F0535"/>
    <w:rsid w:val="007F1755"/>
    <w:rsid w:val="007F1A25"/>
    <w:rsid w:val="007F1B99"/>
    <w:rsid w:val="007F1BC0"/>
    <w:rsid w:val="007F257D"/>
    <w:rsid w:val="007F335C"/>
    <w:rsid w:val="007F3E58"/>
    <w:rsid w:val="007F41C2"/>
    <w:rsid w:val="007F4D61"/>
    <w:rsid w:val="007F5182"/>
    <w:rsid w:val="007F59BD"/>
    <w:rsid w:val="007F5FAA"/>
    <w:rsid w:val="007F63A6"/>
    <w:rsid w:val="007F6E8B"/>
    <w:rsid w:val="007F7547"/>
    <w:rsid w:val="00800C85"/>
    <w:rsid w:val="008014A6"/>
    <w:rsid w:val="0080178F"/>
    <w:rsid w:val="00801BD8"/>
    <w:rsid w:val="00801C2A"/>
    <w:rsid w:val="00801D6F"/>
    <w:rsid w:val="008023E2"/>
    <w:rsid w:val="00802531"/>
    <w:rsid w:val="0080269D"/>
    <w:rsid w:val="00802A73"/>
    <w:rsid w:val="00802BC8"/>
    <w:rsid w:val="00803678"/>
    <w:rsid w:val="008037BF"/>
    <w:rsid w:val="00803A4F"/>
    <w:rsid w:val="00804A87"/>
    <w:rsid w:val="00804BD8"/>
    <w:rsid w:val="00804BFA"/>
    <w:rsid w:val="00804CD8"/>
    <w:rsid w:val="00804EE6"/>
    <w:rsid w:val="008051E4"/>
    <w:rsid w:val="008060C7"/>
    <w:rsid w:val="00806DE3"/>
    <w:rsid w:val="00806E69"/>
    <w:rsid w:val="008074E8"/>
    <w:rsid w:val="008078DA"/>
    <w:rsid w:val="00807FDE"/>
    <w:rsid w:val="008105A0"/>
    <w:rsid w:val="00810CD8"/>
    <w:rsid w:val="00811589"/>
    <w:rsid w:val="00811709"/>
    <w:rsid w:val="00812436"/>
    <w:rsid w:val="00812DC8"/>
    <w:rsid w:val="008135FD"/>
    <w:rsid w:val="008139D4"/>
    <w:rsid w:val="00813AEC"/>
    <w:rsid w:val="008159F3"/>
    <w:rsid w:val="0081630A"/>
    <w:rsid w:val="00816A8D"/>
    <w:rsid w:val="00816ABF"/>
    <w:rsid w:val="00817FFE"/>
    <w:rsid w:val="00820967"/>
    <w:rsid w:val="00820980"/>
    <w:rsid w:val="00820E24"/>
    <w:rsid w:val="00820E36"/>
    <w:rsid w:val="008212E3"/>
    <w:rsid w:val="00821D54"/>
    <w:rsid w:val="00821F91"/>
    <w:rsid w:val="008223EC"/>
    <w:rsid w:val="00822794"/>
    <w:rsid w:val="00823C59"/>
    <w:rsid w:val="00823E46"/>
    <w:rsid w:val="00824035"/>
    <w:rsid w:val="0082417D"/>
    <w:rsid w:val="008247E9"/>
    <w:rsid w:val="00824896"/>
    <w:rsid w:val="008249E1"/>
    <w:rsid w:val="00824D46"/>
    <w:rsid w:val="00825755"/>
    <w:rsid w:val="00826067"/>
    <w:rsid w:val="0082653A"/>
    <w:rsid w:val="00826625"/>
    <w:rsid w:val="00827080"/>
    <w:rsid w:val="00827383"/>
    <w:rsid w:val="00827D03"/>
    <w:rsid w:val="0083013D"/>
    <w:rsid w:val="00830170"/>
    <w:rsid w:val="00830D1D"/>
    <w:rsid w:val="00830E1E"/>
    <w:rsid w:val="00831644"/>
    <w:rsid w:val="00832162"/>
    <w:rsid w:val="008324D2"/>
    <w:rsid w:val="00833730"/>
    <w:rsid w:val="00833BBF"/>
    <w:rsid w:val="00834892"/>
    <w:rsid w:val="00834AB6"/>
    <w:rsid w:val="00835DDA"/>
    <w:rsid w:val="00836028"/>
    <w:rsid w:val="00836797"/>
    <w:rsid w:val="008368C6"/>
    <w:rsid w:val="008368F8"/>
    <w:rsid w:val="00836A37"/>
    <w:rsid w:val="00836C5F"/>
    <w:rsid w:val="00836D96"/>
    <w:rsid w:val="008370EA"/>
    <w:rsid w:val="0083734E"/>
    <w:rsid w:val="00837929"/>
    <w:rsid w:val="008379F1"/>
    <w:rsid w:val="008401B9"/>
    <w:rsid w:val="00840ADC"/>
    <w:rsid w:val="00841030"/>
    <w:rsid w:val="0084137D"/>
    <w:rsid w:val="008426C2"/>
    <w:rsid w:val="00842805"/>
    <w:rsid w:val="00842883"/>
    <w:rsid w:val="008430A5"/>
    <w:rsid w:val="0084312A"/>
    <w:rsid w:val="00843AB5"/>
    <w:rsid w:val="0084458B"/>
    <w:rsid w:val="0084492B"/>
    <w:rsid w:val="00844DB5"/>
    <w:rsid w:val="008463E8"/>
    <w:rsid w:val="00846683"/>
    <w:rsid w:val="00846AF7"/>
    <w:rsid w:val="00847335"/>
    <w:rsid w:val="00847644"/>
    <w:rsid w:val="008476E2"/>
    <w:rsid w:val="0084778E"/>
    <w:rsid w:val="00850022"/>
    <w:rsid w:val="008502C2"/>
    <w:rsid w:val="00850C4E"/>
    <w:rsid w:val="00850C63"/>
    <w:rsid w:val="00850C89"/>
    <w:rsid w:val="0085124E"/>
    <w:rsid w:val="00851438"/>
    <w:rsid w:val="008519B0"/>
    <w:rsid w:val="00852CE1"/>
    <w:rsid w:val="00853E63"/>
    <w:rsid w:val="00854465"/>
    <w:rsid w:val="00854481"/>
    <w:rsid w:val="00854486"/>
    <w:rsid w:val="008545CC"/>
    <w:rsid w:val="00854BAA"/>
    <w:rsid w:val="00854D83"/>
    <w:rsid w:val="0085591F"/>
    <w:rsid w:val="008559BE"/>
    <w:rsid w:val="00856776"/>
    <w:rsid w:val="00856B5B"/>
    <w:rsid w:val="00856B6F"/>
    <w:rsid w:val="00857302"/>
    <w:rsid w:val="0085751B"/>
    <w:rsid w:val="00857AC8"/>
    <w:rsid w:val="00861365"/>
    <w:rsid w:val="00861642"/>
    <w:rsid w:val="0086176F"/>
    <w:rsid w:val="00861DB3"/>
    <w:rsid w:val="00861F5E"/>
    <w:rsid w:val="00862949"/>
    <w:rsid w:val="008634A2"/>
    <w:rsid w:val="00863794"/>
    <w:rsid w:val="00863F6A"/>
    <w:rsid w:val="008644F8"/>
    <w:rsid w:val="008645C9"/>
    <w:rsid w:val="008647F5"/>
    <w:rsid w:val="008649F3"/>
    <w:rsid w:val="00864C60"/>
    <w:rsid w:val="0086675F"/>
    <w:rsid w:val="00866D79"/>
    <w:rsid w:val="008678B6"/>
    <w:rsid w:val="00867CDB"/>
    <w:rsid w:val="00870E87"/>
    <w:rsid w:val="00870F7F"/>
    <w:rsid w:val="00870F82"/>
    <w:rsid w:val="00871D49"/>
    <w:rsid w:val="00871EB3"/>
    <w:rsid w:val="00871F3C"/>
    <w:rsid w:val="008724DE"/>
    <w:rsid w:val="00872BD6"/>
    <w:rsid w:val="008735F2"/>
    <w:rsid w:val="00873C2B"/>
    <w:rsid w:val="00873D38"/>
    <w:rsid w:val="008753AA"/>
    <w:rsid w:val="00875C7B"/>
    <w:rsid w:val="00875EAB"/>
    <w:rsid w:val="00875FA9"/>
    <w:rsid w:val="00876582"/>
    <w:rsid w:val="008769E0"/>
    <w:rsid w:val="00876FE3"/>
    <w:rsid w:val="008772BA"/>
    <w:rsid w:val="00877698"/>
    <w:rsid w:val="008777C8"/>
    <w:rsid w:val="00880D55"/>
    <w:rsid w:val="00881298"/>
    <w:rsid w:val="00881D2F"/>
    <w:rsid w:val="00881DAB"/>
    <w:rsid w:val="00881E5A"/>
    <w:rsid w:val="00881F3D"/>
    <w:rsid w:val="008820B0"/>
    <w:rsid w:val="00882146"/>
    <w:rsid w:val="0088253D"/>
    <w:rsid w:val="00882860"/>
    <w:rsid w:val="00883227"/>
    <w:rsid w:val="00883BF2"/>
    <w:rsid w:val="00883C75"/>
    <w:rsid w:val="00884093"/>
    <w:rsid w:val="008845D1"/>
    <w:rsid w:val="0088461B"/>
    <w:rsid w:val="008846A2"/>
    <w:rsid w:val="00884D5B"/>
    <w:rsid w:val="00885055"/>
    <w:rsid w:val="008851DE"/>
    <w:rsid w:val="008852C6"/>
    <w:rsid w:val="00885C96"/>
    <w:rsid w:val="008865F1"/>
    <w:rsid w:val="00886A7F"/>
    <w:rsid w:val="00890602"/>
    <w:rsid w:val="00890A9B"/>
    <w:rsid w:val="00890B19"/>
    <w:rsid w:val="00891286"/>
    <w:rsid w:val="00891951"/>
    <w:rsid w:val="00891AA9"/>
    <w:rsid w:val="00891FED"/>
    <w:rsid w:val="0089207A"/>
    <w:rsid w:val="0089365F"/>
    <w:rsid w:val="008938E5"/>
    <w:rsid w:val="00893CFE"/>
    <w:rsid w:val="00893E41"/>
    <w:rsid w:val="00894326"/>
    <w:rsid w:val="0089441A"/>
    <w:rsid w:val="008945B5"/>
    <w:rsid w:val="00894704"/>
    <w:rsid w:val="00894A82"/>
    <w:rsid w:val="008959B8"/>
    <w:rsid w:val="00895B17"/>
    <w:rsid w:val="008962A7"/>
    <w:rsid w:val="008964CB"/>
    <w:rsid w:val="0089678F"/>
    <w:rsid w:val="00897247"/>
    <w:rsid w:val="008973AC"/>
    <w:rsid w:val="008A11E9"/>
    <w:rsid w:val="008A1A39"/>
    <w:rsid w:val="008A1BFC"/>
    <w:rsid w:val="008A1D7C"/>
    <w:rsid w:val="008A22D2"/>
    <w:rsid w:val="008A289B"/>
    <w:rsid w:val="008A29B7"/>
    <w:rsid w:val="008A2D78"/>
    <w:rsid w:val="008A30B7"/>
    <w:rsid w:val="008A33E7"/>
    <w:rsid w:val="008A3CAC"/>
    <w:rsid w:val="008A3F2C"/>
    <w:rsid w:val="008A42FC"/>
    <w:rsid w:val="008A4920"/>
    <w:rsid w:val="008A4CD4"/>
    <w:rsid w:val="008A52EF"/>
    <w:rsid w:val="008A5495"/>
    <w:rsid w:val="008A5681"/>
    <w:rsid w:val="008A5F8D"/>
    <w:rsid w:val="008A60DA"/>
    <w:rsid w:val="008A6196"/>
    <w:rsid w:val="008A654F"/>
    <w:rsid w:val="008A6E37"/>
    <w:rsid w:val="008A6F87"/>
    <w:rsid w:val="008A749A"/>
    <w:rsid w:val="008A74AA"/>
    <w:rsid w:val="008A7A24"/>
    <w:rsid w:val="008A7A88"/>
    <w:rsid w:val="008A7BC3"/>
    <w:rsid w:val="008A7BD7"/>
    <w:rsid w:val="008A7F2A"/>
    <w:rsid w:val="008B0027"/>
    <w:rsid w:val="008B037B"/>
    <w:rsid w:val="008B26DF"/>
    <w:rsid w:val="008B2A4B"/>
    <w:rsid w:val="008B334D"/>
    <w:rsid w:val="008B399B"/>
    <w:rsid w:val="008B3E4D"/>
    <w:rsid w:val="008B485B"/>
    <w:rsid w:val="008B491D"/>
    <w:rsid w:val="008B60A6"/>
    <w:rsid w:val="008B6651"/>
    <w:rsid w:val="008B67C9"/>
    <w:rsid w:val="008B68D3"/>
    <w:rsid w:val="008B6F76"/>
    <w:rsid w:val="008B7561"/>
    <w:rsid w:val="008C0072"/>
    <w:rsid w:val="008C0273"/>
    <w:rsid w:val="008C11BB"/>
    <w:rsid w:val="008C1335"/>
    <w:rsid w:val="008C14AB"/>
    <w:rsid w:val="008C16F7"/>
    <w:rsid w:val="008C19E6"/>
    <w:rsid w:val="008C1AC5"/>
    <w:rsid w:val="008C1B9C"/>
    <w:rsid w:val="008C1F5C"/>
    <w:rsid w:val="008C20A5"/>
    <w:rsid w:val="008C20D8"/>
    <w:rsid w:val="008C226F"/>
    <w:rsid w:val="008C23EE"/>
    <w:rsid w:val="008C31E4"/>
    <w:rsid w:val="008C42FB"/>
    <w:rsid w:val="008C4D48"/>
    <w:rsid w:val="008C4EA4"/>
    <w:rsid w:val="008C528E"/>
    <w:rsid w:val="008C561B"/>
    <w:rsid w:val="008C6222"/>
    <w:rsid w:val="008C65FA"/>
    <w:rsid w:val="008C669E"/>
    <w:rsid w:val="008C69F3"/>
    <w:rsid w:val="008C6BFD"/>
    <w:rsid w:val="008C6DE6"/>
    <w:rsid w:val="008C70DF"/>
    <w:rsid w:val="008C71D3"/>
    <w:rsid w:val="008C7839"/>
    <w:rsid w:val="008C7AC8"/>
    <w:rsid w:val="008D05A9"/>
    <w:rsid w:val="008D09FA"/>
    <w:rsid w:val="008D110C"/>
    <w:rsid w:val="008D19F7"/>
    <w:rsid w:val="008D1B1F"/>
    <w:rsid w:val="008D1E34"/>
    <w:rsid w:val="008D20BC"/>
    <w:rsid w:val="008D267C"/>
    <w:rsid w:val="008D299D"/>
    <w:rsid w:val="008D2CE1"/>
    <w:rsid w:val="008D30C2"/>
    <w:rsid w:val="008D3697"/>
    <w:rsid w:val="008D3BCA"/>
    <w:rsid w:val="008D3FF3"/>
    <w:rsid w:val="008D4030"/>
    <w:rsid w:val="008D4199"/>
    <w:rsid w:val="008D46AF"/>
    <w:rsid w:val="008D4919"/>
    <w:rsid w:val="008D4ED8"/>
    <w:rsid w:val="008D4F53"/>
    <w:rsid w:val="008D51CA"/>
    <w:rsid w:val="008D5B34"/>
    <w:rsid w:val="008D5ED1"/>
    <w:rsid w:val="008D711B"/>
    <w:rsid w:val="008D745D"/>
    <w:rsid w:val="008D7827"/>
    <w:rsid w:val="008D7999"/>
    <w:rsid w:val="008D7A06"/>
    <w:rsid w:val="008D7F48"/>
    <w:rsid w:val="008E0522"/>
    <w:rsid w:val="008E1A30"/>
    <w:rsid w:val="008E2852"/>
    <w:rsid w:val="008E316F"/>
    <w:rsid w:val="008E348A"/>
    <w:rsid w:val="008E3586"/>
    <w:rsid w:val="008E396F"/>
    <w:rsid w:val="008E3D4B"/>
    <w:rsid w:val="008E54C1"/>
    <w:rsid w:val="008E5C03"/>
    <w:rsid w:val="008E6DBF"/>
    <w:rsid w:val="008E768D"/>
    <w:rsid w:val="008F0531"/>
    <w:rsid w:val="008F08D0"/>
    <w:rsid w:val="008F0D54"/>
    <w:rsid w:val="008F0F88"/>
    <w:rsid w:val="008F10DB"/>
    <w:rsid w:val="008F303A"/>
    <w:rsid w:val="008F376A"/>
    <w:rsid w:val="008F3A36"/>
    <w:rsid w:val="008F41D5"/>
    <w:rsid w:val="008F431B"/>
    <w:rsid w:val="008F443C"/>
    <w:rsid w:val="008F4A27"/>
    <w:rsid w:val="008F4D3B"/>
    <w:rsid w:val="008F50E4"/>
    <w:rsid w:val="008F5836"/>
    <w:rsid w:val="008F70CD"/>
    <w:rsid w:val="008F719E"/>
    <w:rsid w:val="009002D2"/>
    <w:rsid w:val="00900613"/>
    <w:rsid w:val="009006B9"/>
    <w:rsid w:val="0090099E"/>
    <w:rsid w:val="009013D8"/>
    <w:rsid w:val="00901D1D"/>
    <w:rsid w:val="00901E3F"/>
    <w:rsid w:val="009023B5"/>
    <w:rsid w:val="00903708"/>
    <w:rsid w:val="00903C0B"/>
    <w:rsid w:val="00903DE6"/>
    <w:rsid w:val="00903ED2"/>
    <w:rsid w:val="00903F1D"/>
    <w:rsid w:val="00905085"/>
    <w:rsid w:val="00905F77"/>
    <w:rsid w:val="00905F7B"/>
    <w:rsid w:val="0090601D"/>
    <w:rsid w:val="00906638"/>
    <w:rsid w:val="00907052"/>
    <w:rsid w:val="00907079"/>
    <w:rsid w:val="00907464"/>
    <w:rsid w:val="00907EBF"/>
    <w:rsid w:val="009102C3"/>
    <w:rsid w:val="00911877"/>
    <w:rsid w:val="00911A1F"/>
    <w:rsid w:val="00911AD4"/>
    <w:rsid w:val="00911B70"/>
    <w:rsid w:val="00911F8A"/>
    <w:rsid w:val="009140B6"/>
    <w:rsid w:val="00914373"/>
    <w:rsid w:val="00914B44"/>
    <w:rsid w:val="00914BD1"/>
    <w:rsid w:val="00914DD8"/>
    <w:rsid w:val="00914DF2"/>
    <w:rsid w:val="009150EF"/>
    <w:rsid w:val="009159E3"/>
    <w:rsid w:val="00915DFF"/>
    <w:rsid w:val="00915E96"/>
    <w:rsid w:val="00915FFD"/>
    <w:rsid w:val="00916BA0"/>
    <w:rsid w:val="00917176"/>
    <w:rsid w:val="009171CC"/>
    <w:rsid w:val="00917574"/>
    <w:rsid w:val="009175A5"/>
    <w:rsid w:val="009178F1"/>
    <w:rsid w:val="00917B2F"/>
    <w:rsid w:val="0092054B"/>
    <w:rsid w:val="0092086E"/>
    <w:rsid w:val="00920BAF"/>
    <w:rsid w:val="00920EFF"/>
    <w:rsid w:val="00921717"/>
    <w:rsid w:val="009221A0"/>
    <w:rsid w:val="009223AD"/>
    <w:rsid w:val="009223D6"/>
    <w:rsid w:val="00922412"/>
    <w:rsid w:val="009225F1"/>
    <w:rsid w:val="00922B9E"/>
    <w:rsid w:val="009230DE"/>
    <w:rsid w:val="009235D1"/>
    <w:rsid w:val="00923CE6"/>
    <w:rsid w:val="00924C71"/>
    <w:rsid w:val="00924FE2"/>
    <w:rsid w:val="0092631E"/>
    <w:rsid w:val="00926381"/>
    <w:rsid w:val="009269D6"/>
    <w:rsid w:val="00926EF5"/>
    <w:rsid w:val="00927402"/>
    <w:rsid w:val="00927935"/>
    <w:rsid w:val="00927AAA"/>
    <w:rsid w:val="00927CF0"/>
    <w:rsid w:val="00927D47"/>
    <w:rsid w:val="00927E93"/>
    <w:rsid w:val="00930265"/>
    <w:rsid w:val="00930377"/>
    <w:rsid w:val="009305C0"/>
    <w:rsid w:val="00930A5E"/>
    <w:rsid w:val="00930A6A"/>
    <w:rsid w:val="00930DE0"/>
    <w:rsid w:val="00930EBF"/>
    <w:rsid w:val="00931389"/>
    <w:rsid w:val="00931447"/>
    <w:rsid w:val="00931541"/>
    <w:rsid w:val="009315FB"/>
    <w:rsid w:val="00933C6C"/>
    <w:rsid w:val="009341AF"/>
    <w:rsid w:val="00934C0A"/>
    <w:rsid w:val="00934FC3"/>
    <w:rsid w:val="00935129"/>
    <w:rsid w:val="009355B4"/>
    <w:rsid w:val="00935C9C"/>
    <w:rsid w:val="00935D6D"/>
    <w:rsid w:val="00936B1A"/>
    <w:rsid w:val="00937412"/>
    <w:rsid w:val="00940098"/>
    <w:rsid w:val="0094090D"/>
    <w:rsid w:val="009411DE"/>
    <w:rsid w:val="00941385"/>
    <w:rsid w:val="00941A83"/>
    <w:rsid w:val="00943205"/>
    <w:rsid w:val="009434EA"/>
    <w:rsid w:val="00943E2E"/>
    <w:rsid w:val="009444BF"/>
    <w:rsid w:val="009446AA"/>
    <w:rsid w:val="009455B2"/>
    <w:rsid w:val="0094574F"/>
    <w:rsid w:val="009460AF"/>
    <w:rsid w:val="009461B4"/>
    <w:rsid w:val="00950B2A"/>
    <w:rsid w:val="00950CD3"/>
    <w:rsid w:val="00950DE4"/>
    <w:rsid w:val="00951DAD"/>
    <w:rsid w:val="00951F06"/>
    <w:rsid w:val="009536B0"/>
    <w:rsid w:val="00953750"/>
    <w:rsid w:val="00953774"/>
    <w:rsid w:val="00954099"/>
    <w:rsid w:val="009540DB"/>
    <w:rsid w:val="00954BC7"/>
    <w:rsid w:val="00954C87"/>
    <w:rsid w:val="00954E6F"/>
    <w:rsid w:val="009552CA"/>
    <w:rsid w:val="00955372"/>
    <w:rsid w:val="00955893"/>
    <w:rsid w:val="009558CE"/>
    <w:rsid w:val="00955FCE"/>
    <w:rsid w:val="00955FF8"/>
    <w:rsid w:val="00956645"/>
    <w:rsid w:val="00956A69"/>
    <w:rsid w:val="00956C90"/>
    <w:rsid w:val="00956E90"/>
    <w:rsid w:val="00957D63"/>
    <w:rsid w:val="0096026E"/>
    <w:rsid w:val="009604E9"/>
    <w:rsid w:val="00961577"/>
    <w:rsid w:val="00961890"/>
    <w:rsid w:val="0096216E"/>
    <w:rsid w:val="009622A3"/>
    <w:rsid w:val="009622C6"/>
    <w:rsid w:val="0096260F"/>
    <w:rsid w:val="00962A90"/>
    <w:rsid w:val="00962E07"/>
    <w:rsid w:val="00964183"/>
    <w:rsid w:val="009644F4"/>
    <w:rsid w:val="00964527"/>
    <w:rsid w:val="00964A3B"/>
    <w:rsid w:val="00966723"/>
    <w:rsid w:val="0096697F"/>
    <w:rsid w:val="00967504"/>
    <w:rsid w:val="00967B8C"/>
    <w:rsid w:val="009700CA"/>
    <w:rsid w:val="0097036C"/>
    <w:rsid w:val="009704D1"/>
    <w:rsid w:val="00970B80"/>
    <w:rsid w:val="00970D51"/>
    <w:rsid w:val="00971EF9"/>
    <w:rsid w:val="009724E4"/>
    <w:rsid w:val="0097260D"/>
    <w:rsid w:val="0097262C"/>
    <w:rsid w:val="00972683"/>
    <w:rsid w:val="00973462"/>
    <w:rsid w:val="009737D0"/>
    <w:rsid w:val="00973E7F"/>
    <w:rsid w:val="00973FB8"/>
    <w:rsid w:val="00974712"/>
    <w:rsid w:val="009747B2"/>
    <w:rsid w:val="009747ED"/>
    <w:rsid w:val="0097493F"/>
    <w:rsid w:val="009753B8"/>
    <w:rsid w:val="0097635E"/>
    <w:rsid w:val="00976723"/>
    <w:rsid w:val="0097698A"/>
    <w:rsid w:val="009769DB"/>
    <w:rsid w:val="00976C47"/>
    <w:rsid w:val="00976E05"/>
    <w:rsid w:val="009777A0"/>
    <w:rsid w:val="00977DCA"/>
    <w:rsid w:val="00977FA2"/>
    <w:rsid w:val="0098002C"/>
    <w:rsid w:val="00980657"/>
    <w:rsid w:val="009827ED"/>
    <w:rsid w:val="00982A56"/>
    <w:rsid w:val="00982F60"/>
    <w:rsid w:val="00983870"/>
    <w:rsid w:val="0098398A"/>
    <w:rsid w:val="00983DF1"/>
    <w:rsid w:val="00984069"/>
    <w:rsid w:val="00984100"/>
    <w:rsid w:val="00984121"/>
    <w:rsid w:val="00984417"/>
    <w:rsid w:val="009848B1"/>
    <w:rsid w:val="00984D47"/>
    <w:rsid w:val="00985A8B"/>
    <w:rsid w:val="00985A99"/>
    <w:rsid w:val="00986537"/>
    <w:rsid w:val="009867C1"/>
    <w:rsid w:val="00986CBD"/>
    <w:rsid w:val="00986D02"/>
    <w:rsid w:val="0098735D"/>
    <w:rsid w:val="00990B38"/>
    <w:rsid w:val="0099144A"/>
    <w:rsid w:val="00991489"/>
    <w:rsid w:val="009914DB"/>
    <w:rsid w:val="00991AD5"/>
    <w:rsid w:val="00992367"/>
    <w:rsid w:val="00992AE5"/>
    <w:rsid w:val="009939FE"/>
    <w:rsid w:val="009944F7"/>
    <w:rsid w:val="00994AEA"/>
    <w:rsid w:val="00995378"/>
    <w:rsid w:val="00995784"/>
    <w:rsid w:val="009959C1"/>
    <w:rsid w:val="00995B48"/>
    <w:rsid w:val="00995D41"/>
    <w:rsid w:val="009961A7"/>
    <w:rsid w:val="009961AF"/>
    <w:rsid w:val="00997B66"/>
    <w:rsid w:val="00997E87"/>
    <w:rsid w:val="009A09A7"/>
    <w:rsid w:val="009A134E"/>
    <w:rsid w:val="009A2552"/>
    <w:rsid w:val="009A25DC"/>
    <w:rsid w:val="009A2E83"/>
    <w:rsid w:val="009A3087"/>
    <w:rsid w:val="009A35C1"/>
    <w:rsid w:val="009A360D"/>
    <w:rsid w:val="009A42C1"/>
    <w:rsid w:val="009A4771"/>
    <w:rsid w:val="009A4E5B"/>
    <w:rsid w:val="009A5ADC"/>
    <w:rsid w:val="009A5C91"/>
    <w:rsid w:val="009A5CA2"/>
    <w:rsid w:val="009A6253"/>
    <w:rsid w:val="009A659A"/>
    <w:rsid w:val="009A677E"/>
    <w:rsid w:val="009A6995"/>
    <w:rsid w:val="009A6B31"/>
    <w:rsid w:val="009A7063"/>
    <w:rsid w:val="009A7ACD"/>
    <w:rsid w:val="009A7C2E"/>
    <w:rsid w:val="009A7F31"/>
    <w:rsid w:val="009B0F30"/>
    <w:rsid w:val="009B1698"/>
    <w:rsid w:val="009B221E"/>
    <w:rsid w:val="009B2688"/>
    <w:rsid w:val="009B26EC"/>
    <w:rsid w:val="009B27BA"/>
    <w:rsid w:val="009B2A94"/>
    <w:rsid w:val="009B2E9A"/>
    <w:rsid w:val="009B2F08"/>
    <w:rsid w:val="009B318D"/>
    <w:rsid w:val="009B37CD"/>
    <w:rsid w:val="009B3820"/>
    <w:rsid w:val="009B3B40"/>
    <w:rsid w:val="009B41E4"/>
    <w:rsid w:val="009B4A6F"/>
    <w:rsid w:val="009B4E81"/>
    <w:rsid w:val="009B5175"/>
    <w:rsid w:val="009B5290"/>
    <w:rsid w:val="009B5F5A"/>
    <w:rsid w:val="009B617A"/>
    <w:rsid w:val="009B661E"/>
    <w:rsid w:val="009B672A"/>
    <w:rsid w:val="009B6784"/>
    <w:rsid w:val="009B6CC3"/>
    <w:rsid w:val="009B76AC"/>
    <w:rsid w:val="009B78E0"/>
    <w:rsid w:val="009C0052"/>
    <w:rsid w:val="009C01DB"/>
    <w:rsid w:val="009C0818"/>
    <w:rsid w:val="009C0AE5"/>
    <w:rsid w:val="009C0D67"/>
    <w:rsid w:val="009C0F20"/>
    <w:rsid w:val="009C11B3"/>
    <w:rsid w:val="009C11E1"/>
    <w:rsid w:val="009C2D45"/>
    <w:rsid w:val="009C3836"/>
    <w:rsid w:val="009C3F44"/>
    <w:rsid w:val="009C3F6F"/>
    <w:rsid w:val="009C4A83"/>
    <w:rsid w:val="009C4B95"/>
    <w:rsid w:val="009C4CF4"/>
    <w:rsid w:val="009C5210"/>
    <w:rsid w:val="009C5408"/>
    <w:rsid w:val="009C599C"/>
    <w:rsid w:val="009C5AA4"/>
    <w:rsid w:val="009C62BA"/>
    <w:rsid w:val="009C66D3"/>
    <w:rsid w:val="009C7950"/>
    <w:rsid w:val="009D0500"/>
    <w:rsid w:val="009D06C5"/>
    <w:rsid w:val="009D0A27"/>
    <w:rsid w:val="009D0B39"/>
    <w:rsid w:val="009D1555"/>
    <w:rsid w:val="009D1C5D"/>
    <w:rsid w:val="009D1E79"/>
    <w:rsid w:val="009D2309"/>
    <w:rsid w:val="009D255E"/>
    <w:rsid w:val="009D27F1"/>
    <w:rsid w:val="009D2838"/>
    <w:rsid w:val="009D31D7"/>
    <w:rsid w:val="009D378B"/>
    <w:rsid w:val="009D383D"/>
    <w:rsid w:val="009D3B30"/>
    <w:rsid w:val="009D3E47"/>
    <w:rsid w:val="009D3EE5"/>
    <w:rsid w:val="009D4ABD"/>
    <w:rsid w:val="009D4D82"/>
    <w:rsid w:val="009D529C"/>
    <w:rsid w:val="009D5973"/>
    <w:rsid w:val="009D5E90"/>
    <w:rsid w:val="009D5EA9"/>
    <w:rsid w:val="009D60EB"/>
    <w:rsid w:val="009D636C"/>
    <w:rsid w:val="009D63B3"/>
    <w:rsid w:val="009D6BB2"/>
    <w:rsid w:val="009D76AA"/>
    <w:rsid w:val="009D7837"/>
    <w:rsid w:val="009E0AD5"/>
    <w:rsid w:val="009E0B7D"/>
    <w:rsid w:val="009E0D62"/>
    <w:rsid w:val="009E167F"/>
    <w:rsid w:val="009E2321"/>
    <w:rsid w:val="009E2B1D"/>
    <w:rsid w:val="009E2DEE"/>
    <w:rsid w:val="009E3077"/>
    <w:rsid w:val="009E374F"/>
    <w:rsid w:val="009E3889"/>
    <w:rsid w:val="009E3A41"/>
    <w:rsid w:val="009E3EB3"/>
    <w:rsid w:val="009E4F42"/>
    <w:rsid w:val="009E4F63"/>
    <w:rsid w:val="009E5626"/>
    <w:rsid w:val="009E5761"/>
    <w:rsid w:val="009E651E"/>
    <w:rsid w:val="009E6653"/>
    <w:rsid w:val="009E69E1"/>
    <w:rsid w:val="009E6BB4"/>
    <w:rsid w:val="009E7508"/>
    <w:rsid w:val="009E7604"/>
    <w:rsid w:val="009E7640"/>
    <w:rsid w:val="009E7F8B"/>
    <w:rsid w:val="009F1442"/>
    <w:rsid w:val="009F316C"/>
    <w:rsid w:val="009F379B"/>
    <w:rsid w:val="009F3B77"/>
    <w:rsid w:val="009F3D26"/>
    <w:rsid w:val="009F42AD"/>
    <w:rsid w:val="009F4ABE"/>
    <w:rsid w:val="009F597A"/>
    <w:rsid w:val="009F5B8E"/>
    <w:rsid w:val="009F5BD9"/>
    <w:rsid w:val="009F5CF9"/>
    <w:rsid w:val="009F6724"/>
    <w:rsid w:val="009F6F0E"/>
    <w:rsid w:val="009F788E"/>
    <w:rsid w:val="009F78F0"/>
    <w:rsid w:val="009F7B73"/>
    <w:rsid w:val="009F7FE3"/>
    <w:rsid w:val="00A0041F"/>
    <w:rsid w:val="00A00729"/>
    <w:rsid w:val="00A018DC"/>
    <w:rsid w:val="00A01F27"/>
    <w:rsid w:val="00A02689"/>
    <w:rsid w:val="00A02821"/>
    <w:rsid w:val="00A02C23"/>
    <w:rsid w:val="00A0370F"/>
    <w:rsid w:val="00A03B28"/>
    <w:rsid w:val="00A03C2D"/>
    <w:rsid w:val="00A03E44"/>
    <w:rsid w:val="00A046F0"/>
    <w:rsid w:val="00A048BC"/>
    <w:rsid w:val="00A04A6C"/>
    <w:rsid w:val="00A04EC5"/>
    <w:rsid w:val="00A0694D"/>
    <w:rsid w:val="00A073EB"/>
    <w:rsid w:val="00A0753B"/>
    <w:rsid w:val="00A07EFE"/>
    <w:rsid w:val="00A108D3"/>
    <w:rsid w:val="00A110EC"/>
    <w:rsid w:val="00A11C2D"/>
    <w:rsid w:val="00A11D36"/>
    <w:rsid w:val="00A11E47"/>
    <w:rsid w:val="00A12522"/>
    <w:rsid w:val="00A12814"/>
    <w:rsid w:val="00A128EE"/>
    <w:rsid w:val="00A138C6"/>
    <w:rsid w:val="00A14E46"/>
    <w:rsid w:val="00A202EA"/>
    <w:rsid w:val="00A203A2"/>
    <w:rsid w:val="00A20E04"/>
    <w:rsid w:val="00A24734"/>
    <w:rsid w:val="00A2494A"/>
    <w:rsid w:val="00A24BA7"/>
    <w:rsid w:val="00A24E99"/>
    <w:rsid w:val="00A25BF5"/>
    <w:rsid w:val="00A25E2C"/>
    <w:rsid w:val="00A25F34"/>
    <w:rsid w:val="00A26129"/>
    <w:rsid w:val="00A2691F"/>
    <w:rsid w:val="00A26AC7"/>
    <w:rsid w:val="00A26B53"/>
    <w:rsid w:val="00A26BD5"/>
    <w:rsid w:val="00A273AC"/>
    <w:rsid w:val="00A2766A"/>
    <w:rsid w:val="00A278E2"/>
    <w:rsid w:val="00A27BA0"/>
    <w:rsid w:val="00A3005C"/>
    <w:rsid w:val="00A30600"/>
    <w:rsid w:val="00A30ECC"/>
    <w:rsid w:val="00A3162B"/>
    <w:rsid w:val="00A31B39"/>
    <w:rsid w:val="00A31E60"/>
    <w:rsid w:val="00A3235E"/>
    <w:rsid w:val="00A32649"/>
    <w:rsid w:val="00A3287A"/>
    <w:rsid w:val="00A3328B"/>
    <w:rsid w:val="00A3332F"/>
    <w:rsid w:val="00A3347B"/>
    <w:rsid w:val="00A335DB"/>
    <w:rsid w:val="00A33EE8"/>
    <w:rsid w:val="00A35521"/>
    <w:rsid w:val="00A35D79"/>
    <w:rsid w:val="00A36C00"/>
    <w:rsid w:val="00A37AA8"/>
    <w:rsid w:val="00A37AEE"/>
    <w:rsid w:val="00A40885"/>
    <w:rsid w:val="00A40EA9"/>
    <w:rsid w:val="00A40F5B"/>
    <w:rsid w:val="00A41CE5"/>
    <w:rsid w:val="00A43208"/>
    <w:rsid w:val="00A4330B"/>
    <w:rsid w:val="00A446D9"/>
    <w:rsid w:val="00A4569E"/>
    <w:rsid w:val="00A4612C"/>
    <w:rsid w:val="00A467FE"/>
    <w:rsid w:val="00A47442"/>
    <w:rsid w:val="00A50750"/>
    <w:rsid w:val="00A50D98"/>
    <w:rsid w:val="00A520C2"/>
    <w:rsid w:val="00A525CF"/>
    <w:rsid w:val="00A52836"/>
    <w:rsid w:val="00A52B57"/>
    <w:rsid w:val="00A53195"/>
    <w:rsid w:val="00A534E6"/>
    <w:rsid w:val="00A53545"/>
    <w:rsid w:val="00A53972"/>
    <w:rsid w:val="00A53C53"/>
    <w:rsid w:val="00A5427D"/>
    <w:rsid w:val="00A54642"/>
    <w:rsid w:val="00A54685"/>
    <w:rsid w:val="00A54CFF"/>
    <w:rsid w:val="00A54F52"/>
    <w:rsid w:val="00A553AD"/>
    <w:rsid w:val="00A56A0A"/>
    <w:rsid w:val="00A56E96"/>
    <w:rsid w:val="00A56EE1"/>
    <w:rsid w:val="00A56FAC"/>
    <w:rsid w:val="00A57564"/>
    <w:rsid w:val="00A57680"/>
    <w:rsid w:val="00A579EA"/>
    <w:rsid w:val="00A57C35"/>
    <w:rsid w:val="00A57E8F"/>
    <w:rsid w:val="00A60657"/>
    <w:rsid w:val="00A61657"/>
    <w:rsid w:val="00A6174B"/>
    <w:rsid w:val="00A61D7E"/>
    <w:rsid w:val="00A61DBC"/>
    <w:rsid w:val="00A61E60"/>
    <w:rsid w:val="00A620F1"/>
    <w:rsid w:val="00A62672"/>
    <w:rsid w:val="00A629E1"/>
    <w:rsid w:val="00A630DD"/>
    <w:rsid w:val="00A638B5"/>
    <w:rsid w:val="00A63B94"/>
    <w:rsid w:val="00A63D54"/>
    <w:rsid w:val="00A63F62"/>
    <w:rsid w:val="00A64167"/>
    <w:rsid w:val="00A653C4"/>
    <w:rsid w:val="00A6540C"/>
    <w:rsid w:val="00A65B48"/>
    <w:rsid w:val="00A65EA4"/>
    <w:rsid w:val="00A66B39"/>
    <w:rsid w:val="00A67567"/>
    <w:rsid w:val="00A709AD"/>
    <w:rsid w:val="00A715EE"/>
    <w:rsid w:val="00A725BF"/>
    <w:rsid w:val="00A7283F"/>
    <w:rsid w:val="00A7292A"/>
    <w:rsid w:val="00A72F64"/>
    <w:rsid w:val="00A73006"/>
    <w:rsid w:val="00A737E6"/>
    <w:rsid w:val="00A739B4"/>
    <w:rsid w:val="00A7438C"/>
    <w:rsid w:val="00A74D65"/>
    <w:rsid w:val="00A74E78"/>
    <w:rsid w:val="00A758EF"/>
    <w:rsid w:val="00A75C45"/>
    <w:rsid w:val="00A7687F"/>
    <w:rsid w:val="00A770FD"/>
    <w:rsid w:val="00A771AC"/>
    <w:rsid w:val="00A77AC1"/>
    <w:rsid w:val="00A77F77"/>
    <w:rsid w:val="00A8017F"/>
    <w:rsid w:val="00A80BE1"/>
    <w:rsid w:val="00A8120B"/>
    <w:rsid w:val="00A81550"/>
    <w:rsid w:val="00A816AF"/>
    <w:rsid w:val="00A81E4A"/>
    <w:rsid w:val="00A82034"/>
    <w:rsid w:val="00A82858"/>
    <w:rsid w:val="00A82F59"/>
    <w:rsid w:val="00A831D0"/>
    <w:rsid w:val="00A84327"/>
    <w:rsid w:val="00A854F6"/>
    <w:rsid w:val="00A8572A"/>
    <w:rsid w:val="00A86143"/>
    <w:rsid w:val="00A861B2"/>
    <w:rsid w:val="00A86747"/>
    <w:rsid w:val="00A868C5"/>
    <w:rsid w:val="00A868E4"/>
    <w:rsid w:val="00A87236"/>
    <w:rsid w:val="00A87741"/>
    <w:rsid w:val="00A90042"/>
    <w:rsid w:val="00A90115"/>
    <w:rsid w:val="00A90F11"/>
    <w:rsid w:val="00A90F2D"/>
    <w:rsid w:val="00A911F6"/>
    <w:rsid w:val="00A9169C"/>
    <w:rsid w:val="00A92072"/>
    <w:rsid w:val="00A9209D"/>
    <w:rsid w:val="00A92165"/>
    <w:rsid w:val="00A92637"/>
    <w:rsid w:val="00A92AED"/>
    <w:rsid w:val="00A92AF5"/>
    <w:rsid w:val="00A92FD5"/>
    <w:rsid w:val="00A946F5"/>
    <w:rsid w:val="00A94B3C"/>
    <w:rsid w:val="00A94FD0"/>
    <w:rsid w:val="00A9539F"/>
    <w:rsid w:val="00A95ACF"/>
    <w:rsid w:val="00A96177"/>
    <w:rsid w:val="00A963D1"/>
    <w:rsid w:val="00A96560"/>
    <w:rsid w:val="00A9666C"/>
    <w:rsid w:val="00A9677C"/>
    <w:rsid w:val="00A96CC4"/>
    <w:rsid w:val="00A96F04"/>
    <w:rsid w:val="00A97CF0"/>
    <w:rsid w:val="00A97DE6"/>
    <w:rsid w:val="00AA0CB0"/>
    <w:rsid w:val="00AA14BB"/>
    <w:rsid w:val="00AA1FFA"/>
    <w:rsid w:val="00AA2134"/>
    <w:rsid w:val="00AA2883"/>
    <w:rsid w:val="00AA2AA8"/>
    <w:rsid w:val="00AA2DA7"/>
    <w:rsid w:val="00AA3765"/>
    <w:rsid w:val="00AA3893"/>
    <w:rsid w:val="00AA3CB6"/>
    <w:rsid w:val="00AA3CE9"/>
    <w:rsid w:val="00AA3E08"/>
    <w:rsid w:val="00AA481D"/>
    <w:rsid w:val="00AA4D2A"/>
    <w:rsid w:val="00AA5865"/>
    <w:rsid w:val="00AA5D26"/>
    <w:rsid w:val="00AA67AF"/>
    <w:rsid w:val="00AA67B3"/>
    <w:rsid w:val="00AA6B05"/>
    <w:rsid w:val="00AA75F0"/>
    <w:rsid w:val="00AA7B32"/>
    <w:rsid w:val="00AA7FED"/>
    <w:rsid w:val="00AB02CE"/>
    <w:rsid w:val="00AB03BD"/>
    <w:rsid w:val="00AB0614"/>
    <w:rsid w:val="00AB0AA9"/>
    <w:rsid w:val="00AB10B6"/>
    <w:rsid w:val="00AB1A67"/>
    <w:rsid w:val="00AB20E5"/>
    <w:rsid w:val="00AB2337"/>
    <w:rsid w:val="00AB244D"/>
    <w:rsid w:val="00AB3085"/>
    <w:rsid w:val="00AB3BD3"/>
    <w:rsid w:val="00AB52A1"/>
    <w:rsid w:val="00AB57F6"/>
    <w:rsid w:val="00AB584F"/>
    <w:rsid w:val="00AB5B08"/>
    <w:rsid w:val="00AB5E57"/>
    <w:rsid w:val="00AB5F73"/>
    <w:rsid w:val="00AB6708"/>
    <w:rsid w:val="00AB6A03"/>
    <w:rsid w:val="00AB6D18"/>
    <w:rsid w:val="00AB6FCC"/>
    <w:rsid w:val="00AB7925"/>
    <w:rsid w:val="00AB792E"/>
    <w:rsid w:val="00AB7D55"/>
    <w:rsid w:val="00AB7FEF"/>
    <w:rsid w:val="00AC00EC"/>
    <w:rsid w:val="00AC04FB"/>
    <w:rsid w:val="00AC08E1"/>
    <w:rsid w:val="00AC0EE8"/>
    <w:rsid w:val="00AC1835"/>
    <w:rsid w:val="00AC1DAD"/>
    <w:rsid w:val="00AC2076"/>
    <w:rsid w:val="00AC36EE"/>
    <w:rsid w:val="00AC3EB2"/>
    <w:rsid w:val="00AC4250"/>
    <w:rsid w:val="00AC48B0"/>
    <w:rsid w:val="00AC4D39"/>
    <w:rsid w:val="00AC5E12"/>
    <w:rsid w:val="00AC658E"/>
    <w:rsid w:val="00AC704F"/>
    <w:rsid w:val="00AC72E2"/>
    <w:rsid w:val="00AC741C"/>
    <w:rsid w:val="00AC7E70"/>
    <w:rsid w:val="00AC7ED2"/>
    <w:rsid w:val="00AD018E"/>
    <w:rsid w:val="00AD036B"/>
    <w:rsid w:val="00AD07DE"/>
    <w:rsid w:val="00AD0AC5"/>
    <w:rsid w:val="00AD14FB"/>
    <w:rsid w:val="00AD23DB"/>
    <w:rsid w:val="00AD243E"/>
    <w:rsid w:val="00AD2966"/>
    <w:rsid w:val="00AD31AC"/>
    <w:rsid w:val="00AD3297"/>
    <w:rsid w:val="00AD3A99"/>
    <w:rsid w:val="00AD3AB8"/>
    <w:rsid w:val="00AD4B7C"/>
    <w:rsid w:val="00AD54DC"/>
    <w:rsid w:val="00AD58C1"/>
    <w:rsid w:val="00AD5923"/>
    <w:rsid w:val="00AD594E"/>
    <w:rsid w:val="00AD5B65"/>
    <w:rsid w:val="00AD5C4E"/>
    <w:rsid w:val="00AD6146"/>
    <w:rsid w:val="00AD630E"/>
    <w:rsid w:val="00AD6569"/>
    <w:rsid w:val="00AD68B4"/>
    <w:rsid w:val="00AD7816"/>
    <w:rsid w:val="00AE0BD4"/>
    <w:rsid w:val="00AE10A3"/>
    <w:rsid w:val="00AE10F2"/>
    <w:rsid w:val="00AE11CB"/>
    <w:rsid w:val="00AE1533"/>
    <w:rsid w:val="00AE1968"/>
    <w:rsid w:val="00AE2D1E"/>
    <w:rsid w:val="00AE358E"/>
    <w:rsid w:val="00AE35B2"/>
    <w:rsid w:val="00AE3AB5"/>
    <w:rsid w:val="00AE485E"/>
    <w:rsid w:val="00AE4B86"/>
    <w:rsid w:val="00AE4BE9"/>
    <w:rsid w:val="00AE4DA8"/>
    <w:rsid w:val="00AE4DB7"/>
    <w:rsid w:val="00AE5431"/>
    <w:rsid w:val="00AE58FD"/>
    <w:rsid w:val="00AE5E18"/>
    <w:rsid w:val="00AE63B7"/>
    <w:rsid w:val="00AE6750"/>
    <w:rsid w:val="00AE67F7"/>
    <w:rsid w:val="00AE6947"/>
    <w:rsid w:val="00AE6C0A"/>
    <w:rsid w:val="00AE6EAD"/>
    <w:rsid w:val="00AE6FCA"/>
    <w:rsid w:val="00AE79B8"/>
    <w:rsid w:val="00AE7BBB"/>
    <w:rsid w:val="00AF02B1"/>
    <w:rsid w:val="00AF137A"/>
    <w:rsid w:val="00AF13C1"/>
    <w:rsid w:val="00AF17E7"/>
    <w:rsid w:val="00AF1BF5"/>
    <w:rsid w:val="00AF1DBD"/>
    <w:rsid w:val="00AF2B7E"/>
    <w:rsid w:val="00AF3BA6"/>
    <w:rsid w:val="00AF4811"/>
    <w:rsid w:val="00AF4EE1"/>
    <w:rsid w:val="00AF5206"/>
    <w:rsid w:val="00AF5892"/>
    <w:rsid w:val="00AF601C"/>
    <w:rsid w:val="00AF6CCA"/>
    <w:rsid w:val="00AF6F2E"/>
    <w:rsid w:val="00AF7808"/>
    <w:rsid w:val="00AF783A"/>
    <w:rsid w:val="00AF79E4"/>
    <w:rsid w:val="00B0039B"/>
    <w:rsid w:val="00B00516"/>
    <w:rsid w:val="00B00631"/>
    <w:rsid w:val="00B00E3F"/>
    <w:rsid w:val="00B00E79"/>
    <w:rsid w:val="00B01284"/>
    <w:rsid w:val="00B01D92"/>
    <w:rsid w:val="00B01E7A"/>
    <w:rsid w:val="00B027C5"/>
    <w:rsid w:val="00B028D1"/>
    <w:rsid w:val="00B030BB"/>
    <w:rsid w:val="00B0484B"/>
    <w:rsid w:val="00B04A89"/>
    <w:rsid w:val="00B04E35"/>
    <w:rsid w:val="00B0551A"/>
    <w:rsid w:val="00B05677"/>
    <w:rsid w:val="00B05DC3"/>
    <w:rsid w:val="00B06537"/>
    <w:rsid w:val="00B0687F"/>
    <w:rsid w:val="00B06898"/>
    <w:rsid w:val="00B069A7"/>
    <w:rsid w:val="00B06C6E"/>
    <w:rsid w:val="00B06E9C"/>
    <w:rsid w:val="00B07FA0"/>
    <w:rsid w:val="00B1026C"/>
    <w:rsid w:val="00B10318"/>
    <w:rsid w:val="00B106FE"/>
    <w:rsid w:val="00B108AB"/>
    <w:rsid w:val="00B10CB3"/>
    <w:rsid w:val="00B11568"/>
    <w:rsid w:val="00B1265B"/>
    <w:rsid w:val="00B12A57"/>
    <w:rsid w:val="00B13238"/>
    <w:rsid w:val="00B136F7"/>
    <w:rsid w:val="00B13D20"/>
    <w:rsid w:val="00B142BF"/>
    <w:rsid w:val="00B1484B"/>
    <w:rsid w:val="00B15626"/>
    <w:rsid w:val="00B15A4C"/>
    <w:rsid w:val="00B15AB9"/>
    <w:rsid w:val="00B1617E"/>
    <w:rsid w:val="00B17305"/>
    <w:rsid w:val="00B17F40"/>
    <w:rsid w:val="00B17F95"/>
    <w:rsid w:val="00B209D9"/>
    <w:rsid w:val="00B20BF1"/>
    <w:rsid w:val="00B20FDA"/>
    <w:rsid w:val="00B2144E"/>
    <w:rsid w:val="00B21D3A"/>
    <w:rsid w:val="00B23122"/>
    <w:rsid w:val="00B23721"/>
    <w:rsid w:val="00B23756"/>
    <w:rsid w:val="00B23D94"/>
    <w:rsid w:val="00B2441E"/>
    <w:rsid w:val="00B2487F"/>
    <w:rsid w:val="00B26313"/>
    <w:rsid w:val="00B269B9"/>
    <w:rsid w:val="00B279AB"/>
    <w:rsid w:val="00B27AFA"/>
    <w:rsid w:val="00B27F7F"/>
    <w:rsid w:val="00B27F83"/>
    <w:rsid w:val="00B303D8"/>
    <w:rsid w:val="00B30C80"/>
    <w:rsid w:val="00B30E08"/>
    <w:rsid w:val="00B30E64"/>
    <w:rsid w:val="00B311A4"/>
    <w:rsid w:val="00B311FA"/>
    <w:rsid w:val="00B3184D"/>
    <w:rsid w:val="00B3219D"/>
    <w:rsid w:val="00B33017"/>
    <w:rsid w:val="00B3322A"/>
    <w:rsid w:val="00B332F0"/>
    <w:rsid w:val="00B33835"/>
    <w:rsid w:val="00B33EDA"/>
    <w:rsid w:val="00B34E63"/>
    <w:rsid w:val="00B34E6D"/>
    <w:rsid w:val="00B361EC"/>
    <w:rsid w:val="00B36A60"/>
    <w:rsid w:val="00B3714B"/>
    <w:rsid w:val="00B371C7"/>
    <w:rsid w:val="00B37BF7"/>
    <w:rsid w:val="00B37F15"/>
    <w:rsid w:val="00B4038D"/>
    <w:rsid w:val="00B40F7D"/>
    <w:rsid w:val="00B41617"/>
    <w:rsid w:val="00B41837"/>
    <w:rsid w:val="00B42142"/>
    <w:rsid w:val="00B42DA0"/>
    <w:rsid w:val="00B43E40"/>
    <w:rsid w:val="00B4465F"/>
    <w:rsid w:val="00B446AE"/>
    <w:rsid w:val="00B44CBD"/>
    <w:rsid w:val="00B44EFB"/>
    <w:rsid w:val="00B455C6"/>
    <w:rsid w:val="00B455E3"/>
    <w:rsid w:val="00B45F1B"/>
    <w:rsid w:val="00B46784"/>
    <w:rsid w:val="00B46A6F"/>
    <w:rsid w:val="00B46B97"/>
    <w:rsid w:val="00B474F0"/>
    <w:rsid w:val="00B47708"/>
    <w:rsid w:val="00B47855"/>
    <w:rsid w:val="00B47A62"/>
    <w:rsid w:val="00B47D30"/>
    <w:rsid w:val="00B47E8D"/>
    <w:rsid w:val="00B50454"/>
    <w:rsid w:val="00B507CA"/>
    <w:rsid w:val="00B509DB"/>
    <w:rsid w:val="00B50FB3"/>
    <w:rsid w:val="00B5135D"/>
    <w:rsid w:val="00B514EC"/>
    <w:rsid w:val="00B51FFE"/>
    <w:rsid w:val="00B525DA"/>
    <w:rsid w:val="00B52C58"/>
    <w:rsid w:val="00B532F7"/>
    <w:rsid w:val="00B53366"/>
    <w:rsid w:val="00B534B0"/>
    <w:rsid w:val="00B5365F"/>
    <w:rsid w:val="00B541BF"/>
    <w:rsid w:val="00B5427B"/>
    <w:rsid w:val="00B54731"/>
    <w:rsid w:val="00B5510E"/>
    <w:rsid w:val="00B558D7"/>
    <w:rsid w:val="00B564C8"/>
    <w:rsid w:val="00B5683C"/>
    <w:rsid w:val="00B56CB9"/>
    <w:rsid w:val="00B5736F"/>
    <w:rsid w:val="00B574E2"/>
    <w:rsid w:val="00B57568"/>
    <w:rsid w:val="00B579DF"/>
    <w:rsid w:val="00B57ED7"/>
    <w:rsid w:val="00B57FB0"/>
    <w:rsid w:val="00B61020"/>
    <w:rsid w:val="00B6124F"/>
    <w:rsid w:val="00B61661"/>
    <w:rsid w:val="00B61B65"/>
    <w:rsid w:val="00B62006"/>
    <w:rsid w:val="00B62468"/>
    <w:rsid w:val="00B62FCA"/>
    <w:rsid w:val="00B63043"/>
    <w:rsid w:val="00B63827"/>
    <w:rsid w:val="00B63911"/>
    <w:rsid w:val="00B642E2"/>
    <w:rsid w:val="00B64711"/>
    <w:rsid w:val="00B65008"/>
    <w:rsid w:val="00B65C5E"/>
    <w:rsid w:val="00B66CF2"/>
    <w:rsid w:val="00B66DDA"/>
    <w:rsid w:val="00B66F84"/>
    <w:rsid w:val="00B6721A"/>
    <w:rsid w:val="00B674EA"/>
    <w:rsid w:val="00B678E8"/>
    <w:rsid w:val="00B7116E"/>
    <w:rsid w:val="00B7185F"/>
    <w:rsid w:val="00B71DFC"/>
    <w:rsid w:val="00B7225A"/>
    <w:rsid w:val="00B73511"/>
    <w:rsid w:val="00B736A1"/>
    <w:rsid w:val="00B73837"/>
    <w:rsid w:val="00B738E5"/>
    <w:rsid w:val="00B740F6"/>
    <w:rsid w:val="00B7425B"/>
    <w:rsid w:val="00B742D6"/>
    <w:rsid w:val="00B742DD"/>
    <w:rsid w:val="00B7516E"/>
    <w:rsid w:val="00B75391"/>
    <w:rsid w:val="00B760F9"/>
    <w:rsid w:val="00B76289"/>
    <w:rsid w:val="00B7685D"/>
    <w:rsid w:val="00B76E46"/>
    <w:rsid w:val="00B771CF"/>
    <w:rsid w:val="00B77966"/>
    <w:rsid w:val="00B77EDA"/>
    <w:rsid w:val="00B77FD5"/>
    <w:rsid w:val="00B8051F"/>
    <w:rsid w:val="00B80762"/>
    <w:rsid w:val="00B80B64"/>
    <w:rsid w:val="00B80FBF"/>
    <w:rsid w:val="00B80FE4"/>
    <w:rsid w:val="00B82858"/>
    <w:rsid w:val="00B8286D"/>
    <w:rsid w:val="00B83311"/>
    <w:rsid w:val="00B83D2B"/>
    <w:rsid w:val="00B83E38"/>
    <w:rsid w:val="00B841E8"/>
    <w:rsid w:val="00B845B3"/>
    <w:rsid w:val="00B84C07"/>
    <w:rsid w:val="00B85909"/>
    <w:rsid w:val="00B85CD3"/>
    <w:rsid w:val="00B85CF9"/>
    <w:rsid w:val="00B8648C"/>
    <w:rsid w:val="00B866BA"/>
    <w:rsid w:val="00B8672C"/>
    <w:rsid w:val="00B87108"/>
    <w:rsid w:val="00B90B2A"/>
    <w:rsid w:val="00B90C57"/>
    <w:rsid w:val="00B90F7A"/>
    <w:rsid w:val="00B9169E"/>
    <w:rsid w:val="00B91995"/>
    <w:rsid w:val="00B92178"/>
    <w:rsid w:val="00B92776"/>
    <w:rsid w:val="00B92DE4"/>
    <w:rsid w:val="00B9307E"/>
    <w:rsid w:val="00B94A26"/>
    <w:rsid w:val="00B9563A"/>
    <w:rsid w:val="00B95975"/>
    <w:rsid w:val="00B95CE1"/>
    <w:rsid w:val="00B95E1C"/>
    <w:rsid w:val="00B96156"/>
    <w:rsid w:val="00B9615C"/>
    <w:rsid w:val="00B96241"/>
    <w:rsid w:val="00B96308"/>
    <w:rsid w:val="00B96B3F"/>
    <w:rsid w:val="00B97245"/>
    <w:rsid w:val="00B97C01"/>
    <w:rsid w:val="00BA0DFB"/>
    <w:rsid w:val="00BA1261"/>
    <w:rsid w:val="00BA1C5C"/>
    <w:rsid w:val="00BA2BCE"/>
    <w:rsid w:val="00BA379F"/>
    <w:rsid w:val="00BA3B67"/>
    <w:rsid w:val="00BA3FED"/>
    <w:rsid w:val="00BA4ADA"/>
    <w:rsid w:val="00BA52AF"/>
    <w:rsid w:val="00BA54C0"/>
    <w:rsid w:val="00BA5569"/>
    <w:rsid w:val="00BA57AA"/>
    <w:rsid w:val="00BA591C"/>
    <w:rsid w:val="00BA5B98"/>
    <w:rsid w:val="00BA606B"/>
    <w:rsid w:val="00BA680B"/>
    <w:rsid w:val="00BA68F1"/>
    <w:rsid w:val="00BA70A9"/>
    <w:rsid w:val="00BB0033"/>
    <w:rsid w:val="00BB036C"/>
    <w:rsid w:val="00BB0423"/>
    <w:rsid w:val="00BB063B"/>
    <w:rsid w:val="00BB1011"/>
    <w:rsid w:val="00BB179A"/>
    <w:rsid w:val="00BB240F"/>
    <w:rsid w:val="00BB25DD"/>
    <w:rsid w:val="00BB2770"/>
    <w:rsid w:val="00BB2C49"/>
    <w:rsid w:val="00BB2CAC"/>
    <w:rsid w:val="00BB30B2"/>
    <w:rsid w:val="00BB3D58"/>
    <w:rsid w:val="00BB5601"/>
    <w:rsid w:val="00BB5695"/>
    <w:rsid w:val="00BB5DB2"/>
    <w:rsid w:val="00BB5DF7"/>
    <w:rsid w:val="00BB5FC6"/>
    <w:rsid w:val="00BB6087"/>
    <w:rsid w:val="00BB6462"/>
    <w:rsid w:val="00BB67F1"/>
    <w:rsid w:val="00BB6B4A"/>
    <w:rsid w:val="00BB6C50"/>
    <w:rsid w:val="00BB70C3"/>
    <w:rsid w:val="00BB71DD"/>
    <w:rsid w:val="00BB78F2"/>
    <w:rsid w:val="00BC00A7"/>
    <w:rsid w:val="00BC0191"/>
    <w:rsid w:val="00BC0855"/>
    <w:rsid w:val="00BC0CB1"/>
    <w:rsid w:val="00BC0DCF"/>
    <w:rsid w:val="00BC163A"/>
    <w:rsid w:val="00BC1973"/>
    <w:rsid w:val="00BC1FDA"/>
    <w:rsid w:val="00BC24DF"/>
    <w:rsid w:val="00BC33BC"/>
    <w:rsid w:val="00BC3DEA"/>
    <w:rsid w:val="00BC41C6"/>
    <w:rsid w:val="00BC51F5"/>
    <w:rsid w:val="00BC5341"/>
    <w:rsid w:val="00BC569B"/>
    <w:rsid w:val="00BC58EA"/>
    <w:rsid w:val="00BC59A2"/>
    <w:rsid w:val="00BC5F61"/>
    <w:rsid w:val="00BC6D9D"/>
    <w:rsid w:val="00BC725B"/>
    <w:rsid w:val="00BD05A3"/>
    <w:rsid w:val="00BD0F16"/>
    <w:rsid w:val="00BD12EB"/>
    <w:rsid w:val="00BD318A"/>
    <w:rsid w:val="00BD337C"/>
    <w:rsid w:val="00BD3713"/>
    <w:rsid w:val="00BD3E6E"/>
    <w:rsid w:val="00BD6A25"/>
    <w:rsid w:val="00BD7356"/>
    <w:rsid w:val="00BD76C5"/>
    <w:rsid w:val="00BE03E9"/>
    <w:rsid w:val="00BE0874"/>
    <w:rsid w:val="00BE0A7C"/>
    <w:rsid w:val="00BE0D3E"/>
    <w:rsid w:val="00BE0D5B"/>
    <w:rsid w:val="00BE151F"/>
    <w:rsid w:val="00BE16C7"/>
    <w:rsid w:val="00BE17B6"/>
    <w:rsid w:val="00BE1AFF"/>
    <w:rsid w:val="00BE1D1B"/>
    <w:rsid w:val="00BE1F07"/>
    <w:rsid w:val="00BE2091"/>
    <w:rsid w:val="00BE2378"/>
    <w:rsid w:val="00BE245B"/>
    <w:rsid w:val="00BE2BEE"/>
    <w:rsid w:val="00BE2D62"/>
    <w:rsid w:val="00BE2F32"/>
    <w:rsid w:val="00BE303B"/>
    <w:rsid w:val="00BE32B4"/>
    <w:rsid w:val="00BE36E3"/>
    <w:rsid w:val="00BE38DF"/>
    <w:rsid w:val="00BE4287"/>
    <w:rsid w:val="00BE50F8"/>
    <w:rsid w:val="00BE5636"/>
    <w:rsid w:val="00BE5B61"/>
    <w:rsid w:val="00BE5BAE"/>
    <w:rsid w:val="00BE6011"/>
    <w:rsid w:val="00BF001C"/>
    <w:rsid w:val="00BF0E48"/>
    <w:rsid w:val="00BF14B7"/>
    <w:rsid w:val="00BF17F9"/>
    <w:rsid w:val="00BF1D96"/>
    <w:rsid w:val="00BF3622"/>
    <w:rsid w:val="00BF3916"/>
    <w:rsid w:val="00BF3DE0"/>
    <w:rsid w:val="00BF3E1C"/>
    <w:rsid w:val="00BF439B"/>
    <w:rsid w:val="00BF4C5C"/>
    <w:rsid w:val="00BF50D9"/>
    <w:rsid w:val="00BF50F9"/>
    <w:rsid w:val="00BF5169"/>
    <w:rsid w:val="00BF519C"/>
    <w:rsid w:val="00BF51FD"/>
    <w:rsid w:val="00BF561B"/>
    <w:rsid w:val="00BF5A09"/>
    <w:rsid w:val="00BF5CC9"/>
    <w:rsid w:val="00BF5D0B"/>
    <w:rsid w:val="00BF5DAE"/>
    <w:rsid w:val="00BF6940"/>
    <w:rsid w:val="00BF77E1"/>
    <w:rsid w:val="00BF7E33"/>
    <w:rsid w:val="00BF7F8D"/>
    <w:rsid w:val="00C030C1"/>
    <w:rsid w:val="00C0380A"/>
    <w:rsid w:val="00C0380B"/>
    <w:rsid w:val="00C03AC3"/>
    <w:rsid w:val="00C03AD4"/>
    <w:rsid w:val="00C04068"/>
    <w:rsid w:val="00C04A06"/>
    <w:rsid w:val="00C04EA7"/>
    <w:rsid w:val="00C05CFB"/>
    <w:rsid w:val="00C0771E"/>
    <w:rsid w:val="00C11565"/>
    <w:rsid w:val="00C116F6"/>
    <w:rsid w:val="00C11792"/>
    <w:rsid w:val="00C117F0"/>
    <w:rsid w:val="00C11EB3"/>
    <w:rsid w:val="00C11EFD"/>
    <w:rsid w:val="00C1201B"/>
    <w:rsid w:val="00C1246F"/>
    <w:rsid w:val="00C12B60"/>
    <w:rsid w:val="00C13729"/>
    <w:rsid w:val="00C13A86"/>
    <w:rsid w:val="00C14106"/>
    <w:rsid w:val="00C1529A"/>
    <w:rsid w:val="00C15D53"/>
    <w:rsid w:val="00C16D21"/>
    <w:rsid w:val="00C1750A"/>
    <w:rsid w:val="00C17796"/>
    <w:rsid w:val="00C2027D"/>
    <w:rsid w:val="00C20697"/>
    <w:rsid w:val="00C20BB7"/>
    <w:rsid w:val="00C20F9D"/>
    <w:rsid w:val="00C2227E"/>
    <w:rsid w:val="00C22336"/>
    <w:rsid w:val="00C239FE"/>
    <w:rsid w:val="00C241B8"/>
    <w:rsid w:val="00C24557"/>
    <w:rsid w:val="00C25631"/>
    <w:rsid w:val="00C256E0"/>
    <w:rsid w:val="00C25947"/>
    <w:rsid w:val="00C25B4E"/>
    <w:rsid w:val="00C2601F"/>
    <w:rsid w:val="00C26444"/>
    <w:rsid w:val="00C2669F"/>
    <w:rsid w:val="00C27347"/>
    <w:rsid w:val="00C273F2"/>
    <w:rsid w:val="00C279B1"/>
    <w:rsid w:val="00C27E8B"/>
    <w:rsid w:val="00C30298"/>
    <w:rsid w:val="00C314CC"/>
    <w:rsid w:val="00C31A0E"/>
    <w:rsid w:val="00C31D26"/>
    <w:rsid w:val="00C31D33"/>
    <w:rsid w:val="00C324D8"/>
    <w:rsid w:val="00C33321"/>
    <w:rsid w:val="00C33CF1"/>
    <w:rsid w:val="00C347F5"/>
    <w:rsid w:val="00C34C9F"/>
    <w:rsid w:val="00C3561D"/>
    <w:rsid w:val="00C35FA0"/>
    <w:rsid w:val="00C35FAB"/>
    <w:rsid w:val="00C3604A"/>
    <w:rsid w:val="00C360BB"/>
    <w:rsid w:val="00C36FC9"/>
    <w:rsid w:val="00C37B2C"/>
    <w:rsid w:val="00C37CF6"/>
    <w:rsid w:val="00C40171"/>
    <w:rsid w:val="00C40582"/>
    <w:rsid w:val="00C40591"/>
    <w:rsid w:val="00C40B2F"/>
    <w:rsid w:val="00C41CFF"/>
    <w:rsid w:val="00C41F79"/>
    <w:rsid w:val="00C4284E"/>
    <w:rsid w:val="00C42D08"/>
    <w:rsid w:val="00C42F27"/>
    <w:rsid w:val="00C43BDB"/>
    <w:rsid w:val="00C4439A"/>
    <w:rsid w:val="00C4459F"/>
    <w:rsid w:val="00C451CF"/>
    <w:rsid w:val="00C45512"/>
    <w:rsid w:val="00C45658"/>
    <w:rsid w:val="00C460D3"/>
    <w:rsid w:val="00C461D5"/>
    <w:rsid w:val="00C46960"/>
    <w:rsid w:val="00C46F4F"/>
    <w:rsid w:val="00C5022B"/>
    <w:rsid w:val="00C504D5"/>
    <w:rsid w:val="00C50D6C"/>
    <w:rsid w:val="00C511CF"/>
    <w:rsid w:val="00C515AD"/>
    <w:rsid w:val="00C51FA6"/>
    <w:rsid w:val="00C52070"/>
    <w:rsid w:val="00C53375"/>
    <w:rsid w:val="00C53A8A"/>
    <w:rsid w:val="00C54331"/>
    <w:rsid w:val="00C55AB8"/>
    <w:rsid w:val="00C56DE3"/>
    <w:rsid w:val="00C57291"/>
    <w:rsid w:val="00C575BA"/>
    <w:rsid w:val="00C57B5A"/>
    <w:rsid w:val="00C57CB5"/>
    <w:rsid w:val="00C60DB1"/>
    <w:rsid w:val="00C61B66"/>
    <w:rsid w:val="00C6207C"/>
    <w:rsid w:val="00C633A4"/>
    <w:rsid w:val="00C64C81"/>
    <w:rsid w:val="00C650C8"/>
    <w:rsid w:val="00C65C00"/>
    <w:rsid w:val="00C65FA6"/>
    <w:rsid w:val="00C66121"/>
    <w:rsid w:val="00C667C3"/>
    <w:rsid w:val="00C6681B"/>
    <w:rsid w:val="00C67662"/>
    <w:rsid w:val="00C67A8F"/>
    <w:rsid w:val="00C70658"/>
    <w:rsid w:val="00C71285"/>
    <w:rsid w:val="00C715F4"/>
    <w:rsid w:val="00C71E2C"/>
    <w:rsid w:val="00C71E59"/>
    <w:rsid w:val="00C71E7E"/>
    <w:rsid w:val="00C722E2"/>
    <w:rsid w:val="00C723AE"/>
    <w:rsid w:val="00C73202"/>
    <w:rsid w:val="00C741DA"/>
    <w:rsid w:val="00C74A6D"/>
    <w:rsid w:val="00C7632F"/>
    <w:rsid w:val="00C76BC2"/>
    <w:rsid w:val="00C77339"/>
    <w:rsid w:val="00C7775F"/>
    <w:rsid w:val="00C800AD"/>
    <w:rsid w:val="00C80B68"/>
    <w:rsid w:val="00C812EA"/>
    <w:rsid w:val="00C81792"/>
    <w:rsid w:val="00C81A04"/>
    <w:rsid w:val="00C81F82"/>
    <w:rsid w:val="00C8247B"/>
    <w:rsid w:val="00C82D15"/>
    <w:rsid w:val="00C83A1B"/>
    <w:rsid w:val="00C84346"/>
    <w:rsid w:val="00C847C2"/>
    <w:rsid w:val="00C84C2F"/>
    <w:rsid w:val="00C84E67"/>
    <w:rsid w:val="00C85208"/>
    <w:rsid w:val="00C85E31"/>
    <w:rsid w:val="00C86310"/>
    <w:rsid w:val="00C8682F"/>
    <w:rsid w:val="00C86B48"/>
    <w:rsid w:val="00C86D85"/>
    <w:rsid w:val="00C87194"/>
    <w:rsid w:val="00C871B5"/>
    <w:rsid w:val="00C8721C"/>
    <w:rsid w:val="00C877FA"/>
    <w:rsid w:val="00C87E6D"/>
    <w:rsid w:val="00C912BE"/>
    <w:rsid w:val="00C915CF"/>
    <w:rsid w:val="00C918B9"/>
    <w:rsid w:val="00C92030"/>
    <w:rsid w:val="00C92DEA"/>
    <w:rsid w:val="00C92FFA"/>
    <w:rsid w:val="00C9314A"/>
    <w:rsid w:val="00C931E8"/>
    <w:rsid w:val="00C93525"/>
    <w:rsid w:val="00C93570"/>
    <w:rsid w:val="00C93B30"/>
    <w:rsid w:val="00C93F96"/>
    <w:rsid w:val="00C94116"/>
    <w:rsid w:val="00C941A0"/>
    <w:rsid w:val="00C9421E"/>
    <w:rsid w:val="00C94571"/>
    <w:rsid w:val="00C948BD"/>
    <w:rsid w:val="00C94F4A"/>
    <w:rsid w:val="00C963B8"/>
    <w:rsid w:val="00C972DF"/>
    <w:rsid w:val="00C9791A"/>
    <w:rsid w:val="00C97D37"/>
    <w:rsid w:val="00CA1887"/>
    <w:rsid w:val="00CA1D25"/>
    <w:rsid w:val="00CA242E"/>
    <w:rsid w:val="00CA2A18"/>
    <w:rsid w:val="00CA3390"/>
    <w:rsid w:val="00CA4065"/>
    <w:rsid w:val="00CA46D0"/>
    <w:rsid w:val="00CA4914"/>
    <w:rsid w:val="00CA5C5B"/>
    <w:rsid w:val="00CA63C6"/>
    <w:rsid w:val="00CA675C"/>
    <w:rsid w:val="00CA694C"/>
    <w:rsid w:val="00CA704D"/>
    <w:rsid w:val="00CB00CB"/>
    <w:rsid w:val="00CB0859"/>
    <w:rsid w:val="00CB12C0"/>
    <w:rsid w:val="00CB14F4"/>
    <w:rsid w:val="00CB217B"/>
    <w:rsid w:val="00CB25AE"/>
    <w:rsid w:val="00CB2A3E"/>
    <w:rsid w:val="00CB2E2A"/>
    <w:rsid w:val="00CB343F"/>
    <w:rsid w:val="00CB35EE"/>
    <w:rsid w:val="00CB3824"/>
    <w:rsid w:val="00CB384A"/>
    <w:rsid w:val="00CB3A75"/>
    <w:rsid w:val="00CB3CC3"/>
    <w:rsid w:val="00CB4E7E"/>
    <w:rsid w:val="00CB58EC"/>
    <w:rsid w:val="00CB62CC"/>
    <w:rsid w:val="00CB6696"/>
    <w:rsid w:val="00CB67F9"/>
    <w:rsid w:val="00CB68FC"/>
    <w:rsid w:val="00CB70AF"/>
    <w:rsid w:val="00CB7604"/>
    <w:rsid w:val="00CB78DE"/>
    <w:rsid w:val="00CC0779"/>
    <w:rsid w:val="00CC0AE4"/>
    <w:rsid w:val="00CC1238"/>
    <w:rsid w:val="00CC1873"/>
    <w:rsid w:val="00CC267A"/>
    <w:rsid w:val="00CC2BB7"/>
    <w:rsid w:val="00CC3E32"/>
    <w:rsid w:val="00CC473E"/>
    <w:rsid w:val="00CC4D6B"/>
    <w:rsid w:val="00CC5DE9"/>
    <w:rsid w:val="00CC6699"/>
    <w:rsid w:val="00CC7309"/>
    <w:rsid w:val="00CD00EB"/>
    <w:rsid w:val="00CD06A9"/>
    <w:rsid w:val="00CD07D8"/>
    <w:rsid w:val="00CD1057"/>
    <w:rsid w:val="00CD1193"/>
    <w:rsid w:val="00CD150F"/>
    <w:rsid w:val="00CD20BD"/>
    <w:rsid w:val="00CD20C1"/>
    <w:rsid w:val="00CD2C02"/>
    <w:rsid w:val="00CD2C3E"/>
    <w:rsid w:val="00CD3459"/>
    <w:rsid w:val="00CD44DC"/>
    <w:rsid w:val="00CD4B98"/>
    <w:rsid w:val="00CD5571"/>
    <w:rsid w:val="00CD5731"/>
    <w:rsid w:val="00CD5EA7"/>
    <w:rsid w:val="00CD60D6"/>
    <w:rsid w:val="00CD62AC"/>
    <w:rsid w:val="00CD646F"/>
    <w:rsid w:val="00CD69A2"/>
    <w:rsid w:val="00CD7586"/>
    <w:rsid w:val="00CD7C85"/>
    <w:rsid w:val="00CD7D80"/>
    <w:rsid w:val="00CD7E6E"/>
    <w:rsid w:val="00CE0471"/>
    <w:rsid w:val="00CE0556"/>
    <w:rsid w:val="00CE0C0E"/>
    <w:rsid w:val="00CE0CAA"/>
    <w:rsid w:val="00CE1546"/>
    <w:rsid w:val="00CE18E2"/>
    <w:rsid w:val="00CE19D8"/>
    <w:rsid w:val="00CE2882"/>
    <w:rsid w:val="00CE3237"/>
    <w:rsid w:val="00CE363E"/>
    <w:rsid w:val="00CE3F87"/>
    <w:rsid w:val="00CE411F"/>
    <w:rsid w:val="00CE46BE"/>
    <w:rsid w:val="00CE4759"/>
    <w:rsid w:val="00CE4F80"/>
    <w:rsid w:val="00CE51A9"/>
    <w:rsid w:val="00CE55C8"/>
    <w:rsid w:val="00CE55CC"/>
    <w:rsid w:val="00CE5C1D"/>
    <w:rsid w:val="00CE6DDD"/>
    <w:rsid w:val="00CE737B"/>
    <w:rsid w:val="00CE74DC"/>
    <w:rsid w:val="00CE798D"/>
    <w:rsid w:val="00CE7AA3"/>
    <w:rsid w:val="00CE7C0D"/>
    <w:rsid w:val="00CF00EC"/>
    <w:rsid w:val="00CF057F"/>
    <w:rsid w:val="00CF104E"/>
    <w:rsid w:val="00CF1320"/>
    <w:rsid w:val="00CF20FE"/>
    <w:rsid w:val="00CF2EB0"/>
    <w:rsid w:val="00CF379A"/>
    <w:rsid w:val="00CF3837"/>
    <w:rsid w:val="00CF3EE9"/>
    <w:rsid w:val="00CF4051"/>
    <w:rsid w:val="00CF4625"/>
    <w:rsid w:val="00CF4A26"/>
    <w:rsid w:val="00CF4BE8"/>
    <w:rsid w:val="00CF5062"/>
    <w:rsid w:val="00CF65D0"/>
    <w:rsid w:val="00CF6AA0"/>
    <w:rsid w:val="00CF6C54"/>
    <w:rsid w:val="00CF700D"/>
    <w:rsid w:val="00CF70BE"/>
    <w:rsid w:val="00CF7663"/>
    <w:rsid w:val="00CF7C7A"/>
    <w:rsid w:val="00CF7FDE"/>
    <w:rsid w:val="00D00119"/>
    <w:rsid w:val="00D003A0"/>
    <w:rsid w:val="00D0078A"/>
    <w:rsid w:val="00D009AF"/>
    <w:rsid w:val="00D00F71"/>
    <w:rsid w:val="00D0128E"/>
    <w:rsid w:val="00D025DD"/>
    <w:rsid w:val="00D02A56"/>
    <w:rsid w:val="00D02AA4"/>
    <w:rsid w:val="00D02C90"/>
    <w:rsid w:val="00D05262"/>
    <w:rsid w:val="00D0540E"/>
    <w:rsid w:val="00D05436"/>
    <w:rsid w:val="00D058AC"/>
    <w:rsid w:val="00D061D4"/>
    <w:rsid w:val="00D06710"/>
    <w:rsid w:val="00D06AF2"/>
    <w:rsid w:val="00D07740"/>
    <w:rsid w:val="00D07B2B"/>
    <w:rsid w:val="00D10320"/>
    <w:rsid w:val="00D10F01"/>
    <w:rsid w:val="00D11242"/>
    <w:rsid w:val="00D116BA"/>
    <w:rsid w:val="00D1212C"/>
    <w:rsid w:val="00D126FF"/>
    <w:rsid w:val="00D12AA8"/>
    <w:rsid w:val="00D12B4B"/>
    <w:rsid w:val="00D133A3"/>
    <w:rsid w:val="00D13AD5"/>
    <w:rsid w:val="00D13C93"/>
    <w:rsid w:val="00D14367"/>
    <w:rsid w:val="00D14CAC"/>
    <w:rsid w:val="00D15A1E"/>
    <w:rsid w:val="00D1606F"/>
    <w:rsid w:val="00D160F4"/>
    <w:rsid w:val="00D1658B"/>
    <w:rsid w:val="00D2036C"/>
    <w:rsid w:val="00D20B56"/>
    <w:rsid w:val="00D21BE7"/>
    <w:rsid w:val="00D2216F"/>
    <w:rsid w:val="00D22CFF"/>
    <w:rsid w:val="00D22DA6"/>
    <w:rsid w:val="00D23F6E"/>
    <w:rsid w:val="00D24041"/>
    <w:rsid w:val="00D243F3"/>
    <w:rsid w:val="00D24479"/>
    <w:rsid w:val="00D24793"/>
    <w:rsid w:val="00D24883"/>
    <w:rsid w:val="00D24B18"/>
    <w:rsid w:val="00D25DED"/>
    <w:rsid w:val="00D25E06"/>
    <w:rsid w:val="00D262F6"/>
    <w:rsid w:val="00D267FB"/>
    <w:rsid w:val="00D268AA"/>
    <w:rsid w:val="00D2723E"/>
    <w:rsid w:val="00D2724A"/>
    <w:rsid w:val="00D27256"/>
    <w:rsid w:val="00D2792F"/>
    <w:rsid w:val="00D27A96"/>
    <w:rsid w:val="00D27DF8"/>
    <w:rsid w:val="00D3008B"/>
    <w:rsid w:val="00D30661"/>
    <w:rsid w:val="00D30816"/>
    <w:rsid w:val="00D30ABE"/>
    <w:rsid w:val="00D31355"/>
    <w:rsid w:val="00D31640"/>
    <w:rsid w:val="00D319C9"/>
    <w:rsid w:val="00D3201A"/>
    <w:rsid w:val="00D32318"/>
    <w:rsid w:val="00D32580"/>
    <w:rsid w:val="00D343D6"/>
    <w:rsid w:val="00D343F4"/>
    <w:rsid w:val="00D348AF"/>
    <w:rsid w:val="00D348E2"/>
    <w:rsid w:val="00D3538B"/>
    <w:rsid w:val="00D35A8A"/>
    <w:rsid w:val="00D3653F"/>
    <w:rsid w:val="00D368C8"/>
    <w:rsid w:val="00D36A59"/>
    <w:rsid w:val="00D36C3C"/>
    <w:rsid w:val="00D36CA6"/>
    <w:rsid w:val="00D37741"/>
    <w:rsid w:val="00D37945"/>
    <w:rsid w:val="00D401AF"/>
    <w:rsid w:val="00D41E24"/>
    <w:rsid w:val="00D41EC0"/>
    <w:rsid w:val="00D41FD6"/>
    <w:rsid w:val="00D423C1"/>
    <w:rsid w:val="00D4306D"/>
    <w:rsid w:val="00D43522"/>
    <w:rsid w:val="00D435CD"/>
    <w:rsid w:val="00D435EA"/>
    <w:rsid w:val="00D439AD"/>
    <w:rsid w:val="00D43DC1"/>
    <w:rsid w:val="00D441E0"/>
    <w:rsid w:val="00D44EA7"/>
    <w:rsid w:val="00D44F12"/>
    <w:rsid w:val="00D451C7"/>
    <w:rsid w:val="00D45833"/>
    <w:rsid w:val="00D45D0E"/>
    <w:rsid w:val="00D45D4E"/>
    <w:rsid w:val="00D461C8"/>
    <w:rsid w:val="00D4676E"/>
    <w:rsid w:val="00D46F6D"/>
    <w:rsid w:val="00D47249"/>
    <w:rsid w:val="00D47330"/>
    <w:rsid w:val="00D47B3F"/>
    <w:rsid w:val="00D47F7F"/>
    <w:rsid w:val="00D50765"/>
    <w:rsid w:val="00D50954"/>
    <w:rsid w:val="00D5096B"/>
    <w:rsid w:val="00D50BA8"/>
    <w:rsid w:val="00D513BF"/>
    <w:rsid w:val="00D5184A"/>
    <w:rsid w:val="00D51E88"/>
    <w:rsid w:val="00D524C0"/>
    <w:rsid w:val="00D52583"/>
    <w:rsid w:val="00D5392E"/>
    <w:rsid w:val="00D53D3B"/>
    <w:rsid w:val="00D543D7"/>
    <w:rsid w:val="00D5476F"/>
    <w:rsid w:val="00D54833"/>
    <w:rsid w:val="00D55120"/>
    <w:rsid w:val="00D55309"/>
    <w:rsid w:val="00D5628C"/>
    <w:rsid w:val="00D56852"/>
    <w:rsid w:val="00D56F1D"/>
    <w:rsid w:val="00D57429"/>
    <w:rsid w:val="00D577FF"/>
    <w:rsid w:val="00D57D46"/>
    <w:rsid w:val="00D60120"/>
    <w:rsid w:val="00D60C36"/>
    <w:rsid w:val="00D61511"/>
    <w:rsid w:val="00D615C4"/>
    <w:rsid w:val="00D61D31"/>
    <w:rsid w:val="00D622C0"/>
    <w:rsid w:val="00D62797"/>
    <w:rsid w:val="00D62C46"/>
    <w:rsid w:val="00D62F97"/>
    <w:rsid w:val="00D6329D"/>
    <w:rsid w:val="00D6351E"/>
    <w:rsid w:val="00D63CA4"/>
    <w:rsid w:val="00D65338"/>
    <w:rsid w:val="00D659E4"/>
    <w:rsid w:val="00D65DB3"/>
    <w:rsid w:val="00D6682A"/>
    <w:rsid w:val="00D6690A"/>
    <w:rsid w:val="00D66A69"/>
    <w:rsid w:val="00D66D0A"/>
    <w:rsid w:val="00D66FDB"/>
    <w:rsid w:val="00D67E7F"/>
    <w:rsid w:val="00D702DE"/>
    <w:rsid w:val="00D702E0"/>
    <w:rsid w:val="00D70F92"/>
    <w:rsid w:val="00D710C6"/>
    <w:rsid w:val="00D7157F"/>
    <w:rsid w:val="00D717CB"/>
    <w:rsid w:val="00D727A4"/>
    <w:rsid w:val="00D72FD6"/>
    <w:rsid w:val="00D733AF"/>
    <w:rsid w:val="00D73668"/>
    <w:rsid w:val="00D739A9"/>
    <w:rsid w:val="00D755D4"/>
    <w:rsid w:val="00D755E1"/>
    <w:rsid w:val="00D75939"/>
    <w:rsid w:val="00D75AE1"/>
    <w:rsid w:val="00D75F28"/>
    <w:rsid w:val="00D768EA"/>
    <w:rsid w:val="00D773EB"/>
    <w:rsid w:val="00D8017B"/>
    <w:rsid w:val="00D8034A"/>
    <w:rsid w:val="00D81F6F"/>
    <w:rsid w:val="00D82364"/>
    <w:rsid w:val="00D823C0"/>
    <w:rsid w:val="00D8274C"/>
    <w:rsid w:val="00D82EA3"/>
    <w:rsid w:val="00D831F9"/>
    <w:rsid w:val="00D83A00"/>
    <w:rsid w:val="00D83B71"/>
    <w:rsid w:val="00D83DBE"/>
    <w:rsid w:val="00D8442D"/>
    <w:rsid w:val="00D84C79"/>
    <w:rsid w:val="00D84C7C"/>
    <w:rsid w:val="00D86511"/>
    <w:rsid w:val="00D86A99"/>
    <w:rsid w:val="00D86D4D"/>
    <w:rsid w:val="00D9057F"/>
    <w:rsid w:val="00D90882"/>
    <w:rsid w:val="00D90A2B"/>
    <w:rsid w:val="00D914BA"/>
    <w:rsid w:val="00D92246"/>
    <w:rsid w:val="00D92727"/>
    <w:rsid w:val="00D92988"/>
    <w:rsid w:val="00D92A4C"/>
    <w:rsid w:val="00D938B9"/>
    <w:rsid w:val="00D939FE"/>
    <w:rsid w:val="00D94405"/>
    <w:rsid w:val="00D94804"/>
    <w:rsid w:val="00D94858"/>
    <w:rsid w:val="00D950A0"/>
    <w:rsid w:val="00D956C3"/>
    <w:rsid w:val="00D95D40"/>
    <w:rsid w:val="00D9657D"/>
    <w:rsid w:val="00D977A9"/>
    <w:rsid w:val="00D977AB"/>
    <w:rsid w:val="00D97979"/>
    <w:rsid w:val="00DA019D"/>
    <w:rsid w:val="00DA0243"/>
    <w:rsid w:val="00DA05F0"/>
    <w:rsid w:val="00DA0944"/>
    <w:rsid w:val="00DA0A49"/>
    <w:rsid w:val="00DA0E3D"/>
    <w:rsid w:val="00DA11B3"/>
    <w:rsid w:val="00DA1A62"/>
    <w:rsid w:val="00DA21AF"/>
    <w:rsid w:val="00DA27C3"/>
    <w:rsid w:val="00DA2DB6"/>
    <w:rsid w:val="00DA3064"/>
    <w:rsid w:val="00DA35DB"/>
    <w:rsid w:val="00DA3D62"/>
    <w:rsid w:val="00DA3F3A"/>
    <w:rsid w:val="00DA57C7"/>
    <w:rsid w:val="00DA591C"/>
    <w:rsid w:val="00DA5A53"/>
    <w:rsid w:val="00DA6864"/>
    <w:rsid w:val="00DA6A3E"/>
    <w:rsid w:val="00DA6BFF"/>
    <w:rsid w:val="00DA6F04"/>
    <w:rsid w:val="00DA731A"/>
    <w:rsid w:val="00DA7BC5"/>
    <w:rsid w:val="00DB0441"/>
    <w:rsid w:val="00DB05DD"/>
    <w:rsid w:val="00DB07A7"/>
    <w:rsid w:val="00DB095F"/>
    <w:rsid w:val="00DB0B0C"/>
    <w:rsid w:val="00DB11EB"/>
    <w:rsid w:val="00DB142F"/>
    <w:rsid w:val="00DB14E5"/>
    <w:rsid w:val="00DB16D2"/>
    <w:rsid w:val="00DB19C4"/>
    <w:rsid w:val="00DB1D02"/>
    <w:rsid w:val="00DB2411"/>
    <w:rsid w:val="00DB3933"/>
    <w:rsid w:val="00DB3AC2"/>
    <w:rsid w:val="00DB3CB5"/>
    <w:rsid w:val="00DB41F0"/>
    <w:rsid w:val="00DB490D"/>
    <w:rsid w:val="00DB568E"/>
    <w:rsid w:val="00DB5F4D"/>
    <w:rsid w:val="00DB5FD5"/>
    <w:rsid w:val="00DB60A9"/>
    <w:rsid w:val="00DB6E99"/>
    <w:rsid w:val="00DB79EB"/>
    <w:rsid w:val="00DB7A34"/>
    <w:rsid w:val="00DC01FC"/>
    <w:rsid w:val="00DC0AE5"/>
    <w:rsid w:val="00DC10A8"/>
    <w:rsid w:val="00DC1312"/>
    <w:rsid w:val="00DC19CA"/>
    <w:rsid w:val="00DC1A3C"/>
    <w:rsid w:val="00DC1EF7"/>
    <w:rsid w:val="00DC2313"/>
    <w:rsid w:val="00DC2349"/>
    <w:rsid w:val="00DC27E3"/>
    <w:rsid w:val="00DC2DBF"/>
    <w:rsid w:val="00DC308C"/>
    <w:rsid w:val="00DC3662"/>
    <w:rsid w:val="00DC427D"/>
    <w:rsid w:val="00DC45A0"/>
    <w:rsid w:val="00DC4B23"/>
    <w:rsid w:val="00DC55BD"/>
    <w:rsid w:val="00DC5802"/>
    <w:rsid w:val="00DC7959"/>
    <w:rsid w:val="00DD0B3F"/>
    <w:rsid w:val="00DD0DCC"/>
    <w:rsid w:val="00DD2F9A"/>
    <w:rsid w:val="00DD3ED7"/>
    <w:rsid w:val="00DD4CC5"/>
    <w:rsid w:val="00DD613B"/>
    <w:rsid w:val="00DD6393"/>
    <w:rsid w:val="00DD66CE"/>
    <w:rsid w:val="00DD68A2"/>
    <w:rsid w:val="00DD6A71"/>
    <w:rsid w:val="00DD709B"/>
    <w:rsid w:val="00DD7630"/>
    <w:rsid w:val="00DD7C97"/>
    <w:rsid w:val="00DE02E3"/>
    <w:rsid w:val="00DE079D"/>
    <w:rsid w:val="00DE1DC4"/>
    <w:rsid w:val="00DE26F2"/>
    <w:rsid w:val="00DE3904"/>
    <w:rsid w:val="00DE3F50"/>
    <w:rsid w:val="00DE40B1"/>
    <w:rsid w:val="00DE41A0"/>
    <w:rsid w:val="00DE4768"/>
    <w:rsid w:val="00DE4784"/>
    <w:rsid w:val="00DE4A2B"/>
    <w:rsid w:val="00DE4B9A"/>
    <w:rsid w:val="00DE539F"/>
    <w:rsid w:val="00DE59B2"/>
    <w:rsid w:val="00DE5D23"/>
    <w:rsid w:val="00DE5EED"/>
    <w:rsid w:val="00DE687D"/>
    <w:rsid w:val="00DE6CD9"/>
    <w:rsid w:val="00DE7400"/>
    <w:rsid w:val="00DE74E5"/>
    <w:rsid w:val="00DE756E"/>
    <w:rsid w:val="00DE7683"/>
    <w:rsid w:val="00DE76E8"/>
    <w:rsid w:val="00DF03C2"/>
    <w:rsid w:val="00DF0995"/>
    <w:rsid w:val="00DF0DC8"/>
    <w:rsid w:val="00DF0FC3"/>
    <w:rsid w:val="00DF10CF"/>
    <w:rsid w:val="00DF17F0"/>
    <w:rsid w:val="00DF244E"/>
    <w:rsid w:val="00DF24C5"/>
    <w:rsid w:val="00DF24D0"/>
    <w:rsid w:val="00DF30A8"/>
    <w:rsid w:val="00DF32DF"/>
    <w:rsid w:val="00DF3383"/>
    <w:rsid w:val="00DF3D9D"/>
    <w:rsid w:val="00DF415D"/>
    <w:rsid w:val="00DF4588"/>
    <w:rsid w:val="00DF5778"/>
    <w:rsid w:val="00DF5932"/>
    <w:rsid w:val="00DF59D4"/>
    <w:rsid w:val="00DF62F1"/>
    <w:rsid w:val="00DF6C9A"/>
    <w:rsid w:val="00DF6D67"/>
    <w:rsid w:val="00DF6E3F"/>
    <w:rsid w:val="00DF6FF4"/>
    <w:rsid w:val="00E00193"/>
    <w:rsid w:val="00E0099B"/>
    <w:rsid w:val="00E009DB"/>
    <w:rsid w:val="00E013EC"/>
    <w:rsid w:val="00E02A8E"/>
    <w:rsid w:val="00E031E6"/>
    <w:rsid w:val="00E03339"/>
    <w:rsid w:val="00E03C98"/>
    <w:rsid w:val="00E04984"/>
    <w:rsid w:val="00E04B91"/>
    <w:rsid w:val="00E05215"/>
    <w:rsid w:val="00E057EA"/>
    <w:rsid w:val="00E063DB"/>
    <w:rsid w:val="00E06DC8"/>
    <w:rsid w:val="00E07005"/>
    <w:rsid w:val="00E10327"/>
    <w:rsid w:val="00E1104F"/>
    <w:rsid w:val="00E112B6"/>
    <w:rsid w:val="00E11C1A"/>
    <w:rsid w:val="00E11CC7"/>
    <w:rsid w:val="00E1240C"/>
    <w:rsid w:val="00E126A2"/>
    <w:rsid w:val="00E1299B"/>
    <w:rsid w:val="00E12D65"/>
    <w:rsid w:val="00E1323F"/>
    <w:rsid w:val="00E1326D"/>
    <w:rsid w:val="00E135F3"/>
    <w:rsid w:val="00E138B1"/>
    <w:rsid w:val="00E13A57"/>
    <w:rsid w:val="00E13AA3"/>
    <w:rsid w:val="00E140EB"/>
    <w:rsid w:val="00E15441"/>
    <w:rsid w:val="00E15831"/>
    <w:rsid w:val="00E1599E"/>
    <w:rsid w:val="00E15C8A"/>
    <w:rsid w:val="00E167C5"/>
    <w:rsid w:val="00E20B1D"/>
    <w:rsid w:val="00E20D2B"/>
    <w:rsid w:val="00E20EDA"/>
    <w:rsid w:val="00E210EA"/>
    <w:rsid w:val="00E215C1"/>
    <w:rsid w:val="00E2198A"/>
    <w:rsid w:val="00E21D76"/>
    <w:rsid w:val="00E21F75"/>
    <w:rsid w:val="00E220D6"/>
    <w:rsid w:val="00E22139"/>
    <w:rsid w:val="00E22418"/>
    <w:rsid w:val="00E22D1F"/>
    <w:rsid w:val="00E238E0"/>
    <w:rsid w:val="00E244D5"/>
    <w:rsid w:val="00E2475A"/>
    <w:rsid w:val="00E24EC3"/>
    <w:rsid w:val="00E2596F"/>
    <w:rsid w:val="00E260B4"/>
    <w:rsid w:val="00E26E41"/>
    <w:rsid w:val="00E275C5"/>
    <w:rsid w:val="00E27A56"/>
    <w:rsid w:val="00E30701"/>
    <w:rsid w:val="00E30B01"/>
    <w:rsid w:val="00E30C57"/>
    <w:rsid w:val="00E31740"/>
    <w:rsid w:val="00E318CD"/>
    <w:rsid w:val="00E32099"/>
    <w:rsid w:val="00E3255E"/>
    <w:rsid w:val="00E32761"/>
    <w:rsid w:val="00E329E2"/>
    <w:rsid w:val="00E3389B"/>
    <w:rsid w:val="00E33B20"/>
    <w:rsid w:val="00E33B53"/>
    <w:rsid w:val="00E33CEF"/>
    <w:rsid w:val="00E345F4"/>
    <w:rsid w:val="00E3467D"/>
    <w:rsid w:val="00E34A28"/>
    <w:rsid w:val="00E34DB8"/>
    <w:rsid w:val="00E35387"/>
    <w:rsid w:val="00E35FC1"/>
    <w:rsid w:val="00E3625C"/>
    <w:rsid w:val="00E3659D"/>
    <w:rsid w:val="00E36ECC"/>
    <w:rsid w:val="00E37085"/>
    <w:rsid w:val="00E37296"/>
    <w:rsid w:val="00E37867"/>
    <w:rsid w:val="00E37B04"/>
    <w:rsid w:val="00E37B75"/>
    <w:rsid w:val="00E37C28"/>
    <w:rsid w:val="00E37EA4"/>
    <w:rsid w:val="00E4076C"/>
    <w:rsid w:val="00E415FA"/>
    <w:rsid w:val="00E419B3"/>
    <w:rsid w:val="00E4213B"/>
    <w:rsid w:val="00E42B6C"/>
    <w:rsid w:val="00E42B83"/>
    <w:rsid w:val="00E42D67"/>
    <w:rsid w:val="00E43C26"/>
    <w:rsid w:val="00E43FE2"/>
    <w:rsid w:val="00E4443A"/>
    <w:rsid w:val="00E447E6"/>
    <w:rsid w:val="00E44A35"/>
    <w:rsid w:val="00E44B89"/>
    <w:rsid w:val="00E44E47"/>
    <w:rsid w:val="00E45665"/>
    <w:rsid w:val="00E45AD2"/>
    <w:rsid w:val="00E45B5E"/>
    <w:rsid w:val="00E45FDB"/>
    <w:rsid w:val="00E4655E"/>
    <w:rsid w:val="00E466E5"/>
    <w:rsid w:val="00E46F00"/>
    <w:rsid w:val="00E4731B"/>
    <w:rsid w:val="00E475B6"/>
    <w:rsid w:val="00E47A6A"/>
    <w:rsid w:val="00E47D76"/>
    <w:rsid w:val="00E508ED"/>
    <w:rsid w:val="00E51134"/>
    <w:rsid w:val="00E511B5"/>
    <w:rsid w:val="00E511E9"/>
    <w:rsid w:val="00E5128F"/>
    <w:rsid w:val="00E51BC7"/>
    <w:rsid w:val="00E51C3D"/>
    <w:rsid w:val="00E5231E"/>
    <w:rsid w:val="00E52ADC"/>
    <w:rsid w:val="00E5346D"/>
    <w:rsid w:val="00E53921"/>
    <w:rsid w:val="00E53971"/>
    <w:rsid w:val="00E53DBE"/>
    <w:rsid w:val="00E542E5"/>
    <w:rsid w:val="00E5433E"/>
    <w:rsid w:val="00E54C18"/>
    <w:rsid w:val="00E55E15"/>
    <w:rsid w:val="00E55E25"/>
    <w:rsid w:val="00E565CA"/>
    <w:rsid w:val="00E56957"/>
    <w:rsid w:val="00E57582"/>
    <w:rsid w:val="00E578DD"/>
    <w:rsid w:val="00E57A1C"/>
    <w:rsid w:val="00E6049E"/>
    <w:rsid w:val="00E60ACA"/>
    <w:rsid w:val="00E60ADB"/>
    <w:rsid w:val="00E60B05"/>
    <w:rsid w:val="00E60BB4"/>
    <w:rsid w:val="00E610FE"/>
    <w:rsid w:val="00E614B8"/>
    <w:rsid w:val="00E61A44"/>
    <w:rsid w:val="00E61AAD"/>
    <w:rsid w:val="00E61BEE"/>
    <w:rsid w:val="00E628A7"/>
    <w:rsid w:val="00E62FD8"/>
    <w:rsid w:val="00E64842"/>
    <w:rsid w:val="00E650EE"/>
    <w:rsid w:val="00E65656"/>
    <w:rsid w:val="00E65749"/>
    <w:rsid w:val="00E65C61"/>
    <w:rsid w:val="00E6608C"/>
    <w:rsid w:val="00E6696B"/>
    <w:rsid w:val="00E66AA8"/>
    <w:rsid w:val="00E66D57"/>
    <w:rsid w:val="00E67636"/>
    <w:rsid w:val="00E67D04"/>
    <w:rsid w:val="00E67E00"/>
    <w:rsid w:val="00E70895"/>
    <w:rsid w:val="00E70F2C"/>
    <w:rsid w:val="00E71B44"/>
    <w:rsid w:val="00E7203C"/>
    <w:rsid w:val="00E7278B"/>
    <w:rsid w:val="00E72823"/>
    <w:rsid w:val="00E72DAC"/>
    <w:rsid w:val="00E74FE4"/>
    <w:rsid w:val="00E753C2"/>
    <w:rsid w:val="00E75B54"/>
    <w:rsid w:val="00E76106"/>
    <w:rsid w:val="00E76B25"/>
    <w:rsid w:val="00E80A25"/>
    <w:rsid w:val="00E81152"/>
    <w:rsid w:val="00E824A8"/>
    <w:rsid w:val="00E82B5F"/>
    <w:rsid w:val="00E831E7"/>
    <w:rsid w:val="00E83322"/>
    <w:rsid w:val="00E8390D"/>
    <w:rsid w:val="00E839F0"/>
    <w:rsid w:val="00E83C77"/>
    <w:rsid w:val="00E85078"/>
    <w:rsid w:val="00E85B12"/>
    <w:rsid w:val="00E85BE0"/>
    <w:rsid w:val="00E85C0A"/>
    <w:rsid w:val="00E85EDF"/>
    <w:rsid w:val="00E85EFF"/>
    <w:rsid w:val="00E861EC"/>
    <w:rsid w:val="00E86239"/>
    <w:rsid w:val="00E86AF4"/>
    <w:rsid w:val="00E86D8F"/>
    <w:rsid w:val="00E8772C"/>
    <w:rsid w:val="00E87A00"/>
    <w:rsid w:val="00E87DD7"/>
    <w:rsid w:val="00E87DFC"/>
    <w:rsid w:val="00E909FD"/>
    <w:rsid w:val="00E91AE5"/>
    <w:rsid w:val="00E9231C"/>
    <w:rsid w:val="00E928AB"/>
    <w:rsid w:val="00E92E5C"/>
    <w:rsid w:val="00E935CB"/>
    <w:rsid w:val="00E93D3D"/>
    <w:rsid w:val="00E942AE"/>
    <w:rsid w:val="00E94C6A"/>
    <w:rsid w:val="00E94E39"/>
    <w:rsid w:val="00E95065"/>
    <w:rsid w:val="00E95D34"/>
    <w:rsid w:val="00E95E6E"/>
    <w:rsid w:val="00E9664B"/>
    <w:rsid w:val="00E96CB9"/>
    <w:rsid w:val="00E97CB7"/>
    <w:rsid w:val="00E97E1F"/>
    <w:rsid w:val="00EA0055"/>
    <w:rsid w:val="00EA10D2"/>
    <w:rsid w:val="00EA1218"/>
    <w:rsid w:val="00EA123E"/>
    <w:rsid w:val="00EA1A25"/>
    <w:rsid w:val="00EA1C44"/>
    <w:rsid w:val="00EA2BE7"/>
    <w:rsid w:val="00EA3116"/>
    <w:rsid w:val="00EA3155"/>
    <w:rsid w:val="00EA4008"/>
    <w:rsid w:val="00EA5164"/>
    <w:rsid w:val="00EA5379"/>
    <w:rsid w:val="00EA53FE"/>
    <w:rsid w:val="00EA57EB"/>
    <w:rsid w:val="00EA5A48"/>
    <w:rsid w:val="00EA6051"/>
    <w:rsid w:val="00EA64EE"/>
    <w:rsid w:val="00EA6597"/>
    <w:rsid w:val="00EA7187"/>
    <w:rsid w:val="00EB003A"/>
    <w:rsid w:val="00EB005D"/>
    <w:rsid w:val="00EB0828"/>
    <w:rsid w:val="00EB0CC7"/>
    <w:rsid w:val="00EB0F8B"/>
    <w:rsid w:val="00EB1614"/>
    <w:rsid w:val="00EB1DCE"/>
    <w:rsid w:val="00EB2BBC"/>
    <w:rsid w:val="00EB2D0E"/>
    <w:rsid w:val="00EB2E0D"/>
    <w:rsid w:val="00EB4463"/>
    <w:rsid w:val="00EB45A0"/>
    <w:rsid w:val="00EB5340"/>
    <w:rsid w:val="00EB53AE"/>
    <w:rsid w:val="00EB552D"/>
    <w:rsid w:val="00EB575D"/>
    <w:rsid w:val="00EB5CA8"/>
    <w:rsid w:val="00EB65EB"/>
    <w:rsid w:val="00EB6B88"/>
    <w:rsid w:val="00EB7E3B"/>
    <w:rsid w:val="00EC0171"/>
    <w:rsid w:val="00EC05A5"/>
    <w:rsid w:val="00EC09A6"/>
    <w:rsid w:val="00EC10AC"/>
    <w:rsid w:val="00EC146F"/>
    <w:rsid w:val="00EC1818"/>
    <w:rsid w:val="00EC1B6A"/>
    <w:rsid w:val="00EC1C6C"/>
    <w:rsid w:val="00EC2B2B"/>
    <w:rsid w:val="00EC2CB6"/>
    <w:rsid w:val="00EC3A77"/>
    <w:rsid w:val="00EC4F36"/>
    <w:rsid w:val="00EC53A0"/>
    <w:rsid w:val="00EC5BE2"/>
    <w:rsid w:val="00EC7270"/>
    <w:rsid w:val="00EC7C1C"/>
    <w:rsid w:val="00ED0826"/>
    <w:rsid w:val="00ED08AA"/>
    <w:rsid w:val="00ED0A6F"/>
    <w:rsid w:val="00ED2173"/>
    <w:rsid w:val="00ED2836"/>
    <w:rsid w:val="00ED2E61"/>
    <w:rsid w:val="00ED2E65"/>
    <w:rsid w:val="00ED2E74"/>
    <w:rsid w:val="00ED436C"/>
    <w:rsid w:val="00ED4491"/>
    <w:rsid w:val="00ED4570"/>
    <w:rsid w:val="00ED525B"/>
    <w:rsid w:val="00ED527C"/>
    <w:rsid w:val="00ED5374"/>
    <w:rsid w:val="00ED5451"/>
    <w:rsid w:val="00ED556D"/>
    <w:rsid w:val="00ED56DA"/>
    <w:rsid w:val="00ED59F0"/>
    <w:rsid w:val="00ED6A51"/>
    <w:rsid w:val="00ED6BE9"/>
    <w:rsid w:val="00ED7913"/>
    <w:rsid w:val="00EE04A6"/>
    <w:rsid w:val="00EE090C"/>
    <w:rsid w:val="00EE1620"/>
    <w:rsid w:val="00EE2312"/>
    <w:rsid w:val="00EE25E7"/>
    <w:rsid w:val="00EE305A"/>
    <w:rsid w:val="00EE36B0"/>
    <w:rsid w:val="00EE37A1"/>
    <w:rsid w:val="00EE50A3"/>
    <w:rsid w:val="00EE5796"/>
    <w:rsid w:val="00EE5C8B"/>
    <w:rsid w:val="00EE6AD3"/>
    <w:rsid w:val="00EE777C"/>
    <w:rsid w:val="00EF0339"/>
    <w:rsid w:val="00EF047B"/>
    <w:rsid w:val="00EF056B"/>
    <w:rsid w:val="00EF1A20"/>
    <w:rsid w:val="00EF1F98"/>
    <w:rsid w:val="00EF29F6"/>
    <w:rsid w:val="00EF2A76"/>
    <w:rsid w:val="00EF2C9C"/>
    <w:rsid w:val="00EF3026"/>
    <w:rsid w:val="00EF4001"/>
    <w:rsid w:val="00EF45A4"/>
    <w:rsid w:val="00EF48C3"/>
    <w:rsid w:val="00EF539A"/>
    <w:rsid w:val="00EF5854"/>
    <w:rsid w:val="00EF60F1"/>
    <w:rsid w:val="00EF6453"/>
    <w:rsid w:val="00EF667F"/>
    <w:rsid w:val="00EF696C"/>
    <w:rsid w:val="00EF73B3"/>
    <w:rsid w:val="00EF764B"/>
    <w:rsid w:val="00F003AD"/>
    <w:rsid w:val="00F014A3"/>
    <w:rsid w:val="00F01B9F"/>
    <w:rsid w:val="00F01CEB"/>
    <w:rsid w:val="00F0244B"/>
    <w:rsid w:val="00F02F9C"/>
    <w:rsid w:val="00F034FB"/>
    <w:rsid w:val="00F0442E"/>
    <w:rsid w:val="00F04508"/>
    <w:rsid w:val="00F047FD"/>
    <w:rsid w:val="00F049CA"/>
    <w:rsid w:val="00F04A32"/>
    <w:rsid w:val="00F04CA2"/>
    <w:rsid w:val="00F058CD"/>
    <w:rsid w:val="00F06050"/>
    <w:rsid w:val="00F063E3"/>
    <w:rsid w:val="00F06AF3"/>
    <w:rsid w:val="00F07048"/>
    <w:rsid w:val="00F07176"/>
    <w:rsid w:val="00F07BC0"/>
    <w:rsid w:val="00F07ECB"/>
    <w:rsid w:val="00F102BB"/>
    <w:rsid w:val="00F10489"/>
    <w:rsid w:val="00F11866"/>
    <w:rsid w:val="00F11886"/>
    <w:rsid w:val="00F11A9A"/>
    <w:rsid w:val="00F126C4"/>
    <w:rsid w:val="00F12EED"/>
    <w:rsid w:val="00F1304B"/>
    <w:rsid w:val="00F13391"/>
    <w:rsid w:val="00F13A36"/>
    <w:rsid w:val="00F14B32"/>
    <w:rsid w:val="00F14B69"/>
    <w:rsid w:val="00F1504F"/>
    <w:rsid w:val="00F1534F"/>
    <w:rsid w:val="00F156C4"/>
    <w:rsid w:val="00F15C06"/>
    <w:rsid w:val="00F16297"/>
    <w:rsid w:val="00F16EF8"/>
    <w:rsid w:val="00F170FD"/>
    <w:rsid w:val="00F17649"/>
    <w:rsid w:val="00F1795A"/>
    <w:rsid w:val="00F20270"/>
    <w:rsid w:val="00F205E3"/>
    <w:rsid w:val="00F20706"/>
    <w:rsid w:val="00F21040"/>
    <w:rsid w:val="00F21A04"/>
    <w:rsid w:val="00F2206E"/>
    <w:rsid w:val="00F22A25"/>
    <w:rsid w:val="00F22E05"/>
    <w:rsid w:val="00F237B4"/>
    <w:rsid w:val="00F245FB"/>
    <w:rsid w:val="00F25197"/>
    <w:rsid w:val="00F251D9"/>
    <w:rsid w:val="00F26303"/>
    <w:rsid w:val="00F26444"/>
    <w:rsid w:val="00F26801"/>
    <w:rsid w:val="00F2680E"/>
    <w:rsid w:val="00F2688F"/>
    <w:rsid w:val="00F26DE2"/>
    <w:rsid w:val="00F2780F"/>
    <w:rsid w:val="00F308CB"/>
    <w:rsid w:val="00F314BA"/>
    <w:rsid w:val="00F31A0C"/>
    <w:rsid w:val="00F320F1"/>
    <w:rsid w:val="00F3300E"/>
    <w:rsid w:val="00F338F7"/>
    <w:rsid w:val="00F33F9A"/>
    <w:rsid w:val="00F34815"/>
    <w:rsid w:val="00F35115"/>
    <w:rsid w:val="00F3525C"/>
    <w:rsid w:val="00F35400"/>
    <w:rsid w:val="00F368A1"/>
    <w:rsid w:val="00F3699C"/>
    <w:rsid w:val="00F369C4"/>
    <w:rsid w:val="00F37E27"/>
    <w:rsid w:val="00F40205"/>
    <w:rsid w:val="00F40BA6"/>
    <w:rsid w:val="00F41A1D"/>
    <w:rsid w:val="00F41CE8"/>
    <w:rsid w:val="00F42132"/>
    <w:rsid w:val="00F42348"/>
    <w:rsid w:val="00F42681"/>
    <w:rsid w:val="00F4302A"/>
    <w:rsid w:val="00F4343C"/>
    <w:rsid w:val="00F43953"/>
    <w:rsid w:val="00F43D7D"/>
    <w:rsid w:val="00F44EE4"/>
    <w:rsid w:val="00F45B26"/>
    <w:rsid w:val="00F462EA"/>
    <w:rsid w:val="00F466F2"/>
    <w:rsid w:val="00F47826"/>
    <w:rsid w:val="00F4783D"/>
    <w:rsid w:val="00F47E22"/>
    <w:rsid w:val="00F5004A"/>
    <w:rsid w:val="00F50367"/>
    <w:rsid w:val="00F51A6D"/>
    <w:rsid w:val="00F5216C"/>
    <w:rsid w:val="00F5266D"/>
    <w:rsid w:val="00F52855"/>
    <w:rsid w:val="00F52E90"/>
    <w:rsid w:val="00F53878"/>
    <w:rsid w:val="00F5391A"/>
    <w:rsid w:val="00F539F6"/>
    <w:rsid w:val="00F54304"/>
    <w:rsid w:val="00F548E2"/>
    <w:rsid w:val="00F54B17"/>
    <w:rsid w:val="00F55C47"/>
    <w:rsid w:val="00F561EA"/>
    <w:rsid w:val="00F56269"/>
    <w:rsid w:val="00F565F2"/>
    <w:rsid w:val="00F56773"/>
    <w:rsid w:val="00F57952"/>
    <w:rsid w:val="00F57C38"/>
    <w:rsid w:val="00F57F04"/>
    <w:rsid w:val="00F6080C"/>
    <w:rsid w:val="00F6095D"/>
    <w:rsid w:val="00F60DF0"/>
    <w:rsid w:val="00F610A9"/>
    <w:rsid w:val="00F616B7"/>
    <w:rsid w:val="00F61D3E"/>
    <w:rsid w:val="00F629A5"/>
    <w:rsid w:val="00F62F13"/>
    <w:rsid w:val="00F63605"/>
    <w:rsid w:val="00F6361A"/>
    <w:rsid w:val="00F63DB9"/>
    <w:rsid w:val="00F6533E"/>
    <w:rsid w:val="00F656D1"/>
    <w:rsid w:val="00F65712"/>
    <w:rsid w:val="00F6616C"/>
    <w:rsid w:val="00F66D51"/>
    <w:rsid w:val="00F66E97"/>
    <w:rsid w:val="00F67018"/>
    <w:rsid w:val="00F67154"/>
    <w:rsid w:val="00F67634"/>
    <w:rsid w:val="00F67C00"/>
    <w:rsid w:val="00F7088F"/>
    <w:rsid w:val="00F70DB5"/>
    <w:rsid w:val="00F7117C"/>
    <w:rsid w:val="00F7165B"/>
    <w:rsid w:val="00F719E0"/>
    <w:rsid w:val="00F726C3"/>
    <w:rsid w:val="00F728DB"/>
    <w:rsid w:val="00F734FB"/>
    <w:rsid w:val="00F7392E"/>
    <w:rsid w:val="00F73EE4"/>
    <w:rsid w:val="00F744D3"/>
    <w:rsid w:val="00F752D1"/>
    <w:rsid w:val="00F7593A"/>
    <w:rsid w:val="00F7637A"/>
    <w:rsid w:val="00F766C6"/>
    <w:rsid w:val="00F769FB"/>
    <w:rsid w:val="00F76A73"/>
    <w:rsid w:val="00F76F6B"/>
    <w:rsid w:val="00F7720A"/>
    <w:rsid w:val="00F813B3"/>
    <w:rsid w:val="00F815D7"/>
    <w:rsid w:val="00F81C62"/>
    <w:rsid w:val="00F82223"/>
    <w:rsid w:val="00F839DD"/>
    <w:rsid w:val="00F84FE9"/>
    <w:rsid w:val="00F8596B"/>
    <w:rsid w:val="00F85BA9"/>
    <w:rsid w:val="00F85F07"/>
    <w:rsid w:val="00F8683A"/>
    <w:rsid w:val="00F86BB7"/>
    <w:rsid w:val="00F86C8A"/>
    <w:rsid w:val="00F87685"/>
    <w:rsid w:val="00F87902"/>
    <w:rsid w:val="00F87BE5"/>
    <w:rsid w:val="00F904AE"/>
    <w:rsid w:val="00F908CB"/>
    <w:rsid w:val="00F908E4"/>
    <w:rsid w:val="00F90D4F"/>
    <w:rsid w:val="00F90ED8"/>
    <w:rsid w:val="00F91503"/>
    <w:rsid w:val="00F91525"/>
    <w:rsid w:val="00F91675"/>
    <w:rsid w:val="00F91A1D"/>
    <w:rsid w:val="00F92637"/>
    <w:rsid w:val="00F92A0C"/>
    <w:rsid w:val="00F94117"/>
    <w:rsid w:val="00F94238"/>
    <w:rsid w:val="00F94833"/>
    <w:rsid w:val="00F95309"/>
    <w:rsid w:val="00F959BB"/>
    <w:rsid w:val="00F95BCA"/>
    <w:rsid w:val="00F95DED"/>
    <w:rsid w:val="00F96043"/>
    <w:rsid w:val="00F96172"/>
    <w:rsid w:val="00F968DD"/>
    <w:rsid w:val="00F97021"/>
    <w:rsid w:val="00FA057E"/>
    <w:rsid w:val="00FA06D4"/>
    <w:rsid w:val="00FA08D3"/>
    <w:rsid w:val="00FA0D25"/>
    <w:rsid w:val="00FA1BD0"/>
    <w:rsid w:val="00FA23D8"/>
    <w:rsid w:val="00FA2750"/>
    <w:rsid w:val="00FA2CFC"/>
    <w:rsid w:val="00FA3516"/>
    <w:rsid w:val="00FA38A2"/>
    <w:rsid w:val="00FA3CE7"/>
    <w:rsid w:val="00FA4040"/>
    <w:rsid w:val="00FA40E9"/>
    <w:rsid w:val="00FA5280"/>
    <w:rsid w:val="00FA5F1C"/>
    <w:rsid w:val="00FA6419"/>
    <w:rsid w:val="00FA6C56"/>
    <w:rsid w:val="00FA7F4A"/>
    <w:rsid w:val="00FB120A"/>
    <w:rsid w:val="00FB127A"/>
    <w:rsid w:val="00FB20C7"/>
    <w:rsid w:val="00FB27C3"/>
    <w:rsid w:val="00FB2912"/>
    <w:rsid w:val="00FB2B88"/>
    <w:rsid w:val="00FB2D43"/>
    <w:rsid w:val="00FB2E6E"/>
    <w:rsid w:val="00FB320D"/>
    <w:rsid w:val="00FB324F"/>
    <w:rsid w:val="00FB3A57"/>
    <w:rsid w:val="00FB3C2A"/>
    <w:rsid w:val="00FB426A"/>
    <w:rsid w:val="00FB4C08"/>
    <w:rsid w:val="00FB5C43"/>
    <w:rsid w:val="00FB6194"/>
    <w:rsid w:val="00FB6257"/>
    <w:rsid w:val="00FB62F6"/>
    <w:rsid w:val="00FB6493"/>
    <w:rsid w:val="00FB64A2"/>
    <w:rsid w:val="00FB6F36"/>
    <w:rsid w:val="00FB7BDE"/>
    <w:rsid w:val="00FB7C3A"/>
    <w:rsid w:val="00FB7C89"/>
    <w:rsid w:val="00FB7ED2"/>
    <w:rsid w:val="00FC011A"/>
    <w:rsid w:val="00FC0437"/>
    <w:rsid w:val="00FC069C"/>
    <w:rsid w:val="00FC0B6E"/>
    <w:rsid w:val="00FC1783"/>
    <w:rsid w:val="00FC18A9"/>
    <w:rsid w:val="00FC1A20"/>
    <w:rsid w:val="00FC228C"/>
    <w:rsid w:val="00FC2C00"/>
    <w:rsid w:val="00FC33C8"/>
    <w:rsid w:val="00FC3EC5"/>
    <w:rsid w:val="00FC3FF1"/>
    <w:rsid w:val="00FC421B"/>
    <w:rsid w:val="00FC4F69"/>
    <w:rsid w:val="00FC56A3"/>
    <w:rsid w:val="00FC5EA1"/>
    <w:rsid w:val="00FC65DC"/>
    <w:rsid w:val="00FC6A24"/>
    <w:rsid w:val="00FC7462"/>
    <w:rsid w:val="00FC7771"/>
    <w:rsid w:val="00FC7C91"/>
    <w:rsid w:val="00FC7DC0"/>
    <w:rsid w:val="00FD017B"/>
    <w:rsid w:val="00FD035A"/>
    <w:rsid w:val="00FD098F"/>
    <w:rsid w:val="00FD0FF5"/>
    <w:rsid w:val="00FD1FD8"/>
    <w:rsid w:val="00FD2516"/>
    <w:rsid w:val="00FD27D1"/>
    <w:rsid w:val="00FD3AF6"/>
    <w:rsid w:val="00FD4393"/>
    <w:rsid w:val="00FD4758"/>
    <w:rsid w:val="00FD4820"/>
    <w:rsid w:val="00FD5559"/>
    <w:rsid w:val="00FD592B"/>
    <w:rsid w:val="00FD6071"/>
    <w:rsid w:val="00FD64DD"/>
    <w:rsid w:val="00FD6708"/>
    <w:rsid w:val="00FD7671"/>
    <w:rsid w:val="00FD7CEB"/>
    <w:rsid w:val="00FD7EEB"/>
    <w:rsid w:val="00FD7FCE"/>
    <w:rsid w:val="00FE0AFD"/>
    <w:rsid w:val="00FE12F9"/>
    <w:rsid w:val="00FE2484"/>
    <w:rsid w:val="00FE2757"/>
    <w:rsid w:val="00FE3995"/>
    <w:rsid w:val="00FE4E25"/>
    <w:rsid w:val="00FE4E28"/>
    <w:rsid w:val="00FE4E92"/>
    <w:rsid w:val="00FE5CF1"/>
    <w:rsid w:val="00FE63BF"/>
    <w:rsid w:val="00FE7230"/>
    <w:rsid w:val="00FE7B9F"/>
    <w:rsid w:val="00FE7C11"/>
    <w:rsid w:val="00FE7D45"/>
    <w:rsid w:val="00FF0561"/>
    <w:rsid w:val="00FF1CBC"/>
    <w:rsid w:val="00FF1E43"/>
    <w:rsid w:val="00FF24F7"/>
    <w:rsid w:val="00FF32B1"/>
    <w:rsid w:val="00FF3677"/>
    <w:rsid w:val="00FF369A"/>
    <w:rsid w:val="00FF3AE5"/>
    <w:rsid w:val="00FF3BC3"/>
    <w:rsid w:val="00FF3BD1"/>
    <w:rsid w:val="00FF3D50"/>
    <w:rsid w:val="00FF3FE0"/>
    <w:rsid w:val="00FF48A1"/>
    <w:rsid w:val="00FF4B59"/>
    <w:rsid w:val="00FF5B64"/>
    <w:rsid w:val="00FF5FA6"/>
    <w:rsid w:val="00FF6020"/>
    <w:rsid w:val="00FF60DB"/>
    <w:rsid w:val="00FF61FB"/>
    <w:rsid w:val="00FF6C7F"/>
    <w:rsid w:val="00FF77D1"/>
    <w:rsid w:val="00FF7A65"/>
    <w:rsid w:val="00FF7E7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6B04B6A1-E891-4600-914C-FAA90EEF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6A60"/>
    <w:pPr>
      <w:spacing w:after="120" w:line="264"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870F82"/>
    <w:pPr>
      <w:keepNext/>
      <w:keepLines/>
      <w:tabs>
        <w:tab w:val="left" w:pos="4050"/>
      </w:tabs>
      <w:spacing w:before="100" w:beforeAutospacing="1" w:after="100" w:afterAutospacing="1" w:line="360" w:lineRule="auto"/>
      <w:ind w:left="475"/>
      <w:jc w:val="center"/>
      <w:outlineLvl w:val="0"/>
    </w:pPr>
    <w:rPr>
      <w:rFonts w:eastAsia="SimSun"/>
      <w:b/>
      <w:noProof/>
      <w:sz w:val="36"/>
      <w:szCs w:val="36"/>
    </w:rPr>
  </w:style>
  <w:style w:type="paragraph" w:styleId="Heading2">
    <w:name w:val="heading 2"/>
    <w:basedOn w:val="Normal"/>
    <w:next w:val="Normal"/>
    <w:link w:val="Heading2Char"/>
    <w:autoRedefine/>
    <w:uiPriority w:val="9"/>
    <w:unhideWhenUsed/>
    <w:qFormat/>
    <w:rsid w:val="00513F91"/>
    <w:pPr>
      <w:keepNext/>
      <w:keepLines/>
      <w:tabs>
        <w:tab w:val="left" w:pos="2910"/>
      </w:tabs>
      <w:spacing w:after="100" w:afterAutospacing="1" w:line="360" w:lineRule="auto"/>
      <w:ind w:left="720" w:hanging="720"/>
      <w:jc w:val="left"/>
      <w:outlineLvl w:val="1"/>
    </w:pPr>
    <w:rPr>
      <w:rFonts w:eastAsia="SimSun"/>
      <w:b/>
      <w:w w:val="102"/>
      <w:sz w:val="32"/>
      <w:szCs w:val="18"/>
      <w:lang w:val="bg-BG" w:eastAsia="bg-BG"/>
    </w:rPr>
  </w:style>
  <w:style w:type="paragraph" w:styleId="Heading3">
    <w:name w:val="heading 3"/>
    <w:basedOn w:val="Normal"/>
    <w:next w:val="Normal"/>
    <w:link w:val="Heading3Char"/>
    <w:autoRedefine/>
    <w:uiPriority w:val="9"/>
    <w:unhideWhenUsed/>
    <w:qFormat/>
    <w:rsid w:val="00335A1A"/>
    <w:pPr>
      <w:keepNext/>
      <w:keepLines/>
      <w:spacing w:before="100" w:beforeAutospacing="1" w:after="100" w:afterAutospacing="1" w:line="360" w:lineRule="auto"/>
      <w:ind w:left="720" w:hanging="720"/>
      <w:outlineLvl w:val="2"/>
    </w:pPr>
    <w:rPr>
      <w:rFonts w:eastAsia="SimSun"/>
      <w:b/>
      <w:sz w:val="28"/>
      <w:szCs w:val="24"/>
      <w:lang w:val="bg-BG" w:eastAsia="bg-BG"/>
    </w:rPr>
  </w:style>
  <w:style w:type="paragraph" w:styleId="Heading4">
    <w:name w:val="heading 4"/>
    <w:basedOn w:val="Normal"/>
    <w:next w:val="Normal"/>
    <w:link w:val="Heading4Char"/>
    <w:uiPriority w:val="9"/>
    <w:unhideWhenUsed/>
    <w:qFormat/>
    <w:rsid w:val="00A653C4"/>
    <w:pPr>
      <w:keepNext/>
      <w:keepLines/>
      <w:spacing w:before="40" w:after="0"/>
      <w:outlineLvl w:val="3"/>
    </w:pPr>
    <w:rPr>
      <w:rFonts w:eastAsia="SimSun"/>
      <w:b/>
      <w:szCs w:val="22"/>
    </w:rPr>
  </w:style>
  <w:style w:type="paragraph" w:styleId="Heading5">
    <w:name w:val="heading 5"/>
    <w:basedOn w:val="Normal"/>
    <w:next w:val="Normal"/>
    <w:link w:val="Heading5Char"/>
    <w:uiPriority w:val="9"/>
    <w:semiHidden/>
    <w:unhideWhenUsed/>
    <w:qFormat/>
    <w:rsid w:val="00365B27"/>
    <w:pPr>
      <w:keepNext/>
      <w:keepLines/>
      <w:spacing w:before="40" w:after="0"/>
      <w:outlineLvl w:val="4"/>
    </w:pPr>
    <w:rPr>
      <w:rFonts w:ascii="Calibri Light" w:eastAsia="SimSun" w:hAnsi="Calibri Light"/>
      <w:color w:val="44546A"/>
      <w:sz w:val="22"/>
      <w:szCs w:val="22"/>
    </w:rPr>
  </w:style>
  <w:style w:type="paragraph" w:styleId="Heading6">
    <w:name w:val="heading 6"/>
    <w:basedOn w:val="Normal"/>
    <w:next w:val="Normal"/>
    <w:link w:val="Heading6Char"/>
    <w:uiPriority w:val="9"/>
    <w:semiHidden/>
    <w:unhideWhenUsed/>
    <w:qFormat/>
    <w:rsid w:val="00365B27"/>
    <w:pPr>
      <w:keepNext/>
      <w:keepLines/>
      <w:spacing w:before="40" w:after="0"/>
      <w:outlineLvl w:val="5"/>
    </w:pPr>
    <w:rPr>
      <w:rFonts w:ascii="Calibri Light" w:eastAsia="SimSun" w:hAnsi="Calibri Light"/>
      <w:i/>
      <w:iCs/>
      <w:color w:val="44546A"/>
      <w:sz w:val="21"/>
      <w:szCs w:val="21"/>
    </w:rPr>
  </w:style>
  <w:style w:type="paragraph" w:styleId="Heading7">
    <w:name w:val="heading 7"/>
    <w:basedOn w:val="Normal"/>
    <w:next w:val="Normal"/>
    <w:link w:val="Heading7Char"/>
    <w:uiPriority w:val="9"/>
    <w:semiHidden/>
    <w:unhideWhenUsed/>
    <w:qFormat/>
    <w:rsid w:val="00365B27"/>
    <w:pPr>
      <w:keepNext/>
      <w:keepLines/>
      <w:spacing w:before="40" w:after="0"/>
      <w:outlineLvl w:val="6"/>
    </w:pPr>
    <w:rPr>
      <w:rFonts w:ascii="Calibri Light" w:eastAsia="SimSun" w:hAnsi="Calibri Light"/>
      <w:i/>
      <w:iCs/>
      <w:color w:val="1F4E79"/>
      <w:sz w:val="21"/>
      <w:szCs w:val="21"/>
    </w:rPr>
  </w:style>
  <w:style w:type="paragraph" w:styleId="Heading8">
    <w:name w:val="heading 8"/>
    <w:basedOn w:val="Normal"/>
    <w:next w:val="Normal"/>
    <w:link w:val="Heading8Char"/>
    <w:uiPriority w:val="9"/>
    <w:semiHidden/>
    <w:unhideWhenUsed/>
    <w:qFormat/>
    <w:rsid w:val="00365B27"/>
    <w:pPr>
      <w:keepNext/>
      <w:keepLines/>
      <w:spacing w:before="40" w:after="0"/>
      <w:outlineLvl w:val="7"/>
    </w:pPr>
    <w:rPr>
      <w:rFonts w:ascii="Calibri Light" w:eastAsia="SimSun" w:hAnsi="Calibri Light"/>
      <w:b/>
      <w:bCs/>
      <w:color w:val="44546A"/>
    </w:rPr>
  </w:style>
  <w:style w:type="paragraph" w:styleId="Heading9">
    <w:name w:val="heading 9"/>
    <w:basedOn w:val="Normal"/>
    <w:next w:val="Normal"/>
    <w:link w:val="Heading9Char"/>
    <w:uiPriority w:val="9"/>
    <w:semiHidden/>
    <w:unhideWhenUsed/>
    <w:qFormat/>
    <w:rsid w:val="00365B27"/>
    <w:pPr>
      <w:keepNext/>
      <w:keepLines/>
      <w:spacing w:before="40" w:after="0"/>
      <w:outlineLvl w:val="8"/>
    </w:pPr>
    <w:rPr>
      <w:rFonts w:ascii="Calibri Light" w:eastAsia="SimSun" w:hAnsi="Calibri Light"/>
      <w:b/>
      <w:bCs/>
      <w:i/>
      <w:iCs/>
      <w:color w:val="44546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E1DF1"/>
    <w:pPr>
      <w:autoSpaceDE w:val="0"/>
      <w:autoSpaceDN w:val="0"/>
      <w:adjustRightInd w:val="0"/>
      <w:spacing w:after="120" w:line="264" w:lineRule="auto"/>
    </w:pPr>
    <w:rPr>
      <w:rFonts w:ascii="Times New Roman" w:hAnsi="Times New Roman"/>
      <w:color w:val="000000"/>
      <w:sz w:val="24"/>
      <w:szCs w:val="24"/>
    </w:rPr>
  </w:style>
  <w:style w:type="paragraph" w:styleId="Footer">
    <w:name w:val="footer"/>
    <w:basedOn w:val="Normal"/>
    <w:link w:val="FooterChar"/>
    <w:uiPriority w:val="99"/>
    <w:unhideWhenUsed/>
    <w:rsid w:val="006E1D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1DF1"/>
  </w:style>
  <w:style w:type="paragraph" w:styleId="BalloonText">
    <w:name w:val="Balloon Text"/>
    <w:basedOn w:val="Normal"/>
    <w:link w:val="BalloonTextChar"/>
    <w:uiPriority w:val="99"/>
    <w:semiHidden/>
    <w:unhideWhenUsed/>
    <w:rsid w:val="00B92DE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92DE4"/>
    <w:rPr>
      <w:rFonts w:ascii="Tahoma" w:hAnsi="Tahoma" w:cs="Tahoma"/>
      <w:sz w:val="16"/>
      <w:szCs w:val="16"/>
    </w:rPr>
  </w:style>
  <w:style w:type="character" w:customStyle="1" w:styleId="Heading1Char">
    <w:name w:val="Heading 1 Char"/>
    <w:link w:val="Heading1"/>
    <w:uiPriority w:val="9"/>
    <w:rsid w:val="00870F82"/>
    <w:rPr>
      <w:rFonts w:ascii="Times New Roman" w:eastAsia="SimSun" w:hAnsi="Times New Roman"/>
      <w:b/>
      <w:noProof/>
      <w:sz w:val="36"/>
      <w:szCs w:val="36"/>
    </w:rPr>
  </w:style>
  <w:style w:type="paragraph" w:styleId="Header">
    <w:name w:val="header"/>
    <w:basedOn w:val="Normal"/>
    <w:link w:val="HeaderChar"/>
    <w:uiPriority w:val="99"/>
    <w:unhideWhenUsed/>
    <w:rsid w:val="002032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32D8"/>
  </w:style>
  <w:style w:type="character" w:customStyle="1" w:styleId="Heading2Char">
    <w:name w:val="Heading 2 Char"/>
    <w:link w:val="Heading2"/>
    <w:uiPriority w:val="9"/>
    <w:rsid w:val="00513F91"/>
    <w:rPr>
      <w:rFonts w:ascii="Times New Roman" w:eastAsia="SimSun" w:hAnsi="Times New Roman"/>
      <w:b/>
      <w:w w:val="102"/>
      <w:sz w:val="32"/>
      <w:szCs w:val="18"/>
      <w:lang w:val="bg-BG" w:eastAsia="bg-BG"/>
    </w:rPr>
  </w:style>
  <w:style w:type="paragraph" w:styleId="TOCHeading">
    <w:name w:val="TOC Heading"/>
    <w:basedOn w:val="Heading1"/>
    <w:next w:val="Normal"/>
    <w:uiPriority w:val="39"/>
    <w:unhideWhenUsed/>
    <w:qFormat/>
    <w:rsid w:val="00365B27"/>
    <w:pPr>
      <w:outlineLvl w:val="9"/>
    </w:pPr>
    <w:rPr>
      <w:rFonts w:ascii="Calibri Light" w:hAnsi="Calibri Light"/>
      <w:color w:val="2E74B5"/>
    </w:rPr>
  </w:style>
  <w:style w:type="paragraph" w:styleId="TOC1">
    <w:name w:val="toc 1"/>
    <w:basedOn w:val="Normal"/>
    <w:next w:val="Normal"/>
    <w:autoRedefine/>
    <w:uiPriority w:val="39"/>
    <w:unhideWhenUsed/>
    <w:qFormat/>
    <w:rsid w:val="009D0A27"/>
    <w:pPr>
      <w:tabs>
        <w:tab w:val="right" w:leader="dot" w:pos="9408"/>
      </w:tabs>
      <w:spacing w:after="100" w:line="240" w:lineRule="auto"/>
      <w:jc w:val="center"/>
    </w:pPr>
  </w:style>
  <w:style w:type="paragraph" w:styleId="TOC2">
    <w:name w:val="toc 2"/>
    <w:basedOn w:val="Normal"/>
    <w:next w:val="Normal"/>
    <w:autoRedefine/>
    <w:uiPriority w:val="39"/>
    <w:unhideWhenUsed/>
    <w:qFormat/>
    <w:rsid w:val="00DA0944"/>
    <w:pPr>
      <w:tabs>
        <w:tab w:val="right" w:leader="dot" w:pos="9350"/>
      </w:tabs>
      <w:spacing w:after="100"/>
      <w:ind w:left="720" w:hanging="504"/>
    </w:pPr>
  </w:style>
  <w:style w:type="character" w:styleId="Hyperlink">
    <w:name w:val="Hyperlink"/>
    <w:uiPriority w:val="99"/>
    <w:unhideWhenUsed/>
    <w:rsid w:val="0025365E"/>
    <w:rPr>
      <w:color w:val="0000FF"/>
      <w:u w:val="single"/>
    </w:rPr>
  </w:style>
  <w:style w:type="paragraph" w:styleId="ListParagraph">
    <w:name w:val="List Paragraph"/>
    <w:basedOn w:val="Normal"/>
    <w:uiPriority w:val="34"/>
    <w:qFormat/>
    <w:rsid w:val="00927402"/>
    <w:pPr>
      <w:ind w:left="720"/>
      <w:contextualSpacing/>
    </w:pPr>
  </w:style>
  <w:style w:type="table" w:styleId="TableGrid">
    <w:name w:val="Table Grid"/>
    <w:basedOn w:val="TableNormal"/>
    <w:uiPriority w:val="39"/>
    <w:rsid w:val="001564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365B27"/>
    <w:pPr>
      <w:spacing w:after="0" w:line="240" w:lineRule="auto"/>
      <w:contextualSpacing/>
    </w:pPr>
    <w:rPr>
      <w:rFonts w:ascii="Calibri Light" w:eastAsia="SimSun" w:hAnsi="Calibri Light"/>
      <w:color w:val="5B9BD5"/>
      <w:spacing w:val="-10"/>
      <w:sz w:val="56"/>
      <w:szCs w:val="56"/>
    </w:rPr>
  </w:style>
  <w:style w:type="character" w:customStyle="1" w:styleId="TitleChar">
    <w:name w:val="Title Char"/>
    <w:link w:val="Title"/>
    <w:uiPriority w:val="10"/>
    <w:rsid w:val="00365B27"/>
    <w:rPr>
      <w:rFonts w:ascii="Calibri Light" w:eastAsia="SimSun" w:hAnsi="Calibri Light" w:cs="Times New Roman"/>
      <w:color w:val="5B9BD5"/>
      <w:spacing w:val="-10"/>
      <w:sz w:val="56"/>
      <w:szCs w:val="56"/>
    </w:rPr>
  </w:style>
  <w:style w:type="paragraph" w:styleId="Subtitle">
    <w:name w:val="Subtitle"/>
    <w:basedOn w:val="Normal"/>
    <w:next w:val="Normal"/>
    <w:link w:val="SubtitleChar"/>
    <w:uiPriority w:val="11"/>
    <w:qFormat/>
    <w:rsid w:val="00365B27"/>
    <w:pPr>
      <w:numPr>
        <w:ilvl w:val="1"/>
      </w:numPr>
      <w:spacing w:line="240" w:lineRule="auto"/>
    </w:pPr>
    <w:rPr>
      <w:rFonts w:ascii="Calibri Light" w:eastAsia="SimSun" w:hAnsi="Calibri Light"/>
      <w:szCs w:val="24"/>
    </w:rPr>
  </w:style>
  <w:style w:type="character" w:customStyle="1" w:styleId="SubtitleChar">
    <w:name w:val="Subtitle Char"/>
    <w:link w:val="Subtitle"/>
    <w:uiPriority w:val="11"/>
    <w:rsid w:val="00365B27"/>
    <w:rPr>
      <w:rFonts w:ascii="Calibri Light" w:eastAsia="SimSun" w:hAnsi="Calibri Light" w:cs="Times New Roman"/>
      <w:sz w:val="24"/>
      <w:szCs w:val="24"/>
    </w:rPr>
  </w:style>
  <w:style w:type="paragraph" w:styleId="NoSpacing">
    <w:name w:val="No Spacing"/>
    <w:link w:val="NoSpacingChar"/>
    <w:uiPriority w:val="1"/>
    <w:qFormat/>
    <w:rsid w:val="00365B27"/>
  </w:style>
  <w:style w:type="character" w:customStyle="1" w:styleId="NoSpacingChar">
    <w:name w:val="No Spacing Char"/>
    <w:link w:val="NoSpacing"/>
    <w:uiPriority w:val="1"/>
    <w:rsid w:val="00B90F7A"/>
  </w:style>
  <w:style w:type="character" w:customStyle="1" w:styleId="Heading3Char">
    <w:name w:val="Heading 3 Char"/>
    <w:link w:val="Heading3"/>
    <w:uiPriority w:val="9"/>
    <w:rsid w:val="00335A1A"/>
    <w:rPr>
      <w:rFonts w:ascii="Times New Roman" w:eastAsia="SimSun" w:hAnsi="Times New Roman"/>
      <w:b/>
      <w:sz w:val="28"/>
      <w:szCs w:val="24"/>
      <w:lang w:val="bg-BG" w:eastAsia="bg-BG"/>
    </w:rPr>
  </w:style>
  <w:style w:type="paragraph" w:styleId="TOC3">
    <w:name w:val="toc 3"/>
    <w:basedOn w:val="Normal"/>
    <w:next w:val="Normal"/>
    <w:autoRedefine/>
    <w:uiPriority w:val="39"/>
    <w:unhideWhenUsed/>
    <w:qFormat/>
    <w:rsid w:val="00DA0944"/>
    <w:pPr>
      <w:tabs>
        <w:tab w:val="right" w:leader="dot" w:pos="9350"/>
      </w:tabs>
      <w:spacing w:after="100"/>
      <w:ind w:left="446"/>
    </w:pPr>
  </w:style>
  <w:style w:type="table" w:customStyle="1" w:styleId="TableGrid1">
    <w:name w:val="Table Grid1"/>
    <w:basedOn w:val="TableNormal"/>
    <w:next w:val="TableGrid"/>
    <w:uiPriority w:val="39"/>
    <w:rsid w:val="008E05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84093"/>
    <w:pPr>
      <w:spacing w:before="100" w:beforeAutospacing="1" w:after="100" w:afterAutospacing="1" w:line="240" w:lineRule="auto"/>
    </w:pPr>
    <w:rPr>
      <w:szCs w:val="24"/>
    </w:rPr>
  </w:style>
  <w:style w:type="paragraph" w:styleId="Revision">
    <w:name w:val="Revision"/>
    <w:hidden/>
    <w:uiPriority w:val="99"/>
    <w:semiHidden/>
    <w:rsid w:val="000A6CF8"/>
    <w:pPr>
      <w:spacing w:after="120" w:line="264" w:lineRule="auto"/>
    </w:pPr>
    <w:rPr>
      <w:sz w:val="22"/>
      <w:szCs w:val="22"/>
    </w:rPr>
  </w:style>
  <w:style w:type="character" w:customStyle="1" w:styleId="Heading4Char">
    <w:name w:val="Heading 4 Char"/>
    <w:link w:val="Heading4"/>
    <w:uiPriority w:val="9"/>
    <w:rsid w:val="00A653C4"/>
    <w:rPr>
      <w:rFonts w:ascii="Times New Roman" w:eastAsia="SimSun" w:hAnsi="Times New Roman"/>
      <w:b/>
      <w:sz w:val="24"/>
      <w:szCs w:val="22"/>
    </w:rPr>
  </w:style>
  <w:style w:type="character" w:customStyle="1" w:styleId="Heading5Char">
    <w:name w:val="Heading 5 Char"/>
    <w:link w:val="Heading5"/>
    <w:uiPriority w:val="9"/>
    <w:semiHidden/>
    <w:rsid w:val="00365B27"/>
    <w:rPr>
      <w:rFonts w:ascii="Calibri Light" w:eastAsia="SimSun" w:hAnsi="Calibri Light" w:cs="Times New Roman"/>
      <w:color w:val="44546A"/>
      <w:sz w:val="22"/>
      <w:szCs w:val="22"/>
    </w:rPr>
  </w:style>
  <w:style w:type="character" w:customStyle="1" w:styleId="Heading6Char">
    <w:name w:val="Heading 6 Char"/>
    <w:link w:val="Heading6"/>
    <w:uiPriority w:val="9"/>
    <w:semiHidden/>
    <w:rsid w:val="00365B27"/>
    <w:rPr>
      <w:rFonts w:ascii="Calibri Light" w:eastAsia="SimSun" w:hAnsi="Calibri Light" w:cs="Times New Roman"/>
      <w:i/>
      <w:iCs/>
      <w:color w:val="44546A"/>
      <w:sz w:val="21"/>
      <w:szCs w:val="21"/>
    </w:rPr>
  </w:style>
  <w:style w:type="character" w:customStyle="1" w:styleId="Heading7Char">
    <w:name w:val="Heading 7 Char"/>
    <w:link w:val="Heading7"/>
    <w:uiPriority w:val="9"/>
    <w:semiHidden/>
    <w:rsid w:val="00365B27"/>
    <w:rPr>
      <w:rFonts w:ascii="Calibri Light" w:eastAsia="SimSun" w:hAnsi="Calibri Light" w:cs="Times New Roman"/>
      <w:i/>
      <w:iCs/>
      <w:color w:val="1F4E79"/>
      <w:sz w:val="21"/>
      <w:szCs w:val="21"/>
    </w:rPr>
  </w:style>
  <w:style w:type="character" w:customStyle="1" w:styleId="Heading8Char">
    <w:name w:val="Heading 8 Char"/>
    <w:link w:val="Heading8"/>
    <w:uiPriority w:val="9"/>
    <w:semiHidden/>
    <w:rsid w:val="00365B27"/>
    <w:rPr>
      <w:rFonts w:ascii="Calibri Light" w:eastAsia="SimSun" w:hAnsi="Calibri Light" w:cs="Times New Roman"/>
      <w:b/>
      <w:bCs/>
      <w:color w:val="44546A"/>
    </w:rPr>
  </w:style>
  <w:style w:type="character" w:customStyle="1" w:styleId="Heading9Char">
    <w:name w:val="Heading 9 Char"/>
    <w:link w:val="Heading9"/>
    <w:uiPriority w:val="9"/>
    <w:semiHidden/>
    <w:rsid w:val="00365B27"/>
    <w:rPr>
      <w:rFonts w:ascii="Calibri Light" w:eastAsia="SimSun" w:hAnsi="Calibri Light" w:cs="Times New Roman"/>
      <w:b/>
      <w:bCs/>
      <w:i/>
      <w:iCs/>
      <w:color w:val="44546A"/>
    </w:rPr>
  </w:style>
  <w:style w:type="paragraph" w:styleId="Caption">
    <w:name w:val="caption"/>
    <w:basedOn w:val="Normal"/>
    <w:next w:val="Normal"/>
    <w:uiPriority w:val="35"/>
    <w:unhideWhenUsed/>
    <w:qFormat/>
    <w:rsid w:val="00365B27"/>
    <w:pPr>
      <w:spacing w:line="240" w:lineRule="auto"/>
    </w:pPr>
    <w:rPr>
      <w:b/>
      <w:bCs/>
      <w:smallCaps/>
      <w:color w:val="595959"/>
      <w:spacing w:val="6"/>
    </w:rPr>
  </w:style>
  <w:style w:type="character" w:styleId="Strong">
    <w:name w:val="Strong"/>
    <w:uiPriority w:val="22"/>
    <w:qFormat/>
    <w:rsid w:val="00365B27"/>
    <w:rPr>
      <w:b/>
      <w:bCs/>
    </w:rPr>
  </w:style>
  <w:style w:type="character" w:styleId="Emphasis">
    <w:name w:val="Emphasis"/>
    <w:uiPriority w:val="20"/>
    <w:qFormat/>
    <w:rsid w:val="00365B27"/>
    <w:rPr>
      <w:i/>
      <w:iCs/>
    </w:rPr>
  </w:style>
  <w:style w:type="paragraph" w:styleId="Quote">
    <w:name w:val="Quote"/>
    <w:basedOn w:val="Normal"/>
    <w:next w:val="Normal"/>
    <w:link w:val="QuoteChar"/>
    <w:uiPriority w:val="29"/>
    <w:qFormat/>
    <w:rsid w:val="00365B27"/>
    <w:pPr>
      <w:spacing w:before="160"/>
      <w:ind w:left="720" w:right="720"/>
    </w:pPr>
    <w:rPr>
      <w:i/>
      <w:iCs/>
      <w:color w:val="404040"/>
    </w:rPr>
  </w:style>
  <w:style w:type="character" w:customStyle="1" w:styleId="QuoteChar">
    <w:name w:val="Quote Char"/>
    <w:link w:val="Quote"/>
    <w:uiPriority w:val="29"/>
    <w:rsid w:val="00365B27"/>
    <w:rPr>
      <w:i/>
      <w:iCs/>
      <w:color w:val="404040"/>
    </w:rPr>
  </w:style>
  <w:style w:type="paragraph" w:styleId="IntenseQuote">
    <w:name w:val="Intense Quote"/>
    <w:basedOn w:val="Normal"/>
    <w:next w:val="Normal"/>
    <w:link w:val="IntenseQuoteChar"/>
    <w:uiPriority w:val="30"/>
    <w:qFormat/>
    <w:rsid w:val="00365B27"/>
    <w:pPr>
      <w:pBdr>
        <w:left w:val="single" w:sz="18" w:space="12" w:color="5B9BD5"/>
      </w:pBdr>
      <w:spacing w:before="100" w:beforeAutospacing="1" w:line="300" w:lineRule="auto"/>
      <w:ind w:left="1224" w:right="1224"/>
    </w:pPr>
    <w:rPr>
      <w:rFonts w:ascii="Calibri Light" w:eastAsia="SimSun" w:hAnsi="Calibri Light"/>
      <w:color w:val="5B9BD5"/>
      <w:sz w:val="28"/>
      <w:szCs w:val="28"/>
    </w:rPr>
  </w:style>
  <w:style w:type="character" w:customStyle="1" w:styleId="IntenseQuoteChar">
    <w:name w:val="Intense Quote Char"/>
    <w:link w:val="IntenseQuote"/>
    <w:uiPriority w:val="30"/>
    <w:rsid w:val="00365B27"/>
    <w:rPr>
      <w:rFonts w:ascii="Calibri Light" w:eastAsia="SimSun" w:hAnsi="Calibri Light" w:cs="Times New Roman"/>
      <w:color w:val="5B9BD5"/>
      <w:sz w:val="28"/>
      <w:szCs w:val="28"/>
    </w:rPr>
  </w:style>
  <w:style w:type="character" w:styleId="SubtleEmphasis">
    <w:name w:val="Subtle Emphasis"/>
    <w:uiPriority w:val="19"/>
    <w:qFormat/>
    <w:rsid w:val="00365B27"/>
    <w:rPr>
      <w:i/>
      <w:iCs/>
      <w:color w:val="404040"/>
    </w:rPr>
  </w:style>
  <w:style w:type="character" w:styleId="IntenseEmphasis">
    <w:name w:val="Intense Emphasis"/>
    <w:uiPriority w:val="21"/>
    <w:qFormat/>
    <w:rsid w:val="00365B27"/>
    <w:rPr>
      <w:b/>
      <w:bCs/>
      <w:i/>
      <w:iCs/>
    </w:rPr>
  </w:style>
  <w:style w:type="character" w:styleId="SubtleReference">
    <w:name w:val="Subtle Reference"/>
    <w:uiPriority w:val="31"/>
    <w:qFormat/>
    <w:rsid w:val="00365B27"/>
    <w:rPr>
      <w:smallCaps/>
      <w:color w:val="404040"/>
      <w:u w:val="single" w:color="7F7F7F"/>
    </w:rPr>
  </w:style>
  <w:style w:type="character" w:styleId="IntenseReference">
    <w:name w:val="Intense Reference"/>
    <w:uiPriority w:val="32"/>
    <w:qFormat/>
    <w:rsid w:val="00365B27"/>
    <w:rPr>
      <w:b/>
      <w:bCs/>
      <w:smallCaps/>
      <w:spacing w:val="5"/>
      <w:u w:val="single"/>
    </w:rPr>
  </w:style>
  <w:style w:type="character" w:styleId="BookTitle">
    <w:name w:val="Book Title"/>
    <w:uiPriority w:val="33"/>
    <w:qFormat/>
    <w:rsid w:val="00365B27"/>
    <w:rPr>
      <w:b/>
      <w:bCs/>
      <w:smallCaps/>
    </w:rPr>
  </w:style>
  <w:style w:type="character" w:styleId="CommentReference">
    <w:name w:val="annotation reference"/>
    <w:uiPriority w:val="99"/>
    <w:semiHidden/>
    <w:unhideWhenUsed/>
    <w:rsid w:val="00F26303"/>
    <w:rPr>
      <w:sz w:val="16"/>
      <w:szCs w:val="16"/>
    </w:rPr>
  </w:style>
  <w:style w:type="paragraph" w:styleId="CommentText">
    <w:name w:val="annotation text"/>
    <w:basedOn w:val="Normal"/>
    <w:link w:val="CommentTextChar"/>
    <w:uiPriority w:val="99"/>
    <w:semiHidden/>
    <w:unhideWhenUsed/>
    <w:rsid w:val="00F26303"/>
  </w:style>
  <w:style w:type="character" w:customStyle="1" w:styleId="CommentTextChar">
    <w:name w:val="Comment Text Char"/>
    <w:basedOn w:val="DefaultParagraphFont"/>
    <w:link w:val="CommentText"/>
    <w:uiPriority w:val="99"/>
    <w:semiHidden/>
    <w:rsid w:val="00F26303"/>
  </w:style>
  <w:style w:type="paragraph" w:styleId="CommentSubject">
    <w:name w:val="annotation subject"/>
    <w:basedOn w:val="CommentText"/>
    <w:next w:val="CommentText"/>
    <w:link w:val="CommentSubjectChar"/>
    <w:uiPriority w:val="99"/>
    <w:semiHidden/>
    <w:unhideWhenUsed/>
    <w:rsid w:val="00F26303"/>
    <w:rPr>
      <w:b/>
      <w:bCs/>
    </w:rPr>
  </w:style>
  <w:style w:type="character" w:customStyle="1" w:styleId="CommentSubjectChar">
    <w:name w:val="Comment Subject Char"/>
    <w:link w:val="CommentSubject"/>
    <w:uiPriority w:val="99"/>
    <w:semiHidden/>
    <w:rsid w:val="00F26303"/>
    <w:rPr>
      <w:b/>
      <w:bCs/>
    </w:rPr>
  </w:style>
  <w:style w:type="character" w:customStyle="1" w:styleId="A0">
    <w:name w:val="A0"/>
    <w:uiPriority w:val="99"/>
    <w:rsid w:val="00A31B39"/>
    <w:rPr>
      <w:color w:val="000000"/>
    </w:rPr>
  </w:style>
  <w:style w:type="table" w:customStyle="1" w:styleId="LightList1">
    <w:name w:val="Light List1"/>
    <w:basedOn w:val="TableNormal"/>
    <w:uiPriority w:val="61"/>
    <w:rsid w:val="00854486"/>
    <w:rPr>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DecimalAligned">
    <w:name w:val="Decimal Aligned"/>
    <w:basedOn w:val="Normal"/>
    <w:uiPriority w:val="40"/>
    <w:qFormat/>
    <w:rsid w:val="008D745D"/>
    <w:pPr>
      <w:tabs>
        <w:tab w:val="decimal" w:pos="360"/>
      </w:tabs>
      <w:spacing w:after="200" w:line="276" w:lineRule="auto"/>
    </w:pPr>
    <w:rPr>
      <w:sz w:val="22"/>
      <w:szCs w:val="22"/>
    </w:rPr>
  </w:style>
  <w:style w:type="paragraph" w:styleId="FootnoteText">
    <w:name w:val="footnote text"/>
    <w:basedOn w:val="Normal"/>
    <w:link w:val="FootnoteTextChar"/>
    <w:uiPriority w:val="99"/>
    <w:unhideWhenUsed/>
    <w:rsid w:val="008D745D"/>
    <w:pPr>
      <w:spacing w:after="0" w:line="240" w:lineRule="auto"/>
    </w:pPr>
  </w:style>
  <w:style w:type="character" w:customStyle="1" w:styleId="FootnoteTextChar">
    <w:name w:val="Footnote Text Char"/>
    <w:basedOn w:val="DefaultParagraphFont"/>
    <w:link w:val="FootnoteText"/>
    <w:uiPriority w:val="99"/>
    <w:rsid w:val="008D745D"/>
  </w:style>
  <w:style w:type="table" w:customStyle="1" w:styleId="LightShading-Accent11">
    <w:name w:val="Light Shading - Accent 11"/>
    <w:basedOn w:val="TableNormal"/>
    <w:uiPriority w:val="60"/>
    <w:rsid w:val="008D745D"/>
    <w:rPr>
      <w:color w:val="2E74B5"/>
      <w:sz w:val="22"/>
      <w:szCs w:val="22"/>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Calendar4">
    <w:name w:val="Calendar 4"/>
    <w:basedOn w:val="TableNormal"/>
    <w:uiPriority w:val="99"/>
    <w:qFormat/>
    <w:rsid w:val="008D745D"/>
    <w:pPr>
      <w:snapToGrid w:val="0"/>
    </w:pPr>
    <w:rPr>
      <w:b/>
      <w:bCs/>
      <w:color w:val="FFFFFF"/>
      <w:sz w:val="16"/>
      <w:szCs w:val="16"/>
    </w:rPr>
    <w:tblPr>
      <w:tblStyleRowBandSize w:val="1"/>
      <w:tblBorders>
        <w:top w:val="single" w:sz="4" w:space="0" w:color="ED7D31"/>
        <w:left w:val="single" w:sz="4" w:space="0" w:color="ED7D31"/>
        <w:bottom w:val="single" w:sz="4" w:space="0" w:color="ED7D31"/>
        <w:right w:val="single" w:sz="4" w:space="0" w:color="ED7D31"/>
      </w:tblBorders>
    </w:tblPr>
    <w:tcPr>
      <w:shd w:val="clear" w:color="auto" w:fill="1F4E79"/>
    </w:tcPr>
    <w:tblStylePr w:type="firstRow">
      <w:rPr>
        <w:sz w:val="8"/>
      </w:rPr>
    </w:tblStylePr>
    <w:tblStylePr w:type="firstCol">
      <w:pPr>
        <w:wordWrap/>
        <w:ind w:right="144"/>
        <w:jc w:val="right"/>
      </w:pPr>
      <w:rPr>
        <w:rFonts w:ascii="Calibri" w:hAnsi="Calibri"/>
        <w:b/>
        <w:i w:val="0"/>
        <w:sz w:val="72"/>
      </w:rPr>
    </w:tblStylePr>
    <w:tblStylePr w:type="band1Horz">
      <w:rPr>
        <w:sz w:val="16"/>
      </w:rPr>
    </w:tblStylePr>
    <w:tblStylePr w:type="band2Horz">
      <w:rPr>
        <w:sz w:val="40"/>
      </w:rPr>
      <w:tblPr/>
      <w:tcPr>
        <w:tcMar>
          <w:top w:w="0" w:type="nil"/>
          <w:left w:w="115" w:type="dxa"/>
          <w:bottom w:w="86" w:type="dxa"/>
          <w:right w:w="115" w:type="dxa"/>
        </w:tcMar>
      </w:tcPr>
    </w:tblStylePr>
    <w:tblStylePr w:type="nwCell">
      <w:rPr>
        <w:sz w:val="8"/>
      </w:rPr>
    </w:tblStylePr>
  </w:style>
  <w:style w:type="table" w:styleId="MediumShading2-Accent5">
    <w:name w:val="Medium Shading 2 Accent 5"/>
    <w:basedOn w:val="TableNormal"/>
    <w:uiPriority w:val="64"/>
    <w:rsid w:val="00E66D57"/>
    <w:rPr>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Light1">
    <w:name w:val="Table Grid Light1"/>
    <w:basedOn w:val="TableNormal"/>
    <w:uiPriority w:val="40"/>
    <w:rsid w:val="00E66D5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21">
    <w:name w:val="Plain Table 21"/>
    <w:basedOn w:val="TableNormal"/>
    <w:uiPriority w:val="42"/>
    <w:rsid w:val="00E66D57"/>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1">
    <w:name w:val="Plain Table 11"/>
    <w:basedOn w:val="TableNormal"/>
    <w:uiPriority w:val="41"/>
    <w:rsid w:val="00E66D57"/>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31">
    <w:name w:val="Plain Table 31"/>
    <w:basedOn w:val="TableNormal"/>
    <w:uiPriority w:val="43"/>
    <w:rsid w:val="00E66D57"/>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numbering" w:customStyle="1" w:styleId="NoList1">
    <w:name w:val="No List1"/>
    <w:next w:val="NoList"/>
    <w:uiPriority w:val="99"/>
    <w:semiHidden/>
    <w:unhideWhenUsed/>
    <w:rsid w:val="00645FE8"/>
  </w:style>
  <w:style w:type="numbering" w:customStyle="1" w:styleId="NoList2">
    <w:name w:val="No List2"/>
    <w:next w:val="NoList"/>
    <w:uiPriority w:val="99"/>
    <w:semiHidden/>
    <w:unhideWhenUsed/>
    <w:rsid w:val="00645FE8"/>
  </w:style>
  <w:style w:type="paragraph" w:styleId="EndnoteText">
    <w:name w:val="endnote text"/>
    <w:basedOn w:val="Normal"/>
    <w:link w:val="EndnoteTextChar"/>
    <w:uiPriority w:val="99"/>
    <w:semiHidden/>
    <w:unhideWhenUsed/>
    <w:rsid w:val="00C92030"/>
    <w:pPr>
      <w:spacing w:after="0" w:line="240" w:lineRule="auto"/>
    </w:pPr>
    <w:rPr>
      <w:sz w:val="20"/>
    </w:rPr>
  </w:style>
  <w:style w:type="character" w:customStyle="1" w:styleId="EndnoteTextChar">
    <w:name w:val="Endnote Text Char"/>
    <w:basedOn w:val="DefaultParagraphFont"/>
    <w:link w:val="EndnoteText"/>
    <w:uiPriority w:val="99"/>
    <w:semiHidden/>
    <w:rsid w:val="00C92030"/>
    <w:rPr>
      <w:rFonts w:ascii="Times New Roman" w:hAnsi="Times New Roman"/>
    </w:rPr>
  </w:style>
  <w:style w:type="character" w:styleId="EndnoteReference">
    <w:name w:val="endnote reference"/>
    <w:basedOn w:val="DefaultParagraphFont"/>
    <w:uiPriority w:val="99"/>
    <w:semiHidden/>
    <w:unhideWhenUsed/>
    <w:rsid w:val="00C92030"/>
    <w:rPr>
      <w:vertAlign w:val="superscript"/>
    </w:rPr>
  </w:style>
  <w:style w:type="paragraph" w:styleId="TableofFigures">
    <w:name w:val="table of figures"/>
    <w:basedOn w:val="Normal"/>
    <w:next w:val="Normal"/>
    <w:uiPriority w:val="99"/>
    <w:unhideWhenUsed/>
    <w:rsid w:val="00337A60"/>
    <w:pPr>
      <w:spacing w:after="0"/>
    </w:pPr>
  </w:style>
  <w:style w:type="paragraph" w:styleId="TableofAuthorities">
    <w:name w:val="table of authorities"/>
    <w:basedOn w:val="Normal"/>
    <w:next w:val="Normal"/>
    <w:uiPriority w:val="99"/>
    <w:semiHidden/>
    <w:unhideWhenUsed/>
    <w:rsid w:val="008A33E7"/>
    <w:pPr>
      <w:spacing w:after="0"/>
      <w:ind w:left="240" w:hanging="240"/>
    </w:pPr>
  </w:style>
  <w:style w:type="paragraph" w:styleId="DocumentMap">
    <w:name w:val="Document Map"/>
    <w:basedOn w:val="Normal"/>
    <w:link w:val="DocumentMapChar"/>
    <w:uiPriority w:val="99"/>
    <w:semiHidden/>
    <w:unhideWhenUsed/>
    <w:rsid w:val="00EC2CB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EC2CB6"/>
    <w:rPr>
      <w:rFonts w:ascii="Tahoma" w:hAnsi="Tahoma" w:cs="Tahoma"/>
      <w:sz w:val="16"/>
      <w:szCs w:val="16"/>
    </w:rPr>
  </w:style>
  <w:style w:type="numbering" w:customStyle="1" w:styleId="NoList3">
    <w:name w:val="No List3"/>
    <w:next w:val="NoList"/>
    <w:uiPriority w:val="99"/>
    <w:semiHidden/>
    <w:unhideWhenUsed/>
    <w:rsid w:val="001572D3"/>
  </w:style>
  <w:style w:type="numbering" w:customStyle="1" w:styleId="NoList11">
    <w:name w:val="No List11"/>
    <w:next w:val="NoList"/>
    <w:uiPriority w:val="99"/>
    <w:semiHidden/>
    <w:unhideWhenUsed/>
    <w:rsid w:val="001572D3"/>
  </w:style>
  <w:style w:type="numbering" w:customStyle="1" w:styleId="NoList21">
    <w:name w:val="No List21"/>
    <w:next w:val="NoList"/>
    <w:uiPriority w:val="99"/>
    <w:semiHidden/>
    <w:unhideWhenUsed/>
    <w:rsid w:val="001572D3"/>
  </w:style>
  <w:style w:type="numbering" w:customStyle="1" w:styleId="NoList31">
    <w:name w:val="No List31"/>
    <w:next w:val="NoList"/>
    <w:uiPriority w:val="99"/>
    <w:semiHidden/>
    <w:unhideWhenUsed/>
    <w:rsid w:val="001572D3"/>
  </w:style>
  <w:style w:type="character" w:styleId="PlaceholderText">
    <w:name w:val="Placeholder Text"/>
    <w:basedOn w:val="DefaultParagraphFont"/>
    <w:uiPriority w:val="99"/>
    <w:semiHidden/>
    <w:rsid w:val="001572D3"/>
    <w:rPr>
      <w:color w:val="808080"/>
    </w:rPr>
  </w:style>
  <w:style w:type="table" w:customStyle="1" w:styleId="TableGrid2">
    <w:name w:val="Table Grid2"/>
    <w:basedOn w:val="TableNormal"/>
    <w:next w:val="TableGrid"/>
    <w:uiPriority w:val="59"/>
    <w:rsid w:val="001572D3"/>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1572D3"/>
  </w:style>
  <w:style w:type="table" w:customStyle="1" w:styleId="TableGrid3">
    <w:name w:val="Table Grid3"/>
    <w:basedOn w:val="TableNormal"/>
    <w:next w:val="TableGrid"/>
    <w:uiPriority w:val="59"/>
    <w:rsid w:val="001572D3"/>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1572D3"/>
  </w:style>
  <w:style w:type="table" w:customStyle="1" w:styleId="TableGrid4">
    <w:name w:val="Table Grid4"/>
    <w:basedOn w:val="TableNormal"/>
    <w:next w:val="TableGrid"/>
    <w:uiPriority w:val="59"/>
    <w:rsid w:val="001572D3"/>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11">
    <w:name w:val="Light Shading11"/>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2">
    <w:name w:val="Light Shading2"/>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3">
    <w:name w:val="Light Shading3"/>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4">
    <w:name w:val="Light Shading4"/>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5">
    <w:name w:val="Light Shading5"/>
    <w:basedOn w:val="TableNormal"/>
    <w:next w:val="LightShading"/>
    <w:uiPriority w:val="60"/>
    <w:rsid w:val="001572D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
    <w:name w:val="Light Shading"/>
    <w:basedOn w:val="TableNormal"/>
    <w:uiPriority w:val="60"/>
    <w:rsid w:val="001572D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255FC4"/>
    <w:pPr>
      <w:spacing w:after="100"/>
      <w:ind w:left="720"/>
    </w:pPr>
  </w:style>
  <w:style w:type="paragraph" w:styleId="TOC5">
    <w:name w:val="toc 5"/>
    <w:basedOn w:val="Normal"/>
    <w:next w:val="Normal"/>
    <w:autoRedefine/>
    <w:uiPriority w:val="39"/>
    <w:unhideWhenUsed/>
    <w:rsid w:val="00255FC4"/>
    <w:pPr>
      <w:spacing w:after="100" w:line="276"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255FC4"/>
    <w:pPr>
      <w:spacing w:after="100" w:line="276"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255FC4"/>
    <w:pPr>
      <w:spacing w:after="100" w:line="276"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255FC4"/>
    <w:pPr>
      <w:spacing w:after="100" w:line="276"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255FC4"/>
    <w:pPr>
      <w:spacing w:after="100" w:line="276" w:lineRule="auto"/>
      <w:ind w:left="1760"/>
      <w:jc w:val="left"/>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5246">
      <w:bodyDiv w:val="1"/>
      <w:marLeft w:val="0"/>
      <w:marRight w:val="0"/>
      <w:marTop w:val="0"/>
      <w:marBottom w:val="0"/>
      <w:divBdr>
        <w:top w:val="none" w:sz="0" w:space="0" w:color="auto"/>
        <w:left w:val="none" w:sz="0" w:space="0" w:color="auto"/>
        <w:bottom w:val="none" w:sz="0" w:space="0" w:color="auto"/>
        <w:right w:val="none" w:sz="0" w:space="0" w:color="auto"/>
      </w:divBdr>
    </w:div>
    <w:div w:id="29888306">
      <w:bodyDiv w:val="1"/>
      <w:marLeft w:val="0"/>
      <w:marRight w:val="0"/>
      <w:marTop w:val="0"/>
      <w:marBottom w:val="0"/>
      <w:divBdr>
        <w:top w:val="none" w:sz="0" w:space="0" w:color="auto"/>
        <w:left w:val="none" w:sz="0" w:space="0" w:color="auto"/>
        <w:bottom w:val="none" w:sz="0" w:space="0" w:color="auto"/>
        <w:right w:val="none" w:sz="0" w:space="0" w:color="auto"/>
      </w:divBdr>
    </w:div>
    <w:div w:id="67961626">
      <w:bodyDiv w:val="1"/>
      <w:marLeft w:val="0"/>
      <w:marRight w:val="0"/>
      <w:marTop w:val="0"/>
      <w:marBottom w:val="0"/>
      <w:divBdr>
        <w:top w:val="none" w:sz="0" w:space="0" w:color="auto"/>
        <w:left w:val="none" w:sz="0" w:space="0" w:color="auto"/>
        <w:bottom w:val="none" w:sz="0" w:space="0" w:color="auto"/>
        <w:right w:val="none" w:sz="0" w:space="0" w:color="auto"/>
      </w:divBdr>
    </w:div>
    <w:div w:id="205070226">
      <w:bodyDiv w:val="1"/>
      <w:marLeft w:val="0"/>
      <w:marRight w:val="0"/>
      <w:marTop w:val="0"/>
      <w:marBottom w:val="0"/>
      <w:divBdr>
        <w:top w:val="none" w:sz="0" w:space="0" w:color="auto"/>
        <w:left w:val="none" w:sz="0" w:space="0" w:color="auto"/>
        <w:bottom w:val="none" w:sz="0" w:space="0" w:color="auto"/>
        <w:right w:val="none" w:sz="0" w:space="0" w:color="auto"/>
      </w:divBdr>
    </w:div>
    <w:div w:id="240603958">
      <w:bodyDiv w:val="1"/>
      <w:marLeft w:val="0"/>
      <w:marRight w:val="0"/>
      <w:marTop w:val="0"/>
      <w:marBottom w:val="0"/>
      <w:divBdr>
        <w:top w:val="none" w:sz="0" w:space="0" w:color="auto"/>
        <w:left w:val="none" w:sz="0" w:space="0" w:color="auto"/>
        <w:bottom w:val="none" w:sz="0" w:space="0" w:color="auto"/>
        <w:right w:val="none" w:sz="0" w:space="0" w:color="auto"/>
      </w:divBdr>
    </w:div>
    <w:div w:id="242880298">
      <w:bodyDiv w:val="1"/>
      <w:marLeft w:val="0"/>
      <w:marRight w:val="0"/>
      <w:marTop w:val="0"/>
      <w:marBottom w:val="0"/>
      <w:divBdr>
        <w:top w:val="none" w:sz="0" w:space="0" w:color="auto"/>
        <w:left w:val="none" w:sz="0" w:space="0" w:color="auto"/>
        <w:bottom w:val="none" w:sz="0" w:space="0" w:color="auto"/>
        <w:right w:val="none" w:sz="0" w:space="0" w:color="auto"/>
      </w:divBdr>
    </w:div>
    <w:div w:id="243296567">
      <w:bodyDiv w:val="1"/>
      <w:marLeft w:val="0"/>
      <w:marRight w:val="0"/>
      <w:marTop w:val="0"/>
      <w:marBottom w:val="0"/>
      <w:divBdr>
        <w:top w:val="none" w:sz="0" w:space="0" w:color="auto"/>
        <w:left w:val="none" w:sz="0" w:space="0" w:color="auto"/>
        <w:bottom w:val="none" w:sz="0" w:space="0" w:color="auto"/>
        <w:right w:val="none" w:sz="0" w:space="0" w:color="auto"/>
      </w:divBdr>
    </w:div>
    <w:div w:id="280578746">
      <w:bodyDiv w:val="1"/>
      <w:marLeft w:val="0"/>
      <w:marRight w:val="0"/>
      <w:marTop w:val="0"/>
      <w:marBottom w:val="0"/>
      <w:divBdr>
        <w:top w:val="none" w:sz="0" w:space="0" w:color="auto"/>
        <w:left w:val="none" w:sz="0" w:space="0" w:color="auto"/>
        <w:bottom w:val="none" w:sz="0" w:space="0" w:color="auto"/>
        <w:right w:val="none" w:sz="0" w:space="0" w:color="auto"/>
      </w:divBdr>
    </w:div>
    <w:div w:id="289475929">
      <w:bodyDiv w:val="1"/>
      <w:marLeft w:val="0"/>
      <w:marRight w:val="0"/>
      <w:marTop w:val="0"/>
      <w:marBottom w:val="0"/>
      <w:divBdr>
        <w:top w:val="none" w:sz="0" w:space="0" w:color="auto"/>
        <w:left w:val="none" w:sz="0" w:space="0" w:color="auto"/>
        <w:bottom w:val="none" w:sz="0" w:space="0" w:color="auto"/>
        <w:right w:val="none" w:sz="0" w:space="0" w:color="auto"/>
      </w:divBdr>
    </w:div>
    <w:div w:id="371929747">
      <w:bodyDiv w:val="1"/>
      <w:marLeft w:val="0"/>
      <w:marRight w:val="0"/>
      <w:marTop w:val="0"/>
      <w:marBottom w:val="0"/>
      <w:divBdr>
        <w:top w:val="none" w:sz="0" w:space="0" w:color="auto"/>
        <w:left w:val="none" w:sz="0" w:space="0" w:color="auto"/>
        <w:bottom w:val="none" w:sz="0" w:space="0" w:color="auto"/>
        <w:right w:val="none" w:sz="0" w:space="0" w:color="auto"/>
      </w:divBdr>
    </w:div>
    <w:div w:id="382750119">
      <w:bodyDiv w:val="1"/>
      <w:marLeft w:val="0"/>
      <w:marRight w:val="0"/>
      <w:marTop w:val="0"/>
      <w:marBottom w:val="0"/>
      <w:divBdr>
        <w:top w:val="none" w:sz="0" w:space="0" w:color="auto"/>
        <w:left w:val="none" w:sz="0" w:space="0" w:color="auto"/>
        <w:bottom w:val="none" w:sz="0" w:space="0" w:color="auto"/>
        <w:right w:val="none" w:sz="0" w:space="0" w:color="auto"/>
      </w:divBdr>
    </w:div>
    <w:div w:id="447313261">
      <w:bodyDiv w:val="1"/>
      <w:marLeft w:val="0"/>
      <w:marRight w:val="0"/>
      <w:marTop w:val="0"/>
      <w:marBottom w:val="0"/>
      <w:divBdr>
        <w:top w:val="none" w:sz="0" w:space="0" w:color="auto"/>
        <w:left w:val="none" w:sz="0" w:space="0" w:color="auto"/>
        <w:bottom w:val="none" w:sz="0" w:space="0" w:color="auto"/>
        <w:right w:val="none" w:sz="0" w:space="0" w:color="auto"/>
      </w:divBdr>
    </w:div>
    <w:div w:id="473372175">
      <w:bodyDiv w:val="1"/>
      <w:marLeft w:val="0"/>
      <w:marRight w:val="0"/>
      <w:marTop w:val="0"/>
      <w:marBottom w:val="0"/>
      <w:divBdr>
        <w:top w:val="none" w:sz="0" w:space="0" w:color="auto"/>
        <w:left w:val="none" w:sz="0" w:space="0" w:color="auto"/>
        <w:bottom w:val="none" w:sz="0" w:space="0" w:color="auto"/>
        <w:right w:val="none" w:sz="0" w:space="0" w:color="auto"/>
      </w:divBdr>
    </w:div>
    <w:div w:id="518348472">
      <w:bodyDiv w:val="1"/>
      <w:marLeft w:val="0"/>
      <w:marRight w:val="0"/>
      <w:marTop w:val="0"/>
      <w:marBottom w:val="0"/>
      <w:divBdr>
        <w:top w:val="none" w:sz="0" w:space="0" w:color="auto"/>
        <w:left w:val="none" w:sz="0" w:space="0" w:color="auto"/>
        <w:bottom w:val="none" w:sz="0" w:space="0" w:color="auto"/>
        <w:right w:val="none" w:sz="0" w:space="0" w:color="auto"/>
      </w:divBdr>
    </w:div>
    <w:div w:id="586429100">
      <w:bodyDiv w:val="1"/>
      <w:marLeft w:val="0"/>
      <w:marRight w:val="0"/>
      <w:marTop w:val="0"/>
      <w:marBottom w:val="0"/>
      <w:divBdr>
        <w:top w:val="none" w:sz="0" w:space="0" w:color="auto"/>
        <w:left w:val="none" w:sz="0" w:space="0" w:color="auto"/>
        <w:bottom w:val="none" w:sz="0" w:space="0" w:color="auto"/>
        <w:right w:val="none" w:sz="0" w:space="0" w:color="auto"/>
      </w:divBdr>
    </w:div>
    <w:div w:id="611402673">
      <w:bodyDiv w:val="1"/>
      <w:marLeft w:val="0"/>
      <w:marRight w:val="0"/>
      <w:marTop w:val="0"/>
      <w:marBottom w:val="0"/>
      <w:divBdr>
        <w:top w:val="none" w:sz="0" w:space="0" w:color="auto"/>
        <w:left w:val="none" w:sz="0" w:space="0" w:color="auto"/>
        <w:bottom w:val="none" w:sz="0" w:space="0" w:color="auto"/>
        <w:right w:val="none" w:sz="0" w:space="0" w:color="auto"/>
      </w:divBdr>
    </w:div>
    <w:div w:id="681397290">
      <w:bodyDiv w:val="1"/>
      <w:marLeft w:val="0"/>
      <w:marRight w:val="0"/>
      <w:marTop w:val="0"/>
      <w:marBottom w:val="0"/>
      <w:divBdr>
        <w:top w:val="none" w:sz="0" w:space="0" w:color="auto"/>
        <w:left w:val="none" w:sz="0" w:space="0" w:color="auto"/>
        <w:bottom w:val="none" w:sz="0" w:space="0" w:color="auto"/>
        <w:right w:val="none" w:sz="0" w:space="0" w:color="auto"/>
      </w:divBdr>
    </w:div>
    <w:div w:id="692220180">
      <w:bodyDiv w:val="1"/>
      <w:marLeft w:val="0"/>
      <w:marRight w:val="0"/>
      <w:marTop w:val="0"/>
      <w:marBottom w:val="0"/>
      <w:divBdr>
        <w:top w:val="none" w:sz="0" w:space="0" w:color="auto"/>
        <w:left w:val="none" w:sz="0" w:space="0" w:color="auto"/>
        <w:bottom w:val="none" w:sz="0" w:space="0" w:color="auto"/>
        <w:right w:val="none" w:sz="0" w:space="0" w:color="auto"/>
      </w:divBdr>
    </w:div>
    <w:div w:id="767117770">
      <w:bodyDiv w:val="1"/>
      <w:marLeft w:val="0"/>
      <w:marRight w:val="0"/>
      <w:marTop w:val="0"/>
      <w:marBottom w:val="0"/>
      <w:divBdr>
        <w:top w:val="none" w:sz="0" w:space="0" w:color="auto"/>
        <w:left w:val="none" w:sz="0" w:space="0" w:color="auto"/>
        <w:bottom w:val="none" w:sz="0" w:space="0" w:color="auto"/>
        <w:right w:val="none" w:sz="0" w:space="0" w:color="auto"/>
      </w:divBdr>
    </w:div>
    <w:div w:id="770123851">
      <w:bodyDiv w:val="1"/>
      <w:marLeft w:val="0"/>
      <w:marRight w:val="0"/>
      <w:marTop w:val="0"/>
      <w:marBottom w:val="0"/>
      <w:divBdr>
        <w:top w:val="none" w:sz="0" w:space="0" w:color="auto"/>
        <w:left w:val="none" w:sz="0" w:space="0" w:color="auto"/>
        <w:bottom w:val="none" w:sz="0" w:space="0" w:color="auto"/>
        <w:right w:val="none" w:sz="0" w:space="0" w:color="auto"/>
      </w:divBdr>
    </w:div>
    <w:div w:id="823551225">
      <w:bodyDiv w:val="1"/>
      <w:marLeft w:val="0"/>
      <w:marRight w:val="0"/>
      <w:marTop w:val="0"/>
      <w:marBottom w:val="0"/>
      <w:divBdr>
        <w:top w:val="none" w:sz="0" w:space="0" w:color="auto"/>
        <w:left w:val="none" w:sz="0" w:space="0" w:color="auto"/>
        <w:bottom w:val="none" w:sz="0" w:space="0" w:color="auto"/>
        <w:right w:val="none" w:sz="0" w:space="0" w:color="auto"/>
      </w:divBdr>
    </w:div>
    <w:div w:id="830491125">
      <w:bodyDiv w:val="1"/>
      <w:marLeft w:val="0"/>
      <w:marRight w:val="0"/>
      <w:marTop w:val="0"/>
      <w:marBottom w:val="0"/>
      <w:divBdr>
        <w:top w:val="none" w:sz="0" w:space="0" w:color="auto"/>
        <w:left w:val="none" w:sz="0" w:space="0" w:color="auto"/>
        <w:bottom w:val="none" w:sz="0" w:space="0" w:color="auto"/>
        <w:right w:val="none" w:sz="0" w:space="0" w:color="auto"/>
      </w:divBdr>
    </w:div>
    <w:div w:id="915358928">
      <w:bodyDiv w:val="1"/>
      <w:marLeft w:val="0"/>
      <w:marRight w:val="0"/>
      <w:marTop w:val="0"/>
      <w:marBottom w:val="0"/>
      <w:divBdr>
        <w:top w:val="none" w:sz="0" w:space="0" w:color="auto"/>
        <w:left w:val="none" w:sz="0" w:space="0" w:color="auto"/>
        <w:bottom w:val="none" w:sz="0" w:space="0" w:color="auto"/>
        <w:right w:val="none" w:sz="0" w:space="0" w:color="auto"/>
      </w:divBdr>
    </w:div>
    <w:div w:id="967661036">
      <w:bodyDiv w:val="1"/>
      <w:marLeft w:val="0"/>
      <w:marRight w:val="0"/>
      <w:marTop w:val="0"/>
      <w:marBottom w:val="0"/>
      <w:divBdr>
        <w:top w:val="none" w:sz="0" w:space="0" w:color="auto"/>
        <w:left w:val="none" w:sz="0" w:space="0" w:color="auto"/>
        <w:bottom w:val="none" w:sz="0" w:space="0" w:color="auto"/>
        <w:right w:val="none" w:sz="0" w:space="0" w:color="auto"/>
      </w:divBdr>
    </w:div>
    <w:div w:id="981736818">
      <w:bodyDiv w:val="1"/>
      <w:marLeft w:val="0"/>
      <w:marRight w:val="0"/>
      <w:marTop w:val="0"/>
      <w:marBottom w:val="0"/>
      <w:divBdr>
        <w:top w:val="none" w:sz="0" w:space="0" w:color="auto"/>
        <w:left w:val="none" w:sz="0" w:space="0" w:color="auto"/>
        <w:bottom w:val="none" w:sz="0" w:space="0" w:color="auto"/>
        <w:right w:val="none" w:sz="0" w:space="0" w:color="auto"/>
      </w:divBdr>
    </w:div>
    <w:div w:id="1008361303">
      <w:bodyDiv w:val="1"/>
      <w:marLeft w:val="0"/>
      <w:marRight w:val="0"/>
      <w:marTop w:val="0"/>
      <w:marBottom w:val="0"/>
      <w:divBdr>
        <w:top w:val="none" w:sz="0" w:space="0" w:color="auto"/>
        <w:left w:val="none" w:sz="0" w:space="0" w:color="auto"/>
        <w:bottom w:val="none" w:sz="0" w:space="0" w:color="auto"/>
        <w:right w:val="none" w:sz="0" w:space="0" w:color="auto"/>
      </w:divBdr>
    </w:div>
    <w:div w:id="1008945819">
      <w:bodyDiv w:val="1"/>
      <w:marLeft w:val="0"/>
      <w:marRight w:val="0"/>
      <w:marTop w:val="0"/>
      <w:marBottom w:val="0"/>
      <w:divBdr>
        <w:top w:val="none" w:sz="0" w:space="0" w:color="auto"/>
        <w:left w:val="none" w:sz="0" w:space="0" w:color="auto"/>
        <w:bottom w:val="none" w:sz="0" w:space="0" w:color="auto"/>
        <w:right w:val="none" w:sz="0" w:space="0" w:color="auto"/>
      </w:divBdr>
    </w:div>
    <w:div w:id="1052777630">
      <w:bodyDiv w:val="1"/>
      <w:marLeft w:val="0"/>
      <w:marRight w:val="0"/>
      <w:marTop w:val="0"/>
      <w:marBottom w:val="0"/>
      <w:divBdr>
        <w:top w:val="none" w:sz="0" w:space="0" w:color="auto"/>
        <w:left w:val="none" w:sz="0" w:space="0" w:color="auto"/>
        <w:bottom w:val="none" w:sz="0" w:space="0" w:color="auto"/>
        <w:right w:val="none" w:sz="0" w:space="0" w:color="auto"/>
      </w:divBdr>
    </w:div>
    <w:div w:id="1053040762">
      <w:bodyDiv w:val="1"/>
      <w:marLeft w:val="0"/>
      <w:marRight w:val="0"/>
      <w:marTop w:val="0"/>
      <w:marBottom w:val="0"/>
      <w:divBdr>
        <w:top w:val="none" w:sz="0" w:space="0" w:color="auto"/>
        <w:left w:val="none" w:sz="0" w:space="0" w:color="auto"/>
        <w:bottom w:val="none" w:sz="0" w:space="0" w:color="auto"/>
        <w:right w:val="none" w:sz="0" w:space="0" w:color="auto"/>
      </w:divBdr>
    </w:div>
    <w:div w:id="1063943516">
      <w:bodyDiv w:val="1"/>
      <w:marLeft w:val="0"/>
      <w:marRight w:val="0"/>
      <w:marTop w:val="0"/>
      <w:marBottom w:val="0"/>
      <w:divBdr>
        <w:top w:val="none" w:sz="0" w:space="0" w:color="auto"/>
        <w:left w:val="none" w:sz="0" w:space="0" w:color="auto"/>
        <w:bottom w:val="none" w:sz="0" w:space="0" w:color="auto"/>
        <w:right w:val="none" w:sz="0" w:space="0" w:color="auto"/>
      </w:divBdr>
    </w:div>
    <w:div w:id="1067806075">
      <w:bodyDiv w:val="1"/>
      <w:marLeft w:val="0"/>
      <w:marRight w:val="0"/>
      <w:marTop w:val="0"/>
      <w:marBottom w:val="0"/>
      <w:divBdr>
        <w:top w:val="none" w:sz="0" w:space="0" w:color="auto"/>
        <w:left w:val="none" w:sz="0" w:space="0" w:color="auto"/>
        <w:bottom w:val="none" w:sz="0" w:space="0" w:color="auto"/>
        <w:right w:val="none" w:sz="0" w:space="0" w:color="auto"/>
      </w:divBdr>
    </w:div>
    <w:div w:id="1071385553">
      <w:bodyDiv w:val="1"/>
      <w:marLeft w:val="0"/>
      <w:marRight w:val="0"/>
      <w:marTop w:val="0"/>
      <w:marBottom w:val="0"/>
      <w:divBdr>
        <w:top w:val="none" w:sz="0" w:space="0" w:color="auto"/>
        <w:left w:val="none" w:sz="0" w:space="0" w:color="auto"/>
        <w:bottom w:val="none" w:sz="0" w:space="0" w:color="auto"/>
        <w:right w:val="none" w:sz="0" w:space="0" w:color="auto"/>
      </w:divBdr>
    </w:div>
    <w:div w:id="1114445493">
      <w:bodyDiv w:val="1"/>
      <w:marLeft w:val="0"/>
      <w:marRight w:val="0"/>
      <w:marTop w:val="0"/>
      <w:marBottom w:val="0"/>
      <w:divBdr>
        <w:top w:val="none" w:sz="0" w:space="0" w:color="auto"/>
        <w:left w:val="none" w:sz="0" w:space="0" w:color="auto"/>
        <w:bottom w:val="none" w:sz="0" w:space="0" w:color="auto"/>
        <w:right w:val="none" w:sz="0" w:space="0" w:color="auto"/>
      </w:divBdr>
    </w:div>
    <w:div w:id="1194655975">
      <w:bodyDiv w:val="1"/>
      <w:marLeft w:val="0"/>
      <w:marRight w:val="0"/>
      <w:marTop w:val="0"/>
      <w:marBottom w:val="0"/>
      <w:divBdr>
        <w:top w:val="none" w:sz="0" w:space="0" w:color="auto"/>
        <w:left w:val="none" w:sz="0" w:space="0" w:color="auto"/>
        <w:bottom w:val="none" w:sz="0" w:space="0" w:color="auto"/>
        <w:right w:val="none" w:sz="0" w:space="0" w:color="auto"/>
      </w:divBdr>
    </w:div>
    <w:div w:id="1229263259">
      <w:bodyDiv w:val="1"/>
      <w:marLeft w:val="0"/>
      <w:marRight w:val="0"/>
      <w:marTop w:val="0"/>
      <w:marBottom w:val="0"/>
      <w:divBdr>
        <w:top w:val="none" w:sz="0" w:space="0" w:color="auto"/>
        <w:left w:val="none" w:sz="0" w:space="0" w:color="auto"/>
        <w:bottom w:val="none" w:sz="0" w:space="0" w:color="auto"/>
        <w:right w:val="none" w:sz="0" w:space="0" w:color="auto"/>
      </w:divBdr>
    </w:div>
    <w:div w:id="1340503500">
      <w:bodyDiv w:val="1"/>
      <w:marLeft w:val="0"/>
      <w:marRight w:val="0"/>
      <w:marTop w:val="0"/>
      <w:marBottom w:val="0"/>
      <w:divBdr>
        <w:top w:val="none" w:sz="0" w:space="0" w:color="auto"/>
        <w:left w:val="none" w:sz="0" w:space="0" w:color="auto"/>
        <w:bottom w:val="none" w:sz="0" w:space="0" w:color="auto"/>
        <w:right w:val="none" w:sz="0" w:space="0" w:color="auto"/>
      </w:divBdr>
    </w:div>
    <w:div w:id="1348600483">
      <w:bodyDiv w:val="1"/>
      <w:marLeft w:val="0"/>
      <w:marRight w:val="0"/>
      <w:marTop w:val="0"/>
      <w:marBottom w:val="0"/>
      <w:divBdr>
        <w:top w:val="none" w:sz="0" w:space="0" w:color="auto"/>
        <w:left w:val="none" w:sz="0" w:space="0" w:color="auto"/>
        <w:bottom w:val="none" w:sz="0" w:space="0" w:color="auto"/>
        <w:right w:val="none" w:sz="0" w:space="0" w:color="auto"/>
      </w:divBdr>
    </w:div>
    <w:div w:id="1377968047">
      <w:bodyDiv w:val="1"/>
      <w:marLeft w:val="0"/>
      <w:marRight w:val="0"/>
      <w:marTop w:val="0"/>
      <w:marBottom w:val="0"/>
      <w:divBdr>
        <w:top w:val="none" w:sz="0" w:space="0" w:color="auto"/>
        <w:left w:val="none" w:sz="0" w:space="0" w:color="auto"/>
        <w:bottom w:val="none" w:sz="0" w:space="0" w:color="auto"/>
        <w:right w:val="none" w:sz="0" w:space="0" w:color="auto"/>
      </w:divBdr>
    </w:div>
    <w:div w:id="1419133829">
      <w:bodyDiv w:val="1"/>
      <w:marLeft w:val="0"/>
      <w:marRight w:val="0"/>
      <w:marTop w:val="0"/>
      <w:marBottom w:val="0"/>
      <w:divBdr>
        <w:top w:val="none" w:sz="0" w:space="0" w:color="auto"/>
        <w:left w:val="none" w:sz="0" w:space="0" w:color="auto"/>
        <w:bottom w:val="none" w:sz="0" w:space="0" w:color="auto"/>
        <w:right w:val="none" w:sz="0" w:space="0" w:color="auto"/>
      </w:divBdr>
    </w:div>
    <w:div w:id="1433209533">
      <w:bodyDiv w:val="1"/>
      <w:marLeft w:val="0"/>
      <w:marRight w:val="0"/>
      <w:marTop w:val="0"/>
      <w:marBottom w:val="0"/>
      <w:divBdr>
        <w:top w:val="none" w:sz="0" w:space="0" w:color="auto"/>
        <w:left w:val="none" w:sz="0" w:space="0" w:color="auto"/>
        <w:bottom w:val="none" w:sz="0" w:space="0" w:color="auto"/>
        <w:right w:val="none" w:sz="0" w:space="0" w:color="auto"/>
      </w:divBdr>
    </w:div>
    <w:div w:id="1475417134">
      <w:bodyDiv w:val="1"/>
      <w:marLeft w:val="0"/>
      <w:marRight w:val="0"/>
      <w:marTop w:val="0"/>
      <w:marBottom w:val="0"/>
      <w:divBdr>
        <w:top w:val="none" w:sz="0" w:space="0" w:color="auto"/>
        <w:left w:val="none" w:sz="0" w:space="0" w:color="auto"/>
        <w:bottom w:val="none" w:sz="0" w:space="0" w:color="auto"/>
        <w:right w:val="none" w:sz="0" w:space="0" w:color="auto"/>
      </w:divBdr>
    </w:div>
    <w:div w:id="1509639781">
      <w:bodyDiv w:val="1"/>
      <w:marLeft w:val="0"/>
      <w:marRight w:val="0"/>
      <w:marTop w:val="0"/>
      <w:marBottom w:val="0"/>
      <w:divBdr>
        <w:top w:val="none" w:sz="0" w:space="0" w:color="auto"/>
        <w:left w:val="none" w:sz="0" w:space="0" w:color="auto"/>
        <w:bottom w:val="none" w:sz="0" w:space="0" w:color="auto"/>
        <w:right w:val="none" w:sz="0" w:space="0" w:color="auto"/>
      </w:divBdr>
    </w:div>
    <w:div w:id="1594587796">
      <w:bodyDiv w:val="1"/>
      <w:marLeft w:val="0"/>
      <w:marRight w:val="0"/>
      <w:marTop w:val="0"/>
      <w:marBottom w:val="0"/>
      <w:divBdr>
        <w:top w:val="none" w:sz="0" w:space="0" w:color="auto"/>
        <w:left w:val="none" w:sz="0" w:space="0" w:color="auto"/>
        <w:bottom w:val="none" w:sz="0" w:space="0" w:color="auto"/>
        <w:right w:val="none" w:sz="0" w:space="0" w:color="auto"/>
      </w:divBdr>
    </w:div>
    <w:div w:id="1614704725">
      <w:bodyDiv w:val="1"/>
      <w:marLeft w:val="0"/>
      <w:marRight w:val="0"/>
      <w:marTop w:val="0"/>
      <w:marBottom w:val="0"/>
      <w:divBdr>
        <w:top w:val="none" w:sz="0" w:space="0" w:color="auto"/>
        <w:left w:val="none" w:sz="0" w:space="0" w:color="auto"/>
        <w:bottom w:val="none" w:sz="0" w:space="0" w:color="auto"/>
        <w:right w:val="none" w:sz="0" w:space="0" w:color="auto"/>
      </w:divBdr>
    </w:div>
    <w:div w:id="1620986369">
      <w:bodyDiv w:val="1"/>
      <w:marLeft w:val="0"/>
      <w:marRight w:val="0"/>
      <w:marTop w:val="0"/>
      <w:marBottom w:val="0"/>
      <w:divBdr>
        <w:top w:val="none" w:sz="0" w:space="0" w:color="auto"/>
        <w:left w:val="none" w:sz="0" w:space="0" w:color="auto"/>
        <w:bottom w:val="none" w:sz="0" w:space="0" w:color="auto"/>
        <w:right w:val="none" w:sz="0" w:space="0" w:color="auto"/>
      </w:divBdr>
    </w:div>
    <w:div w:id="1624920841">
      <w:bodyDiv w:val="1"/>
      <w:marLeft w:val="0"/>
      <w:marRight w:val="0"/>
      <w:marTop w:val="0"/>
      <w:marBottom w:val="0"/>
      <w:divBdr>
        <w:top w:val="none" w:sz="0" w:space="0" w:color="auto"/>
        <w:left w:val="none" w:sz="0" w:space="0" w:color="auto"/>
        <w:bottom w:val="none" w:sz="0" w:space="0" w:color="auto"/>
        <w:right w:val="none" w:sz="0" w:space="0" w:color="auto"/>
      </w:divBdr>
    </w:div>
    <w:div w:id="1754550210">
      <w:bodyDiv w:val="1"/>
      <w:marLeft w:val="0"/>
      <w:marRight w:val="0"/>
      <w:marTop w:val="0"/>
      <w:marBottom w:val="0"/>
      <w:divBdr>
        <w:top w:val="none" w:sz="0" w:space="0" w:color="auto"/>
        <w:left w:val="none" w:sz="0" w:space="0" w:color="auto"/>
        <w:bottom w:val="none" w:sz="0" w:space="0" w:color="auto"/>
        <w:right w:val="none" w:sz="0" w:space="0" w:color="auto"/>
      </w:divBdr>
    </w:div>
    <w:div w:id="1799227433">
      <w:bodyDiv w:val="1"/>
      <w:marLeft w:val="0"/>
      <w:marRight w:val="0"/>
      <w:marTop w:val="0"/>
      <w:marBottom w:val="0"/>
      <w:divBdr>
        <w:top w:val="none" w:sz="0" w:space="0" w:color="auto"/>
        <w:left w:val="none" w:sz="0" w:space="0" w:color="auto"/>
        <w:bottom w:val="none" w:sz="0" w:space="0" w:color="auto"/>
        <w:right w:val="none" w:sz="0" w:space="0" w:color="auto"/>
      </w:divBdr>
    </w:div>
    <w:div w:id="1895197075">
      <w:bodyDiv w:val="1"/>
      <w:marLeft w:val="0"/>
      <w:marRight w:val="0"/>
      <w:marTop w:val="0"/>
      <w:marBottom w:val="0"/>
      <w:divBdr>
        <w:top w:val="none" w:sz="0" w:space="0" w:color="auto"/>
        <w:left w:val="none" w:sz="0" w:space="0" w:color="auto"/>
        <w:bottom w:val="none" w:sz="0" w:space="0" w:color="auto"/>
        <w:right w:val="none" w:sz="0" w:space="0" w:color="auto"/>
      </w:divBdr>
    </w:div>
    <w:div w:id="1903447330">
      <w:bodyDiv w:val="1"/>
      <w:marLeft w:val="0"/>
      <w:marRight w:val="0"/>
      <w:marTop w:val="0"/>
      <w:marBottom w:val="0"/>
      <w:divBdr>
        <w:top w:val="none" w:sz="0" w:space="0" w:color="auto"/>
        <w:left w:val="none" w:sz="0" w:space="0" w:color="auto"/>
        <w:bottom w:val="none" w:sz="0" w:space="0" w:color="auto"/>
        <w:right w:val="none" w:sz="0" w:space="0" w:color="auto"/>
      </w:divBdr>
    </w:div>
    <w:div w:id="1950311008">
      <w:bodyDiv w:val="1"/>
      <w:marLeft w:val="0"/>
      <w:marRight w:val="0"/>
      <w:marTop w:val="0"/>
      <w:marBottom w:val="0"/>
      <w:divBdr>
        <w:top w:val="none" w:sz="0" w:space="0" w:color="auto"/>
        <w:left w:val="none" w:sz="0" w:space="0" w:color="auto"/>
        <w:bottom w:val="none" w:sz="0" w:space="0" w:color="auto"/>
        <w:right w:val="none" w:sz="0" w:space="0" w:color="auto"/>
      </w:divBdr>
    </w:div>
    <w:div w:id="1954943690">
      <w:bodyDiv w:val="1"/>
      <w:marLeft w:val="0"/>
      <w:marRight w:val="0"/>
      <w:marTop w:val="0"/>
      <w:marBottom w:val="0"/>
      <w:divBdr>
        <w:top w:val="none" w:sz="0" w:space="0" w:color="auto"/>
        <w:left w:val="none" w:sz="0" w:space="0" w:color="auto"/>
        <w:bottom w:val="none" w:sz="0" w:space="0" w:color="auto"/>
        <w:right w:val="none" w:sz="0" w:space="0" w:color="auto"/>
      </w:divBdr>
    </w:div>
    <w:div w:id="1958295419">
      <w:bodyDiv w:val="1"/>
      <w:marLeft w:val="0"/>
      <w:marRight w:val="0"/>
      <w:marTop w:val="0"/>
      <w:marBottom w:val="0"/>
      <w:divBdr>
        <w:top w:val="none" w:sz="0" w:space="0" w:color="auto"/>
        <w:left w:val="none" w:sz="0" w:space="0" w:color="auto"/>
        <w:bottom w:val="none" w:sz="0" w:space="0" w:color="auto"/>
        <w:right w:val="none" w:sz="0" w:space="0" w:color="auto"/>
      </w:divBdr>
    </w:div>
    <w:div w:id="1986012038">
      <w:bodyDiv w:val="1"/>
      <w:marLeft w:val="0"/>
      <w:marRight w:val="0"/>
      <w:marTop w:val="0"/>
      <w:marBottom w:val="0"/>
      <w:divBdr>
        <w:top w:val="none" w:sz="0" w:space="0" w:color="auto"/>
        <w:left w:val="none" w:sz="0" w:space="0" w:color="auto"/>
        <w:bottom w:val="none" w:sz="0" w:space="0" w:color="auto"/>
        <w:right w:val="none" w:sz="0" w:space="0" w:color="auto"/>
      </w:divBdr>
    </w:div>
    <w:div w:id="2090032953">
      <w:bodyDiv w:val="1"/>
      <w:marLeft w:val="0"/>
      <w:marRight w:val="0"/>
      <w:marTop w:val="0"/>
      <w:marBottom w:val="0"/>
      <w:divBdr>
        <w:top w:val="none" w:sz="0" w:space="0" w:color="auto"/>
        <w:left w:val="none" w:sz="0" w:space="0" w:color="auto"/>
        <w:bottom w:val="none" w:sz="0" w:space="0" w:color="auto"/>
        <w:right w:val="none" w:sz="0" w:space="0" w:color="auto"/>
      </w:divBdr>
    </w:div>
    <w:div w:id="2122412314">
      <w:bodyDiv w:val="1"/>
      <w:marLeft w:val="0"/>
      <w:marRight w:val="0"/>
      <w:marTop w:val="0"/>
      <w:marBottom w:val="0"/>
      <w:divBdr>
        <w:top w:val="none" w:sz="0" w:space="0" w:color="auto"/>
        <w:left w:val="none" w:sz="0" w:space="0" w:color="auto"/>
        <w:bottom w:val="none" w:sz="0" w:space="0" w:color="auto"/>
        <w:right w:val="none" w:sz="0" w:space="0" w:color="auto"/>
      </w:divBdr>
    </w:div>
    <w:div w:id="2142265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diagramColors" Target="diagrams/colors1.xml"/><Relationship Id="rId26" Type="http://schemas.openxmlformats.org/officeDocument/2006/relationships/image" Target="media/image8.emf"/><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diagramQuickStyle" Target="diagrams/quickStyle1.xml"/><Relationship Id="rId25"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3.jp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image" Target="media/image5.emf"/><Relationship Id="rId28" Type="http://schemas.openxmlformats.org/officeDocument/2006/relationships/fontTable" Target="fontTable.xml"/><Relationship Id="rId10" Type="http://schemas.openxmlformats.org/officeDocument/2006/relationships/footer" Target="footer1.xm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4.emf"/><Relationship Id="rId27" Type="http://schemas.openxmlformats.org/officeDocument/2006/relationships/image" Target="media/image9.pn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'[Chart in Microsoft Word]Sheet1'!$B$1</c:f>
              <c:strCache>
                <c:ptCount val="1"/>
                <c:pt idx="0">
                  <c:v>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Word]Sheet1'!$A$2:$A$7</c:f>
              <c:strCache>
                <c:ptCount val="6"/>
                <c:pt idx="0">
                  <c:v>Off-season rainfall</c:v>
                </c:pt>
                <c:pt idx="1">
                  <c:v>Too much rainfall</c:v>
                </c:pt>
                <c:pt idx="2">
                  <c:v>Too little rainfall</c:v>
                </c:pt>
                <c:pt idx="3">
                  <c:v>Higher temperature</c:v>
                </c:pt>
                <c:pt idx="4">
                  <c:v>Coolness</c:v>
                </c:pt>
                <c:pt idx="5">
                  <c:v>High wind</c:v>
                </c:pt>
              </c:strCache>
            </c:strRef>
          </c:cat>
          <c:val>
            <c:numRef>
              <c:f>'[Chart in Microsoft Word]Sheet1'!$B$2:$B$7</c:f>
              <c:numCache>
                <c:formatCode>0%</c:formatCode>
                <c:ptCount val="6"/>
                <c:pt idx="0">
                  <c:v>0.36</c:v>
                </c:pt>
                <c:pt idx="1">
                  <c:v>0.69</c:v>
                </c:pt>
                <c:pt idx="2">
                  <c:v>0.2</c:v>
                </c:pt>
                <c:pt idx="3">
                  <c:v>0.1</c:v>
                </c:pt>
                <c:pt idx="4">
                  <c:v>0.27</c:v>
                </c:pt>
                <c:pt idx="5">
                  <c:v>0.57999999999999996</c:v>
                </c:pt>
              </c:numCache>
            </c:numRef>
          </c:val>
          <c:extLst>
            <c:ext xmlns:c16="http://schemas.microsoft.com/office/drawing/2014/chart" uri="{C3380CC4-5D6E-409C-BE32-E72D297353CC}">
              <c16:uniqueId val="{00000000-CDF6-4437-81E9-A56FE0AEF727}"/>
            </c:ext>
          </c:extLst>
        </c:ser>
        <c:ser>
          <c:idx val="1"/>
          <c:order val="1"/>
          <c:tx>
            <c:strRef>
              <c:f>'[Chart in Microsoft Word]Sheet1'!$C$1</c:f>
              <c:strCache>
                <c:ptCount val="1"/>
                <c:pt idx="0">
                  <c:v>Yes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Word]Sheet1'!$A$2:$A$7</c:f>
              <c:strCache>
                <c:ptCount val="6"/>
                <c:pt idx="0">
                  <c:v>Off-season rainfall</c:v>
                </c:pt>
                <c:pt idx="1">
                  <c:v>Too much rainfall</c:v>
                </c:pt>
                <c:pt idx="2">
                  <c:v>Too little rainfall</c:v>
                </c:pt>
                <c:pt idx="3">
                  <c:v>Higher temperature</c:v>
                </c:pt>
                <c:pt idx="4">
                  <c:v>Coolness</c:v>
                </c:pt>
                <c:pt idx="5">
                  <c:v>High wind</c:v>
                </c:pt>
              </c:strCache>
            </c:strRef>
          </c:cat>
          <c:val>
            <c:numRef>
              <c:f>'[Chart in Microsoft Word]Sheet1'!$C$2:$C$7</c:f>
              <c:numCache>
                <c:formatCode>0%</c:formatCode>
                <c:ptCount val="6"/>
                <c:pt idx="0">
                  <c:v>0.64</c:v>
                </c:pt>
                <c:pt idx="1">
                  <c:v>0.31</c:v>
                </c:pt>
                <c:pt idx="2">
                  <c:v>0.8</c:v>
                </c:pt>
                <c:pt idx="3">
                  <c:v>0.9</c:v>
                </c:pt>
                <c:pt idx="4">
                  <c:v>0.73</c:v>
                </c:pt>
                <c:pt idx="5">
                  <c:v>0.42</c:v>
                </c:pt>
              </c:numCache>
            </c:numRef>
          </c:val>
          <c:extLst>
            <c:ext xmlns:c16="http://schemas.microsoft.com/office/drawing/2014/chart" uri="{C3380CC4-5D6E-409C-BE32-E72D297353CC}">
              <c16:uniqueId val="{00000001-CDF6-4437-81E9-A56FE0AEF727}"/>
            </c:ext>
          </c:extLst>
        </c:ser>
        <c:dLbls>
          <c:showLegendKey val="0"/>
          <c:showVal val="0"/>
          <c:showCatName val="0"/>
          <c:showSerName val="0"/>
          <c:showPercent val="0"/>
          <c:showBubbleSize val="0"/>
        </c:dLbls>
        <c:gapWidth val="150"/>
        <c:shape val="box"/>
        <c:axId val="121273728"/>
        <c:axId val="121504896"/>
        <c:axId val="0"/>
      </c:bar3DChart>
      <c:catAx>
        <c:axId val="121273728"/>
        <c:scaling>
          <c:orientation val="minMax"/>
        </c:scaling>
        <c:delete val="0"/>
        <c:axPos val="b"/>
        <c:numFmt formatCode="General" sourceLinked="0"/>
        <c:majorTickMark val="out"/>
        <c:minorTickMark val="none"/>
        <c:tickLblPos val="nextTo"/>
        <c:crossAx val="121504896"/>
        <c:crosses val="autoZero"/>
        <c:auto val="1"/>
        <c:lblAlgn val="ctr"/>
        <c:lblOffset val="100"/>
        <c:noMultiLvlLbl val="0"/>
      </c:catAx>
      <c:valAx>
        <c:axId val="121504896"/>
        <c:scaling>
          <c:orientation val="minMax"/>
        </c:scaling>
        <c:delete val="0"/>
        <c:axPos val="l"/>
        <c:numFmt formatCode="0%" sourceLinked="1"/>
        <c:majorTickMark val="out"/>
        <c:minorTickMark val="none"/>
        <c:tickLblPos val="nextTo"/>
        <c:crossAx val="121273728"/>
        <c:crosses val="autoZero"/>
        <c:crossBetween val="between"/>
      </c:valAx>
    </c:plotArea>
    <c:legend>
      <c:legendPos val="r"/>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6AE709-A6B0-4586-A561-BED253971315}" type="doc">
      <dgm:prSet loTypeId="urn:microsoft.com/office/officeart/2008/layout/RadialCluster" loCatId="cycle" qsTypeId="urn:microsoft.com/office/officeart/2005/8/quickstyle/simple3" qsCatId="simple" csTypeId="urn:microsoft.com/office/officeart/2005/8/colors/colorful1" csCatId="colorful" phldr="1"/>
      <dgm:spPr/>
      <dgm:t>
        <a:bodyPr/>
        <a:lstStyle/>
        <a:p>
          <a:endParaRPr lang="en-US"/>
        </a:p>
      </dgm:t>
    </dgm:pt>
    <dgm:pt modelId="{9086FF2B-4690-4B08-93E2-6E09585E8BA0}">
      <dgm:prSet phldrT="[Text]" custT="1"/>
      <dgm:spPr>
        <a:xfrm>
          <a:off x="2123951" y="2147182"/>
          <a:ext cx="1502391" cy="1365885"/>
        </a:xfrm>
      </dgm:spPr>
      <dgm:t>
        <a:bodyPr/>
        <a:lstStyle/>
        <a:p>
          <a:r>
            <a:rPr lang="en-US" sz="1200">
              <a:latin typeface="Calibri"/>
              <a:ea typeface="+mn-ea"/>
              <a:cs typeface="+mn-cs"/>
            </a:rPr>
            <a:t>Choice of Adaptation strategies</a:t>
          </a:r>
        </a:p>
      </dgm:t>
    </dgm:pt>
    <dgm:pt modelId="{7D72AA66-CF88-4AC8-81D5-5C17E1D1B060}" type="parTrans" cxnId="{9D54FEA8-E88D-4B64-A1E5-4925EC85BCBA}">
      <dgm:prSet/>
      <dgm:spPr/>
      <dgm:t>
        <a:bodyPr/>
        <a:lstStyle/>
        <a:p>
          <a:endParaRPr lang="en-US"/>
        </a:p>
      </dgm:t>
    </dgm:pt>
    <dgm:pt modelId="{17E24116-38B9-490E-BFB9-7C3AC8F2D894}" type="sibTrans" cxnId="{9D54FEA8-E88D-4B64-A1E5-4925EC85BCBA}">
      <dgm:prSet/>
      <dgm:spPr/>
      <dgm:t>
        <a:bodyPr/>
        <a:lstStyle/>
        <a:p>
          <a:endParaRPr lang="en-US"/>
        </a:p>
      </dgm:t>
    </dgm:pt>
    <dgm:pt modelId="{24696C2E-6091-43BE-9329-99C8991EC418}">
      <dgm:prSet phldrT="[Text]" custT="1"/>
      <dgm:spPr>
        <a:xfrm>
          <a:off x="1760066" y="53263"/>
          <a:ext cx="2249961" cy="1711024"/>
        </a:xfrm>
      </dgm:spPr>
      <dgm:t>
        <a:bodyPr/>
        <a:lstStyle/>
        <a:p>
          <a:r>
            <a:rPr lang="en-US" sz="1200">
              <a:latin typeface="Calibri"/>
              <a:ea typeface="+mn-ea"/>
              <a:cs typeface="+mn-cs"/>
            </a:rPr>
            <a:t>Demographic factors</a:t>
          </a:r>
        </a:p>
        <a:p>
          <a:r>
            <a:rPr lang="en-US" sz="1200">
              <a:latin typeface="Calibri"/>
              <a:ea typeface="+mn-ea"/>
              <a:cs typeface="+mn-cs"/>
            </a:rPr>
            <a:t>. Age</a:t>
          </a:r>
        </a:p>
        <a:p>
          <a:r>
            <a:rPr lang="en-US" sz="1200">
              <a:latin typeface="Calibri"/>
              <a:ea typeface="+mn-ea"/>
              <a:cs typeface="+mn-cs"/>
            </a:rPr>
            <a:t>.Sex</a:t>
          </a:r>
        </a:p>
        <a:p>
          <a:r>
            <a:rPr lang="en-US" sz="1200">
              <a:latin typeface="Calibri"/>
              <a:ea typeface="+mn-ea"/>
              <a:cs typeface="+mn-cs"/>
            </a:rPr>
            <a:t>.Labour force</a:t>
          </a:r>
        </a:p>
        <a:p>
          <a:r>
            <a:rPr lang="en-US" sz="1200">
              <a:latin typeface="Calibri"/>
              <a:ea typeface="+mn-ea"/>
              <a:cs typeface="+mn-cs"/>
            </a:rPr>
            <a:t>.Household size</a:t>
          </a:r>
        </a:p>
        <a:p>
          <a:r>
            <a:rPr lang="en-US" sz="1200">
              <a:latin typeface="Calibri"/>
              <a:ea typeface="+mn-ea"/>
              <a:cs typeface="+mn-cs"/>
            </a:rPr>
            <a:t>.Education level</a:t>
          </a:r>
        </a:p>
        <a:p>
          <a:endParaRPr lang="en-US" sz="700">
            <a:latin typeface="Calibri"/>
            <a:ea typeface="+mn-ea"/>
            <a:cs typeface="+mn-cs"/>
          </a:endParaRPr>
        </a:p>
        <a:p>
          <a:endParaRPr lang="en-US" sz="700">
            <a:latin typeface="Calibri"/>
            <a:ea typeface="+mn-ea"/>
            <a:cs typeface="+mn-cs"/>
          </a:endParaRPr>
        </a:p>
      </dgm:t>
    </dgm:pt>
    <dgm:pt modelId="{E0387045-7870-4D61-9509-590800D9A6D4}" type="parTrans" cxnId="{26FA1BA1-87D4-45C9-A8C8-B14D03C6E701}">
      <dgm:prSet/>
      <dgm:spPr>
        <a:xfrm rot="16217712">
          <a:off x="2688202" y="1955735"/>
          <a:ext cx="382900" cy="0"/>
        </a:xfrm>
      </dgm:spPr>
      <dgm:t>
        <a:bodyPr/>
        <a:lstStyle/>
        <a:p>
          <a:endParaRPr lang="en-US"/>
        </a:p>
      </dgm:t>
    </dgm:pt>
    <dgm:pt modelId="{30B3E2B8-3110-4889-B250-04B414F1A484}" type="sibTrans" cxnId="{26FA1BA1-87D4-45C9-A8C8-B14D03C6E701}">
      <dgm:prSet/>
      <dgm:spPr/>
      <dgm:t>
        <a:bodyPr/>
        <a:lstStyle/>
        <a:p>
          <a:endParaRPr lang="en-US"/>
        </a:p>
      </dgm:t>
    </dgm:pt>
    <dgm:pt modelId="{14510730-E207-4556-9343-B4FDCD777119}">
      <dgm:prSet phldrT="[Text]" custT="1"/>
      <dgm:spPr>
        <a:xfrm>
          <a:off x="3817613" y="3081360"/>
          <a:ext cx="1802136" cy="1595048"/>
        </a:xfrm>
      </dgm:spPr>
      <dgm:t>
        <a:bodyPr/>
        <a:lstStyle/>
        <a:p>
          <a:r>
            <a:rPr lang="en-US" sz="1200">
              <a:latin typeface="Calibri"/>
              <a:ea typeface="+mn-ea"/>
              <a:cs typeface="+mn-cs"/>
            </a:rPr>
            <a:t>Socioeconomic factors</a:t>
          </a:r>
        </a:p>
        <a:p>
          <a:r>
            <a:rPr lang="en-US" sz="1200">
              <a:latin typeface="Calibri"/>
              <a:ea typeface="+mn-ea"/>
              <a:cs typeface="+mn-cs"/>
            </a:rPr>
            <a:t>.Farm income</a:t>
          </a:r>
        </a:p>
        <a:p>
          <a:r>
            <a:rPr lang="en-US" sz="1200">
              <a:latin typeface="Calibri"/>
              <a:ea typeface="+mn-ea"/>
              <a:cs typeface="+mn-cs"/>
            </a:rPr>
            <a:t>.Farm size</a:t>
          </a:r>
        </a:p>
        <a:p>
          <a:r>
            <a:rPr lang="en-US" sz="1200">
              <a:latin typeface="Calibri"/>
              <a:ea typeface="+mn-ea"/>
              <a:cs typeface="+mn-cs"/>
            </a:rPr>
            <a:t>.Livestock holding</a:t>
          </a:r>
        </a:p>
        <a:p>
          <a:endParaRPr lang="en-US" sz="1100">
            <a:latin typeface="Calibri"/>
            <a:ea typeface="+mn-ea"/>
            <a:cs typeface="+mn-cs"/>
          </a:endParaRPr>
        </a:p>
      </dgm:t>
    </dgm:pt>
    <dgm:pt modelId="{DD7B770A-7DFF-4C51-8ED6-3039EB805A84}" type="parTrans" cxnId="{50175754-0234-4B72-ADF4-62E9693FBC04}">
      <dgm:prSet/>
      <dgm:spPr>
        <a:xfrm rot="1778094">
          <a:off x="3611951" y="3311875"/>
          <a:ext cx="220055" cy="0"/>
        </a:xfrm>
      </dgm:spPr>
      <dgm:t>
        <a:bodyPr/>
        <a:lstStyle/>
        <a:p>
          <a:endParaRPr lang="en-US"/>
        </a:p>
      </dgm:t>
    </dgm:pt>
    <dgm:pt modelId="{5E4F93E2-FBD2-4E33-B727-01075F478311}" type="sibTrans" cxnId="{50175754-0234-4B72-ADF4-62E9693FBC04}">
      <dgm:prSet/>
      <dgm:spPr/>
      <dgm:t>
        <a:bodyPr/>
        <a:lstStyle/>
        <a:p>
          <a:endParaRPr lang="en-US"/>
        </a:p>
      </dgm:t>
    </dgm:pt>
    <dgm:pt modelId="{7D60D79A-520F-43BF-AC0A-5E0824C83D34}">
      <dgm:prSet phldrT="[Text]" custT="1"/>
      <dgm:spPr>
        <a:xfrm>
          <a:off x="0" y="3175473"/>
          <a:ext cx="2063226" cy="1407929"/>
        </a:xfrm>
      </dgm:spPr>
      <dgm:t>
        <a:bodyPr/>
        <a:lstStyle/>
        <a:p>
          <a:r>
            <a:rPr lang="en-US" sz="1200">
              <a:latin typeface="Calibri"/>
              <a:ea typeface="+mn-ea"/>
              <a:cs typeface="+mn-cs"/>
            </a:rPr>
            <a:t>Institutional factors</a:t>
          </a:r>
        </a:p>
        <a:p>
          <a:r>
            <a:rPr lang="en-US" sz="1200">
              <a:latin typeface="Calibri"/>
              <a:ea typeface="+mn-ea"/>
              <a:cs typeface="+mn-cs"/>
            </a:rPr>
            <a:t>.Access to credit</a:t>
          </a:r>
        </a:p>
        <a:p>
          <a:r>
            <a:rPr lang="en-US" sz="1200">
              <a:latin typeface="Calibri"/>
              <a:ea typeface="+mn-ea"/>
              <a:cs typeface="+mn-cs"/>
            </a:rPr>
            <a:t>.Extension service</a:t>
          </a:r>
        </a:p>
        <a:p>
          <a:r>
            <a:rPr lang="en-US" sz="1200">
              <a:latin typeface="Calibri"/>
              <a:ea typeface="+mn-ea"/>
              <a:cs typeface="+mn-cs"/>
            </a:rPr>
            <a:t>.climate information</a:t>
          </a:r>
        </a:p>
        <a:p>
          <a:r>
            <a:rPr lang="en-US" sz="1200">
              <a:latin typeface="Calibri"/>
              <a:ea typeface="+mn-ea"/>
              <a:cs typeface="+mn-cs"/>
            </a:rPr>
            <a:t>.Farmer to farmers extension service</a:t>
          </a:r>
        </a:p>
      </dgm:t>
    </dgm:pt>
    <dgm:pt modelId="{FFFD466F-2B19-4339-8202-63F8203E726B}" type="parTrans" cxnId="{FFA98D52-092E-436F-A8F0-8E6A25605810}">
      <dgm:prSet/>
      <dgm:spPr>
        <a:xfrm rot="9021126">
          <a:off x="2058652" y="3274976"/>
          <a:ext cx="69873" cy="0"/>
        </a:xfrm>
      </dgm:spPr>
      <dgm:t>
        <a:bodyPr/>
        <a:lstStyle/>
        <a:p>
          <a:endParaRPr lang="en-US"/>
        </a:p>
      </dgm:t>
    </dgm:pt>
    <dgm:pt modelId="{8217493C-3C63-4788-A9B8-003E8685FDF1}" type="sibTrans" cxnId="{FFA98D52-092E-436F-A8F0-8E6A25605810}">
      <dgm:prSet/>
      <dgm:spPr/>
      <dgm:t>
        <a:bodyPr/>
        <a:lstStyle/>
        <a:p>
          <a:endParaRPr lang="en-US"/>
        </a:p>
      </dgm:t>
    </dgm:pt>
    <dgm:pt modelId="{33C4EC53-A61A-405C-A57C-A075D6DFC687}" type="pres">
      <dgm:prSet presAssocID="{646AE709-A6B0-4586-A561-BED253971315}" presName="Name0" presStyleCnt="0">
        <dgm:presLayoutVars>
          <dgm:chMax val="1"/>
          <dgm:chPref val="1"/>
          <dgm:dir/>
          <dgm:animOne val="branch"/>
          <dgm:animLvl val="lvl"/>
        </dgm:presLayoutVars>
      </dgm:prSet>
      <dgm:spPr/>
      <dgm:t>
        <a:bodyPr/>
        <a:lstStyle/>
        <a:p>
          <a:endParaRPr lang="en-US"/>
        </a:p>
      </dgm:t>
    </dgm:pt>
    <dgm:pt modelId="{7B2A27CB-B062-4376-B574-2076F1784868}" type="pres">
      <dgm:prSet presAssocID="{9086FF2B-4690-4B08-93E2-6E09585E8BA0}" presName="singleCycle" presStyleCnt="0"/>
      <dgm:spPr/>
      <dgm:t>
        <a:bodyPr/>
        <a:lstStyle/>
        <a:p>
          <a:endParaRPr lang="en-US"/>
        </a:p>
      </dgm:t>
    </dgm:pt>
    <dgm:pt modelId="{8DF22646-2FE3-44E4-A27E-F2FAAD0F3D0A}" type="pres">
      <dgm:prSet presAssocID="{9086FF2B-4690-4B08-93E2-6E09585E8BA0}" presName="singleCenter" presStyleLbl="node1" presStyleIdx="0" presStyleCnt="4" custScaleX="109994">
        <dgm:presLayoutVars>
          <dgm:chMax val="7"/>
          <dgm:chPref val="7"/>
        </dgm:presLayoutVars>
      </dgm:prSet>
      <dgm:spPr>
        <a:prstGeom prst="roundRect">
          <a:avLst/>
        </a:prstGeom>
      </dgm:spPr>
      <dgm:t>
        <a:bodyPr/>
        <a:lstStyle/>
        <a:p>
          <a:endParaRPr lang="en-US"/>
        </a:p>
      </dgm:t>
    </dgm:pt>
    <dgm:pt modelId="{60B61821-7AA9-4E3C-A654-EAEF87E0D212}" type="pres">
      <dgm:prSet presAssocID="{E0387045-7870-4D61-9509-590800D9A6D4}" presName="Name56" presStyleLbl="parChTrans1D2" presStyleIdx="0" presStyleCnt="3"/>
      <dgm:spPr>
        <a:custGeom>
          <a:avLst/>
          <a:gdLst/>
          <a:ahLst/>
          <a:cxnLst/>
          <a:rect l="0" t="0" r="0" b="0"/>
          <a:pathLst>
            <a:path>
              <a:moveTo>
                <a:pt x="0" y="0"/>
              </a:moveTo>
              <a:lnTo>
                <a:pt x="202293" y="0"/>
              </a:lnTo>
            </a:path>
          </a:pathLst>
        </a:custGeom>
      </dgm:spPr>
      <dgm:t>
        <a:bodyPr/>
        <a:lstStyle/>
        <a:p>
          <a:endParaRPr lang="en-US"/>
        </a:p>
      </dgm:t>
    </dgm:pt>
    <dgm:pt modelId="{E94B0028-15BD-4719-A891-675F77B1A227}" type="pres">
      <dgm:prSet presAssocID="{24696C2E-6091-43BE-9329-99C8991EC418}" presName="text0" presStyleLbl="node1" presStyleIdx="1" presStyleCnt="4" custScaleX="245859" custScaleY="186968" custRadScaleRad="91554" custRadScaleInc="492">
        <dgm:presLayoutVars>
          <dgm:bulletEnabled val="1"/>
        </dgm:presLayoutVars>
      </dgm:prSet>
      <dgm:spPr>
        <a:prstGeom prst="roundRect">
          <a:avLst/>
        </a:prstGeom>
      </dgm:spPr>
      <dgm:t>
        <a:bodyPr/>
        <a:lstStyle/>
        <a:p>
          <a:endParaRPr lang="en-US"/>
        </a:p>
      </dgm:t>
    </dgm:pt>
    <dgm:pt modelId="{B477DC6F-B6EA-4D65-93E8-998A2F61442D}" type="pres">
      <dgm:prSet presAssocID="{DD7B770A-7DFF-4C51-8ED6-3039EB805A84}" presName="Name56" presStyleLbl="parChTrans1D2" presStyleIdx="1" presStyleCnt="3"/>
      <dgm:spPr>
        <a:custGeom>
          <a:avLst/>
          <a:gdLst/>
          <a:ahLst/>
          <a:cxnLst/>
          <a:rect l="0" t="0" r="0" b="0"/>
          <a:pathLst>
            <a:path>
              <a:moveTo>
                <a:pt x="0" y="0"/>
              </a:moveTo>
              <a:lnTo>
                <a:pt x="241532" y="0"/>
              </a:lnTo>
            </a:path>
          </a:pathLst>
        </a:custGeom>
      </dgm:spPr>
      <dgm:t>
        <a:bodyPr/>
        <a:lstStyle/>
        <a:p>
          <a:endParaRPr lang="en-US"/>
        </a:p>
      </dgm:t>
    </dgm:pt>
    <dgm:pt modelId="{3D29CD42-0B7D-44FC-97CF-B245DA5D94A3}" type="pres">
      <dgm:prSet presAssocID="{14510730-E207-4556-9343-B4FDCD777119}" presName="text0" presStyleLbl="node1" presStyleIdx="2" presStyleCnt="4" custScaleX="196924" custScaleY="174295" custRadScaleRad="115856" custRadScaleInc="-7412">
        <dgm:presLayoutVars>
          <dgm:bulletEnabled val="1"/>
        </dgm:presLayoutVars>
      </dgm:prSet>
      <dgm:spPr>
        <a:prstGeom prst="roundRect">
          <a:avLst/>
        </a:prstGeom>
      </dgm:spPr>
      <dgm:t>
        <a:bodyPr/>
        <a:lstStyle/>
        <a:p>
          <a:endParaRPr lang="en-US"/>
        </a:p>
      </dgm:t>
    </dgm:pt>
    <dgm:pt modelId="{2066A754-E803-4F1C-ACCF-9DC6692139B3}" type="pres">
      <dgm:prSet presAssocID="{FFFD466F-2B19-4339-8202-63F8203E726B}" presName="Name56" presStyleLbl="parChTrans1D2" presStyleIdx="2" presStyleCnt="3"/>
      <dgm:spPr>
        <a:custGeom>
          <a:avLst/>
          <a:gdLst/>
          <a:ahLst/>
          <a:cxnLst/>
          <a:rect l="0" t="0" r="0" b="0"/>
          <a:pathLst>
            <a:path>
              <a:moveTo>
                <a:pt x="0" y="0"/>
              </a:moveTo>
              <a:lnTo>
                <a:pt x="53734" y="0"/>
              </a:lnTo>
            </a:path>
          </a:pathLst>
        </a:custGeom>
      </dgm:spPr>
      <dgm:t>
        <a:bodyPr/>
        <a:lstStyle/>
        <a:p>
          <a:endParaRPr lang="en-US"/>
        </a:p>
      </dgm:t>
    </dgm:pt>
    <dgm:pt modelId="{E9D0B91D-5310-454B-9A67-DA1817AA419E}" type="pres">
      <dgm:prSet presAssocID="{7D60D79A-520F-43BF-AC0A-5E0824C83D34}" presName="text0" presStyleLbl="node1" presStyleIdx="3" presStyleCnt="4" custScaleX="225454" custScaleY="153848" custRadScaleRad="110998" custRadScaleInc="-160">
        <dgm:presLayoutVars>
          <dgm:bulletEnabled val="1"/>
        </dgm:presLayoutVars>
      </dgm:prSet>
      <dgm:spPr>
        <a:prstGeom prst="roundRect">
          <a:avLst/>
        </a:prstGeom>
      </dgm:spPr>
      <dgm:t>
        <a:bodyPr/>
        <a:lstStyle/>
        <a:p>
          <a:endParaRPr lang="en-US"/>
        </a:p>
      </dgm:t>
    </dgm:pt>
  </dgm:ptLst>
  <dgm:cxnLst>
    <dgm:cxn modelId="{50175754-0234-4B72-ADF4-62E9693FBC04}" srcId="{9086FF2B-4690-4B08-93E2-6E09585E8BA0}" destId="{14510730-E207-4556-9343-B4FDCD777119}" srcOrd="1" destOrd="0" parTransId="{DD7B770A-7DFF-4C51-8ED6-3039EB805A84}" sibTransId="{5E4F93E2-FBD2-4E33-B727-01075F478311}"/>
    <dgm:cxn modelId="{06340E5D-61B8-496A-B517-A26712BE4000}" type="presOf" srcId="{9086FF2B-4690-4B08-93E2-6E09585E8BA0}" destId="{8DF22646-2FE3-44E4-A27E-F2FAAD0F3D0A}" srcOrd="0" destOrd="0" presId="urn:microsoft.com/office/officeart/2008/layout/RadialCluster"/>
    <dgm:cxn modelId="{D12AE8E2-35AF-466D-B013-984BE8AA82CF}" type="presOf" srcId="{646AE709-A6B0-4586-A561-BED253971315}" destId="{33C4EC53-A61A-405C-A57C-A075D6DFC687}" srcOrd="0" destOrd="0" presId="urn:microsoft.com/office/officeart/2008/layout/RadialCluster"/>
    <dgm:cxn modelId="{1710334B-81F4-4AA7-9934-D0D5536858B4}" type="presOf" srcId="{FFFD466F-2B19-4339-8202-63F8203E726B}" destId="{2066A754-E803-4F1C-ACCF-9DC6692139B3}" srcOrd="0" destOrd="0" presId="urn:microsoft.com/office/officeart/2008/layout/RadialCluster"/>
    <dgm:cxn modelId="{242359B4-BAEF-445B-A526-39BD8D5D9F1A}" type="presOf" srcId="{14510730-E207-4556-9343-B4FDCD777119}" destId="{3D29CD42-0B7D-44FC-97CF-B245DA5D94A3}" srcOrd="0" destOrd="0" presId="urn:microsoft.com/office/officeart/2008/layout/RadialCluster"/>
    <dgm:cxn modelId="{FFA98D52-092E-436F-A8F0-8E6A25605810}" srcId="{9086FF2B-4690-4B08-93E2-6E09585E8BA0}" destId="{7D60D79A-520F-43BF-AC0A-5E0824C83D34}" srcOrd="2" destOrd="0" parTransId="{FFFD466F-2B19-4339-8202-63F8203E726B}" sibTransId="{8217493C-3C63-4788-A9B8-003E8685FDF1}"/>
    <dgm:cxn modelId="{2908F8D9-B009-4CD7-BC7B-A2DE1944ECA8}" type="presOf" srcId="{E0387045-7870-4D61-9509-590800D9A6D4}" destId="{60B61821-7AA9-4E3C-A654-EAEF87E0D212}" srcOrd="0" destOrd="0" presId="urn:microsoft.com/office/officeart/2008/layout/RadialCluster"/>
    <dgm:cxn modelId="{26FA1BA1-87D4-45C9-A8C8-B14D03C6E701}" srcId="{9086FF2B-4690-4B08-93E2-6E09585E8BA0}" destId="{24696C2E-6091-43BE-9329-99C8991EC418}" srcOrd="0" destOrd="0" parTransId="{E0387045-7870-4D61-9509-590800D9A6D4}" sibTransId="{30B3E2B8-3110-4889-B250-04B414F1A484}"/>
    <dgm:cxn modelId="{9D54FEA8-E88D-4B64-A1E5-4925EC85BCBA}" srcId="{646AE709-A6B0-4586-A561-BED253971315}" destId="{9086FF2B-4690-4B08-93E2-6E09585E8BA0}" srcOrd="0" destOrd="0" parTransId="{7D72AA66-CF88-4AC8-81D5-5C17E1D1B060}" sibTransId="{17E24116-38B9-490E-BFB9-7C3AC8F2D894}"/>
    <dgm:cxn modelId="{0035B50F-25AA-4A02-9766-DC255988BA73}" type="presOf" srcId="{24696C2E-6091-43BE-9329-99C8991EC418}" destId="{E94B0028-15BD-4719-A891-675F77B1A227}" srcOrd="0" destOrd="0" presId="urn:microsoft.com/office/officeart/2008/layout/RadialCluster"/>
    <dgm:cxn modelId="{9E6EF2E8-8A1B-4167-8B0A-E6B12ED042FB}" type="presOf" srcId="{DD7B770A-7DFF-4C51-8ED6-3039EB805A84}" destId="{B477DC6F-B6EA-4D65-93E8-998A2F61442D}" srcOrd="0" destOrd="0" presId="urn:microsoft.com/office/officeart/2008/layout/RadialCluster"/>
    <dgm:cxn modelId="{7011A527-CD95-4896-BAB2-1B19A8DE1503}" type="presOf" srcId="{7D60D79A-520F-43BF-AC0A-5E0824C83D34}" destId="{E9D0B91D-5310-454B-9A67-DA1817AA419E}" srcOrd="0" destOrd="0" presId="urn:microsoft.com/office/officeart/2008/layout/RadialCluster"/>
    <dgm:cxn modelId="{C212E175-20E4-4BE2-A78F-794A47C57264}" type="presParOf" srcId="{33C4EC53-A61A-405C-A57C-A075D6DFC687}" destId="{7B2A27CB-B062-4376-B574-2076F1784868}" srcOrd="0" destOrd="0" presId="urn:microsoft.com/office/officeart/2008/layout/RadialCluster"/>
    <dgm:cxn modelId="{FB086564-741B-4115-AA20-3B7D794438AE}" type="presParOf" srcId="{7B2A27CB-B062-4376-B574-2076F1784868}" destId="{8DF22646-2FE3-44E4-A27E-F2FAAD0F3D0A}" srcOrd="0" destOrd="0" presId="urn:microsoft.com/office/officeart/2008/layout/RadialCluster"/>
    <dgm:cxn modelId="{0BC28B6D-6699-435C-9218-9600E30966D1}" type="presParOf" srcId="{7B2A27CB-B062-4376-B574-2076F1784868}" destId="{60B61821-7AA9-4E3C-A654-EAEF87E0D212}" srcOrd="1" destOrd="0" presId="urn:microsoft.com/office/officeart/2008/layout/RadialCluster"/>
    <dgm:cxn modelId="{C2D1FB2E-AE04-4FA0-B632-87DFFEE4DC42}" type="presParOf" srcId="{7B2A27CB-B062-4376-B574-2076F1784868}" destId="{E94B0028-15BD-4719-A891-675F77B1A227}" srcOrd="2" destOrd="0" presId="urn:microsoft.com/office/officeart/2008/layout/RadialCluster"/>
    <dgm:cxn modelId="{F73B786F-3C7E-4158-8DE9-4F7FE74E7274}" type="presParOf" srcId="{7B2A27CB-B062-4376-B574-2076F1784868}" destId="{B477DC6F-B6EA-4D65-93E8-998A2F61442D}" srcOrd="3" destOrd="0" presId="urn:microsoft.com/office/officeart/2008/layout/RadialCluster"/>
    <dgm:cxn modelId="{0DE1455F-56A2-4832-A2C0-8748DE156206}" type="presParOf" srcId="{7B2A27CB-B062-4376-B574-2076F1784868}" destId="{3D29CD42-0B7D-44FC-97CF-B245DA5D94A3}" srcOrd="4" destOrd="0" presId="urn:microsoft.com/office/officeart/2008/layout/RadialCluster"/>
    <dgm:cxn modelId="{6D1836F5-E438-4AA4-948F-D68A01C5A473}" type="presParOf" srcId="{7B2A27CB-B062-4376-B574-2076F1784868}" destId="{2066A754-E803-4F1C-ACCF-9DC6692139B3}" srcOrd="5" destOrd="0" presId="urn:microsoft.com/office/officeart/2008/layout/RadialCluster"/>
    <dgm:cxn modelId="{5378808D-C893-416D-8415-16D16F1D258D}" type="presParOf" srcId="{7B2A27CB-B062-4376-B574-2076F1784868}" destId="{E9D0B91D-5310-454B-9A67-DA1817AA419E}" srcOrd="6" destOrd="0" presId="urn:microsoft.com/office/officeart/2008/layout/RadialCluster"/>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F22646-2FE3-44E4-A27E-F2FAAD0F3D0A}">
      <dsp:nvSpPr>
        <dsp:cNvPr id="0" name=""/>
        <dsp:cNvSpPr/>
      </dsp:nvSpPr>
      <dsp:spPr>
        <a:xfrm>
          <a:off x="2123951" y="2147182"/>
          <a:ext cx="1502391" cy="1365885"/>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Calibri"/>
              <a:ea typeface="+mn-ea"/>
              <a:cs typeface="+mn-cs"/>
            </a:rPr>
            <a:t>Choice of Adaptation strategies</a:t>
          </a:r>
        </a:p>
      </dsp:txBody>
      <dsp:txXfrm>
        <a:off x="2190628" y="2213859"/>
        <a:ext cx="1369037" cy="1232531"/>
      </dsp:txXfrm>
    </dsp:sp>
    <dsp:sp modelId="{60B61821-7AA9-4E3C-A654-EAEF87E0D212}">
      <dsp:nvSpPr>
        <dsp:cNvPr id="0" name=""/>
        <dsp:cNvSpPr/>
      </dsp:nvSpPr>
      <dsp:spPr>
        <a:xfrm rot="16217712">
          <a:off x="2688202" y="1955735"/>
          <a:ext cx="382900" cy="0"/>
        </a:xfrm>
        <a:custGeom>
          <a:avLst/>
          <a:gdLst/>
          <a:ahLst/>
          <a:cxnLst/>
          <a:rect l="0" t="0" r="0" b="0"/>
          <a:pathLst>
            <a:path>
              <a:moveTo>
                <a:pt x="0" y="0"/>
              </a:moveTo>
              <a:lnTo>
                <a:pt x="202293"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4B0028-15BD-4719-A891-675F77B1A227}">
      <dsp:nvSpPr>
        <dsp:cNvPr id="0" name=""/>
        <dsp:cNvSpPr/>
      </dsp:nvSpPr>
      <dsp:spPr>
        <a:xfrm>
          <a:off x="1760066" y="53263"/>
          <a:ext cx="2249961" cy="1711024"/>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Calibri"/>
              <a:ea typeface="+mn-ea"/>
              <a:cs typeface="+mn-cs"/>
            </a:rPr>
            <a:t>Demographic factors</a:t>
          </a:r>
        </a:p>
        <a:p>
          <a:pPr lvl="0" algn="ctr" defTabSz="533400">
            <a:lnSpc>
              <a:spcPct val="90000"/>
            </a:lnSpc>
            <a:spcBef>
              <a:spcPct val="0"/>
            </a:spcBef>
            <a:spcAft>
              <a:spcPct val="35000"/>
            </a:spcAft>
          </a:pPr>
          <a:r>
            <a:rPr lang="en-US" sz="1200" kern="1200">
              <a:latin typeface="Calibri"/>
              <a:ea typeface="+mn-ea"/>
              <a:cs typeface="+mn-cs"/>
            </a:rPr>
            <a:t>. Age</a:t>
          </a:r>
        </a:p>
        <a:p>
          <a:pPr lvl="0" algn="ctr" defTabSz="533400">
            <a:lnSpc>
              <a:spcPct val="90000"/>
            </a:lnSpc>
            <a:spcBef>
              <a:spcPct val="0"/>
            </a:spcBef>
            <a:spcAft>
              <a:spcPct val="35000"/>
            </a:spcAft>
          </a:pPr>
          <a:r>
            <a:rPr lang="en-US" sz="1200" kern="1200">
              <a:latin typeface="Calibri"/>
              <a:ea typeface="+mn-ea"/>
              <a:cs typeface="+mn-cs"/>
            </a:rPr>
            <a:t>.Sex</a:t>
          </a:r>
        </a:p>
        <a:p>
          <a:pPr lvl="0" algn="ctr" defTabSz="533400">
            <a:lnSpc>
              <a:spcPct val="90000"/>
            </a:lnSpc>
            <a:spcBef>
              <a:spcPct val="0"/>
            </a:spcBef>
            <a:spcAft>
              <a:spcPct val="35000"/>
            </a:spcAft>
          </a:pPr>
          <a:r>
            <a:rPr lang="en-US" sz="1200" kern="1200">
              <a:latin typeface="Calibri"/>
              <a:ea typeface="+mn-ea"/>
              <a:cs typeface="+mn-cs"/>
            </a:rPr>
            <a:t>.Labour force</a:t>
          </a:r>
        </a:p>
        <a:p>
          <a:pPr lvl="0" algn="ctr" defTabSz="533400">
            <a:lnSpc>
              <a:spcPct val="90000"/>
            </a:lnSpc>
            <a:spcBef>
              <a:spcPct val="0"/>
            </a:spcBef>
            <a:spcAft>
              <a:spcPct val="35000"/>
            </a:spcAft>
          </a:pPr>
          <a:r>
            <a:rPr lang="en-US" sz="1200" kern="1200">
              <a:latin typeface="Calibri"/>
              <a:ea typeface="+mn-ea"/>
              <a:cs typeface="+mn-cs"/>
            </a:rPr>
            <a:t>.Household size</a:t>
          </a:r>
        </a:p>
        <a:p>
          <a:pPr lvl="0" algn="ctr" defTabSz="533400">
            <a:lnSpc>
              <a:spcPct val="90000"/>
            </a:lnSpc>
            <a:spcBef>
              <a:spcPct val="0"/>
            </a:spcBef>
            <a:spcAft>
              <a:spcPct val="35000"/>
            </a:spcAft>
          </a:pPr>
          <a:r>
            <a:rPr lang="en-US" sz="1200" kern="1200">
              <a:latin typeface="Calibri"/>
              <a:ea typeface="+mn-ea"/>
              <a:cs typeface="+mn-cs"/>
            </a:rPr>
            <a:t>.Education level</a:t>
          </a:r>
        </a:p>
        <a:p>
          <a:pPr lvl="0" algn="ctr" defTabSz="533400">
            <a:lnSpc>
              <a:spcPct val="90000"/>
            </a:lnSpc>
            <a:spcBef>
              <a:spcPct val="0"/>
            </a:spcBef>
            <a:spcAft>
              <a:spcPct val="35000"/>
            </a:spcAft>
          </a:pPr>
          <a:endParaRPr lang="en-US" sz="700" kern="1200">
            <a:latin typeface="Calibri"/>
            <a:ea typeface="+mn-ea"/>
            <a:cs typeface="+mn-cs"/>
          </a:endParaRPr>
        </a:p>
        <a:p>
          <a:pPr lvl="0" algn="ctr" defTabSz="533400">
            <a:lnSpc>
              <a:spcPct val="90000"/>
            </a:lnSpc>
            <a:spcBef>
              <a:spcPct val="0"/>
            </a:spcBef>
            <a:spcAft>
              <a:spcPct val="35000"/>
            </a:spcAft>
          </a:pPr>
          <a:endParaRPr lang="en-US" sz="700" kern="1200">
            <a:latin typeface="Calibri"/>
            <a:ea typeface="+mn-ea"/>
            <a:cs typeface="+mn-cs"/>
          </a:endParaRPr>
        </a:p>
      </dsp:txBody>
      <dsp:txXfrm>
        <a:off x="1843591" y="136788"/>
        <a:ext cx="2082911" cy="1543974"/>
      </dsp:txXfrm>
    </dsp:sp>
    <dsp:sp modelId="{B477DC6F-B6EA-4D65-93E8-998A2F61442D}">
      <dsp:nvSpPr>
        <dsp:cNvPr id="0" name=""/>
        <dsp:cNvSpPr/>
      </dsp:nvSpPr>
      <dsp:spPr>
        <a:xfrm rot="1778094">
          <a:off x="3611951" y="3311875"/>
          <a:ext cx="220055" cy="0"/>
        </a:xfrm>
        <a:custGeom>
          <a:avLst/>
          <a:gdLst/>
          <a:ahLst/>
          <a:cxnLst/>
          <a:rect l="0" t="0" r="0" b="0"/>
          <a:pathLst>
            <a:path>
              <a:moveTo>
                <a:pt x="0" y="0"/>
              </a:moveTo>
              <a:lnTo>
                <a:pt x="241532"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29CD42-0B7D-44FC-97CF-B245DA5D94A3}">
      <dsp:nvSpPr>
        <dsp:cNvPr id="0" name=""/>
        <dsp:cNvSpPr/>
      </dsp:nvSpPr>
      <dsp:spPr>
        <a:xfrm>
          <a:off x="3817613" y="3081360"/>
          <a:ext cx="1802136" cy="1595048"/>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Calibri"/>
              <a:ea typeface="+mn-ea"/>
              <a:cs typeface="+mn-cs"/>
            </a:rPr>
            <a:t>Socioeconomic factors</a:t>
          </a:r>
        </a:p>
        <a:p>
          <a:pPr lvl="0" algn="ctr" defTabSz="533400">
            <a:lnSpc>
              <a:spcPct val="90000"/>
            </a:lnSpc>
            <a:spcBef>
              <a:spcPct val="0"/>
            </a:spcBef>
            <a:spcAft>
              <a:spcPct val="35000"/>
            </a:spcAft>
          </a:pPr>
          <a:r>
            <a:rPr lang="en-US" sz="1200" kern="1200">
              <a:latin typeface="Calibri"/>
              <a:ea typeface="+mn-ea"/>
              <a:cs typeface="+mn-cs"/>
            </a:rPr>
            <a:t>.Farm income</a:t>
          </a:r>
        </a:p>
        <a:p>
          <a:pPr lvl="0" algn="ctr" defTabSz="533400">
            <a:lnSpc>
              <a:spcPct val="90000"/>
            </a:lnSpc>
            <a:spcBef>
              <a:spcPct val="0"/>
            </a:spcBef>
            <a:spcAft>
              <a:spcPct val="35000"/>
            </a:spcAft>
          </a:pPr>
          <a:r>
            <a:rPr lang="en-US" sz="1200" kern="1200">
              <a:latin typeface="Calibri"/>
              <a:ea typeface="+mn-ea"/>
              <a:cs typeface="+mn-cs"/>
            </a:rPr>
            <a:t>.Farm size</a:t>
          </a:r>
        </a:p>
        <a:p>
          <a:pPr lvl="0" algn="ctr" defTabSz="533400">
            <a:lnSpc>
              <a:spcPct val="90000"/>
            </a:lnSpc>
            <a:spcBef>
              <a:spcPct val="0"/>
            </a:spcBef>
            <a:spcAft>
              <a:spcPct val="35000"/>
            </a:spcAft>
          </a:pPr>
          <a:r>
            <a:rPr lang="en-US" sz="1200" kern="1200">
              <a:latin typeface="Calibri"/>
              <a:ea typeface="+mn-ea"/>
              <a:cs typeface="+mn-cs"/>
            </a:rPr>
            <a:t>.Livestock holding</a:t>
          </a:r>
        </a:p>
        <a:p>
          <a:pPr lvl="0" algn="ctr" defTabSz="533400">
            <a:lnSpc>
              <a:spcPct val="90000"/>
            </a:lnSpc>
            <a:spcBef>
              <a:spcPct val="0"/>
            </a:spcBef>
            <a:spcAft>
              <a:spcPct val="35000"/>
            </a:spcAft>
          </a:pPr>
          <a:endParaRPr lang="en-US" sz="1100" kern="1200">
            <a:latin typeface="Calibri"/>
            <a:ea typeface="+mn-ea"/>
            <a:cs typeface="+mn-cs"/>
          </a:endParaRPr>
        </a:p>
      </dsp:txBody>
      <dsp:txXfrm>
        <a:off x="3895477" y="3159224"/>
        <a:ext cx="1646408" cy="1439320"/>
      </dsp:txXfrm>
    </dsp:sp>
    <dsp:sp modelId="{2066A754-E803-4F1C-ACCF-9DC6692139B3}">
      <dsp:nvSpPr>
        <dsp:cNvPr id="0" name=""/>
        <dsp:cNvSpPr/>
      </dsp:nvSpPr>
      <dsp:spPr>
        <a:xfrm rot="9021126">
          <a:off x="2058652" y="3274976"/>
          <a:ext cx="69873" cy="0"/>
        </a:xfrm>
        <a:custGeom>
          <a:avLst/>
          <a:gdLst/>
          <a:ahLst/>
          <a:cxnLst/>
          <a:rect l="0" t="0" r="0" b="0"/>
          <a:pathLst>
            <a:path>
              <a:moveTo>
                <a:pt x="0" y="0"/>
              </a:moveTo>
              <a:lnTo>
                <a:pt x="53734"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D0B91D-5310-454B-9A67-DA1817AA419E}">
      <dsp:nvSpPr>
        <dsp:cNvPr id="0" name=""/>
        <dsp:cNvSpPr/>
      </dsp:nvSpPr>
      <dsp:spPr>
        <a:xfrm>
          <a:off x="0" y="3175473"/>
          <a:ext cx="2063226" cy="1407929"/>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Calibri"/>
              <a:ea typeface="+mn-ea"/>
              <a:cs typeface="+mn-cs"/>
            </a:rPr>
            <a:t>Institutional factors</a:t>
          </a:r>
        </a:p>
        <a:p>
          <a:pPr lvl="0" algn="ctr" defTabSz="533400">
            <a:lnSpc>
              <a:spcPct val="90000"/>
            </a:lnSpc>
            <a:spcBef>
              <a:spcPct val="0"/>
            </a:spcBef>
            <a:spcAft>
              <a:spcPct val="35000"/>
            </a:spcAft>
          </a:pPr>
          <a:r>
            <a:rPr lang="en-US" sz="1200" kern="1200">
              <a:latin typeface="Calibri"/>
              <a:ea typeface="+mn-ea"/>
              <a:cs typeface="+mn-cs"/>
            </a:rPr>
            <a:t>.Access to credit</a:t>
          </a:r>
        </a:p>
        <a:p>
          <a:pPr lvl="0" algn="ctr" defTabSz="533400">
            <a:lnSpc>
              <a:spcPct val="90000"/>
            </a:lnSpc>
            <a:spcBef>
              <a:spcPct val="0"/>
            </a:spcBef>
            <a:spcAft>
              <a:spcPct val="35000"/>
            </a:spcAft>
          </a:pPr>
          <a:r>
            <a:rPr lang="en-US" sz="1200" kern="1200">
              <a:latin typeface="Calibri"/>
              <a:ea typeface="+mn-ea"/>
              <a:cs typeface="+mn-cs"/>
            </a:rPr>
            <a:t>.Extension service</a:t>
          </a:r>
        </a:p>
        <a:p>
          <a:pPr lvl="0" algn="ctr" defTabSz="533400">
            <a:lnSpc>
              <a:spcPct val="90000"/>
            </a:lnSpc>
            <a:spcBef>
              <a:spcPct val="0"/>
            </a:spcBef>
            <a:spcAft>
              <a:spcPct val="35000"/>
            </a:spcAft>
          </a:pPr>
          <a:r>
            <a:rPr lang="en-US" sz="1200" kern="1200">
              <a:latin typeface="Calibri"/>
              <a:ea typeface="+mn-ea"/>
              <a:cs typeface="+mn-cs"/>
            </a:rPr>
            <a:t>.climate information</a:t>
          </a:r>
        </a:p>
        <a:p>
          <a:pPr lvl="0" algn="ctr" defTabSz="533400">
            <a:lnSpc>
              <a:spcPct val="90000"/>
            </a:lnSpc>
            <a:spcBef>
              <a:spcPct val="0"/>
            </a:spcBef>
            <a:spcAft>
              <a:spcPct val="35000"/>
            </a:spcAft>
          </a:pPr>
          <a:r>
            <a:rPr lang="en-US" sz="1200" kern="1200">
              <a:latin typeface="Calibri"/>
              <a:ea typeface="+mn-ea"/>
              <a:cs typeface="+mn-cs"/>
            </a:rPr>
            <a:t>.Farmer to farmers extension service</a:t>
          </a:r>
        </a:p>
      </dsp:txBody>
      <dsp:txXfrm>
        <a:off x="68729" y="3244202"/>
        <a:ext cx="1925768" cy="1270471"/>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Placeholder1</b:Tag>
    <b:RefOrder>1</b:RefOrder>
  </b:Source>
</b:Sources>
</file>

<file path=customXml/itemProps1.xml><?xml version="1.0" encoding="utf-8"?>
<ds:datastoreItem xmlns:ds="http://schemas.openxmlformats.org/officeDocument/2006/customXml" ds:itemID="{A5BF7DF3-F66B-4A09-AE4C-D102F34AB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51637</Words>
  <Characters>294332</Characters>
  <Application>Microsoft Office Word</Application>
  <DocSecurity>0</DocSecurity>
  <Lines>2452</Lines>
  <Paragraphs>690</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345279</CharactersWithSpaces>
  <SharedDoc>false</SharedDoc>
  <HLinks>
    <vt:vector size="210" baseType="variant">
      <vt:variant>
        <vt:i4>7733296</vt:i4>
      </vt:variant>
      <vt:variant>
        <vt:i4>204</vt:i4>
      </vt:variant>
      <vt:variant>
        <vt:i4>0</vt:i4>
      </vt:variant>
      <vt:variant>
        <vt:i4>5</vt:i4>
      </vt:variant>
      <vt:variant>
        <vt:lpwstr>http://www.sciencepublishinggroup/</vt:lpwstr>
      </vt:variant>
      <vt:variant>
        <vt:lpwstr/>
      </vt:variant>
      <vt:variant>
        <vt:i4>1769550</vt:i4>
      </vt:variant>
      <vt:variant>
        <vt:i4>201</vt:i4>
      </vt:variant>
      <vt:variant>
        <vt:i4>0</vt:i4>
      </vt:variant>
      <vt:variant>
        <vt:i4>5</vt:i4>
      </vt:variant>
      <vt:variant>
        <vt:lpwstr>http://www.arccjournals/</vt:lpwstr>
      </vt:variant>
      <vt:variant>
        <vt:lpwstr/>
      </vt:variant>
      <vt:variant>
        <vt:i4>3014669</vt:i4>
      </vt:variant>
      <vt:variant>
        <vt:i4>194</vt:i4>
      </vt:variant>
      <vt:variant>
        <vt:i4>0</vt:i4>
      </vt:variant>
      <vt:variant>
        <vt:i4>5</vt:i4>
      </vt:variant>
      <vt:variant>
        <vt:lpwstr/>
      </vt:variant>
      <vt:variant>
        <vt:lpwstr>_Toc2989798</vt:lpwstr>
      </vt:variant>
      <vt:variant>
        <vt:i4>3014669</vt:i4>
      </vt:variant>
      <vt:variant>
        <vt:i4>188</vt:i4>
      </vt:variant>
      <vt:variant>
        <vt:i4>0</vt:i4>
      </vt:variant>
      <vt:variant>
        <vt:i4>5</vt:i4>
      </vt:variant>
      <vt:variant>
        <vt:lpwstr/>
      </vt:variant>
      <vt:variant>
        <vt:lpwstr>_Toc2989797</vt:lpwstr>
      </vt:variant>
      <vt:variant>
        <vt:i4>3014669</vt:i4>
      </vt:variant>
      <vt:variant>
        <vt:i4>182</vt:i4>
      </vt:variant>
      <vt:variant>
        <vt:i4>0</vt:i4>
      </vt:variant>
      <vt:variant>
        <vt:i4>5</vt:i4>
      </vt:variant>
      <vt:variant>
        <vt:lpwstr/>
      </vt:variant>
      <vt:variant>
        <vt:lpwstr>_Toc2989796</vt:lpwstr>
      </vt:variant>
      <vt:variant>
        <vt:i4>3014669</vt:i4>
      </vt:variant>
      <vt:variant>
        <vt:i4>176</vt:i4>
      </vt:variant>
      <vt:variant>
        <vt:i4>0</vt:i4>
      </vt:variant>
      <vt:variant>
        <vt:i4>5</vt:i4>
      </vt:variant>
      <vt:variant>
        <vt:lpwstr/>
      </vt:variant>
      <vt:variant>
        <vt:lpwstr>_Toc2989795</vt:lpwstr>
      </vt:variant>
      <vt:variant>
        <vt:i4>3014669</vt:i4>
      </vt:variant>
      <vt:variant>
        <vt:i4>170</vt:i4>
      </vt:variant>
      <vt:variant>
        <vt:i4>0</vt:i4>
      </vt:variant>
      <vt:variant>
        <vt:i4>5</vt:i4>
      </vt:variant>
      <vt:variant>
        <vt:lpwstr/>
      </vt:variant>
      <vt:variant>
        <vt:lpwstr>_Toc2989794</vt:lpwstr>
      </vt:variant>
      <vt:variant>
        <vt:i4>3014669</vt:i4>
      </vt:variant>
      <vt:variant>
        <vt:i4>164</vt:i4>
      </vt:variant>
      <vt:variant>
        <vt:i4>0</vt:i4>
      </vt:variant>
      <vt:variant>
        <vt:i4>5</vt:i4>
      </vt:variant>
      <vt:variant>
        <vt:lpwstr/>
      </vt:variant>
      <vt:variant>
        <vt:lpwstr>_Toc2989793</vt:lpwstr>
      </vt:variant>
      <vt:variant>
        <vt:i4>3014669</vt:i4>
      </vt:variant>
      <vt:variant>
        <vt:i4>158</vt:i4>
      </vt:variant>
      <vt:variant>
        <vt:i4>0</vt:i4>
      </vt:variant>
      <vt:variant>
        <vt:i4>5</vt:i4>
      </vt:variant>
      <vt:variant>
        <vt:lpwstr/>
      </vt:variant>
      <vt:variant>
        <vt:lpwstr>_Toc2989792</vt:lpwstr>
      </vt:variant>
      <vt:variant>
        <vt:i4>3014669</vt:i4>
      </vt:variant>
      <vt:variant>
        <vt:i4>152</vt:i4>
      </vt:variant>
      <vt:variant>
        <vt:i4>0</vt:i4>
      </vt:variant>
      <vt:variant>
        <vt:i4>5</vt:i4>
      </vt:variant>
      <vt:variant>
        <vt:lpwstr/>
      </vt:variant>
      <vt:variant>
        <vt:lpwstr>_Toc2989791</vt:lpwstr>
      </vt:variant>
      <vt:variant>
        <vt:i4>3014669</vt:i4>
      </vt:variant>
      <vt:variant>
        <vt:i4>146</vt:i4>
      </vt:variant>
      <vt:variant>
        <vt:i4>0</vt:i4>
      </vt:variant>
      <vt:variant>
        <vt:i4>5</vt:i4>
      </vt:variant>
      <vt:variant>
        <vt:lpwstr/>
      </vt:variant>
      <vt:variant>
        <vt:lpwstr>_Toc2989790</vt:lpwstr>
      </vt:variant>
      <vt:variant>
        <vt:i4>3080205</vt:i4>
      </vt:variant>
      <vt:variant>
        <vt:i4>140</vt:i4>
      </vt:variant>
      <vt:variant>
        <vt:i4>0</vt:i4>
      </vt:variant>
      <vt:variant>
        <vt:i4>5</vt:i4>
      </vt:variant>
      <vt:variant>
        <vt:lpwstr/>
      </vt:variant>
      <vt:variant>
        <vt:lpwstr>_Toc2989789</vt:lpwstr>
      </vt:variant>
      <vt:variant>
        <vt:i4>3080205</vt:i4>
      </vt:variant>
      <vt:variant>
        <vt:i4>134</vt:i4>
      </vt:variant>
      <vt:variant>
        <vt:i4>0</vt:i4>
      </vt:variant>
      <vt:variant>
        <vt:i4>5</vt:i4>
      </vt:variant>
      <vt:variant>
        <vt:lpwstr/>
      </vt:variant>
      <vt:variant>
        <vt:lpwstr>_Toc2989788</vt:lpwstr>
      </vt:variant>
      <vt:variant>
        <vt:i4>3080205</vt:i4>
      </vt:variant>
      <vt:variant>
        <vt:i4>128</vt:i4>
      </vt:variant>
      <vt:variant>
        <vt:i4>0</vt:i4>
      </vt:variant>
      <vt:variant>
        <vt:i4>5</vt:i4>
      </vt:variant>
      <vt:variant>
        <vt:lpwstr/>
      </vt:variant>
      <vt:variant>
        <vt:lpwstr>_Toc2989787</vt:lpwstr>
      </vt:variant>
      <vt:variant>
        <vt:i4>3080205</vt:i4>
      </vt:variant>
      <vt:variant>
        <vt:i4>122</vt:i4>
      </vt:variant>
      <vt:variant>
        <vt:i4>0</vt:i4>
      </vt:variant>
      <vt:variant>
        <vt:i4>5</vt:i4>
      </vt:variant>
      <vt:variant>
        <vt:lpwstr/>
      </vt:variant>
      <vt:variant>
        <vt:lpwstr>_Toc2989786</vt:lpwstr>
      </vt:variant>
      <vt:variant>
        <vt:i4>3080205</vt:i4>
      </vt:variant>
      <vt:variant>
        <vt:i4>116</vt:i4>
      </vt:variant>
      <vt:variant>
        <vt:i4>0</vt:i4>
      </vt:variant>
      <vt:variant>
        <vt:i4>5</vt:i4>
      </vt:variant>
      <vt:variant>
        <vt:lpwstr/>
      </vt:variant>
      <vt:variant>
        <vt:lpwstr>_Toc2989785</vt:lpwstr>
      </vt:variant>
      <vt:variant>
        <vt:i4>3080205</vt:i4>
      </vt:variant>
      <vt:variant>
        <vt:i4>110</vt:i4>
      </vt:variant>
      <vt:variant>
        <vt:i4>0</vt:i4>
      </vt:variant>
      <vt:variant>
        <vt:i4>5</vt:i4>
      </vt:variant>
      <vt:variant>
        <vt:lpwstr/>
      </vt:variant>
      <vt:variant>
        <vt:lpwstr>_Toc2989784</vt:lpwstr>
      </vt:variant>
      <vt:variant>
        <vt:i4>3080205</vt:i4>
      </vt:variant>
      <vt:variant>
        <vt:i4>104</vt:i4>
      </vt:variant>
      <vt:variant>
        <vt:i4>0</vt:i4>
      </vt:variant>
      <vt:variant>
        <vt:i4>5</vt:i4>
      </vt:variant>
      <vt:variant>
        <vt:lpwstr/>
      </vt:variant>
      <vt:variant>
        <vt:lpwstr>_Toc2989783</vt:lpwstr>
      </vt:variant>
      <vt:variant>
        <vt:i4>3080205</vt:i4>
      </vt:variant>
      <vt:variant>
        <vt:i4>98</vt:i4>
      </vt:variant>
      <vt:variant>
        <vt:i4>0</vt:i4>
      </vt:variant>
      <vt:variant>
        <vt:i4>5</vt:i4>
      </vt:variant>
      <vt:variant>
        <vt:lpwstr/>
      </vt:variant>
      <vt:variant>
        <vt:lpwstr>_Toc2989782</vt:lpwstr>
      </vt:variant>
      <vt:variant>
        <vt:i4>3080205</vt:i4>
      </vt:variant>
      <vt:variant>
        <vt:i4>92</vt:i4>
      </vt:variant>
      <vt:variant>
        <vt:i4>0</vt:i4>
      </vt:variant>
      <vt:variant>
        <vt:i4>5</vt:i4>
      </vt:variant>
      <vt:variant>
        <vt:lpwstr/>
      </vt:variant>
      <vt:variant>
        <vt:lpwstr>_Toc2989781</vt:lpwstr>
      </vt:variant>
      <vt:variant>
        <vt:i4>3080205</vt:i4>
      </vt:variant>
      <vt:variant>
        <vt:i4>86</vt:i4>
      </vt:variant>
      <vt:variant>
        <vt:i4>0</vt:i4>
      </vt:variant>
      <vt:variant>
        <vt:i4>5</vt:i4>
      </vt:variant>
      <vt:variant>
        <vt:lpwstr/>
      </vt:variant>
      <vt:variant>
        <vt:lpwstr>_Toc2989780</vt:lpwstr>
      </vt:variant>
      <vt:variant>
        <vt:i4>2097165</vt:i4>
      </vt:variant>
      <vt:variant>
        <vt:i4>80</vt:i4>
      </vt:variant>
      <vt:variant>
        <vt:i4>0</vt:i4>
      </vt:variant>
      <vt:variant>
        <vt:i4>5</vt:i4>
      </vt:variant>
      <vt:variant>
        <vt:lpwstr/>
      </vt:variant>
      <vt:variant>
        <vt:lpwstr>_Toc2989779</vt:lpwstr>
      </vt:variant>
      <vt:variant>
        <vt:i4>2097165</vt:i4>
      </vt:variant>
      <vt:variant>
        <vt:i4>74</vt:i4>
      </vt:variant>
      <vt:variant>
        <vt:i4>0</vt:i4>
      </vt:variant>
      <vt:variant>
        <vt:i4>5</vt:i4>
      </vt:variant>
      <vt:variant>
        <vt:lpwstr/>
      </vt:variant>
      <vt:variant>
        <vt:lpwstr>_Toc2989778</vt:lpwstr>
      </vt:variant>
      <vt:variant>
        <vt:i4>2097165</vt:i4>
      </vt:variant>
      <vt:variant>
        <vt:i4>68</vt:i4>
      </vt:variant>
      <vt:variant>
        <vt:i4>0</vt:i4>
      </vt:variant>
      <vt:variant>
        <vt:i4>5</vt:i4>
      </vt:variant>
      <vt:variant>
        <vt:lpwstr/>
      </vt:variant>
      <vt:variant>
        <vt:lpwstr>_Toc2989777</vt:lpwstr>
      </vt:variant>
      <vt:variant>
        <vt:i4>2097165</vt:i4>
      </vt:variant>
      <vt:variant>
        <vt:i4>62</vt:i4>
      </vt:variant>
      <vt:variant>
        <vt:i4>0</vt:i4>
      </vt:variant>
      <vt:variant>
        <vt:i4>5</vt:i4>
      </vt:variant>
      <vt:variant>
        <vt:lpwstr/>
      </vt:variant>
      <vt:variant>
        <vt:lpwstr>_Toc2989776</vt:lpwstr>
      </vt:variant>
      <vt:variant>
        <vt:i4>2097165</vt:i4>
      </vt:variant>
      <vt:variant>
        <vt:i4>56</vt:i4>
      </vt:variant>
      <vt:variant>
        <vt:i4>0</vt:i4>
      </vt:variant>
      <vt:variant>
        <vt:i4>5</vt:i4>
      </vt:variant>
      <vt:variant>
        <vt:lpwstr/>
      </vt:variant>
      <vt:variant>
        <vt:lpwstr>_Toc2989775</vt:lpwstr>
      </vt:variant>
      <vt:variant>
        <vt:i4>2097165</vt:i4>
      </vt:variant>
      <vt:variant>
        <vt:i4>50</vt:i4>
      </vt:variant>
      <vt:variant>
        <vt:i4>0</vt:i4>
      </vt:variant>
      <vt:variant>
        <vt:i4>5</vt:i4>
      </vt:variant>
      <vt:variant>
        <vt:lpwstr/>
      </vt:variant>
      <vt:variant>
        <vt:lpwstr>_Toc2989774</vt:lpwstr>
      </vt:variant>
      <vt:variant>
        <vt:i4>2097165</vt:i4>
      </vt:variant>
      <vt:variant>
        <vt:i4>44</vt:i4>
      </vt:variant>
      <vt:variant>
        <vt:i4>0</vt:i4>
      </vt:variant>
      <vt:variant>
        <vt:i4>5</vt:i4>
      </vt:variant>
      <vt:variant>
        <vt:lpwstr/>
      </vt:variant>
      <vt:variant>
        <vt:lpwstr>_Toc2989773</vt:lpwstr>
      </vt:variant>
      <vt:variant>
        <vt:i4>2097165</vt:i4>
      </vt:variant>
      <vt:variant>
        <vt:i4>38</vt:i4>
      </vt:variant>
      <vt:variant>
        <vt:i4>0</vt:i4>
      </vt:variant>
      <vt:variant>
        <vt:i4>5</vt:i4>
      </vt:variant>
      <vt:variant>
        <vt:lpwstr/>
      </vt:variant>
      <vt:variant>
        <vt:lpwstr>_Toc2989772</vt:lpwstr>
      </vt:variant>
      <vt:variant>
        <vt:i4>2097165</vt:i4>
      </vt:variant>
      <vt:variant>
        <vt:i4>32</vt:i4>
      </vt:variant>
      <vt:variant>
        <vt:i4>0</vt:i4>
      </vt:variant>
      <vt:variant>
        <vt:i4>5</vt:i4>
      </vt:variant>
      <vt:variant>
        <vt:lpwstr/>
      </vt:variant>
      <vt:variant>
        <vt:lpwstr>_Toc2989771</vt:lpwstr>
      </vt:variant>
      <vt:variant>
        <vt:i4>2097165</vt:i4>
      </vt:variant>
      <vt:variant>
        <vt:i4>26</vt:i4>
      </vt:variant>
      <vt:variant>
        <vt:i4>0</vt:i4>
      </vt:variant>
      <vt:variant>
        <vt:i4>5</vt:i4>
      </vt:variant>
      <vt:variant>
        <vt:lpwstr/>
      </vt:variant>
      <vt:variant>
        <vt:lpwstr>_Toc2989770</vt:lpwstr>
      </vt:variant>
      <vt:variant>
        <vt:i4>2162701</vt:i4>
      </vt:variant>
      <vt:variant>
        <vt:i4>20</vt:i4>
      </vt:variant>
      <vt:variant>
        <vt:i4>0</vt:i4>
      </vt:variant>
      <vt:variant>
        <vt:i4>5</vt:i4>
      </vt:variant>
      <vt:variant>
        <vt:lpwstr/>
      </vt:variant>
      <vt:variant>
        <vt:lpwstr>_Toc2989769</vt:lpwstr>
      </vt:variant>
      <vt:variant>
        <vt:i4>2162701</vt:i4>
      </vt:variant>
      <vt:variant>
        <vt:i4>14</vt:i4>
      </vt:variant>
      <vt:variant>
        <vt:i4>0</vt:i4>
      </vt:variant>
      <vt:variant>
        <vt:i4>5</vt:i4>
      </vt:variant>
      <vt:variant>
        <vt:lpwstr/>
      </vt:variant>
      <vt:variant>
        <vt:lpwstr>_Toc2989768</vt:lpwstr>
      </vt:variant>
      <vt:variant>
        <vt:i4>2162701</vt:i4>
      </vt:variant>
      <vt:variant>
        <vt:i4>8</vt:i4>
      </vt:variant>
      <vt:variant>
        <vt:i4>0</vt:i4>
      </vt:variant>
      <vt:variant>
        <vt:i4>5</vt:i4>
      </vt:variant>
      <vt:variant>
        <vt:lpwstr/>
      </vt:variant>
      <vt:variant>
        <vt:lpwstr>_Toc2989767</vt:lpwstr>
      </vt:variant>
      <vt:variant>
        <vt:i4>2162701</vt:i4>
      </vt:variant>
      <vt:variant>
        <vt:i4>2</vt:i4>
      </vt:variant>
      <vt:variant>
        <vt:i4>0</vt:i4>
      </vt:variant>
      <vt:variant>
        <vt:i4>5</vt:i4>
      </vt:variant>
      <vt:variant>
        <vt:lpwstr/>
      </vt:variant>
      <vt:variant>
        <vt:lpwstr>_Toc2989766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ALEXS</dc:creator>
  <cp:lastModifiedBy>Firinsif</cp:lastModifiedBy>
  <cp:revision>4</cp:revision>
  <cp:lastPrinted>2020-08-07T06:46:00Z</cp:lastPrinted>
  <dcterms:created xsi:type="dcterms:W3CDTF">2020-08-03T00:09:00Z</dcterms:created>
  <dcterms:modified xsi:type="dcterms:W3CDTF">2020-08-07T06:47:00Z</dcterms:modified>
</cp:coreProperties>
</file>