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7C7F" w:rsidRDefault="006E7C7F" w:rsidP="0078048F">
      <w:pPr>
        <w:spacing w:line="360" w:lineRule="auto"/>
        <w:rPr>
          <w:rFonts w:ascii="Times New Roman" w:hAnsi="Times New Roman"/>
          <w:b/>
          <w:color w:val="002060"/>
          <w:sz w:val="24"/>
          <w:szCs w:val="24"/>
        </w:rPr>
      </w:pPr>
    </w:p>
    <w:p w:rsidR="00B1606D" w:rsidRPr="0020132C" w:rsidRDefault="006E4761" w:rsidP="00B1606D">
      <w:pPr>
        <w:spacing w:line="360" w:lineRule="auto"/>
        <w:jc w:val="center"/>
        <w:rPr>
          <w:rFonts w:ascii="Times New Roman" w:hAnsi="Times New Roman"/>
          <w:b/>
          <w:color w:val="002060"/>
          <w:sz w:val="24"/>
          <w:szCs w:val="24"/>
        </w:rPr>
      </w:pPr>
      <w:r w:rsidRPr="0020132C">
        <w:rPr>
          <w:rFonts w:ascii="Times New Roman" w:hAnsi="Times New Roman"/>
          <w:b/>
          <w:noProof/>
          <w:color w:val="002060"/>
          <w:sz w:val="24"/>
          <w:szCs w:val="24"/>
          <w:lang w:val="en-GB" w:eastAsia="en-GB"/>
        </w:rPr>
        <mc:AlternateContent>
          <mc:Choice Requires="wps">
            <w:drawing>
              <wp:anchor distT="0" distB="0" distL="114300" distR="114300" simplePos="0" relativeHeight="251659264" behindDoc="1" locked="0" layoutInCell="1" allowOverlap="1" wp14:anchorId="6CE76CA9" wp14:editId="05406F9B">
                <wp:simplePos x="0" y="0"/>
                <wp:positionH relativeFrom="column">
                  <wp:posOffset>1913255</wp:posOffset>
                </wp:positionH>
                <wp:positionV relativeFrom="paragraph">
                  <wp:posOffset>-422275</wp:posOffset>
                </wp:positionV>
                <wp:extent cx="2136140" cy="1375410"/>
                <wp:effectExtent l="0" t="0" r="0" b="0"/>
                <wp:wrapTight wrapText="bothSides">
                  <wp:wrapPolygon edited="0">
                    <wp:start x="0" y="0"/>
                    <wp:lineTo x="0" y="21241"/>
                    <wp:lineTo x="21382" y="21241"/>
                    <wp:lineTo x="21382" y="0"/>
                    <wp:lineTo x="0" y="0"/>
                  </wp:wrapPolygon>
                </wp:wrapTight>
                <wp:docPr id="1" name="Rectangle 1"/>
                <wp:cNvGraphicFramePr/>
                <a:graphic xmlns:a="http://schemas.openxmlformats.org/drawingml/2006/main">
                  <a:graphicData uri="http://schemas.microsoft.com/office/word/2010/wordprocessingShape">
                    <wps:wsp>
                      <wps:cNvSpPr/>
                      <wps:spPr>
                        <a:xfrm>
                          <a:off x="0" y="0"/>
                          <a:ext cx="2136140" cy="1375410"/>
                        </a:xfrm>
                        <a:prstGeom prst="rect">
                          <a:avLst/>
                        </a:prstGeom>
                        <a:blipFill dpi="0" rotWithShape="1">
                          <a:blip r:embed="rId9">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B784475" id="Rectangle 1" o:spid="_x0000_s1026" style="position:absolute;margin-left:150.65pt;margin-top:-33.25pt;width:168.2pt;height:108.3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" stroked="f" strokeweight="2pt">
                <v:fill r:id="rId10" o:title="" recolor="t" rotate="t" type="frame"/>
                <w10:wrap type="tight"/>
              </v:rect>
            </w:pict>
          </mc:Fallback>
        </mc:AlternateContent>
      </w:r>
    </w:p>
    <w:p w:rsidR="006E4761" w:rsidRPr="0020132C" w:rsidRDefault="006E4761" w:rsidP="00B1606D">
      <w:pPr>
        <w:spacing w:line="240" w:lineRule="auto"/>
        <w:contextualSpacing/>
        <w:jc w:val="center"/>
        <w:rPr>
          <w:rFonts w:ascii="Times New Roman" w:hAnsi="Times New Roman"/>
          <w:b/>
          <w:color w:val="002060"/>
          <w:sz w:val="32"/>
          <w:szCs w:val="32"/>
        </w:rPr>
      </w:pPr>
    </w:p>
    <w:p w:rsidR="006E4761" w:rsidRPr="0020132C" w:rsidRDefault="006E4761" w:rsidP="00B1606D">
      <w:pPr>
        <w:spacing w:line="240" w:lineRule="auto"/>
        <w:contextualSpacing/>
        <w:jc w:val="center"/>
        <w:rPr>
          <w:rFonts w:ascii="Times New Roman" w:hAnsi="Times New Roman"/>
          <w:b/>
          <w:color w:val="002060"/>
          <w:sz w:val="32"/>
          <w:szCs w:val="32"/>
        </w:rPr>
      </w:pPr>
    </w:p>
    <w:p w:rsidR="006E4761" w:rsidRPr="0020132C" w:rsidRDefault="006E4761" w:rsidP="00B1606D">
      <w:pPr>
        <w:spacing w:line="240" w:lineRule="auto"/>
        <w:contextualSpacing/>
        <w:jc w:val="center"/>
        <w:rPr>
          <w:rFonts w:ascii="Times New Roman" w:hAnsi="Times New Roman"/>
          <w:b/>
          <w:color w:val="002060"/>
          <w:sz w:val="32"/>
          <w:szCs w:val="32"/>
        </w:rPr>
      </w:pPr>
    </w:p>
    <w:p w:rsidR="00B1606D" w:rsidRPr="00CC0B61" w:rsidRDefault="00E265E7" w:rsidP="00E265E7">
      <w:pPr>
        <w:spacing w:line="240" w:lineRule="auto"/>
        <w:contextualSpacing/>
        <w:rPr>
          <w:rFonts w:ascii="Times New Roman" w:hAnsi="Times New Roman"/>
          <w:color w:val="002060"/>
          <w:sz w:val="32"/>
          <w:szCs w:val="32"/>
        </w:rPr>
      </w:pPr>
      <w:r w:rsidRPr="00CC0B61">
        <w:rPr>
          <w:rFonts w:ascii="Times New Roman" w:hAnsi="Times New Roman"/>
          <w:color w:val="002060"/>
          <w:sz w:val="32"/>
          <w:szCs w:val="32"/>
        </w:rPr>
        <w:t xml:space="preserve">                        </w:t>
      </w:r>
      <w:r w:rsidR="005956EC" w:rsidRPr="00CC0B61">
        <w:rPr>
          <w:rFonts w:ascii="Times New Roman" w:hAnsi="Times New Roman"/>
          <w:color w:val="002060"/>
          <w:sz w:val="32"/>
          <w:szCs w:val="32"/>
        </w:rPr>
        <w:t xml:space="preserve">AMBO UNIVERSITY </w:t>
      </w:r>
    </w:p>
    <w:p w:rsidR="00B1606D" w:rsidRPr="00CC0B61" w:rsidRDefault="00E265E7" w:rsidP="00E265E7">
      <w:pPr>
        <w:pStyle w:val="Heading8"/>
        <w:jc w:val="left"/>
        <w:rPr>
          <w:b w:val="0"/>
          <w:sz w:val="32"/>
          <w:szCs w:val="32"/>
        </w:rPr>
      </w:pPr>
      <w:r w:rsidRPr="00CC0B61">
        <w:rPr>
          <w:b w:val="0"/>
          <w:sz w:val="32"/>
          <w:szCs w:val="32"/>
        </w:rPr>
        <w:t xml:space="preserve">             </w:t>
      </w:r>
      <w:r w:rsidR="005956EC" w:rsidRPr="00CC0B61">
        <w:rPr>
          <w:b w:val="0"/>
          <w:sz w:val="32"/>
          <w:szCs w:val="32"/>
        </w:rPr>
        <w:t>COLLEGE OF BUSINESS AND ECONOMICS</w:t>
      </w:r>
      <w:r w:rsidR="00677B5A" w:rsidRPr="00CC0B61">
        <w:rPr>
          <w:b w:val="0"/>
          <w:sz w:val="32"/>
          <w:szCs w:val="32"/>
        </w:rPr>
        <w:t xml:space="preserve"> </w:t>
      </w:r>
    </w:p>
    <w:p w:rsidR="00B1606D" w:rsidRPr="00CC0B61" w:rsidRDefault="005956EC" w:rsidP="00B1606D">
      <w:pPr>
        <w:pStyle w:val="Heading7"/>
        <w:spacing w:line="240" w:lineRule="auto"/>
        <w:contextualSpacing/>
        <w:rPr>
          <w:b w:val="0"/>
          <w:sz w:val="32"/>
          <w:szCs w:val="32"/>
        </w:rPr>
      </w:pPr>
      <w:r w:rsidRPr="00CC0B61">
        <w:rPr>
          <w:b w:val="0"/>
          <w:sz w:val="32"/>
          <w:szCs w:val="32"/>
        </w:rPr>
        <w:t xml:space="preserve">DEPARTMENT OF ACCOUNTING AND FINANCE </w:t>
      </w:r>
    </w:p>
    <w:p w:rsidR="00B1606D" w:rsidRPr="00CC0B61" w:rsidRDefault="00677B5A" w:rsidP="00B1606D">
      <w:pPr>
        <w:spacing w:line="240" w:lineRule="auto"/>
        <w:contextualSpacing/>
        <w:jc w:val="center"/>
        <w:rPr>
          <w:rFonts w:ascii="Times New Roman" w:hAnsi="Times New Roman"/>
          <w:color w:val="002060"/>
          <w:sz w:val="32"/>
          <w:szCs w:val="32"/>
        </w:rPr>
      </w:pPr>
      <w:r w:rsidRPr="00CC0B61">
        <w:rPr>
          <w:rFonts w:ascii="Times New Roman" w:hAnsi="Times New Roman"/>
          <w:color w:val="002060"/>
          <w:sz w:val="32"/>
          <w:szCs w:val="32"/>
        </w:rPr>
        <w:t>M</w:t>
      </w:r>
      <w:r w:rsidR="000D47D0" w:rsidRPr="00CC0B61">
        <w:rPr>
          <w:rFonts w:ascii="Times New Roman" w:hAnsi="Times New Roman"/>
          <w:color w:val="002060"/>
          <w:sz w:val="32"/>
          <w:szCs w:val="32"/>
        </w:rPr>
        <w:t>BA</w:t>
      </w:r>
      <w:r w:rsidRPr="00CC0B61">
        <w:rPr>
          <w:rFonts w:ascii="Times New Roman" w:hAnsi="Times New Roman"/>
          <w:color w:val="002060"/>
          <w:sz w:val="32"/>
          <w:szCs w:val="32"/>
        </w:rPr>
        <w:t xml:space="preserve"> </w:t>
      </w:r>
      <w:r w:rsidR="005956EC" w:rsidRPr="00CC0B61">
        <w:rPr>
          <w:rFonts w:ascii="Times New Roman" w:hAnsi="Times New Roman"/>
          <w:color w:val="002060"/>
          <w:sz w:val="32"/>
          <w:szCs w:val="32"/>
        </w:rPr>
        <w:t xml:space="preserve">IN FINANCE </w:t>
      </w:r>
    </w:p>
    <w:p w:rsidR="00677B5A" w:rsidRPr="00CC0B61" w:rsidRDefault="00677B5A" w:rsidP="00B1606D">
      <w:pPr>
        <w:spacing w:line="240" w:lineRule="auto"/>
        <w:contextualSpacing/>
        <w:jc w:val="center"/>
        <w:rPr>
          <w:rFonts w:ascii="Times New Roman" w:hAnsi="Times New Roman"/>
          <w:color w:val="002060"/>
          <w:sz w:val="32"/>
          <w:szCs w:val="32"/>
        </w:rPr>
      </w:pPr>
    </w:p>
    <w:p w:rsidR="00B1606D" w:rsidRPr="00CC0B61" w:rsidRDefault="005956EC" w:rsidP="0078048F">
      <w:pPr>
        <w:spacing w:line="240" w:lineRule="auto"/>
        <w:contextualSpacing/>
        <w:rPr>
          <w:rFonts w:ascii="Times New Roman" w:hAnsi="Times New Roman"/>
          <w:color w:val="002060"/>
          <w:sz w:val="32"/>
          <w:szCs w:val="32"/>
        </w:rPr>
      </w:pPr>
      <w:r w:rsidRPr="00CC0B61">
        <w:rPr>
          <w:rFonts w:ascii="Times New Roman" w:hAnsi="Times New Roman"/>
          <w:color w:val="002060"/>
          <w:sz w:val="32"/>
          <w:szCs w:val="32"/>
        </w:rPr>
        <w:t xml:space="preserve"> </w:t>
      </w:r>
      <w:r w:rsidR="00442C45" w:rsidRPr="00CC0B61">
        <w:rPr>
          <w:rFonts w:ascii="Times New Roman" w:hAnsi="Times New Roman"/>
          <w:color w:val="002060"/>
          <w:sz w:val="32"/>
          <w:szCs w:val="32"/>
        </w:rPr>
        <w:t>RESEARCH PAPER</w:t>
      </w:r>
      <w:r w:rsidRPr="00CC0B61">
        <w:rPr>
          <w:rFonts w:ascii="Times New Roman" w:hAnsi="Times New Roman"/>
          <w:color w:val="002060"/>
          <w:sz w:val="32"/>
          <w:szCs w:val="32"/>
        </w:rPr>
        <w:t xml:space="preserve">   ON</w:t>
      </w:r>
      <w:r w:rsidR="0078048F" w:rsidRPr="00CC0B61">
        <w:rPr>
          <w:rFonts w:ascii="Times New Roman" w:hAnsi="Times New Roman"/>
          <w:color w:val="002060"/>
          <w:sz w:val="32"/>
          <w:szCs w:val="32"/>
        </w:rPr>
        <w:t xml:space="preserve"> </w:t>
      </w:r>
      <w:r w:rsidRPr="00CC0B61">
        <w:rPr>
          <w:rFonts w:ascii="Times New Roman" w:hAnsi="Times New Roman"/>
          <w:color w:val="002060"/>
          <w:sz w:val="32"/>
          <w:szCs w:val="32"/>
        </w:rPr>
        <w:t xml:space="preserve">VALUE ADDED TAX ADMINISTRATION AND ITS CHALLENGES A CASE STUDY OF MINISTRY OF REVENUE NORTH WEST ADDIS ABABA SMALL TAXPAYERS BRANCH OFFICE </w:t>
      </w:r>
    </w:p>
    <w:p w:rsidR="00B1606D" w:rsidRPr="00CC0B61" w:rsidRDefault="00B1606D" w:rsidP="00B1606D">
      <w:pPr>
        <w:spacing w:line="240" w:lineRule="auto"/>
        <w:contextualSpacing/>
        <w:jc w:val="center"/>
        <w:rPr>
          <w:rFonts w:ascii="Times New Roman" w:hAnsi="Times New Roman"/>
          <w:color w:val="002060"/>
          <w:sz w:val="32"/>
          <w:szCs w:val="32"/>
        </w:rPr>
      </w:pPr>
    </w:p>
    <w:p w:rsidR="00677B5A" w:rsidRPr="00CC0B61" w:rsidRDefault="00677B5A" w:rsidP="0078048F">
      <w:pPr>
        <w:spacing w:line="240" w:lineRule="auto"/>
        <w:contextualSpacing/>
        <w:rPr>
          <w:rFonts w:ascii="Times New Roman" w:hAnsi="Times New Roman"/>
          <w:color w:val="002060"/>
          <w:sz w:val="32"/>
          <w:szCs w:val="32"/>
        </w:rPr>
      </w:pPr>
    </w:p>
    <w:p w:rsidR="00B1606D" w:rsidRPr="00CC0B61" w:rsidRDefault="005956EC" w:rsidP="00B1606D">
      <w:pPr>
        <w:spacing w:line="240" w:lineRule="auto"/>
        <w:contextualSpacing/>
        <w:jc w:val="center"/>
        <w:rPr>
          <w:rFonts w:ascii="Times New Roman" w:hAnsi="Times New Roman"/>
          <w:color w:val="002060"/>
          <w:sz w:val="32"/>
          <w:szCs w:val="32"/>
        </w:rPr>
      </w:pPr>
      <w:r w:rsidRPr="00CC0B61">
        <w:rPr>
          <w:rFonts w:ascii="Times New Roman" w:hAnsi="Times New Roman"/>
          <w:color w:val="002060"/>
          <w:sz w:val="32"/>
          <w:szCs w:val="32"/>
        </w:rPr>
        <w:t xml:space="preserve">BY DEREJE HAILU TEKLA </w:t>
      </w:r>
    </w:p>
    <w:p w:rsidR="00B1606D" w:rsidRPr="00CC0B61" w:rsidRDefault="00B1606D" w:rsidP="00B1606D">
      <w:pPr>
        <w:spacing w:line="240" w:lineRule="auto"/>
        <w:contextualSpacing/>
        <w:jc w:val="center"/>
        <w:rPr>
          <w:rFonts w:ascii="Times New Roman" w:hAnsi="Times New Roman"/>
          <w:color w:val="002060"/>
          <w:sz w:val="32"/>
          <w:szCs w:val="32"/>
        </w:rPr>
      </w:pPr>
    </w:p>
    <w:p w:rsidR="00F70B0F" w:rsidRPr="00CC0B61" w:rsidRDefault="00677B5A" w:rsidP="00F70B0F">
      <w:pPr>
        <w:pStyle w:val="Heading9"/>
        <w:rPr>
          <w:b w:val="0"/>
        </w:rPr>
      </w:pPr>
      <w:r w:rsidRPr="00CC0B61">
        <w:rPr>
          <w:b w:val="0"/>
        </w:rPr>
        <w:tab/>
        <w:t xml:space="preserve">    </w:t>
      </w:r>
      <w:r w:rsidR="005956EC" w:rsidRPr="00CC0B61">
        <w:rPr>
          <w:b w:val="0"/>
        </w:rPr>
        <w:t>SUBMITTED TO</w:t>
      </w:r>
      <w:r w:rsidR="00D87188" w:rsidRPr="00CC0B61">
        <w:rPr>
          <w:b w:val="0"/>
        </w:rPr>
        <w:t xml:space="preserve"> ADVISOR: </w:t>
      </w:r>
      <w:r w:rsidR="005956EC" w:rsidRPr="00CC0B61">
        <w:rPr>
          <w:b w:val="0"/>
        </w:rPr>
        <w:t>KOKOBE SEYOUM</w:t>
      </w:r>
      <w:r w:rsidR="007E1D9F" w:rsidRPr="00CC0B61">
        <w:rPr>
          <w:b w:val="0"/>
        </w:rPr>
        <w:t xml:space="preserve"> </w:t>
      </w:r>
      <w:r w:rsidR="006374C9" w:rsidRPr="00CC0B61">
        <w:rPr>
          <w:b w:val="0"/>
        </w:rPr>
        <w:t>(PHD)</w:t>
      </w:r>
    </w:p>
    <w:p w:rsidR="00677B5A" w:rsidRPr="00CF56DB" w:rsidRDefault="00677B5A" w:rsidP="00047444">
      <w:pPr>
        <w:spacing w:line="240" w:lineRule="auto"/>
        <w:contextualSpacing/>
        <w:jc w:val="both"/>
        <w:rPr>
          <w:rFonts w:ascii="Times New Roman" w:hAnsi="Times New Roman"/>
          <w:b/>
          <w:color w:val="002060"/>
          <w:sz w:val="32"/>
          <w:szCs w:val="32"/>
        </w:rPr>
      </w:pPr>
    </w:p>
    <w:p w:rsidR="000D47D0" w:rsidRPr="00CF56DB" w:rsidRDefault="005865D2" w:rsidP="00447545">
      <w:pPr>
        <w:rPr>
          <w:rFonts w:ascii="Times New Roman" w:hAnsi="Times New Roman"/>
          <w:b/>
          <w:color w:val="244061" w:themeColor="accent1" w:themeShade="80"/>
          <w:sz w:val="32"/>
          <w:szCs w:val="32"/>
        </w:rPr>
      </w:pPr>
      <w:r w:rsidRPr="00CF56DB">
        <w:rPr>
          <w:rFonts w:ascii="Times New Roman" w:hAnsi="Times New Roman"/>
          <w:color w:val="244061" w:themeColor="accent1" w:themeShade="80"/>
          <w:sz w:val="32"/>
          <w:szCs w:val="32"/>
        </w:rPr>
        <w:t xml:space="preserve">A </w:t>
      </w:r>
      <w:r w:rsidR="00B452E3" w:rsidRPr="00CF56DB">
        <w:rPr>
          <w:rFonts w:ascii="Times New Roman" w:hAnsi="Times New Roman"/>
          <w:color w:val="244061" w:themeColor="accent1" w:themeShade="80"/>
          <w:sz w:val="32"/>
          <w:szCs w:val="32"/>
        </w:rPr>
        <w:t xml:space="preserve">THESIS SUMITTED TO THE SCHOOLOF GRADUATE STUDIES </w:t>
      </w:r>
      <w:r w:rsidR="00F178D2" w:rsidRPr="00CF56DB">
        <w:rPr>
          <w:rFonts w:ascii="Times New Roman" w:hAnsi="Times New Roman"/>
          <w:color w:val="244061" w:themeColor="accent1" w:themeShade="80"/>
          <w:sz w:val="32"/>
          <w:szCs w:val="32"/>
        </w:rPr>
        <w:t xml:space="preserve">OF </w:t>
      </w:r>
      <w:r w:rsidR="00047444" w:rsidRPr="00CF56DB">
        <w:rPr>
          <w:rFonts w:ascii="Times New Roman" w:hAnsi="Times New Roman"/>
          <w:color w:val="244061" w:themeColor="accent1" w:themeShade="80"/>
          <w:sz w:val="32"/>
          <w:szCs w:val="32"/>
        </w:rPr>
        <w:t xml:space="preserve">AMBO </w:t>
      </w:r>
      <w:r w:rsidRPr="00CF56DB">
        <w:rPr>
          <w:rFonts w:ascii="Times New Roman" w:hAnsi="Times New Roman"/>
          <w:color w:val="244061" w:themeColor="accent1" w:themeShade="80"/>
          <w:sz w:val="32"/>
          <w:szCs w:val="32"/>
        </w:rPr>
        <w:t>UNIVERSITY</w:t>
      </w:r>
      <w:r w:rsidR="00B452E3" w:rsidRPr="00CF56DB">
        <w:rPr>
          <w:rFonts w:ascii="Times New Roman" w:hAnsi="Times New Roman"/>
          <w:color w:val="244061" w:themeColor="accent1" w:themeShade="80"/>
          <w:sz w:val="32"/>
          <w:szCs w:val="32"/>
        </w:rPr>
        <w:t xml:space="preserve"> </w:t>
      </w:r>
      <w:r w:rsidR="005956EC" w:rsidRPr="00CF56DB">
        <w:rPr>
          <w:rFonts w:ascii="Times New Roman" w:hAnsi="Times New Roman"/>
          <w:color w:val="244061" w:themeColor="accent1" w:themeShade="80"/>
          <w:sz w:val="32"/>
          <w:szCs w:val="32"/>
        </w:rPr>
        <w:t>IN PARTIAL FULFILMENT OF THE RE</w:t>
      </w:r>
      <w:r w:rsidR="00447545" w:rsidRPr="00CF56DB">
        <w:rPr>
          <w:rFonts w:ascii="Times New Roman" w:hAnsi="Times New Roman"/>
          <w:color w:val="244061" w:themeColor="accent1" w:themeShade="80"/>
          <w:sz w:val="32"/>
          <w:szCs w:val="32"/>
        </w:rPr>
        <w:t xml:space="preserve">QUIREMENTS FOR </w:t>
      </w:r>
      <w:r w:rsidRPr="00CF56DB">
        <w:rPr>
          <w:rFonts w:ascii="Times New Roman" w:hAnsi="Times New Roman"/>
          <w:color w:val="244061" w:themeColor="accent1" w:themeShade="80"/>
          <w:sz w:val="32"/>
          <w:szCs w:val="32"/>
        </w:rPr>
        <w:t>THE</w:t>
      </w:r>
      <w:r w:rsidR="005956EC" w:rsidRPr="00CF56DB">
        <w:rPr>
          <w:rFonts w:ascii="Times New Roman" w:hAnsi="Times New Roman"/>
          <w:color w:val="244061" w:themeColor="accent1" w:themeShade="80"/>
          <w:sz w:val="32"/>
          <w:szCs w:val="32"/>
        </w:rPr>
        <w:t xml:space="preserve"> </w:t>
      </w:r>
      <w:r w:rsidR="00D80B70" w:rsidRPr="00CF56DB">
        <w:rPr>
          <w:rFonts w:ascii="Times New Roman" w:hAnsi="Times New Roman"/>
          <w:color w:val="244061" w:themeColor="accent1" w:themeShade="80"/>
          <w:sz w:val="32"/>
          <w:szCs w:val="32"/>
        </w:rPr>
        <w:t xml:space="preserve">DEGREE OF </w:t>
      </w:r>
      <w:r w:rsidR="00447545" w:rsidRPr="00F14DE7">
        <w:rPr>
          <w:rFonts w:ascii="Times New Roman" w:hAnsi="Times New Roman"/>
          <w:color w:val="244061" w:themeColor="accent1" w:themeShade="80"/>
          <w:sz w:val="32"/>
          <w:szCs w:val="32"/>
        </w:rPr>
        <w:t xml:space="preserve">MASTERY OF </w:t>
      </w:r>
      <w:r w:rsidR="00E02DF0" w:rsidRPr="00F14DE7">
        <w:rPr>
          <w:rFonts w:ascii="Times New Roman" w:hAnsi="Times New Roman"/>
          <w:color w:val="244061" w:themeColor="accent1" w:themeShade="80"/>
          <w:sz w:val="32"/>
          <w:szCs w:val="32"/>
        </w:rPr>
        <w:t>BUSINESS ADMINSTRATION</w:t>
      </w:r>
      <w:r w:rsidR="006E4496">
        <w:rPr>
          <w:rFonts w:ascii="Times New Roman" w:hAnsi="Times New Roman"/>
          <w:color w:val="244061" w:themeColor="accent1" w:themeShade="80"/>
          <w:sz w:val="32"/>
          <w:szCs w:val="32"/>
        </w:rPr>
        <w:t xml:space="preserve"> </w:t>
      </w:r>
      <w:r w:rsidR="00E02DF0" w:rsidRPr="00F14DE7">
        <w:rPr>
          <w:rFonts w:ascii="Times New Roman" w:hAnsi="Times New Roman"/>
          <w:color w:val="244061" w:themeColor="accent1" w:themeShade="80"/>
          <w:sz w:val="32"/>
          <w:szCs w:val="32"/>
        </w:rPr>
        <w:t xml:space="preserve"> IN </w:t>
      </w:r>
      <w:r w:rsidR="005F512B" w:rsidRPr="00F14DE7">
        <w:rPr>
          <w:rFonts w:ascii="Times New Roman" w:hAnsi="Times New Roman"/>
          <w:color w:val="244061" w:themeColor="accent1" w:themeShade="80"/>
          <w:sz w:val="32"/>
          <w:szCs w:val="32"/>
        </w:rPr>
        <w:t xml:space="preserve">FINANCE </w:t>
      </w:r>
      <w:r w:rsidR="001D0702" w:rsidRPr="00F14DE7">
        <w:rPr>
          <w:rFonts w:ascii="Times New Roman" w:hAnsi="Times New Roman"/>
          <w:color w:val="244061" w:themeColor="accent1" w:themeShade="80"/>
          <w:sz w:val="32"/>
          <w:szCs w:val="32"/>
        </w:rPr>
        <w:t>(MBA</w:t>
      </w:r>
      <w:r w:rsidR="001D0702" w:rsidRPr="00CF56DB">
        <w:rPr>
          <w:rFonts w:ascii="Times New Roman" w:hAnsi="Times New Roman"/>
          <w:b/>
          <w:color w:val="244061" w:themeColor="accent1" w:themeShade="80"/>
          <w:sz w:val="32"/>
          <w:szCs w:val="32"/>
        </w:rPr>
        <w:t>)</w:t>
      </w:r>
    </w:p>
    <w:p w:rsidR="00677B5A" w:rsidRPr="00CF56DB" w:rsidRDefault="00677B5A" w:rsidP="00047444">
      <w:pPr>
        <w:rPr>
          <w:rFonts w:ascii="Times New Roman" w:hAnsi="Times New Roman"/>
          <w:sz w:val="32"/>
          <w:szCs w:val="32"/>
        </w:rPr>
      </w:pPr>
    </w:p>
    <w:p w:rsidR="00C856BC" w:rsidRPr="00CF56DB" w:rsidRDefault="00C856BC" w:rsidP="00F26B9E">
      <w:pPr>
        <w:spacing w:line="240" w:lineRule="auto"/>
        <w:contextualSpacing/>
        <w:rPr>
          <w:rFonts w:ascii="Times New Roman" w:hAnsi="Times New Roman"/>
          <w:b/>
          <w:color w:val="002060"/>
          <w:sz w:val="32"/>
          <w:szCs w:val="32"/>
        </w:rPr>
      </w:pPr>
    </w:p>
    <w:p w:rsidR="00B1606D" w:rsidRPr="00F14DE7" w:rsidRDefault="00CF56DB" w:rsidP="00CF56DB">
      <w:pPr>
        <w:spacing w:line="240" w:lineRule="auto"/>
        <w:contextualSpacing/>
        <w:rPr>
          <w:rFonts w:ascii="Times New Roman" w:hAnsi="Times New Roman"/>
          <w:color w:val="002060"/>
          <w:sz w:val="32"/>
          <w:szCs w:val="32"/>
        </w:rPr>
      </w:pPr>
      <w:r>
        <w:rPr>
          <w:rFonts w:ascii="Times New Roman" w:hAnsi="Times New Roman"/>
          <w:b/>
          <w:color w:val="002060"/>
          <w:sz w:val="32"/>
          <w:szCs w:val="32"/>
        </w:rPr>
        <w:t xml:space="preserve">                                                    </w:t>
      </w:r>
      <w:r w:rsidR="00BE734D" w:rsidRPr="00F14DE7">
        <w:rPr>
          <w:rFonts w:ascii="Times New Roman" w:hAnsi="Times New Roman"/>
          <w:color w:val="002060"/>
          <w:sz w:val="32"/>
          <w:szCs w:val="32"/>
        </w:rPr>
        <w:t>JUNE</w:t>
      </w:r>
      <w:proofErr w:type="gramStart"/>
      <w:r w:rsidR="0020044F" w:rsidRPr="00F14DE7">
        <w:rPr>
          <w:rFonts w:ascii="Times New Roman" w:hAnsi="Times New Roman"/>
          <w:color w:val="002060"/>
          <w:sz w:val="32"/>
          <w:szCs w:val="32"/>
        </w:rPr>
        <w:t>,</w:t>
      </w:r>
      <w:r w:rsidR="00B1606D" w:rsidRPr="00F14DE7">
        <w:rPr>
          <w:rFonts w:ascii="Times New Roman" w:hAnsi="Times New Roman"/>
          <w:color w:val="002060"/>
          <w:sz w:val="32"/>
          <w:szCs w:val="32"/>
        </w:rPr>
        <w:t>2022</w:t>
      </w:r>
      <w:proofErr w:type="gramEnd"/>
    </w:p>
    <w:p w:rsidR="00677B5A" w:rsidRPr="00F14DE7" w:rsidRDefault="00BE734D" w:rsidP="003C182B">
      <w:pPr>
        <w:spacing w:line="240" w:lineRule="auto"/>
        <w:contextualSpacing/>
        <w:jc w:val="center"/>
        <w:rPr>
          <w:rFonts w:ascii="Times New Roman" w:hAnsi="Times New Roman"/>
          <w:color w:val="002060"/>
          <w:sz w:val="32"/>
          <w:szCs w:val="32"/>
        </w:rPr>
      </w:pPr>
      <w:r w:rsidRPr="00F14DE7">
        <w:rPr>
          <w:rFonts w:ascii="Times New Roman" w:hAnsi="Times New Roman"/>
          <w:color w:val="002060"/>
          <w:sz w:val="32"/>
          <w:szCs w:val="32"/>
        </w:rPr>
        <w:t>AMBO</w:t>
      </w:r>
    </w:p>
    <w:p w:rsidR="00BC62A4" w:rsidRPr="00CF56DB" w:rsidRDefault="00BC62A4" w:rsidP="00677B5A">
      <w:pPr>
        <w:spacing w:line="240" w:lineRule="auto"/>
        <w:contextualSpacing/>
        <w:jc w:val="center"/>
        <w:rPr>
          <w:rFonts w:ascii="Times New Roman" w:hAnsi="Times New Roman"/>
          <w:b/>
          <w:sz w:val="32"/>
          <w:szCs w:val="32"/>
        </w:rPr>
      </w:pPr>
    </w:p>
    <w:p w:rsidR="00257CEB" w:rsidRDefault="00257CEB" w:rsidP="009023C8">
      <w:pPr>
        <w:spacing w:line="240" w:lineRule="auto"/>
        <w:contextualSpacing/>
        <w:rPr>
          <w:rFonts w:ascii="Times New Roman" w:hAnsi="Times New Roman"/>
          <w:b/>
          <w:sz w:val="26"/>
          <w:szCs w:val="26"/>
        </w:rPr>
      </w:pPr>
    </w:p>
    <w:p w:rsidR="00257CEB" w:rsidRDefault="00257CEB" w:rsidP="00677B5A">
      <w:pPr>
        <w:spacing w:line="240" w:lineRule="auto"/>
        <w:contextualSpacing/>
        <w:jc w:val="center"/>
        <w:rPr>
          <w:rFonts w:ascii="Times New Roman" w:hAnsi="Times New Roman"/>
          <w:b/>
          <w:sz w:val="26"/>
          <w:szCs w:val="26"/>
        </w:rPr>
      </w:pPr>
    </w:p>
    <w:p w:rsidR="00677B5A" w:rsidRPr="00DE2F07" w:rsidRDefault="00BC62A4" w:rsidP="00BC62A4">
      <w:pPr>
        <w:spacing w:line="240" w:lineRule="auto"/>
        <w:contextualSpacing/>
        <w:jc w:val="center"/>
        <w:rPr>
          <w:rFonts w:ascii="Times New Roman" w:hAnsi="Times New Roman"/>
          <w:b/>
          <w:sz w:val="32"/>
          <w:szCs w:val="32"/>
        </w:rPr>
      </w:pPr>
      <w:r w:rsidRPr="00DE2F07">
        <w:rPr>
          <w:rFonts w:ascii="Times New Roman" w:hAnsi="Times New Roman"/>
          <w:b/>
          <w:sz w:val="32"/>
          <w:szCs w:val="32"/>
        </w:rPr>
        <w:t>Declaration</w:t>
      </w:r>
    </w:p>
    <w:p w:rsidR="00677B5A" w:rsidRPr="0078048F" w:rsidRDefault="00677B5A" w:rsidP="00677B5A">
      <w:pPr>
        <w:spacing w:line="240" w:lineRule="auto"/>
        <w:contextualSpacing/>
        <w:jc w:val="center"/>
        <w:rPr>
          <w:rFonts w:ascii="Times New Roman" w:hAnsi="Times New Roman"/>
          <w:b/>
          <w:sz w:val="28"/>
          <w:szCs w:val="28"/>
        </w:rPr>
      </w:pPr>
    </w:p>
    <w:p w:rsidR="00CB121E" w:rsidRDefault="00CB121E" w:rsidP="00CB121E">
      <w:pPr>
        <w:spacing w:line="240" w:lineRule="auto"/>
        <w:contextualSpacing/>
        <w:jc w:val="center"/>
        <w:rPr>
          <w:rFonts w:ascii="Times New Roman" w:hAnsi="Times New Roman"/>
          <w:b/>
          <w:sz w:val="26"/>
          <w:szCs w:val="26"/>
        </w:rPr>
      </w:pPr>
    </w:p>
    <w:p w:rsidR="00CB121E" w:rsidRPr="008C4495" w:rsidRDefault="00CB121E" w:rsidP="008C4495">
      <w:pPr>
        <w:tabs>
          <w:tab w:val="left" w:pos="2016"/>
        </w:tabs>
        <w:spacing w:line="360" w:lineRule="auto"/>
        <w:jc w:val="both"/>
        <w:rPr>
          <w:rFonts w:ascii="Times New Roman" w:hAnsi="Times New Roman"/>
          <w:sz w:val="24"/>
          <w:szCs w:val="24"/>
        </w:rPr>
      </w:pPr>
      <w:r w:rsidRPr="008C4495">
        <w:rPr>
          <w:rFonts w:ascii="Times New Roman" w:hAnsi="Times New Roman"/>
          <w:sz w:val="24"/>
          <w:szCs w:val="24"/>
        </w:rPr>
        <w:t>I</w:t>
      </w:r>
      <w:r w:rsidRPr="008C4495">
        <w:rPr>
          <w:rFonts w:ascii="Times New Roman" w:hAnsi="Times New Roman"/>
          <w:sz w:val="28"/>
          <w:szCs w:val="28"/>
        </w:rPr>
        <w:t xml:space="preserve">, </w:t>
      </w:r>
      <w:r w:rsidR="00F20CC5" w:rsidRPr="008C4495">
        <w:rPr>
          <w:rFonts w:ascii="Times New Roman" w:hAnsi="Times New Roman"/>
          <w:sz w:val="28"/>
          <w:szCs w:val="28"/>
        </w:rPr>
        <w:t xml:space="preserve">the </w:t>
      </w:r>
      <w:r w:rsidR="00241E42" w:rsidRPr="008C4495">
        <w:rPr>
          <w:rFonts w:ascii="Times New Roman" w:hAnsi="Times New Roman"/>
          <w:sz w:val="28"/>
          <w:szCs w:val="28"/>
        </w:rPr>
        <w:t>undersigned</w:t>
      </w:r>
      <w:r w:rsidR="00241E42">
        <w:rPr>
          <w:rFonts w:ascii="Times New Roman" w:hAnsi="Times New Roman"/>
          <w:b/>
          <w:sz w:val="28"/>
          <w:szCs w:val="28"/>
        </w:rPr>
        <w:t>, declare</w:t>
      </w:r>
      <w:r w:rsidR="00F20CC5" w:rsidRPr="008C4495">
        <w:rPr>
          <w:rFonts w:ascii="Times New Roman" w:hAnsi="Times New Roman"/>
          <w:sz w:val="28"/>
          <w:szCs w:val="28"/>
        </w:rPr>
        <w:t xml:space="preserve"> the thesis comprises my own work.</w:t>
      </w:r>
      <w:r w:rsidR="00335C7A" w:rsidRPr="008C4495">
        <w:rPr>
          <w:rFonts w:ascii="Times New Roman" w:hAnsi="Times New Roman"/>
          <w:sz w:val="28"/>
          <w:szCs w:val="28"/>
        </w:rPr>
        <w:t xml:space="preserve"> </w:t>
      </w:r>
      <w:r w:rsidR="00F20CC5" w:rsidRPr="008C4495">
        <w:rPr>
          <w:rFonts w:ascii="Times New Roman" w:hAnsi="Times New Roman"/>
          <w:sz w:val="28"/>
          <w:szCs w:val="28"/>
        </w:rPr>
        <w:t>In compliance with internationally accepted practices</w:t>
      </w:r>
      <w:r w:rsidR="00E1184A">
        <w:rPr>
          <w:rFonts w:ascii="Times New Roman" w:hAnsi="Times New Roman"/>
          <w:sz w:val="28"/>
          <w:szCs w:val="28"/>
        </w:rPr>
        <w:t>,</w:t>
      </w:r>
      <w:r w:rsidR="00F20CC5" w:rsidRPr="008C4495">
        <w:rPr>
          <w:rFonts w:ascii="Times New Roman" w:hAnsi="Times New Roman"/>
          <w:sz w:val="28"/>
          <w:szCs w:val="28"/>
        </w:rPr>
        <w:t xml:space="preserve"> I have dually acknowledged and refereed all materials used in this work</w:t>
      </w:r>
      <w:r w:rsidRPr="008C4495">
        <w:rPr>
          <w:rFonts w:ascii="Times New Roman" w:hAnsi="Times New Roman"/>
          <w:sz w:val="28"/>
          <w:szCs w:val="28"/>
        </w:rPr>
        <w:t>.</w:t>
      </w:r>
      <w:r w:rsidR="00EC4B28" w:rsidRPr="008C4495">
        <w:rPr>
          <w:rFonts w:ascii="Times New Roman" w:hAnsi="Times New Roman"/>
          <w:sz w:val="28"/>
          <w:szCs w:val="28"/>
        </w:rPr>
        <w:t xml:space="preserve"> I understand that non–adherence to the principles of </w:t>
      </w:r>
      <w:r w:rsidR="00EC4B28" w:rsidRPr="001A44F6">
        <w:rPr>
          <w:rFonts w:ascii="Times New Roman" w:hAnsi="Times New Roman"/>
          <w:sz w:val="28"/>
          <w:szCs w:val="28"/>
        </w:rPr>
        <w:t>academic</w:t>
      </w:r>
      <w:r w:rsidR="001A44F6">
        <w:rPr>
          <w:rFonts w:ascii="Times New Roman" w:hAnsi="Times New Roman"/>
          <w:sz w:val="28"/>
          <w:szCs w:val="28"/>
        </w:rPr>
        <w:t xml:space="preserve"> </w:t>
      </w:r>
      <w:r w:rsidR="00EC4B28" w:rsidRPr="001A44F6">
        <w:rPr>
          <w:rFonts w:ascii="Times New Roman" w:hAnsi="Times New Roman"/>
          <w:sz w:val="28"/>
          <w:szCs w:val="28"/>
        </w:rPr>
        <w:t>honest and integrity,</w:t>
      </w:r>
      <w:r w:rsidR="001A44F6">
        <w:rPr>
          <w:rFonts w:ascii="Times New Roman" w:hAnsi="Times New Roman"/>
          <w:sz w:val="28"/>
          <w:szCs w:val="28"/>
        </w:rPr>
        <w:t xml:space="preserve"> </w:t>
      </w:r>
      <w:r w:rsidR="00EC4B28" w:rsidRPr="001A44F6">
        <w:rPr>
          <w:rFonts w:ascii="Times New Roman" w:hAnsi="Times New Roman"/>
          <w:sz w:val="28"/>
          <w:szCs w:val="28"/>
        </w:rPr>
        <w:t>misrepresentation/fabrication of any idea</w:t>
      </w:r>
      <w:r w:rsidR="00EC4B28" w:rsidRPr="008C4495">
        <w:rPr>
          <w:rFonts w:ascii="Times New Roman" w:hAnsi="Times New Roman"/>
          <w:sz w:val="28"/>
          <w:szCs w:val="28"/>
        </w:rPr>
        <w:t xml:space="preserve"> /data/fact/source will constitute sufficient ground for disciplinary action</w:t>
      </w:r>
      <w:r w:rsidR="008C4495" w:rsidRPr="008C4495">
        <w:rPr>
          <w:rFonts w:ascii="Times New Roman" w:hAnsi="Times New Roman"/>
          <w:sz w:val="28"/>
          <w:szCs w:val="28"/>
        </w:rPr>
        <w:t xml:space="preserve"> by the</w:t>
      </w:r>
      <w:r w:rsidR="007517EC">
        <w:rPr>
          <w:rFonts w:ascii="Times New Roman" w:hAnsi="Times New Roman"/>
          <w:sz w:val="28"/>
          <w:szCs w:val="28"/>
        </w:rPr>
        <w:t xml:space="preserve"> </w:t>
      </w:r>
      <w:r w:rsidR="00241E42" w:rsidRPr="008C4495">
        <w:rPr>
          <w:rFonts w:ascii="Times New Roman" w:hAnsi="Times New Roman"/>
          <w:sz w:val="28"/>
          <w:szCs w:val="28"/>
        </w:rPr>
        <w:t>university and</w:t>
      </w:r>
      <w:r w:rsidR="008C4495" w:rsidRPr="008C4495">
        <w:rPr>
          <w:rFonts w:ascii="Times New Roman" w:hAnsi="Times New Roman"/>
          <w:sz w:val="28"/>
          <w:szCs w:val="28"/>
        </w:rPr>
        <w:t xml:space="preserve"> can also evoke penal action from the sources which have not been properly cited or acknowledged</w:t>
      </w:r>
      <w:r w:rsidR="008C4495" w:rsidRPr="008C4495">
        <w:rPr>
          <w:rFonts w:ascii="Times New Roman" w:hAnsi="Times New Roman"/>
          <w:sz w:val="24"/>
          <w:szCs w:val="24"/>
        </w:rPr>
        <w:t>.</w:t>
      </w:r>
    </w:p>
    <w:p w:rsidR="00CB121E" w:rsidRDefault="00CB121E" w:rsidP="00CB121E">
      <w:pPr>
        <w:spacing w:line="360" w:lineRule="auto"/>
        <w:jc w:val="both"/>
        <w:rPr>
          <w:rFonts w:ascii="Times New Roman" w:hAnsi="Times New Roman"/>
          <w:sz w:val="24"/>
          <w:szCs w:val="24"/>
        </w:rPr>
      </w:pPr>
    </w:p>
    <w:p w:rsidR="00CB121E" w:rsidRDefault="00CB121E" w:rsidP="00CB121E">
      <w:pPr>
        <w:spacing w:line="360" w:lineRule="auto"/>
        <w:jc w:val="both"/>
        <w:rPr>
          <w:rFonts w:ascii="Times New Roman" w:hAnsi="Times New Roman"/>
          <w:sz w:val="24"/>
          <w:szCs w:val="24"/>
        </w:rPr>
      </w:pPr>
    </w:p>
    <w:p w:rsidR="00CB121E" w:rsidRDefault="00CB121E" w:rsidP="00CB121E">
      <w:pPr>
        <w:tabs>
          <w:tab w:val="left" w:pos="2016"/>
        </w:tabs>
        <w:spacing w:line="240" w:lineRule="auto"/>
        <w:contextualSpacing/>
        <w:jc w:val="both"/>
        <w:rPr>
          <w:rFonts w:ascii="Times New Roman" w:hAnsi="Times New Roman"/>
          <w:b/>
          <w:sz w:val="24"/>
          <w:szCs w:val="24"/>
          <w:u w:val="single"/>
        </w:rPr>
      </w:pPr>
      <w:r>
        <w:rPr>
          <w:rFonts w:ascii="Times New Roman" w:hAnsi="Times New Roman"/>
          <w:b/>
          <w:sz w:val="24"/>
          <w:szCs w:val="24"/>
          <w:u w:val="single"/>
        </w:rPr>
        <w:t xml:space="preserve">Declared by        </w:t>
      </w:r>
    </w:p>
    <w:p w:rsidR="00CB121E" w:rsidRDefault="00CB121E" w:rsidP="00CB121E">
      <w:pPr>
        <w:tabs>
          <w:tab w:val="left" w:pos="2016"/>
        </w:tabs>
        <w:spacing w:line="240" w:lineRule="auto"/>
        <w:contextualSpacing/>
        <w:jc w:val="both"/>
        <w:rPr>
          <w:rFonts w:ascii="Times New Roman" w:hAnsi="Times New Roman"/>
          <w:sz w:val="24"/>
          <w:szCs w:val="24"/>
        </w:rPr>
      </w:pPr>
    </w:p>
    <w:p w:rsidR="00CB121E" w:rsidRPr="001551D5" w:rsidRDefault="001551D5" w:rsidP="001551D5">
      <w:pPr>
        <w:rPr>
          <w:rFonts w:ascii="Times New Roman" w:hAnsi="Times New Roman"/>
          <w:b/>
          <w:bCs/>
          <w:color w:val="000000"/>
          <w:sz w:val="24"/>
          <w:szCs w:val="24"/>
        </w:rPr>
      </w:pPr>
      <w:proofErr w:type="spellStart"/>
      <w:r>
        <w:rPr>
          <w:rFonts w:ascii="Times New Roman" w:hAnsi="Times New Roman"/>
          <w:sz w:val="24"/>
          <w:szCs w:val="24"/>
        </w:rPr>
        <w:t>Dereje</w:t>
      </w:r>
      <w:proofErr w:type="spellEnd"/>
      <w:r>
        <w:rPr>
          <w:rFonts w:ascii="Times New Roman" w:hAnsi="Times New Roman"/>
          <w:sz w:val="24"/>
          <w:szCs w:val="24"/>
        </w:rPr>
        <w:t xml:space="preserve"> </w:t>
      </w:r>
      <w:proofErr w:type="spellStart"/>
      <w:r>
        <w:rPr>
          <w:rFonts w:ascii="Times New Roman" w:hAnsi="Times New Roman"/>
          <w:sz w:val="24"/>
          <w:szCs w:val="24"/>
        </w:rPr>
        <w:t>Hailu</w:t>
      </w:r>
      <w:proofErr w:type="spellEnd"/>
      <w:r>
        <w:rPr>
          <w:rFonts w:ascii="Times New Roman" w:hAnsi="Times New Roman"/>
          <w:sz w:val="24"/>
          <w:szCs w:val="24"/>
        </w:rPr>
        <w:t xml:space="preserve"> </w:t>
      </w:r>
      <w:proofErr w:type="spellStart"/>
      <w:r>
        <w:rPr>
          <w:rFonts w:ascii="Times New Roman" w:hAnsi="Times New Roman"/>
          <w:sz w:val="24"/>
          <w:szCs w:val="24"/>
        </w:rPr>
        <w:t>Tekla</w:t>
      </w:r>
      <w:proofErr w:type="spellEnd"/>
    </w:p>
    <w:p w:rsidR="00CB121E" w:rsidRDefault="001551D5" w:rsidP="00CB121E">
      <w:pPr>
        <w:rPr>
          <w:rFonts w:ascii="Times New Roman" w:hAnsi="Times New Roman"/>
          <w:b/>
          <w:bCs/>
          <w:color w:val="000000"/>
          <w:sz w:val="24"/>
          <w:szCs w:val="24"/>
        </w:rPr>
      </w:pPr>
      <w:bookmarkStart w:id="0" w:name="_Toc51550882"/>
      <w:r>
        <w:rPr>
          <w:rFonts w:ascii="Times New Roman" w:hAnsi="Times New Roman"/>
          <w:sz w:val="24"/>
          <w:szCs w:val="24"/>
        </w:rPr>
        <w:t>Name of the student</w:t>
      </w:r>
      <w:r w:rsidR="00CB121E">
        <w:rPr>
          <w:rFonts w:ascii="Times New Roman" w:hAnsi="Times New Roman"/>
          <w:sz w:val="24"/>
          <w:szCs w:val="24"/>
        </w:rPr>
        <w:t xml:space="preserve">                                </w:t>
      </w:r>
      <w:bookmarkEnd w:id="0"/>
    </w:p>
    <w:p w:rsidR="008C4495" w:rsidRDefault="008C4495" w:rsidP="00CB121E">
      <w:pPr>
        <w:spacing w:line="360" w:lineRule="auto"/>
        <w:jc w:val="both"/>
        <w:rPr>
          <w:rFonts w:ascii="Times New Roman" w:hAnsi="Times New Roman"/>
          <w:sz w:val="24"/>
          <w:szCs w:val="24"/>
        </w:rPr>
      </w:pPr>
      <w:r w:rsidRPr="008C4495">
        <w:rPr>
          <w:rFonts w:ascii="Times New Roman" w:hAnsi="Times New Roman"/>
          <w:sz w:val="24"/>
          <w:szCs w:val="24"/>
        </w:rPr>
        <w:t>_________________________</w:t>
      </w:r>
    </w:p>
    <w:p w:rsidR="00CB121E" w:rsidRDefault="00CB121E" w:rsidP="00CB121E">
      <w:pPr>
        <w:spacing w:line="360" w:lineRule="auto"/>
        <w:jc w:val="both"/>
        <w:rPr>
          <w:rFonts w:ascii="Times New Roman" w:hAnsi="Times New Roman"/>
          <w:sz w:val="24"/>
          <w:szCs w:val="24"/>
        </w:rPr>
      </w:pPr>
      <w:r>
        <w:rPr>
          <w:rFonts w:ascii="Times New Roman" w:hAnsi="Times New Roman"/>
          <w:sz w:val="24"/>
          <w:szCs w:val="24"/>
        </w:rPr>
        <w:t>Signature</w:t>
      </w:r>
      <w:r w:rsidR="008C4495">
        <w:rPr>
          <w:rFonts w:ascii="Times New Roman" w:hAnsi="Times New Roman"/>
          <w:sz w:val="24"/>
          <w:szCs w:val="24"/>
        </w:rPr>
        <w:t xml:space="preserve"> </w:t>
      </w:r>
      <w:r>
        <w:rPr>
          <w:rFonts w:ascii="Times New Roman" w:hAnsi="Times New Roman"/>
          <w:sz w:val="24"/>
          <w:szCs w:val="24"/>
        </w:rPr>
        <w:t xml:space="preserve"> </w:t>
      </w:r>
    </w:p>
    <w:p w:rsidR="008C4495" w:rsidRDefault="008C4495" w:rsidP="00CB121E">
      <w:pPr>
        <w:spacing w:line="360" w:lineRule="auto"/>
        <w:jc w:val="both"/>
        <w:rPr>
          <w:rFonts w:ascii="Times New Roman" w:hAnsi="Times New Roman"/>
          <w:sz w:val="24"/>
          <w:szCs w:val="24"/>
        </w:rPr>
      </w:pPr>
      <w:r>
        <w:rPr>
          <w:rFonts w:ascii="Times New Roman" w:hAnsi="Times New Roman"/>
          <w:sz w:val="24"/>
          <w:szCs w:val="24"/>
        </w:rPr>
        <w:t>_________________________</w:t>
      </w:r>
    </w:p>
    <w:p w:rsidR="00CB121E" w:rsidRDefault="008C4495" w:rsidP="00CB121E">
      <w:pPr>
        <w:spacing w:line="360" w:lineRule="auto"/>
        <w:jc w:val="both"/>
        <w:rPr>
          <w:rFonts w:ascii="Times New Roman" w:hAnsi="Times New Roman"/>
          <w:sz w:val="24"/>
          <w:szCs w:val="24"/>
        </w:rPr>
      </w:pPr>
      <w:r>
        <w:rPr>
          <w:rFonts w:ascii="Times New Roman" w:hAnsi="Times New Roman"/>
          <w:sz w:val="24"/>
          <w:szCs w:val="24"/>
        </w:rPr>
        <w:t>Date</w:t>
      </w:r>
    </w:p>
    <w:p w:rsidR="00CB121E" w:rsidRDefault="00CB121E" w:rsidP="00CB121E">
      <w:pPr>
        <w:spacing w:line="360" w:lineRule="auto"/>
        <w:jc w:val="both"/>
        <w:rPr>
          <w:rFonts w:ascii="Times New Roman" w:hAnsi="Times New Roman"/>
          <w:sz w:val="24"/>
          <w:szCs w:val="24"/>
        </w:rPr>
      </w:pPr>
    </w:p>
    <w:p w:rsidR="00CB121E" w:rsidRDefault="00CB121E" w:rsidP="00CB121E">
      <w:pPr>
        <w:spacing w:line="360" w:lineRule="auto"/>
        <w:jc w:val="both"/>
        <w:rPr>
          <w:rFonts w:ascii="Times New Roman" w:hAnsi="Times New Roman"/>
          <w:sz w:val="24"/>
          <w:szCs w:val="24"/>
        </w:rPr>
      </w:pPr>
    </w:p>
    <w:p w:rsidR="00CB121E" w:rsidRDefault="00CB121E" w:rsidP="00CB121E">
      <w:pPr>
        <w:spacing w:line="360" w:lineRule="auto"/>
        <w:jc w:val="both"/>
        <w:rPr>
          <w:rFonts w:ascii="Times New Roman" w:hAnsi="Times New Roman"/>
          <w:sz w:val="24"/>
          <w:szCs w:val="24"/>
        </w:rPr>
      </w:pPr>
    </w:p>
    <w:p w:rsidR="00CB121E" w:rsidRDefault="00CB121E" w:rsidP="00CB121E">
      <w:pPr>
        <w:spacing w:line="360" w:lineRule="auto"/>
        <w:jc w:val="both"/>
        <w:rPr>
          <w:rFonts w:ascii="Times New Roman" w:hAnsi="Times New Roman"/>
          <w:sz w:val="24"/>
          <w:szCs w:val="24"/>
        </w:rPr>
      </w:pPr>
    </w:p>
    <w:p w:rsidR="00832E3B" w:rsidRDefault="00832E3B" w:rsidP="00832E3B">
      <w:pPr>
        <w:spacing w:line="360" w:lineRule="auto"/>
        <w:jc w:val="both"/>
        <w:rPr>
          <w:rFonts w:ascii="Times New Roman" w:hAnsi="Times New Roman"/>
          <w:sz w:val="24"/>
          <w:szCs w:val="24"/>
        </w:rPr>
      </w:pPr>
      <w:bookmarkStart w:id="1" w:name="_Toc94262477"/>
      <w:bookmarkStart w:id="2" w:name="_Toc107005621"/>
    </w:p>
    <w:p w:rsidR="00832E3B" w:rsidRDefault="00832E3B" w:rsidP="00832E3B">
      <w:pPr>
        <w:spacing w:line="360" w:lineRule="auto"/>
        <w:jc w:val="both"/>
        <w:rPr>
          <w:rFonts w:ascii="Times New Roman" w:hAnsi="Times New Roman"/>
          <w:sz w:val="24"/>
          <w:szCs w:val="24"/>
        </w:rPr>
      </w:pPr>
    </w:p>
    <w:p w:rsidR="00832E3B" w:rsidRPr="00F96A71" w:rsidRDefault="00832E3B" w:rsidP="00832E3B">
      <w:pPr>
        <w:rPr>
          <w:rFonts w:ascii="Times New Roman" w:hAnsi="Times New Roman"/>
          <w:sz w:val="36"/>
          <w:szCs w:val="36"/>
        </w:rPr>
      </w:pPr>
      <w:r w:rsidRPr="00F96A71">
        <w:rPr>
          <w:rFonts w:ascii="Times New Roman" w:hAnsi="Times New Roman"/>
          <w:sz w:val="36"/>
          <w:szCs w:val="36"/>
        </w:rPr>
        <w:t>Appendices</w:t>
      </w:r>
    </w:p>
    <w:p w:rsidR="000C4772" w:rsidRDefault="00832E3B" w:rsidP="00832E3B">
      <w:pPr>
        <w:rPr>
          <w:rFonts w:ascii="Times New Roman" w:hAnsi="Times New Roman"/>
          <w:sz w:val="32"/>
          <w:szCs w:val="32"/>
        </w:rPr>
      </w:pPr>
      <w:r>
        <w:rPr>
          <w:rFonts w:ascii="Times New Roman" w:hAnsi="Times New Roman"/>
          <w:sz w:val="32"/>
          <w:szCs w:val="32"/>
        </w:rPr>
        <w:t xml:space="preserve">Appendix A:  </w:t>
      </w:r>
      <w:r w:rsidR="000C4772">
        <w:rPr>
          <w:rFonts w:ascii="Times New Roman" w:hAnsi="Times New Roman"/>
          <w:sz w:val="32"/>
          <w:szCs w:val="32"/>
        </w:rPr>
        <w:t>approval sheet</w:t>
      </w:r>
      <w:r>
        <w:rPr>
          <w:rFonts w:ascii="Times New Roman" w:hAnsi="Times New Roman"/>
          <w:sz w:val="32"/>
          <w:szCs w:val="32"/>
        </w:rPr>
        <w:t xml:space="preserve">                                  </w:t>
      </w:r>
    </w:p>
    <w:p w:rsidR="00832E3B" w:rsidRDefault="00832E3B" w:rsidP="00832E3B">
      <w:pPr>
        <w:rPr>
          <w:rFonts w:ascii="Times New Roman" w:hAnsi="Times New Roman"/>
          <w:sz w:val="32"/>
          <w:szCs w:val="32"/>
        </w:rPr>
      </w:pPr>
      <w:r>
        <w:rPr>
          <w:rFonts w:ascii="Times New Roman" w:hAnsi="Times New Roman"/>
          <w:sz w:val="32"/>
          <w:szCs w:val="32"/>
        </w:rPr>
        <w:t xml:space="preserve">  </w:t>
      </w:r>
      <w:r w:rsidR="000C4772">
        <w:rPr>
          <w:rFonts w:ascii="Times New Roman" w:hAnsi="Times New Roman"/>
          <w:sz w:val="32"/>
          <w:szCs w:val="32"/>
        </w:rPr>
        <w:t xml:space="preserve">                                                      </w:t>
      </w:r>
      <w:r w:rsidR="002B650B">
        <w:rPr>
          <w:rFonts w:ascii="Times New Roman" w:hAnsi="Times New Roman"/>
          <w:sz w:val="32"/>
          <w:szCs w:val="32"/>
        </w:rPr>
        <w:t xml:space="preserve"> </w:t>
      </w:r>
      <w:r w:rsidR="000C4772">
        <w:rPr>
          <w:rFonts w:ascii="Times New Roman" w:hAnsi="Times New Roman"/>
          <w:sz w:val="32"/>
          <w:szCs w:val="32"/>
        </w:rPr>
        <w:t xml:space="preserve"> </w:t>
      </w:r>
      <w:r w:rsidR="002B650B">
        <w:rPr>
          <w:rFonts w:ascii="Times New Roman" w:hAnsi="Times New Roman"/>
          <w:sz w:val="32"/>
          <w:szCs w:val="32"/>
        </w:rPr>
        <w:t xml:space="preserve">  </w:t>
      </w:r>
      <w:r w:rsidR="0070772F">
        <w:rPr>
          <w:rFonts w:ascii="Times New Roman" w:hAnsi="Times New Roman"/>
          <w:sz w:val="32"/>
          <w:szCs w:val="32"/>
        </w:rPr>
        <w:t>APPROVALSHEET</w:t>
      </w:r>
    </w:p>
    <w:p w:rsidR="00832E3B" w:rsidRDefault="00832E3B" w:rsidP="00832E3B">
      <w:pPr>
        <w:rPr>
          <w:rFonts w:ascii="Times New Roman" w:hAnsi="Times New Roman"/>
          <w:sz w:val="32"/>
          <w:szCs w:val="32"/>
        </w:rPr>
      </w:pPr>
      <w:r>
        <w:rPr>
          <w:rFonts w:ascii="Times New Roman" w:hAnsi="Times New Roman"/>
          <w:sz w:val="32"/>
          <w:szCs w:val="32"/>
        </w:rPr>
        <w:t>Submitted by:</w:t>
      </w:r>
    </w:p>
    <w:p w:rsidR="00832E3B" w:rsidRPr="008A3EDE" w:rsidRDefault="00832E3B" w:rsidP="00832E3B">
      <w:pPr>
        <w:pStyle w:val="Heading1"/>
        <w:rPr>
          <w:b w:val="0"/>
          <w:i/>
          <w:sz w:val="28"/>
          <w:szCs w:val="28"/>
        </w:rPr>
      </w:pPr>
      <w:r>
        <w:rPr>
          <w:sz w:val="32"/>
          <w:szCs w:val="32"/>
        </w:rPr>
        <w:t xml:space="preserve"> </w:t>
      </w:r>
      <w:proofErr w:type="spellStart"/>
      <w:r w:rsidRPr="008A3EDE">
        <w:rPr>
          <w:b w:val="0"/>
          <w:sz w:val="28"/>
          <w:szCs w:val="28"/>
        </w:rPr>
        <w:t>Dereje</w:t>
      </w:r>
      <w:proofErr w:type="spellEnd"/>
      <w:r w:rsidRPr="008A3EDE">
        <w:rPr>
          <w:b w:val="0"/>
          <w:sz w:val="28"/>
          <w:szCs w:val="28"/>
        </w:rPr>
        <w:t xml:space="preserve"> </w:t>
      </w:r>
      <w:proofErr w:type="spellStart"/>
      <w:r w:rsidRPr="008A3EDE">
        <w:rPr>
          <w:b w:val="0"/>
          <w:sz w:val="28"/>
          <w:szCs w:val="28"/>
        </w:rPr>
        <w:t>Hailu</w:t>
      </w:r>
      <w:proofErr w:type="spellEnd"/>
      <w:r w:rsidRPr="008A3EDE">
        <w:rPr>
          <w:b w:val="0"/>
          <w:sz w:val="28"/>
          <w:szCs w:val="28"/>
        </w:rPr>
        <w:t xml:space="preserve"> </w:t>
      </w:r>
      <w:proofErr w:type="spellStart"/>
      <w:r w:rsidRPr="008A3EDE">
        <w:rPr>
          <w:b w:val="0"/>
          <w:sz w:val="28"/>
          <w:szCs w:val="28"/>
        </w:rPr>
        <w:t>Tekla</w:t>
      </w:r>
      <w:proofErr w:type="spellEnd"/>
      <w:r w:rsidRPr="008A3EDE">
        <w:rPr>
          <w:b w:val="0"/>
          <w:sz w:val="28"/>
          <w:szCs w:val="28"/>
        </w:rPr>
        <w:t xml:space="preserve">                    </w:t>
      </w:r>
      <w:r>
        <w:rPr>
          <w:b w:val="0"/>
          <w:sz w:val="28"/>
          <w:szCs w:val="28"/>
        </w:rPr>
        <w:t xml:space="preserve">         </w:t>
      </w:r>
      <w:r w:rsidR="002B650B">
        <w:rPr>
          <w:b w:val="0"/>
          <w:sz w:val="28"/>
          <w:szCs w:val="28"/>
        </w:rPr>
        <w:t xml:space="preserve">  </w:t>
      </w:r>
      <w:r>
        <w:rPr>
          <w:b w:val="0"/>
          <w:sz w:val="28"/>
          <w:szCs w:val="28"/>
        </w:rPr>
        <w:t xml:space="preserve">     </w:t>
      </w:r>
      <w:r w:rsidRPr="008A3EDE">
        <w:rPr>
          <w:b w:val="0"/>
        </w:rPr>
        <w:t>Signature</w:t>
      </w:r>
      <w:r>
        <w:rPr>
          <w:b w:val="0"/>
          <w:sz w:val="28"/>
          <w:szCs w:val="28"/>
        </w:rPr>
        <w:t>________</w:t>
      </w:r>
      <w:r w:rsidRPr="008A3EDE">
        <w:rPr>
          <w:b w:val="0"/>
          <w:i/>
          <w:sz w:val="28"/>
          <w:szCs w:val="28"/>
        </w:rPr>
        <w:t xml:space="preserve">  </w:t>
      </w:r>
      <w:r>
        <w:rPr>
          <w:b w:val="0"/>
          <w:i/>
          <w:sz w:val="28"/>
          <w:szCs w:val="28"/>
        </w:rPr>
        <w:t xml:space="preserve"> </w:t>
      </w:r>
      <w:r w:rsidRPr="008A3EDE">
        <w:rPr>
          <w:b w:val="0"/>
          <w:i/>
          <w:sz w:val="28"/>
          <w:szCs w:val="28"/>
        </w:rPr>
        <w:t xml:space="preserve"> </w:t>
      </w:r>
      <w:r w:rsidRPr="00C95BF2">
        <w:rPr>
          <w:b w:val="0"/>
          <w:i/>
        </w:rPr>
        <w:t>Date____________</w:t>
      </w:r>
    </w:p>
    <w:p w:rsidR="00832E3B" w:rsidRPr="00437700" w:rsidRDefault="00832E3B" w:rsidP="00832E3B">
      <w:pPr>
        <w:rPr>
          <w:rFonts w:ascii="Times New Roman" w:hAnsi="Times New Roman"/>
          <w:sz w:val="32"/>
          <w:szCs w:val="32"/>
        </w:rPr>
      </w:pPr>
      <w:r w:rsidRPr="00437700">
        <w:rPr>
          <w:rFonts w:ascii="Times New Roman" w:hAnsi="Times New Roman"/>
          <w:sz w:val="32"/>
          <w:szCs w:val="32"/>
        </w:rPr>
        <w:t>PG candidate</w:t>
      </w:r>
    </w:p>
    <w:p w:rsidR="00832E3B" w:rsidRPr="00823C8E" w:rsidRDefault="00832E3B" w:rsidP="00832E3B">
      <w:pPr>
        <w:spacing w:line="240" w:lineRule="auto"/>
        <w:contextualSpacing/>
        <w:jc w:val="both"/>
        <w:rPr>
          <w:rFonts w:ascii="Times New Roman" w:hAnsi="Times New Roman"/>
          <w:b/>
          <w:sz w:val="28"/>
          <w:szCs w:val="28"/>
        </w:rPr>
      </w:pPr>
      <w:proofErr w:type="spellStart"/>
      <w:r w:rsidRPr="00823C8E">
        <w:rPr>
          <w:rFonts w:ascii="Times New Roman" w:hAnsi="Times New Roman"/>
          <w:sz w:val="28"/>
          <w:szCs w:val="28"/>
        </w:rPr>
        <w:t>Kokobe</w:t>
      </w:r>
      <w:proofErr w:type="spellEnd"/>
      <w:r w:rsidRPr="00823C8E">
        <w:rPr>
          <w:rFonts w:ascii="Times New Roman" w:hAnsi="Times New Roman"/>
          <w:sz w:val="28"/>
          <w:szCs w:val="28"/>
        </w:rPr>
        <w:t xml:space="preserve"> </w:t>
      </w:r>
      <w:proofErr w:type="spellStart"/>
      <w:proofErr w:type="gramStart"/>
      <w:r w:rsidRPr="00823C8E">
        <w:rPr>
          <w:rFonts w:ascii="Times New Roman" w:hAnsi="Times New Roman"/>
          <w:sz w:val="28"/>
          <w:szCs w:val="28"/>
        </w:rPr>
        <w:t>Seyoum</w:t>
      </w:r>
      <w:proofErr w:type="spellEnd"/>
      <w:r w:rsidRPr="00823C8E">
        <w:rPr>
          <w:rFonts w:ascii="Times New Roman" w:hAnsi="Times New Roman"/>
          <w:b/>
          <w:sz w:val="28"/>
          <w:szCs w:val="28"/>
        </w:rPr>
        <w:t xml:space="preserve">  </w:t>
      </w:r>
      <w:r w:rsidRPr="00823C8E">
        <w:rPr>
          <w:rFonts w:ascii="Times New Roman" w:hAnsi="Times New Roman"/>
          <w:sz w:val="28"/>
          <w:szCs w:val="28"/>
        </w:rPr>
        <w:t>(</w:t>
      </w:r>
      <w:proofErr w:type="gramEnd"/>
      <w:r w:rsidRPr="00823C8E">
        <w:rPr>
          <w:rFonts w:ascii="Times New Roman" w:hAnsi="Times New Roman"/>
          <w:sz w:val="28"/>
          <w:szCs w:val="28"/>
        </w:rPr>
        <w:t>PHD)</w:t>
      </w:r>
      <w:r>
        <w:rPr>
          <w:rFonts w:ascii="Times New Roman" w:hAnsi="Times New Roman"/>
          <w:b/>
          <w:sz w:val="28"/>
          <w:szCs w:val="28"/>
        </w:rPr>
        <w:t xml:space="preserve">                    </w:t>
      </w:r>
      <w:r w:rsidRPr="00823C8E">
        <w:rPr>
          <w:rFonts w:ascii="Times New Roman" w:hAnsi="Times New Roman"/>
          <w:b/>
          <w:sz w:val="28"/>
          <w:szCs w:val="28"/>
        </w:rPr>
        <w:t xml:space="preserve">  </w:t>
      </w:r>
      <w:r>
        <w:rPr>
          <w:rFonts w:ascii="Times New Roman" w:hAnsi="Times New Roman"/>
          <w:b/>
          <w:sz w:val="28"/>
          <w:szCs w:val="28"/>
        </w:rPr>
        <w:t xml:space="preserve"> </w:t>
      </w:r>
      <w:r w:rsidR="002B650B">
        <w:rPr>
          <w:rFonts w:ascii="Times New Roman" w:hAnsi="Times New Roman"/>
          <w:b/>
          <w:sz w:val="28"/>
          <w:szCs w:val="28"/>
        </w:rPr>
        <w:t xml:space="preserve"> </w:t>
      </w:r>
      <w:r>
        <w:rPr>
          <w:rFonts w:ascii="Times New Roman" w:hAnsi="Times New Roman"/>
          <w:b/>
          <w:sz w:val="28"/>
          <w:szCs w:val="28"/>
        </w:rPr>
        <w:t xml:space="preserve"> </w:t>
      </w:r>
      <w:r w:rsidRPr="00823C8E">
        <w:rPr>
          <w:rFonts w:ascii="Times New Roman" w:hAnsi="Times New Roman"/>
          <w:b/>
          <w:sz w:val="28"/>
          <w:szCs w:val="28"/>
        </w:rPr>
        <w:t xml:space="preserve"> </w:t>
      </w:r>
      <w:r>
        <w:rPr>
          <w:rFonts w:ascii="Times New Roman" w:hAnsi="Times New Roman"/>
          <w:b/>
          <w:sz w:val="28"/>
          <w:szCs w:val="28"/>
        </w:rPr>
        <w:t xml:space="preserve">   </w:t>
      </w:r>
      <w:r w:rsidRPr="00270372">
        <w:rPr>
          <w:rFonts w:ascii="Times New Roman" w:hAnsi="Times New Roman"/>
          <w:sz w:val="24"/>
          <w:szCs w:val="24"/>
        </w:rPr>
        <w:t>Signature</w:t>
      </w:r>
      <w:r w:rsidRPr="00823C8E">
        <w:rPr>
          <w:rFonts w:ascii="Times New Roman" w:hAnsi="Times New Roman"/>
          <w:sz w:val="28"/>
          <w:szCs w:val="28"/>
        </w:rPr>
        <w:t xml:space="preserve">      </w:t>
      </w:r>
      <w:r>
        <w:rPr>
          <w:rFonts w:ascii="Times New Roman" w:hAnsi="Times New Roman"/>
          <w:sz w:val="28"/>
          <w:szCs w:val="28"/>
        </w:rPr>
        <w:t xml:space="preserve">              </w:t>
      </w:r>
      <w:r w:rsidRPr="00823C8E">
        <w:rPr>
          <w:rFonts w:ascii="Times New Roman" w:hAnsi="Times New Roman"/>
          <w:sz w:val="28"/>
          <w:szCs w:val="28"/>
        </w:rPr>
        <w:t xml:space="preserve">   Date</w:t>
      </w:r>
    </w:p>
    <w:p w:rsidR="00832E3B" w:rsidRPr="00C96908" w:rsidRDefault="00832E3B" w:rsidP="00832E3B">
      <w:pPr>
        <w:jc w:val="both"/>
        <w:rPr>
          <w:rFonts w:ascii="Times New Roman" w:hAnsi="Times New Roman"/>
          <w:sz w:val="28"/>
          <w:szCs w:val="28"/>
          <w:u w:val="single"/>
        </w:rPr>
      </w:pPr>
      <w:r w:rsidRPr="00437700">
        <w:rPr>
          <w:rFonts w:ascii="Times New Roman" w:hAnsi="Times New Roman"/>
          <w:b/>
          <w:sz w:val="28"/>
          <w:szCs w:val="28"/>
        </w:rPr>
        <w:t>1</w:t>
      </w:r>
      <w:r w:rsidRPr="00C96908">
        <w:rPr>
          <w:rFonts w:ascii="Times New Roman" w:hAnsi="Times New Roman"/>
          <w:sz w:val="28"/>
          <w:szCs w:val="28"/>
        </w:rPr>
        <w:t xml:space="preserve">. Approved by Advisor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sidRPr="00C96908">
        <w:rPr>
          <w:rFonts w:ascii="Times New Roman" w:hAnsi="Times New Roman"/>
          <w:noProof/>
          <w:sz w:val="28"/>
          <w:szCs w:val="28"/>
          <w:u w:val="single"/>
          <w:lang w:val="en-GB" w:eastAsia="en-GB"/>
        </w:rPr>
        <w:drawing>
          <wp:inline distT="0" distB="0" distL="0" distR="0" wp14:anchorId="637C0749" wp14:editId="28305702">
            <wp:extent cx="869950" cy="406400"/>
            <wp:effectExtent l="0" t="0" r="6350" b="0"/>
            <wp:docPr id="3" name="Picture 3" descr="C:\Users\alemituc\Desktop\IMG_20220806_102054_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mituc\Desktop\IMG_20220806_102054_14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71168" cy="406969"/>
                    </a:xfrm>
                    <a:prstGeom prst="rect">
                      <a:avLst/>
                    </a:prstGeom>
                    <a:noFill/>
                    <a:ln>
                      <a:noFill/>
                    </a:ln>
                  </pic:spPr>
                </pic:pic>
              </a:graphicData>
            </a:graphic>
          </wp:inline>
        </w:drawing>
      </w:r>
      <w:r w:rsidRPr="00C96908">
        <w:rPr>
          <w:rFonts w:ascii="Times New Roman" w:hAnsi="Times New Roman"/>
          <w:color w:val="000000"/>
          <w:sz w:val="28"/>
          <w:szCs w:val="28"/>
        </w:rPr>
        <w:t xml:space="preserve"> </w:t>
      </w:r>
      <w:r>
        <w:rPr>
          <w:rFonts w:ascii="Times New Roman" w:hAnsi="Times New Roman"/>
          <w:color w:val="000000"/>
          <w:sz w:val="28"/>
          <w:szCs w:val="28"/>
        </w:rPr>
        <w:t xml:space="preserve">                 </w:t>
      </w:r>
      <w:r w:rsidRPr="00C96908">
        <w:rPr>
          <w:rFonts w:ascii="Times New Roman" w:hAnsi="Times New Roman"/>
          <w:color w:val="000000"/>
          <w:sz w:val="28"/>
          <w:szCs w:val="28"/>
        </w:rPr>
        <w:t xml:space="preserve"> </w:t>
      </w:r>
      <w:r w:rsidRPr="00C96908">
        <w:rPr>
          <w:rFonts w:ascii="Times New Roman" w:hAnsi="Times New Roman"/>
          <w:color w:val="000000"/>
          <w:sz w:val="28"/>
          <w:szCs w:val="28"/>
          <w:u w:val="single"/>
        </w:rPr>
        <w:t>28/4/2022</w:t>
      </w:r>
      <w:r w:rsidRPr="00C96908">
        <w:rPr>
          <w:rFonts w:ascii="Times New Roman" w:hAnsi="Times New Roman"/>
          <w:sz w:val="28"/>
          <w:szCs w:val="28"/>
          <w:u w:val="single"/>
        </w:rPr>
        <w:t xml:space="preserve"> </w:t>
      </w:r>
    </w:p>
    <w:p w:rsidR="00832E3B" w:rsidRPr="00C96908" w:rsidRDefault="00832E3B" w:rsidP="00832E3B">
      <w:pPr>
        <w:jc w:val="both"/>
        <w:rPr>
          <w:rFonts w:ascii="Times New Roman" w:hAnsi="Times New Roman"/>
          <w:sz w:val="28"/>
          <w:szCs w:val="28"/>
        </w:rPr>
      </w:pPr>
      <w:r w:rsidRPr="00C96908">
        <w:rPr>
          <w:rFonts w:ascii="Times New Roman" w:hAnsi="Times New Roman"/>
          <w:sz w:val="28"/>
          <w:szCs w:val="28"/>
        </w:rPr>
        <w:t>2. Name college/institute dean</w:t>
      </w:r>
    </w:p>
    <w:p w:rsidR="00832E3B" w:rsidRDefault="00832E3B" w:rsidP="00832E3B">
      <w:pPr>
        <w:rPr>
          <w:rFonts w:ascii="Times New Roman" w:hAnsi="Times New Roman"/>
          <w:sz w:val="24"/>
          <w:szCs w:val="24"/>
        </w:rPr>
      </w:pPr>
      <w:r w:rsidRPr="00437700">
        <w:rPr>
          <w:rFonts w:ascii="Times New Roman" w:hAnsi="Times New Roman"/>
          <w:sz w:val="32"/>
          <w:szCs w:val="32"/>
        </w:rPr>
        <w:t>________________________</w:t>
      </w:r>
      <w:r>
        <w:rPr>
          <w:rFonts w:ascii="Times New Roman" w:hAnsi="Times New Roman"/>
          <w:sz w:val="32"/>
          <w:szCs w:val="32"/>
        </w:rPr>
        <w:t xml:space="preserve">               </w:t>
      </w:r>
      <w:r>
        <w:rPr>
          <w:rFonts w:ascii="Times New Roman" w:hAnsi="Times New Roman"/>
          <w:sz w:val="24"/>
          <w:szCs w:val="24"/>
        </w:rPr>
        <w:t xml:space="preserve">Signature__________ </w:t>
      </w:r>
      <w:r w:rsidRPr="008F63EA">
        <w:rPr>
          <w:rFonts w:ascii="Times New Roman" w:hAnsi="Times New Roman"/>
          <w:sz w:val="24"/>
          <w:szCs w:val="24"/>
        </w:rPr>
        <w:t xml:space="preserve"> </w:t>
      </w:r>
      <w:r>
        <w:rPr>
          <w:rFonts w:ascii="Times New Roman" w:hAnsi="Times New Roman"/>
          <w:sz w:val="24"/>
          <w:szCs w:val="24"/>
        </w:rPr>
        <w:t xml:space="preserve">  </w:t>
      </w:r>
      <w:r w:rsidRPr="008F63EA">
        <w:rPr>
          <w:rFonts w:ascii="Times New Roman" w:hAnsi="Times New Roman"/>
          <w:sz w:val="24"/>
          <w:szCs w:val="24"/>
        </w:rPr>
        <w:t>Date____________</w:t>
      </w:r>
    </w:p>
    <w:p w:rsidR="00832E3B" w:rsidRPr="00302B1D" w:rsidRDefault="00832E3B" w:rsidP="00832E3B">
      <w:pPr>
        <w:rPr>
          <w:rFonts w:ascii="Times New Roman" w:hAnsi="Times New Roman"/>
          <w:sz w:val="28"/>
          <w:szCs w:val="28"/>
        </w:rPr>
      </w:pPr>
      <w:r w:rsidRPr="00302B1D">
        <w:rPr>
          <w:rFonts w:ascii="Times New Roman" w:hAnsi="Times New Roman"/>
          <w:sz w:val="28"/>
          <w:szCs w:val="28"/>
        </w:rPr>
        <w:t>3. Name Head, Department</w:t>
      </w:r>
    </w:p>
    <w:p w:rsidR="00832E3B" w:rsidRDefault="00832E3B" w:rsidP="00832E3B">
      <w:pPr>
        <w:rPr>
          <w:rFonts w:ascii="Times New Roman" w:hAnsi="Times New Roman"/>
          <w:sz w:val="24"/>
          <w:szCs w:val="24"/>
        </w:rPr>
      </w:pPr>
      <w:r w:rsidRPr="00437700">
        <w:rPr>
          <w:rFonts w:ascii="Times New Roman" w:hAnsi="Times New Roman"/>
          <w:sz w:val="32"/>
          <w:szCs w:val="32"/>
        </w:rPr>
        <w:t>________________________</w:t>
      </w:r>
      <w:r>
        <w:rPr>
          <w:rFonts w:ascii="Times New Roman" w:hAnsi="Times New Roman"/>
          <w:sz w:val="32"/>
          <w:szCs w:val="32"/>
        </w:rPr>
        <w:t xml:space="preserve">                </w:t>
      </w:r>
      <w:r>
        <w:rPr>
          <w:rFonts w:ascii="Times New Roman" w:hAnsi="Times New Roman"/>
          <w:sz w:val="24"/>
          <w:szCs w:val="24"/>
        </w:rPr>
        <w:t>Signature __________   Date___________</w:t>
      </w:r>
    </w:p>
    <w:p w:rsidR="00832E3B" w:rsidRPr="00302B1D" w:rsidRDefault="00832E3B" w:rsidP="00832E3B">
      <w:pPr>
        <w:rPr>
          <w:rFonts w:ascii="Times New Roman" w:hAnsi="Times New Roman"/>
          <w:sz w:val="28"/>
          <w:szCs w:val="28"/>
        </w:rPr>
      </w:pPr>
      <w:r w:rsidRPr="00302B1D">
        <w:rPr>
          <w:rFonts w:ascii="Times New Roman" w:hAnsi="Times New Roman"/>
          <w:sz w:val="28"/>
          <w:szCs w:val="28"/>
        </w:rPr>
        <w:t>4. Director, School of Graduate Studies</w:t>
      </w:r>
    </w:p>
    <w:p w:rsidR="00832E3B" w:rsidRDefault="00832E3B" w:rsidP="00832E3B">
      <w:pPr>
        <w:rPr>
          <w:rFonts w:ascii="Times New Roman" w:hAnsi="Times New Roman"/>
          <w:sz w:val="24"/>
          <w:szCs w:val="24"/>
        </w:rPr>
      </w:pPr>
      <w:r w:rsidRPr="00437700">
        <w:rPr>
          <w:rFonts w:ascii="Times New Roman" w:hAnsi="Times New Roman"/>
          <w:sz w:val="32"/>
          <w:szCs w:val="32"/>
        </w:rPr>
        <w:t>______________________</w:t>
      </w:r>
      <w:r>
        <w:rPr>
          <w:rFonts w:ascii="Times New Roman" w:hAnsi="Times New Roman"/>
          <w:sz w:val="32"/>
          <w:szCs w:val="32"/>
        </w:rPr>
        <w:t xml:space="preserve">                    </w:t>
      </w:r>
      <w:r w:rsidRPr="008F63EA">
        <w:rPr>
          <w:rFonts w:ascii="Times New Roman" w:hAnsi="Times New Roman"/>
          <w:sz w:val="24"/>
          <w:szCs w:val="24"/>
        </w:rPr>
        <w:t>Signatur</w:t>
      </w:r>
      <w:r>
        <w:rPr>
          <w:rFonts w:ascii="Times New Roman" w:hAnsi="Times New Roman"/>
          <w:sz w:val="24"/>
          <w:szCs w:val="24"/>
        </w:rPr>
        <w:t>e __________    Date__________</w:t>
      </w:r>
    </w:p>
    <w:p w:rsidR="00832E3B" w:rsidRPr="00C3163A" w:rsidRDefault="00832E3B" w:rsidP="00832E3B">
      <w:pPr>
        <w:rPr>
          <w:rFonts w:ascii="Times New Roman" w:hAnsi="Times New Roman"/>
          <w:sz w:val="32"/>
          <w:szCs w:val="32"/>
        </w:rPr>
      </w:pPr>
      <w:r w:rsidRPr="00FA35C8">
        <w:rPr>
          <w:rFonts w:ascii="Times New Roman" w:hAnsi="Times New Roman"/>
          <w:sz w:val="32"/>
          <w:szCs w:val="32"/>
        </w:rPr>
        <w:t>Name</w:t>
      </w:r>
    </w:p>
    <w:p w:rsidR="00832E3B" w:rsidRDefault="00832E3B" w:rsidP="00832E3B">
      <w:pPr>
        <w:rPr>
          <w:rFonts w:ascii="Times New Roman" w:hAnsi="Times New Roman"/>
          <w:sz w:val="32"/>
          <w:szCs w:val="32"/>
        </w:rPr>
      </w:pPr>
    </w:p>
    <w:p w:rsidR="00832E3B" w:rsidRDefault="00832E3B" w:rsidP="00832E3B">
      <w:pPr>
        <w:rPr>
          <w:rFonts w:ascii="Times New Roman" w:hAnsi="Times New Roman"/>
          <w:sz w:val="32"/>
          <w:szCs w:val="32"/>
        </w:rPr>
      </w:pPr>
    </w:p>
    <w:p w:rsidR="00832E3B" w:rsidRDefault="00832E3B" w:rsidP="00832E3B">
      <w:pPr>
        <w:rPr>
          <w:rFonts w:ascii="Times New Roman" w:hAnsi="Times New Roman"/>
          <w:sz w:val="32"/>
          <w:szCs w:val="32"/>
        </w:rPr>
      </w:pPr>
    </w:p>
    <w:p w:rsidR="00832E3B" w:rsidRDefault="00832E3B" w:rsidP="00832E3B">
      <w:pPr>
        <w:rPr>
          <w:rFonts w:ascii="Times New Roman" w:hAnsi="Times New Roman"/>
          <w:sz w:val="32"/>
          <w:szCs w:val="32"/>
        </w:rPr>
      </w:pPr>
    </w:p>
    <w:p w:rsidR="00832E3B" w:rsidRDefault="00832E3B" w:rsidP="00832E3B">
      <w:pPr>
        <w:rPr>
          <w:rFonts w:ascii="Times New Roman" w:hAnsi="Times New Roman"/>
          <w:sz w:val="32"/>
          <w:szCs w:val="32"/>
        </w:rPr>
      </w:pPr>
    </w:p>
    <w:p w:rsidR="00832E3B" w:rsidRPr="005F7E07" w:rsidRDefault="00832E3B" w:rsidP="00832E3B">
      <w:pPr>
        <w:rPr>
          <w:rFonts w:ascii="Times New Roman" w:hAnsi="Times New Roman"/>
          <w:sz w:val="32"/>
          <w:szCs w:val="32"/>
        </w:rPr>
      </w:pPr>
      <w:r>
        <w:rPr>
          <w:rFonts w:ascii="Times New Roman" w:hAnsi="Times New Roman"/>
          <w:sz w:val="32"/>
          <w:szCs w:val="32"/>
        </w:rPr>
        <w:t xml:space="preserve">                            </w:t>
      </w:r>
      <w:r w:rsidRPr="008D18C8">
        <w:rPr>
          <w:rFonts w:ascii="Times New Roman" w:hAnsi="Times New Roman"/>
          <w:sz w:val="32"/>
          <w:szCs w:val="32"/>
        </w:rPr>
        <w:t>Appendix B:</w:t>
      </w:r>
      <w:r>
        <w:rPr>
          <w:rFonts w:ascii="Times New Roman" w:hAnsi="Times New Roman"/>
          <w:sz w:val="32"/>
          <w:szCs w:val="32"/>
        </w:rPr>
        <w:t xml:space="preserve"> </w:t>
      </w:r>
      <w:r w:rsidRPr="008D18C8">
        <w:rPr>
          <w:rFonts w:ascii="Times New Roman" w:hAnsi="Times New Roman"/>
          <w:sz w:val="32"/>
          <w:szCs w:val="32"/>
        </w:rPr>
        <w:t>Certificate</w:t>
      </w:r>
      <w:r>
        <w:rPr>
          <w:rFonts w:ascii="Times New Roman" w:hAnsi="Times New Roman"/>
          <w:sz w:val="32"/>
          <w:szCs w:val="32"/>
        </w:rPr>
        <w:t xml:space="preserve"> Sheet</w:t>
      </w:r>
    </w:p>
    <w:p w:rsidR="00832E3B" w:rsidRPr="0070772F" w:rsidRDefault="00832E3B" w:rsidP="00832E3B">
      <w:pPr>
        <w:rPr>
          <w:rFonts w:ascii="Times New Roman" w:hAnsi="Times New Roman"/>
          <w:sz w:val="32"/>
          <w:szCs w:val="32"/>
        </w:rPr>
      </w:pPr>
      <w:r w:rsidRPr="0070772F">
        <w:rPr>
          <w:rFonts w:ascii="Times New Roman" w:hAnsi="Times New Roman"/>
          <w:sz w:val="32"/>
          <w:szCs w:val="32"/>
        </w:rPr>
        <w:t xml:space="preserve">                                    </w:t>
      </w:r>
      <w:r w:rsidR="006256E4" w:rsidRPr="0070772F">
        <w:rPr>
          <w:rFonts w:ascii="Times New Roman" w:hAnsi="Times New Roman"/>
          <w:sz w:val="32"/>
          <w:szCs w:val="32"/>
        </w:rPr>
        <w:t xml:space="preserve">  </w:t>
      </w:r>
      <w:r w:rsidRPr="0070772F">
        <w:rPr>
          <w:rFonts w:ascii="Times New Roman" w:hAnsi="Times New Roman"/>
          <w:sz w:val="32"/>
          <w:szCs w:val="32"/>
        </w:rPr>
        <w:t xml:space="preserve">   AMBO UNIVERSITY</w:t>
      </w:r>
    </w:p>
    <w:p w:rsidR="006256E4" w:rsidRPr="0070772F" w:rsidRDefault="006256E4" w:rsidP="00832E3B">
      <w:pPr>
        <w:rPr>
          <w:rFonts w:ascii="Times New Roman" w:hAnsi="Times New Roman"/>
          <w:sz w:val="32"/>
          <w:szCs w:val="32"/>
        </w:rPr>
      </w:pPr>
      <w:r w:rsidRPr="0070772F">
        <w:rPr>
          <w:rFonts w:ascii="Times New Roman" w:hAnsi="Times New Roman"/>
          <w:sz w:val="32"/>
          <w:szCs w:val="32"/>
        </w:rPr>
        <w:t xml:space="preserve">                               SCHOOL OF GRADUATE STUDIES </w:t>
      </w:r>
    </w:p>
    <w:p w:rsidR="00832E3B" w:rsidRPr="0070772F" w:rsidRDefault="00B53216" w:rsidP="00832E3B">
      <w:pPr>
        <w:jc w:val="center"/>
        <w:rPr>
          <w:rFonts w:ascii="Times New Roman" w:hAnsi="Times New Roman"/>
          <w:sz w:val="32"/>
          <w:szCs w:val="32"/>
        </w:rPr>
      </w:pPr>
      <w:r w:rsidRPr="0070772F">
        <w:rPr>
          <w:rFonts w:ascii="Times New Roman" w:hAnsi="Times New Roman"/>
          <w:sz w:val="32"/>
          <w:szCs w:val="32"/>
        </w:rPr>
        <w:t xml:space="preserve">CERTIFICATION </w:t>
      </w:r>
    </w:p>
    <w:p w:rsidR="00832E3B" w:rsidRDefault="00832E3B" w:rsidP="00832E3B">
      <w:pPr>
        <w:rPr>
          <w:rFonts w:ascii="Times New Roman" w:hAnsi="Times New Roman"/>
          <w:sz w:val="24"/>
          <w:szCs w:val="24"/>
        </w:rPr>
      </w:pPr>
      <w:r w:rsidRPr="00414954">
        <w:rPr>
          <w:rFonts w:ascii="Times New Roman" w:hAnsi="Times New Roman"/>
          <w:sz w:val="28"/>
          <w:szCs w:val="28"/>
        </w:rPr>
        <w:t>A thesis research advisor, I hereby certify that I have read and evaluated this thesis prepared under my guidance</w:t>
      </w:r>
      <w:r>
        <w:rPr>
          <w:rFonts w:ascii="Times New Roman" w:hAnsi="Times New Roman"/>
          <w:sz w:val="28"/>
          <w:szCs w:val="28"/>
        </w:rPr>
        <w:t xml:space="preserve"> </w:t>
      </w:r>
      <w:r w:rsidRPr="00414954">
        <w:rPr>
          <w:rFonts w:ascii="Times New Roman" w:hAnsi="Times New Roman"/>
          <w:sz w:val="28"/>
          <w:szCs w:val="28"/>
        </w:rPr>
        <w:t xml:space="preserve">by </w:t>
      </w:r>
      <w:r w:rsidRPr="006E7E98">
        <w:rPr>
          <w:rFonts w:ascii="Times New Roman" w:hAnsi="Times New Roman"/>
          <w:sz w:val="28"/>
          <w:szCs w:val="28"/>
        </w:rPr>
        <w:t>advisor</w:t>
      </w:r>
      <w:r w:rsidRPr="00414954">
        <w:rPr>
          <w:rFonts w:ascii="Times New Roman" w:hAnsi="Times New Roman"/>
          <w:sz w:val="28"/>
          <w:szCs w:val="28"/>
        </w:rPr>
        <w:t xml:space="preserve"> </w:t>
      </w:r>
      <w:proofErr w:type="spellStart"/>
      <w:proofErr w:type="gramStart"/>
      <w:r w:rsidRPr="00414954">
        <w:rPr>
          <w:rFonts w:ascii="Times New Roman" w:hAnsi="Times New Roman"/>
          <w:sz w:val="28"/>
          <w:szCs w:val="28"/>
        </w:rPr>
        <w:t>Kokobe</w:t>
      </w:r>
      <w:proofErr w:type="spellEnd"/>
      <w:r w:rsidRPr="00414954">
        <w:rPr>
          <w:rFonts w:ascii="Times New Roman" w:hAnsi="Times New Roman"/>
          <w:sz w:val="28"/>
          <w:szCs w:val="28"/>
        </w:rPr>
        <w:t xml:space="preserve">  </w:t>
      </w:r>
      <w:proofErr w:type="spellStart"/>
      <w:r w:rsidRPr="00414954">
        <w:rPr>
          <w:rFonts w:ascii="Times New Roman" w:hAnsi="Times New Roman"/>
          <w:sz w:val="28"/>
          <w:szCs w:val="28"/>
        </w:rPr>
        <w:t>Seyoum</w:t>
      </w:r>
      <w:proofErr w:type="spellEnd"/>
      <w:proofErr w:type="gramEnd"/>
      <w:r w:rsidRPr="00414954">
        <w:rPr>
          <w:rFonts w:ascii="Times New Roman" w:hAnsi="Times New Roman"/>
          <w:sz w:val="28"/>
          <w:szCs w:val="28"/>
        </w:rPr>
        <w:t xml:space="preserve">  (PHD) entitled  ‘‘on value added tax administration  and its challenges’’.</w:t>
      </w:r>
      <w:r w:rsidR="00F949AD">
        <w:rPr>
          <w:rFonts w:ascii="Times New Roman" w:hAnsi="Times New Roman"/>
          <w:sz w:val="28"/>
          <w:szCs w:val="28"/>
        </w:rPr>
        <w:t xml:space="preserve"> </w:t>
      </w:r>
      <w:r w:rsidRPr="00414954">
        <w:rPr>
          <w:rFonts w:ascii="Times New Roman" w:hAnsi="Times New Roman"/>
          <w:sz w:val="28"/>
          <w:szCs w:val="28"/>
        </w:rPr>
        <w:t xml:space="preserve"> I recommend that it be summited as fulfilling the thesis requirement</w:t>
      </w:r>
      <w:r>
        <w:rPr>
          <w:rFonts w:ascii="Times New Roman" w:hAnsi="Times New Roman"/>
          <w:sz w:val="24"/>
          <w:szCs w:val="24"/>
        </w:rPr>
        <w:t>.</w:t>
      </w:r>
    </w:p>
    <w:p w:rsidR="00832E3B" w:rsidRPr="008F63EA" w:rsidRDefault="00832E3B" w:rsidP="00832E3B">
      <w:pPr>
        <w:spacing w:line="240" w:lineRule="auto"/>
        <w:contextualSpacing/>
        <w:jc w:val="both"/>
        <w:rPr>
          <w:rFonts w:ascii="Times New Roman" w:hAnsi="Times New Roman"/>
          <w:b/>
          <w:sz w:val="24"/>
          <w:szCs w:val="24"/>
        </w:rPr>
      </w:pPr>
      <w:r>
        <w:rPr>
          <w:rFonts w:ascii="Times New Roman" w:hAnsi="Times New Roman"/>
          <w:sz w:val="24"/>
          <w:szCs w:val="24"/>
        </w:rPr>
        <w:t xml:space="preserve">   </w:t>
      </w:r>
      <w:proofErr w:type="spellStart"/>
      <w:r w:rsidRPr="008F63EA">
        <w:rPr>
          <w:rFonts w:ascii="Times New Roman" w:hAnsi="Times New Roman"/>
          <w:sz w:val="24"/>
          <w:szCs w:val="24"/>
        </w:rPr>
        <w:t>Kokobe</w:t>
      </w:r>
      <w:proofErr w:type="spellEnd"/>
      <w:r w:rsidRPr="008F63EA">
        <w:rPr>
          <w:rFonts w:ascii="Times New Roman" w:hAnsi="Times New Roman"/>
          <w:sz w:val="24"/>
          <w:szCs w:val="24"/>
        </w:rPr>
        <w:t xml:space="preserve"> </w:t>
      </w:r>
      <w:proofErr w:type="spellStart"/>
      <w:proofErr w:type="gramStart"/>
      <w:r w:rsidRPr="008F63EA">
        <w:rPr>
          <w:rFonts w:ascii="Times New Roman" w:hAnsi="Times New Roman"/>
          <w:sz w:val="24"/>
          <w:szCs w:val="24"/>
        </w:rPr>
        <w:t>Seyoum</w:t>
      </w:r>
      <w:proofErr w:type="spellEnd"/>
      <w:r w:rsidRPr="008F63EA">
        <w:rPr>
          <w:rFonts w:ascii="Times New Roman" w:hAnsi="Times New Roman"/>
          <w:b/>
          <w:sz w:val="24"/>
          <w:szCs w:val="24"/>
        </w:rPr>
        <w:t xml:space="preserve">  (</w:t>
      </w:r>
      <w:proofErr w:type="gramEnd"/>
      <w:r w:rsidRPr="008F63EA">
        <w:rPr>
          <w:rFonts w:ascii="Times New Roman" w:hAnsi="Times New Roman"/>
          <w:b/>
          <w:sz w:val="24"/>
          <w:szCs w:val="24"/>
        </w:rPr>
        <w:t xml:space="preserve">PHD)                      </w:t>
      </w:r>
      <w:r>
        <w:rPr>
          <w:rFonts w:ascii="Times New Roman" w:hAnsi="Times New Roman"/>
          <w:b/>
          <w:sz w:val="24"/>
          <w:szCs w:val="24"/>
        </w:rPr>
        <w:t xml:space="preserve">  </w:t>
      </w:r>
      <w:r w:rsidRPr="008F63EA">
        <w:rPr>
          <w:rFonts w:ascii="Times New Roman" w:hAnsi="Times New Roman"/>
          <w:b/>
          <w:sz w:val="24"/>
          <w:szCs w:val="24"/>
        </w:rPr>
        <w:t xml:space="preserve">     Signature      </w:t>
      </w:r>
      <w:r>
        <w:rPr>
          <w:rFonts w:ascii="Times New Roman" w:hAnsi="Times New Roman"/>
          <w:b/>
          <w:sz w:val="24"/>
          <w:szCs w:val="24"/>
        </w:rPr>
        <w:t xml:space="preserve">                             </w:t>
      </w:r>
      <w:r w:rsidRPr="008F63EA">
        <w:rPr>
          <w:rFonts w:ascii="Times New Roman" w:hAnsi="Times New Roman"/>
          <w:b/>
          <w:sz w:val="24"/>
          <w:szCs w:val="24"/>
        </w:rPr>
        <w:t xml:space="preserve">  Date</w:t>
      </w:r>
    </w:p>
    <w:p w:rsidR="00832E3B" w:rsidRPr="00414954" w:rsidRDefault="00832E3B" w:rsidP="00832E3B">
      <w:pPr>
        <w:spacing w:line="240" w:lineRule="auto"/>
        <w:contextualSpacing/>
        <w:jc w:val="both"/>
        <w:rPr>
          <w:rFonts w:ascii="Times New Roman" w:hAnsi="Times New Roman"/>
          <w:b/>
          <w:sz w:val="24"/>
          <w:szCs w:val="24"/>
        </w:rPr>
      </w:pPr>
      <w:r w:rsidRPr="008F63EA">
        <w:rPr>
          <w:rFonts w:ascii="Times New Roman" w:hAnsi="Times New Roman"/>
          <w:b/>
          <w:sz w:val="24"/>
          <w:szCs w:val="24"/>
        </w:rPr>
        <w:t xml:space="preserve">    (Name of Major Advisor)                     </w:t>
      </w:r>
      <w:r w:rsidRPr="008F63EA">
        <w:rPr>
          <w:rFonts w:ascii="Times New Roman" w:hAnsi="Times New Roman"/>
          <w:b/>
          <w:noProof/>
          <w:color w:val="000000"/>
          <w:sz w:val="24"/>
          <w:szCs w:val="24"/>
          <w:u w:val="single"/>
          <w:lang w:val="en-GB" w:eastAsia="en-GB"/>
        </w:rPr>
        <w:drawing>
          <wp:inline distT="0" distB="0" distL="0" distR="0" wp14:anchorId="6186B93F" wp14:editId="087D97B5">
            <wp:extent cx="869950" cy="406400"/>
            <wp:effectExtent l="0" t="0" r="6350" b="0"/>
            <wp:docPr id="4" name="Picture 4" descr="C:\Users\alemituc\Desktop\IMG_20220806_102054_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mituc\Desktop\IMG_20220806_102054_14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71168" cy="406969"/>
                    </a:xfrm>
                    <a:prstGeom prst="rect">
                      <a:avLst/>
                    </a:prstGeom>
                    <a:noFill/>
                    <a:ln>
                      <a:noFill/>
                    </a:ln>
                  </pic:spPr>
                </pic:pic>
              </a:graphicData>
            </a:graphic>
          </wp:inline>
        </w:drawing>
      </w:r>
      <w:r w:rsidRPr="008F63EA">
        <w:rPr>
          <w:rFonts w:ascii="Times New Roman" w:hAnsi="Times New Roman"/>
          <w:b/>
          <w:color w:val="000000"/>
          <w:sz w:val="24"/>
          <w:szCs w:val="24"/>
        </w:rPr>
        <w:t xml:space="preserve">                                  </w:t>
      </w:r>
      <w:r w:rsidRPr="008F63EA">
        <w:rPr>
          <w:rFonts w:ascii="Times New Roman" w:hAnsi="Times New Roman"/>
          <w:b/>
          <w:color w:val="000000"/>
          <w:sz w:val="24"/>
          <w:szCs w:val="24"/>
          <w:u w:val="single"/>
        </w:rPr>
        <w:t>28/4/2022</w:t>
      </w:r>
      <w:r w:rsidRPr="008F63EA">
        <w:rPr>
          <w:rFonts w:ascii="Times New Roman" w:hAnsi="Times New Roman"/>
          <w:b/>
          <w:sz w:val="24"/>
          <w:szCs w:val="24"/>
          <w:u w:val="single"/>
        </w:rPr>
        <w:t xml:space="preserve"> </w:t>
      </w:r>
    </w:p>
    <w:p w:rsidR="00832E3B" w:rsidRPr="00414954" w:rsidRDefault="00832E3B" w:rsidP="00832E3B">
      <w:pPr>
        <w:rPr>
          <w:rFonts w:ascii="Times New Roman" w:hAnsi="Times New Roman"/>
          <w:sz w:val="28"/>
          <w:szCs w:val="28"/>
        </w:rPr>
      </w:pPr>
      <w:r w:rsidRPr="00414954">
        <w:rPr>
          <w:rFonts w:ascii="Times New Roman" w:hAnsi="Times New Roman"/>
          <w:sz w:val="28"/>
          <w:szCs w:val="28"/>
        </w:rPr>
        <w:t xml:space="preserve">As mentioned of the board </w:t>
      </w:r>
      <w:r>
        <w:rPr>
          <w:rFonts w:ascii="Times New Roman" w:hAnsi="Times New Roman"/>
          <w:sz w:val="28"/>
          <w:szCs w:val="28"/>
        </w:rPr>
        <w:t>of Examiners of the MBA, t</w:t>
      </w:r>
      <w:r w:rsidRPr="00414954">
        <w:rPr>
          <w:rFonts w:ascii="Times New Roman" w:hAnsi="Times New Roman"/>
          <w:sz w:val="28"/>
          <w:szCs w:val="28"/>
        </w:rPr>
        <w:t>hesis open defense examined. We</w:t>
      </w:r>
      <w:r>
        <w:rPr>
          <w:rFonts w:ascii="Times New Roman" w:hAnsi="Times New Roman"/>
          <w:sz w:val="24"/>
          <w:szCs w:val="24"/>
        </w:rPr>
        <w:t xml:space="preserve"> </w:t>
      </w:r>
      <w:r w:rsidRPr="00414954">
        <w:rPr>
          <w:rFonts w:ascii="Times New Roman" w:hAnsi="Times New Roman"/>
          <w:sz w:val="28"/>
          <w:szCs w:val="28"/>
        </w:rPr>
        <w:t xml:space="preserve">certified that we have read and evaluated thesis prepared   </w:t>
      </w:r>
      <w:r w:rsidR="00B238E5" w:rsidRPr="00414954">
        <w:rPr>
          <w:rFonts w:ascii="Times New Roman" w:hAnsi="Times New Roman"/>
          <w:sz w:val="28"/>
          <w:szCs w:val="28"/>
        </w:rPr>
        <w:t xml:space="preserve">by </w:t>
      </w:r>
      <w:proofErr w:type="spellStart"/>
      <w:r w:rsidR="00B238E5" w:rsidRPr="00414954">
        <w:rPr>
          <w:rFonts w:ascii="Times New Roman" w:hAnsi="Times New Roman"/>
          <w:sz w:val="28"/>
          <w:szCs w:val="28"/>
        </w:rPr>
        <w:t>Dereje</w:t>
      </w:r>
      <w:proofErr w:type="spellEnd"/>
      <w:r w:rsidRPr="00414954">
        <w:rPr>
          <w:rFonts w:ascii="Times New Roman" w:hAnsi="Times New Roman"/>
          <w:sz w:val="28"/>
          <w:szCs w:val="28"/>
        </w:rPr>
        <w:t xml:space="preserve"> </w:t>
      </w:r>
      <w:proofErr w:type="spellStart"/>
      <w:r w:rsidRPr="00414954">
        <w:rPr>
          <w:rFonts w:ascii="Times New Roman" w:hAnsi="Times New Roman"/>
          <w:sz w:val="28"/>
          <w:szCs w:val="28"/>
        </w:rPr>
        <w:t>Hailu</w:t>
      </w:r>
      <w:proofErr w:type="spellEnd"/>
      <w:r w:rsidRPr="00414954">
        <w:rPr>
          <w:rFonts w:ascii="Times New Roman" w:hAnsi="Times New Roman"/>
          <w:sz w:val="28"/>
          <w:szCs w:val="28"/>
        </w:rPr>
        <w:t xml:space="preserve"> </w:t>
      </w:r>
      <w:proofErr w:type="spellStart"/>
      <w:r w:rsidRPr="00414954">
        <w:rPr>
          <w:rFonts w:ascii="Times New Roman" w:hAnsi="Times New Roman"/>
          <w:sz w:val="28"/>
          <w:szCs w:val="28"/>
        </w:rPr>
        <w:t>Tekla</w:t>
      </w:r>
      <w:proofErr w:type="spellEnd"/>
      <w:r>
        <w:rPr>
          <w:rFonts w:ascii="Times New Roman" w:hAnsi="Times New Roman"/>
          <w:sz w:val="28"/>
          <w:szCs w:val="28"/>
        </w:rPr>
        <w:t xml:space="preserve"> </w:t>
      </w:r>
      <w:r w:rsidRPr="00414954">
        <w:rPr>
          <w:rFonts w:ascii="Times New Roman" w:hAnsi="Times New Roman"/>
          <w:sz w:val="28"/>
          <w:szCs w:val="28"/>
        </w:rPr>
        <w:t xml:space="preserve">and </w:t>
      </w:r>
      <w:r w:rsidR="00B238E5" w:rsidRPr="00414954">
        <w:rPr>
          <w:rFonts w:ascii="Times New Roman" w:hAnsi="Times New Roman"/>
          <w:sz w:val="28"/>
          <w:szCs w:val="28"/>
        </w:rPr>
        <w:t>examined the</w:t>
      </w:r>
      <w:r w:rsidRPr="00414954">
        <w:rPr>
          <w:rFonts w:ascii="Times New Roman" w:hAnsi="Times New Roman"/>
          <w:sz w:val="28"/>
          <w:szCs w:val="28"/>
        </w:rPr>
        <w:t xml:space="preserve"> candidate</w:t>
      </w:r>
      <w:r>
        <w:rPr>
          <w:rFonts w:ascii="Times New Roman" w:hAnsi="Times New Roman"/>
          <w:sz w:val="28"/>
          <w:szCs w:val="28"/>
        </w:rPr>
        <w:t>.</w:t>
      </w:r>
      <w:r w:rsidRPr="00414954">
        <w:rPr>
          <w:rFonts w:ascii="Times New Roman" w:hAnsi="Times New Roman"/>
          <w:sz w:val="28"/>
          <w:szCs w:val="28"/>
        </w:rPr>
        <w:t xml:space="preserve"> We recommend that </w:t>
      </w:r>
      <w:r w:rsidR="00B238E5" w:rsidRPr="00414954">
        <w:rPr>
          <w:rFonts w:ascii="Times New Roman" w:hAnsi="Times New Roman"/>
          <w:sz w:val="28"/>
          <w:szCs w:val="28"/>
        </w:rPr>
        <w:t>the thesis</w:t>
      </w:r>
      <w:r w:rsidRPr="00414954">
        <w:rPr>
          <w:rFonts w:ascii="Times New Roman" w:hAnsi="Times New Roman"/>
          <w:sz w:val="28"/>
          <w:szCs w:val="28"/>
        </w:rPr>
        <w:t xml:space="preserve"> be accepted as fulfilling the thesis requirement for degree of master of Art in Business Administration in Finance (MBA)</w:t>
      </w:r>
    </w:p>
    <w:p w:rsidR="00832E3B" w:rsidRPr="008F63EA" w:rsidRDefault="00832E3B" w:rsidP="00832E3B">
      <w:pPr>
        <w:rPr>
          <w:rFonts w:ascii="Times New Roman" w:hAnsi="Times New Roman"/>
          <w:sz w:val="24"/>
          <w:szCs w:val="24"/>
        </w:rPr>
      </w:pPr>
      <w:r w:rsidRPr="00290BFE">
        <w:rPr>
          <w:rFonts w:ascii="Times New Roman" w:hAnsi="Times New Roman"/>
          <w:sz w:val="28"/>
          <w:szCs w:val="28"/>
        </w:rPr>
        <w:t xml:space="preserve">   Internal Examiner</w:t>
      </w:r>
      <w:r>
        <w:rPr>
          <w:rFonts w:ascii="Times New Roman" w:hAnsi="Times New Roman"/>
          <w:sz w:val="24"/>
          <w:szCs w:val="24"/>
        </w:rPr>
        <w:t xml:space="preserve"> ____________________</w:t>
      </w:r>
      <w:r w:rsidRPr="008F63EA">
        <w:rPr>
          <w:rFonts w:ascii="Times New Roman" w:hAnsi="Times New Roman"/>
          <w:sz w:val="24"/>
          <w:szCs w:val="24"/>
        </w:rPr>
        <w:t xml:space="preserve">  </w:t>
      </w:r>
      <w:r>
        <w:rPr>
          <w:rFonts w:ascii="Times New Roman" w:hAnsi="Times New Roman"/>
          <w:sz w:val="24"/>
          <w:szCs w:val="24"/>
        </w:rPr>
        <w:t xml:space="preserve"> </w:t>
      </w:r>
      <w:r w:rsidRPr="008F63EA">
        <w:rPr>
          <w:rFonts w:ascii="Times New Roman" w:hAnsi="Times New Roman"/>
          <w:sz w:val="24"/>
          <w:szCs w:val="24"/>
        </w:rPr>
        <w:t xml:space="preserve"> Signature ___________ </w:t>
      </w:r>
      <w:r>
        <w:rPr>
          <w:rFonts w:ascii="Times New Roman" w:hAnsi="Times New Roman"/>
          <w:sz w:val="24"/>
          <w:szCs w:val="24"/>
        </w:rPr>
        <w:t xml:space="preserve">  Date</w:t>
      </w:r>
      <w:r w:rsidRPr="00BC23FF">
        <w:rPr>
          <w:rFonts w:ascii="Times New Roman" w:hAnsi="Times New Roman"/>
          <w:sz w:val="24"/>
          <w:szCs w:val="24"/>
        </w:rPr>
        <w:t>____________</w:t>
      </w:r>
    </w:p>
    <w:p w:rsidR="00832E3B" w:rsidRPr="008F63EA" w:rsidRDefault="00832E3B" w:rsidP="00832E3B">
      <w:pPr>
        <w:rPr>
          <w:rFonts w:ascii="Times New Roman" w:hAnsi="Times New Roman"/>
          <w:sz w:val="24"/>
          <w:szCs w:val="24"/>
        </w:rPr>
      </w:pPr>
      <w:r w:rsidRPr="008F63EA">
        <w:rPr>
          <w:rFonts w:ascii="Times New Roman" w:hAnsi="Times New Roman"/>
          <w:sz w:val="24"/>
          <w:szCs w:val="24"/>
        </w:rPr>
        <w:t xml:space="preserve">   </w:t>
      </w:r>
      <w:r w:rsidRPr="00290BFE">
        <w:rPr>
          <w:rFonts w:ascii="Times New Roman" w:hAnsi="Times New Roman"/>
          <w:sz w:val="28"/>
          <w:szCs w:val="28"/>
        </w:rPr>
        <w:t>External Examiner</w:t>
      </w:r>
      <w:r>
        <w:rPr>
          <w:rFonts w:ascii="Times New Roman" w:hAnsi="Times New Roman"/>
          <w:sz w:val="24"/>
          <w:szCs w:val="24"/>
        </w:rPr>
        <w:t>_____________________   S</w:t>
      </w:r>
      <w:r w:rsidRPr="008F63EA">
        <w:rPr>
          <w:rFonts w:ascii="Times New Roman" w:hAnsi="Times New Roman"/>
          <w:sz w:val="24"/>
          <w:szCs w:val="24"/>
        </w:rPr>
        <w:t>ignature ___________   Date____________</w:t>
      </w:r>
    </w:p>
    <w:p w:rsidR="00832E3B" w:rsidRPr="008F63EA" w:rsidRDefault="00832E3B" w:rsidP="00832E3B">
      <w:pPr>
        <w:jc w:val="center"/>
        <w:rPr>
          <w:rFonts w:ascii="Times New Roman" w:hAnsi="Times New Roman"/>
          <w:sz w:val="24"/>
          <w:szCs w:val="24"/>
        </w:rPr>
      </w:pPr>
    </w:p>
    <w:p w:rsidR="00832E3B" w:rsidRPr="008F63EA" w:rsidRDefault="00832E3B" w:rsidP="00832E3B">
      <w:pPr>
        <w:spacing w:line="360" w:lineRule="auto"/>
        <w:jc w:val="both"/>
        <w:rPr>
          <w:rFonts w:ascii="Times New Roman" w:hAnsi="Times New Roman"/>
          <w:sz w:val="24"/>
          <w:szCs w:val="24"/>
        </w:rPr>
      </w:pPr>
    </w:p>
    <w:p w:rsidR="009B2C45" w:rsidRDefault="009B2C45" w:rsidP="00CB121E">
      <w:pPr>
        <w:pStyle w:val="Heading1"/>
        <w:rPr>
          <w:b w:val="0"/>
          <w:color w:val="auto"/>
        </w:rPr>
      </w:pPr>
    </w:p>
    <w:p w:rsidR="008E11F5" w:rsidRPr="008E11F5" w:rsidRDefault="008E11F5" w:rsidP="008E11F5"/>
    <w:p w:rsidR="009B2C45" w:rsidRDefault="009B2C45" w:rsidP="00CB121E">
      <w:pPr>
        <w:pStyle w:val="Heading1"/>
        <w:rPr>
          <w:sz w:val="28"/>
          <w:szCs w:val="28"/>
        </w:rPr>
      </w:pPr>
    </w:p>
    <w:p w:rsidR="00CB121E" w:rsidRPr="001A65DB" w:rsidRDefault="00CB121E" w:rsidP="00CB121E">
      <w:pPr>
        <w:pStyle w:val="Heading1"/>
        <w:rPr>
          <w:sz w:val="28"/>
          <w:szCs w:val="28"/>
        </w:rPr>
      </w:pPr>
      <w:r w:rsidRPr="001A65DB">
        <w:rPr>
          <w:sz w:val="28"/>
          <w:szCs w:val="28"/>
        </w:rPr>
        <w:t>Acknowledgements</w:t>
      </w:r>
      <w:bookmarkEnd w:id="1"/>
      <w:bookmarkEnd w:id="2"/>
    </w:p>
    <w:p w:rsidR="00CB121E" w:rsidRDefault="00CB121E" w:rsidP="00CB121E">
      <w:pPr>
        <w:spacing w:line="360" w:lineRule="auto"/>
        <w:jc w:val="both"/>
        <w:rPr>
          <w:rFonts w:ascii="Times New Roman" w:hAnsi="Times New Roman"/>
          <w:sz w:val="26"/>
          <w:szCs w:val="26"/>
        </w:rPr>
      </w:pPr>
      <w:r>
        <w:rPr>
          <w:rFonts w:ascii="Times New Roman" w:hAnsi="Times New Roman"/>
          <w:sz w:val="26"/>
          <w:szCs w:val="26"/>
        </w:rPr>
        <w:t>Truly, this study would not be possible without the unlimited academic, professional, moral and financial supports and cooperation of many individual.</w:t>
      </w:r>
    </w:p>
    <w:p w:rsidR="00CB121E" w:rsidRDefault="00CB121E" w:rsidP="00CB121E">
      <w:pPr>
        <w:spacing w:line="360" w:lineRule="auto"/>
        <w:jc w:val="both"/>
        <w:rPr>
          <w:rFonts w:ascii="Times New Roman" w:hAnsi="Times New Roman"/>
          <w:sz w:val="26"/>
          <w:szCs w:val="26"/>
        </w:rPr>
      </w:pPr>
      <w:r>
        <w:rPr>
          <w:rFonts w:ascii="Times New Roman" w:hAnsi="Times New Roman"/>
          <w:sz w:val="26"/>
          <w:szCs w:val="26"/>
        </w:rPr>
        <w:t xml:space="preserve">In concrete terms, I am primarily indebted to my </w:t>
      </w:r>
      <w:r w:rsidR="00EA37A7">
        <w:rPr>
          <w:rFonts w:ascii="Times New Roman" w:hAnsi="Times New Roman"/>
          <w:sz w:val="26"/>
          <w:szCs w:val="26"/>
        </w:rPr>
        <w:t>Advisor;</w:t>
      </w:r>
      <w:r>
        <w:rPr>
          <w:rFonts w:ascii="Times New Roman" w:hAnsi="Times New Roman"/>
          <w:sz w:val="26"/>
          <w:szCs w:val="26"/>
        </w:rPr>
        <w:t xml:space="preserve"> </w:t>
      </w:r>
      <w:proofErr w:type="spellStart"/>
      <w:r w:rsidR="0080014E">
        <w:rPr>
          <w:rFonts w:ascii="Times New Roman" w:hAnsi="Times New Roman"/>
          <w:sz w:val="26"/>
          <w:szCs w:val="26"/>
        </w:rPr>
        <w:t>Kokobe</w:t>
      </w:r>
      <w:proofErr w:type="spellEnd"/>
      <w:r w:rsidR="008A6EB3">
        <w:rPr>
          <w:rFonts w:ascii="Times New Roman" w:hAnsi="Times New Roman"/>
          <w:sz w:val="26"/>
          <w:szCs w:val="26"/>
        </w:rPr>
        <w:t xml:space="preserve"> </w:t>
      </w:r>
      <w:proofErr w:type="spellStart"/>
      <w:proofErr w:type="gramStart"/>
      <w:r w:rsidR="0080014E">
        <w:rPr>
          <w:rFonts w:ascii="Times New Roman" w:hAnsi="Times New Roman"/>
          <w:sz w:val="26"/>
          <w:szCs w:val="26"/>
        </w:rPr>
        <w:t>Seyoum</w:t>
      </w:r>
      <w:proofErr w:type="spellEnd"/>
      <w:r w:rsidR="0080014E">
        <w:rPr>
          <w:rFonts w:ascii="Times New Roman" w:hAnsi="Times New Roman"/>
          <w:b/>
          <w:sz w:val="26"/>
          <w:szCs w:val="26"/>
        </w:rPr>
        <w:t xml:space="preserve"> </w:t>
      </w:r>
      <w:r w:rsidR="006B671E" w:rsidRPr="006B671E">
        <w:rPr>
          <w:rFonts w:ascii="Times New Roman" w:hAnsi="Times New Roman"/>
          <w:b/>
          <w:sz w:val="26"/>
          <w:szCs w:val="26"/>
        </w:rPr>
        <w:t xml:space="preserve"> (</w:t>
      </w:r>
      <w:proofErr w:type="gramEnd"/>
      <w:r w:rsidR="006B671E" w:rsidRPr="006B671E">
        <w:rPr>
          <w:rFonts w:ascii="Times New Roman" w:hAnsi="Times New Roman"/>
          <w:b/>
          <w:sz w:val="26"/>
          <w:szCs w:val="26"/>
        </w:rPr>
        <w:t>PHD</w:t>
      </w:r>
      <w:r w:rsidR="006B671E">
        <w:rPr>
          <w:rFonts w:ascii="Times New Roman" w:hAnsi="Times New Roman"/>
          <w:b/>
          <w:sz w:val="26"/>
          <w:szCs w:val="26"/>
        </w:rPr>
        <w:t>)</w:t>
      </w:r>
      <w:r w:rsidR="006B671E" w:rsidRPr="006B671E">
        <w:rPr>
          <w:rFonts w:ascii="Times New Roman" w:hAnsi="Times New Roman"/>
          <w:b/>
          <w:sz w:val="26"/>
          <w:szCs w:val="26"/>
        </w:rPr>
        <w:t xml:space="preserve"> </w:t>
      </w:r>
      <w:r>
        <w:rPr>
          <w:rFonts w:ascii="Times New Roman" w:hAnsi="Times New Roman"/>
          <w:sz w:val="26"/>
          <w:szCs w:val="26"/>
        </w:rPr>
        <w:t xml:space="preserve">for his innovative and informed ideas to assess issues revolved around VAT Administration related issues in Ethiopia.  Thus, this paper would not have successfully been completed without his strategic guidance, encouragement, subsequent constructive advice and critical observations since the very begging of the study. </w:t>
      </w:r>
    </w:p>
    <w:p w:rsidR="00CB121E" w:rsidRDefault="00CB121E" w:rsidP="00CB121E">
      <w:pPr>
        <w:rPr>
          <w:rFonts w:ascii="Times New Roman" w:hAnsi="Times New Roman"/>
          <w:sz w:val="26"/>
          <w:szCs w:val="26"/>
        </w:rPr>
      </w:pPr>
      <w:r>
        <w:rPr>
          <w:rFonts w:ascii="Times New Roman" w:hAnsi="Times New Roman"/>
          <w:sz w:val="26"/>
          <w:szCs w:val="26"/>
        </w:rPr>
        <w:t xml:space="preserve">Special thanks go to staff members of </w:t>
      </w:r>
      <w:r>
        <w:rPr>
          <w:rFonts w:ascii="Times New Roman" w:hAnsi="Times New Roman"/>
          <w:b/>
          <w:sz w:val="24"/>
          <w:szCs w:val="24"/>
        </w:rPr>
        <w:t xml:space="preserve">Ministry of Revenue North West Addis Ababa Small Taxpayer’s Branch Office </w:t>
      </w:r>
      <w:r>
        <w:rPr>
          <w:rFonts w:ascii="Times New Roman" w:hAnsi="Times New Roman"/>
          <w:sz w:val="26"/>
          <w:szCs w:val="26"/>
        </w:rPr>
        <w:t>for their support during my interview and data collection.</w:t>
      </w:r>
    </w:p>
    <w:p w:rsidR="00CB121E" w:rsidRDefault="00CB121E" w:rsidP="00CB121E">
      <w:pPr>
        <w:spacing w:line="360" w:lineRule="auto"/>
        <w:jc w:val="both"/>
        <w:rPr>
          <w:rFonts w:ascii="Times New Roman" w:hAnsi="Times New Roman"/>
          <w:sz w:val="26"/>
          <w:szCs w:val="26"/>
        </w:rPr>
      </w:pPr>
      <w:r>
        <w:rPr>
          <w:rFonts w:ascii="Times New Roman" w:hAnsi="Times New Roman"/>
          <w:sz w:val="26"/>
          <w:szCs w:val="26"/>
        </w:rPr>
        <w:t xml:space="preserve">This assessment would not have been more realistic without the contributions of many persons where I could not have a space to list their names. However, I could not go without acknowledging </w:t>
      </w:r>
      <w:proofErr w:type="spellStart"/>
      <w:r>
        <w:rPr>
          <w:rFonts w:ascii="Times New Roman" w:hAnsi="Times New Roman"/>
          <w:b/>
          <w:sz w:val="26"/>
          <w:szCs w:val="26"/>
        </w:rPr>
        <w:t>Gebeyehu</w:t>
      </w:r>
      <w:proofErr w:type="spellEnd"/>
      <w:r>
        <w:rPr>
          <w:rFonts w:ascii="Times New Roman" w:hAnsi="Times New Roman"/>
          <w:b/>
          <w:sz w:val="26"/>
          <w:szCs w:val="26"/>
        </w:rPr>
        <w:t xml:space="preserve"> </w:t>
      </w:r>
      <w:proofErr w:type="spellStart"/>
      <w:r>
        <w:rPr>
          <w:rFonts w:ascii="Times New Roman" w:hAnsi="Times New Roman"/>
          <w:b/>
          <w:sz w:val="26"/>
          <w:szCs w:val="26"/>
        </w:rPr>
        <w:t>Woldemichael</w:t>
      </w:r>
      <w:proofErr w:type="spellEnd"/>
      <w:r>
        <w:rPr>
          <w:rFonts w:ascii="Times New Roman" w:hAnsi="Times New Roman"/>
          <w:b/>
          <w:sz w:val="26"/>
          <w:szCs w:val="26"/>
        </w:rPr>
        <w:t>,</w:t>
      </w:r>
      <w:r>
        <w:rPr>
          <w:rFonts w:ascii="Times New Roman" w:hAnsi="Times New Roman"/>
          <w:sz w:val="26"/>
          <w:szCs w:val="26"/>
        </w:rPr>
        <w:t xml:space="preserve"> for sharing his vast research related hands-on experiences as well as for his unreserved technical assistance which have made my entire research periods very remarkable, meaningful and pleasant. </w:t>
      </w:r>
    </w:p>
    <w:p w:rsidR="00CB121E" w:rsidRDefault="00CB121E" w:rsidP="00CB121E">
      <w:pPr>
        <w:spacing w:line="360" w:lineRule="auto"/>
        <w:jc w:val="both"/>
        <w:rPr>
          <w:rFonts w:ascii="Times New Roman" w:hAnsi="Times New Roman"/>
          <w:sz w:val="26"/>
          <w:szCs w:val="26"/>
        </w:rPr>
      </w:pPr>
    </w:p>
    <w:p w:rsidR="00CB121E" w:rsidRDefault="00CB121E" w:rsidP="00CB121E">
      <w:pPr>
        <w:spacing w:line="360" w:lineRule="auto"/>
        <w:jc w:val="both"/>
        <w:rPr>
          <w:rFonts w:ascii="Times New Roman" w:hAnsi="Times New Roman"/>
          <w:b/>
          <w:sz w:val="24"/>
          <w:szCs w:val="24"/>
        </w:rPr>
      </w:pPr>
    </w:p>
    <w:p w:rsidR="00CB121E" w:rsidRDefault="00CB121E" w:rsidP="00CB121E">
      <w:pPr>
        <w:spacing w:line="360" w:lineRule="auto"/>
        <w:jc w:val="both"/>
        <w:rPr>
          <w:rFonts w:ascii="Times New Roman" w:hAnsi="Times New Roman"/>
          <w:b/>
          <w:sz w:val="24"/>
          <w:szCs w:val="24"/>
        </w:rPr>
      </w:pPr>
    </w:p>
    <w:p w:rsidR="00CB121E" w:rsidRDefault="00CB121E" w:rsidP="00CB121E">
      <w:pPr>
        <w:spacing w:line="360" w:lineRule="auto"/>
        <w:jc w:val="both"/>
        <w:rPr>
          <w:rFonts w:ascii="Times New Roman" w:hAnsi="Times New Roman"/>
          <w:b/>
          <w:sz w:val="24"/>
          <w:szCs w:val="24"/>
        </w:rPr>
      </w:pPr>
    </w:p>
    <w:p w:rsidR="00CB121E" w:rsidRDefault="00CB121E" w:rsidP="00CB121E">
      <w:pPr>
        <w:spacing w:line="360" w:lineRule="auto"/>
        <w:jc w:val="both"/>
        <w:rPr>
          <w:rFonts w:ascii="Times New Roman" w:hAnsi="Times New Roman"/>
          <w:b/>
          <w:sz w:val="24"/>
          <w:szCs w:val="24"/>
        </w:rPr>
      </w:pPr>
    </w:p>
    <w:p w:rsidR="00CB121E" w:rsidRDefault="00CB121E" w:rsidP="00CB121E">
      <w:pPr>
        <w:spacing w:line="360" w:lineRule="auto"/>
        <w:jc w:val="both"/>
        <w:rPr>
          <w:rFonts w:ascii="Times New Roman" w:hAnsi="Times New Roman"/>
          <w:b/>
          <w:sz w:val="24"/>
          <w:szCs w:val="24"/>
        </w:rPr>
      </w:pPr>
    </w:p>
    <w:p w:rsidR="00CB121E" w:rsidRDefault="00CB121E" w:rsidP="00CB121E">
      <w:pPr>
        <w:spacing w:line="360" w:lineRule="auto"/>
        <w:jc w:val="both"/>
        <w:rPr>
          <w:rFonts w:ascii="Times New Roman" w:hAnsi="Times New Roman"/>
          <w:b/>
          <w:sz w:val="24"/>
          <w:szCs w:val="24"/>
        </w:rPr>
      </w:pPr>
    </w:p>
    <w:p w:rsidR="003804CB" w:rsidRPr="0020132C" w:rsidRDefault="003804CB" w:rsidP="00944AD4">
      <w:pPr>
        <w:spacing w:line="360" w:lineRule="auto"/>
        <w:jc w:val="both"/>
        <w:rPr>
          <w:rFonts w:ascii="Times New Roman" w:hAnsi="Times New Roman"/>
          <w:b/>
          <w:sz w:val="24"/>
          <w:szCs w:val="24"/>
        </w:rPr>
      </w:pPr>
    </w:p>
    <w:p w:rsidR="008A08A7" w:rsidRPr="0020132C" w:rsidRDefault="008A08A7" w:rsidP="00DA3E8E">
      <w:pPr>
        <w:spacing w:line="360" w:lineRule="auto"/>
        <w:jc w:val="both"/>
        <w:rPr>
          <w:rFonts w:ascii="Times New Roman" w:hAnsi="Times New Roman"/>
          <w:b/>
          <w:sz w:val="24"/>
          <w:szCs w:val="24"/>
        </w:rPr>
      </w:pPr>
    </w:p>
    <w:p w:rsidR="00662AD0" w:rsidRPr="005B4BE1" w:rsidRDefault="00662AD0" w:rsidP="00DC08C5">
      <w:pPr>
        <w:jc w:val="both"/>
        <w:rPr>
          <w:rFonts w:ascii="Times New Roman" w:hAnsi="Times New Roman"/>
          <w:b/>
          <w:sz w:val="32"/>
          <w:szCs w:val="32"/>
        </w:rPr>
      </w:pPr>
      <w:r w:rsidRPr="005B4BE1">
        <w:rPr>
          <w:rFonts w:ascii="Times New Roman" w:hAnsi="Times New Roman"/>
          <w:b/>
          <w:sz w:val="32"/>
          <w:szCs w:val="32"/>
        </w:rPr>
        <w:t xml:space="preserve">LIST OF ACRONYMS </w:t>
      </w:r>
    </w:p>
    <w:p w:rsidR="00662AD0"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ASYCUDA         Automated System for Customs Data Management </w:t>
      </w:r>
    </w:p>
    <w:p w:rsidR="00662AD0" w:rsidRDefault="00662AD0" w:rsidP="00DC08C5">
      <w:pPr>
        <w:jc w:val="both"/>
        <w:rPr>
          <w:rFonts w:ascii="Times New Roman" w:hAnsi="Times New Roman"/>
          <w:sz w:val="24"/>
          <w:szCs w:val="24"/>
        </w:rPr>
      </w:pPr>
      <w:r w:rsidRPr="0020132C">
        <w:rPr>
          <w:rFonts w:ascii="Times New Roman" w:hAnsi="Times New Roman"/>
          <w:sz w:val="24"/>
          <w:szCs w:val="24"/>
        </w:rPr>
        <w:t xml:space="preserve">ERCA            </w:t>
      </w:r>
      <w:r w:rsidR="000150B6">
        <w:rPr>
          <w:rFonts w:ascii="Times New Roman" w:hAnsi="Times New Roman"/>
          <w:sz w:val="24"/>
          <w:szCs w:val="24"/>
        </w:rPr>
        <w:t xml:space="preserve"> </w:t>
      </w:r>
      <w:r w:rsidRPr="0020132C">
        <w:rPr>
          <w:rFonts w:ascii="Times New Roman" w:hAnsi="Times New Roman"/>
          <w:sz w:val="24"/>
          <w:szCs w:val="24"/>
        </w:rPr>
        <w:t xml:space="preserve">     Ethiopian Revenue and Customs Authority </w:t>
      </w:r>
    </w:p>
    <w:p w:rsidR="005C2569" w:rsidRPr="005C2569" w:rsidRDefault="005C2569" w:rsidP="00DC08C5">
      <w:pPr>
        <w:jc w:val="both"/>
        <w:rPr>
          <w:rFonts w:ascii="Times New Roman" w:hAnsi="Times New Roman"/>
          <w:sz w:val="24"/>
          <w:szCs w:val="24"/>
        </w:rPr>
      </w:pPr>
      <w:r w:rsidRPr="005C2569">
        <w:rPr>
          <w:rFonts w:ascii="Times New Roman" w:hAnsi="Times New Roman"/>
          <w:color w:val="000000"/>
          <w:sz w:val="24"/>
          <w:szCs w:val="24"/>
        </w:rPr>
        <w:t xml:space="preserve">EPVD     </w:t>
      </w:r>
      <w:r w:rsidR="000150B6">
        <w:rPr>
          <w:rFonts w:ascii="Times New Roman" w:hAnsi="Times New Roman"/>
          <w:color w:val="000000"/>
          <w:sz w:val="24"/>
          <w:szCs w:val="24"/>
        </w:rPr>
        <w:t xml:space="preserve">        </w:t>
      </w:r>
      <w:r w:rsidRPr="005C2569">
        <w:rPr>
          <w:rFonts w:ascii="Times New Roman" w:hAnsi="Times New Roman"/>
          <w:color w:val="000000"/>
          <w:sz w:val="24"/>
          <w:szCs w:val="24"/>
        </w:rPr>
        <w:t xml:space="preserve"> </w:t>
      </w:r>
      <w:r w:rsidR="000150B6">
        <w:rPr>
          <w:rFonts w:ascii="Times New Roman" w:hAnsi="Times New Roman"/>
          <w:color w:val="000000"/>
          <w:sz w:val="24"/>
          <w:szCs w:val="24"/>
        </w:rPr>
        <w:t xml:space="preserve"> </w:t>
      </w:r>
      <w:r w:rsidRPr="005C2569">
        <w:rPr>
          <w:rFonts w:ascii="Times New Roman" w:hAnsi="Times New Roman"/>
          <w:color w:val="000000"/>
          <w:sz w:val="24"/>
          <w:szCs w:val="24"/>
        </w:rPr>
        <w:t xml:space="preserve">  Electronic Payments of VAT declaration </w:t>
      </w:r>
    </w:p>
    <w:p w:rsidR="00662AD0"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E-TAX                </w:t>
      </w:r>
      <w:r w:rsidR="001B7F3B">
        <w:rPr>
          <w:rFonts w:ascii="Times New Roman" w:hAnsi="Times New Roman"/>
          <w:sz w:val="24"/>
          <w:szCs w:val="24"/>
        </w:rPr>
        <w:t xml:space="preserve">Electronic </w:t>
      </w:r>
      <w:r w:rsidR="005C2569">
        <w:rPr>
          <w:rFonts w:ascii="Times New Roman" w:hAnsi="Times New Roman"/>
          <w:sz w:val="24"/>
          <w:szCs w:val="24"/>
        </w:rPr>
        <w:t>filling</w:t>
      </w:r>
      <w:r w:rsidR="001B7F3B">
        <w:rPr>
          <w:rFonts w:ascii="Times New Roman" w:hAnsi="Times New Roman"/>
          <w:sz w:val="24"/>
          <w:szCs w:val="24"/>
        </w:rPr>
        <w:t xml:space="preserve"> tax </w:t>
      </w:r>
    </w:p>
    <w:p w:rsidR="00662AD0"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ETB                      Ethiopian Birr </w:t>
      </w:r>
    </w:p>
    <w:p w:rsidR="00662AD0" w:rsidRDefault="00662AD0" w:rsidP="00DC08C5">
      <w:pPr>
        <w:jc w:val="both"/>
        <w:rPr>
          <w:rFonts w:ascii="Times New Roman" w:hAnsi="Times New Roman"/>
          <w:sz w:val="24"/>
          <w:szCs w:val="24"/>
        </w:rPr>
      </w:pPr>
      <w:r w:rsidRPr="0020132C">
        <w:rPr>
          <w:rFonts w:ascii="Times New Roman" w:hAnsi="Times New Roman"/>
          <w:sz w:val="24"/>
          <w:szCs w:val="24"/>
        </w:rPr>
        <w:t xml:space="preserve">ETR                     Electronic Tax Register </w:t>
      </w:r>
    </w:p>
    <w:p w:rsidR="00540166" w:rsidRPr="0020132C" w:rsidRDefault="00540166" w:rsidP="00DC08C5">
      <w:pPr>
        <w:jc w:val="both"/>
        <w:rPr>
          <w:rFonts w:ascii="Times New Roman" w:hAnsi="Times New Roman"/>
          <w:sz w:val="24"/>
          <w:szCs w:val="24"/>
        </w:rPr>
      </w:pPr>
      <w:r>
        <w:rPr>
          <w:rFonts w:ascii="Times New Roman" w:hAnsi="Times New Roman"/>
          <w:sz w:val="24"/>
          <w:szCs w:val="24"/>
        </w:rPr>
        <w:t xml:space="preserve">FGD            </w:t>
      </w:r>
      <w:r w:rsidR="000150B6">
        <w:rPr>
          <w:rFonts w:ascii="Times New Roman" w:hAnsi="Times New Roman"/>
          <w:sz w:val="24"/>
          <w:szCs w:val="24"/>
        </w:rPr>
        <w:t xml:space="preserve"> </w:t>
      </w:r>
      <w:r>
        <w:rPr>
          <w:rFonts w:ascii="Times New Roman" w:hAnsi="Times New Roman"/>
          <w:sz w:val="24"/>
          <w:szCs w:val="24"/>
        </w:rPr>
        <w:t xml:space="preserve">      </w:t>
      </w:r>
      <w:r w:rsidRPr="0020132C">
        <w:rPr>
          <w:rFonts w:ascii="Times New Roman" w:hAnsi="Times New Roman"/>
          <w:sz w:val="24"/>
          <w:szCs w:val="24"/>
        </w:rPr>
        <w:t xml:space="preserve">Focused Group Discussion </w:t>
      </w:r>
    </w:p>
    <w:p w:rsidR="00662AD0" w:rsidRPr="0020132C" w:rsidRDefault="00F04AD8" w:rsidP="00DC08C5">
      <w:pPr>
        <w:jc w:val="both"/>
        <w:rPr>
          <w:rFonts w:ascii="Times New Roman" w:hAnsi="Times New Roman"/>
          <w:sz w:val="24"/>
          <w:szCs w:val="24"/>
        </w:rPr>
      </w:pPr>
      <w:r>
        <w:rPr>
          <w:rFonts w:ascii="Times New Roman" w:hAnsi="Times New Roman"/>
          <w:sz w:val="24"/>
          <w:szCs w:val="24"/>
        </w:rPr>
        <w:t>FM</w:t>
      </w:r>
      <w:r w:rsidR="00931873">
        <w:rPr>
          <w:rFonts w:ascii="Times New Roman" w:hAnsi="Times New Roman"/>
          <w:sz w:val="24"/>
          <w:szCs w:val="24"/>
        </w:rPr>
        <w:t>R</w:t>
      </w:r>
      <w:r w:rsidR="00662AD0" w:rsidRPr="0020132C">
        <w:rPr>
          <w:rFonts w:ascii="Times New Roman" w:hAnsi="Times New Roman"/>
          <w:sz w:val="24"/>
          <w:szCs w:val="24"/>
        </w:rPr>
        <w:t xml:space="preserve">              </w:t>
      </w:r>
      <w:r w:rsidR="000150B6">
        <w:rPr>
          <w:rFonts w:ascii="Times New Roman" w:hAnsi="Times New Roman"/>
          <w:sz w:val="24"/>
          <w:szCs w:val="24"/>
        </w:rPr>
        <w:t xml:space="preserve"> </w:t>
      </w:r>
      <w:r w:rsidR="00662AD0" w:rsidRPr="0020132C">
        <w:rPr>
          <w:rFonts w:ascii="Times New Roman" w:hAnsi="Times New Roman"/>
          <w:sz w:val="24"/>
          <w:szCs w:val="24"/>
        </w:rPr>
        <w:t xml:space="preserve">  </w:t>
      </w:r>
      <w:r w:rsidR="000150B6">
        <w:rPr>
          <w:rFonts w:ascii="Times New Roman" w:hAnsi="Times New Roman"/>
          <w:sz w:val="24"/>
          <w:szCs w:val="24"/>
        </w:rPr>
        <w:t xml:space="preserve"> </w:t>
      </w:r>
      <w:r w:rsidR="00662AD0" w:rsidRPr="0020132C">
        <w:rPr>
          <w:rFonts w:ascii="Times New Roman" w:hAnsi="Times New Roman"/>
          <w:sz w:val="24"/>
          <w:szCs w:val="24"/>
        </w:rPr>
        <w:t xml:space="preserve"> </w:t>
      </w:r>
      <w:r>
        <w:rPr>
          <w:rFonts w:ascii="Times New Roman" w:hAnsi="Times New Roman"/>
          <w:sz w:val="24"/>
          <w:szCs w:val="24"/>
        </w:rPr>
        <w:t xml:space="preserve">Federal </w:t>
      </w:r>
      <w:r w:rsidR="001F7ECA">
        <w:rPr>
          <w:rFonts w:ascii="Times New Roman" w:hAnsi="Times New Roman"/>
          <w:sz w:val="24"/>
          <w:szCs w:val="24"/>
        </w:rPr>
        <w:t xml:space="preserve">ministry </w:t>
      </w:r>
      <w:r w:rsidR="001F7ECA" w:rsidRPr="0020132C">
        <w:rPr>
          <w:rFonts w:ascii="Times New Roman" w:hAnsi="Times New Roman"/>
          <w:sz w:val="24"/>
          <w:szCs w:val="24"/>
        </w:rPr>
        <w:t>Revenue</w:t>
      </w:r>
      <w:r>
        <w:rPr>
          <w:rFonts w:ascii="Times New Roman" w:hAnsi="Times New Roman"/>
          <w:sz w:val="24"/>
          <w:szCs w:val="24"/>
        </w:rPr>
        <w:t xml:space="preserve"> </w:t>
      </w:r>
    </w:p>
    <w:p w:rsidR="00662AD0"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GDP                   Gross Domestic Product </w:t>
      </w:r>
    </w:p>
    <w:p w:rsidR="00662AD0" w:rsidRDefault="00DC08C5" w:rsidP="00DC08C5">
      <w:pPr>
        <w:jc w:val="both"/>
        <w:rPr>
          <w:rFonts w:ascii="Times New Roman" w:hAnsi="Times New Roman"/>
          <w:sz w:val="24"/>
          <w:szCs w:val="24"/>
        </w:rPr>
      </w:pPr>
      <w:r>
        <w:rPr>
          <w:rFonts w:ascii="Times New Roman" w:hAnsi="Times New Roman"/>
          <w:sz w:val="24"/>
          <w:szCs w:val="24"/>
        </w:rPr>
        <w:t xml:space="preserve">IMF                 </w:t>
      </w:r>
      <w:r w:rsidR="000150B6">
        <w:rPr>
          <w:rFonts w:ascii="Times New Roman" w:hAnsi="Times New Roman"/>
          <w:sz w:val="24"/>
          <w:szCs w:val="24"/>
        </w:rPr>
        <w:t xml:space="preserve"> </w:t>
      </w:r>
      <w:r>
        <w:rPr>
          <w:rFonts w:ascii="Times New Roman" w:hAnsi="Times New Roman"/>
          <w:sz w:val="24"/>
          <w:szCs w:val="24"/>
        </w:rPr>
        <w:t xml:space="preserve">  </w:t>
      </w:r>
      <w:r w:rsidR="00662AD0" w:rsidRPr="0020132C">
        <w:rPr>
          <w:rFonts w:ascii="Times New Roman" w:hAnsi="Times New Roman"/>
          <w:sz w:val="24"/>
          <w:szCs w:val="24"/>
        </w:rPr>
        <w:t xml:space="preserve">International Monetary Fund </w:t>
      </w:r>
    </w:p>
    <w:p w:rsidR="00DC08C5" w:rsidRDefault="00DC08C5" w:rsidP="00DC08C5">
      <w:pPr>
        <w:jc w:val="both"/>
        <w:rPr>
          <w:rFonts w:ascii="Times New Roman" w:hAnsi="Times New Roman"/>
          <w:sz w:val="24"/>
          <w:szCs w:val="24"/>
        </w:rPr>
      </w:pPr>
      <w:r>
        <w:rPr>
          <w:rFonts w:ascii="Times New Roman" w:hAnsi="Times New Roman"/>
          <w:sz w:val="24"/>
          <w:szCs w:val="24"/>
        </w:rPr>
        <w:t xml:space="preserve">KIIs                  </w:t>
      </w:r>
      <w:r w:rsidR="000150B6">
        <w:rPr>
          <w:rFonts w:ascii="Times New Roman" w:hAnsi="Times New Roman"/>
          <w:sz w:val="24"/>
          <w:szCs w:val="24"/>
        </w:rPr>
        <w:t xml:space="preserve"> </w:t>
      </w:r>
      <w:r>
        <w:rPr>
          <w:rFonts w:ascii="Times New Roman" w:hAnsi="Times New Roman"/>
          <w:sz w:val="24"/>
          <w:szCs w:val="24"/>
        </w:rPr>
        <w:t xml:space="preserve"> Key Informant Interviews</w:t>
      </w:r>
    </w:p>
    <w:p w:rsidR="00DC08C5" w:rsidRDefault="00DC08C5" w:rsidP="00DC08C5">
      <w:pPr>
        <w:jc w:val="both"/>
        <w:rPr>
          <w:rFonts w:ascii="Times New Roman" w:hAnsi="Times New Roman"/>
          <w:sz w:val="24"/>
          <w:szCs w:val="24"/>
        </w:rPr>
      </w:pPr>
      <w:r>
        <w:rPr>
          <w:rFonts w:ascii="Times New Roman" w:hAnsi="Times New Roman"/>
          <w:sz w:val="24"/>
          <w:szCs w:val="24"/>
        </w:rPr>
        <w:t>SPSS</w:t>
      </w:r>
      <w:r>
        <w:rPr>
          <w:rFonts w:ascii="Times New Roman" w:hAnsi="Times New Roman"/>
          <w:sz w:val="24"/>
          <w:szCs w:val="24"/>
        </w:rPr>
        <w:tab/>
      </w:r>
      <w:r>
        <w:rPr>
          <w:rFonts w:ascii="Times New Roman" w:hAnsi="Times New Roman"/>
          <w:sz w:val="24"/>
          <w:szCs w:val="24"/>
        </w:rPr>
        <w:tab/>
        <w:t xml:space="preserve">   </w:t>
      </w:r>
      <w:r w:rsidRPr="00DC08C5">
        <w:rPr>
          <w:rFonts w:ascii="Times New Roman" w:hAnsi="Times New Roman"/>
          <w:sz w:val="24"/>
          <w:szCs w:val="24"/>
        </w:rPr>
        <w:t>Statistical P</w:t>
      </w:r>
      <w:r>
        <w:rPr>
          <w:rFonts w:ascii="Times New Roman" w:hAnsi="Times New Roman"/>
          <w:sz w:val="24"/>
          <w:szCs w:val="24"/>
        </w:rPr>
        <w:t xml:space="preserve">ackage for Social science </w:t>
      </w:r>
    </w:p>
    <w:p w:rsidR="00662AD0" w:rsidRDefault="00B527B5" w:rsidP="00DC08C5">
      <w:pPr>
        <w:jc w:val="both"/>
        <w:rPr>
          <w:rFonts w:ascii="Times New Roman" w:hAnsi="Times New Roman"/>
          <w:sz w:val="24"/>
          <w:szCs w:val="24"/>
        </w:rPr>
      </w:pPr>
      <w:r>
        <w:rPr>
          <w:rFonts w:ascii="Times New Roman" w:hAnsi="Times New Roman"/>
          <w:sz w:val="24"/>
          <w:szCs w:val="24"/>
        </w:rPr>
        <w:t>MR</w:t>
      </w:r>
      <w:r w:rsidR="00E32449" w:rsidRPr="0020132C">
        <w:rPr>
          <w:rFonts w:ascii="Times New Roman" w:hAnsi="Times New Roman"/>
          <w:sz w:val="24"/>
          <w:szCs w:val="24"/>
        </w:rPr>
        <w:t>S</w:t>
      </w:r>
      <w:r>
        <w:rPr>
          <w:rFonts w:ascii="Times New Roman" w:hAnsi="Times New Roman"/>
          <w:sz w:val="24"/>
          <w:szCs w:val="24"/>
        </w:rPr>
        <w:t xml:space="preserve">TO            </w:t>
      </w:r>
      <w:r w:rsidR="00DC08C5">
        <w:rPr>
          <w:rFonts w:ascii="Times New Roman" w:hAnsi="Times New Roman"/>
          <w:sz w:val="24"/>
          <w:szCs w:val="24"/>
        </w:rPr>
        <w:t xml:space="preserve"> </w:t>
      </w:r>
      <w:r w:rsidRPr="00B527B5">
        <w:rPr>
          <w:rFonts w:ascii="Times New Roman" w:hAnsi="Times New Roman"/>
          <w:sz w:val="24"/>
          <w:szCs w:val="24"/>
        </w:rPr>
        <w:t>Ministry of Revenue</w:t>
      </w:r>
      <w:r w:rsidR="00DC08C5">
        <w:rPr>
          <w:rFonts w:ascii="Times New Roman" w:hAnsi="Times New Roman"/>
          <w:sz w:val="24"/>
          <w:szCs w:val="24"/>
        </w:rPr>
        <w:t xml:space="preserve">   S</w:t>
      </w:r>
      <w:r w:rsidR="00121F19" w:rsidRPr="0020132C">
        <w:rPr>
          <w:rFonts w:ascii="Times New Roman" w:hAnsi="Times New Roman"/>
          <w:sz w:val="24"/>
          <w:szCs w:val="24"/>
        </w:rPr>
        <w:t>mall</w:t>
      </w:r>
      <w:r w:rsidR="00662AD0" w:rsidRPr="0020132C">
        <w:rPr>
          <w:rFonts w:ascii="Times New Roman" w:hAnsi="Times New Roman"/>
          <w:sz w:val="24"/>
          <w:szCs w:val="24"/>
        </w:rPr>
        <w:t xml:space="preserve"> </w:t>
      </w:r>
      <w:r w:rsidR="00A573EA" w:rsidRPr="0020132C">
        <w:rPr>
          <w:rFonts w:ascii="Times New Roman" w:hAnsi="Times New Roman"/>
          <w:sz w:val="24"/>
          <w:szCs w:val="24"/>
        </w:rPr>
        <w:t>taxpayer’s</w:t>
      </w:r>
      <w:r w:rsidR="00662AD0" w:rsidRPr="0020132C">
        <w:rPr>
          <w:rFonts w:ascii="Times New Roman" w:hAnsi="Times New Roman"/>
          <w:sz w:val="24"/>
          <w:szCs w:val="24"/>
        </w:rPr>
        <w:t xml:space="preserve"> Office </w:t>
      </w:r>
    </w:p>
    <w:p w:rsidR="00061EB7" w:rsidRPr="0020132C" w:rsidRDefault="00DC08C5" w:rsidP="00DC08C5">
      <w:pPr>
        <w:tabs>
          <w:tab w:val="left" w:pos="1912"/>
        </w:tabs>
        <w:jc w:val="both"/>
        <w:rPr>
          <w:rFonts w:ascii="Times New Roman" w:hAnsi="Times New Roman"/>
          <w:sz w:val="24"/>
          <w:szCs w:val="24"/>
        </w:rPr>
      </w:pPr>
      <w:r>
        <w:rPr>
          <w:rFonts w:ascii="Times New Roman" w:hAnsi="Times New Roman"/>
          <w:sz w:val="24"/>
          <w:szCs w:val="24"/>
        </w:rPr>
        <w:t>STD                    S</w:t>
      </w:r>
      <w:r w:rsidR="00061EB7">
        <w:rPr>
          <w:rFonts w:ascii="Times New Roman" w:hAnsi="Times New Roman"/>
          <w:sz w:val="24"/>
          <w:szCs w:val="24"/>
        </w:rPr>
        <w:t>tandard deviation</w:t>
      </w:r>
    </w:p>
    <w:p w:rsidR="002D1E1F" w:rsidRPr="0020132C" w:rsidRDefault="00602B15" w:rsidP="00DC08C5">
      <w:pPr>
        <w:jc w:val="both"/>
        <w:rPr>
          <w:rFonts w:ascii="Times New Roman" w:hAnsi="Times New Roman"/>
          <w:sz w:val="24"/>
          <w:szCs w:val="24"/>
        </w:rPr>
      </w:pPr>
      <w:r w:rsidRPr="0020132C">
        <w:rPr>
          <w:rFonts w:ascii="Times New Roman" w:hAnsi="Times New Roman"/>
          <w:sz w:val="24"/>
          <w:szCs w:val="24"/>
        </w:rPr>
        <w:t>MO</w:t>
      </w:r>
      <w:r w:rsidR="00662AD0" w:rsidRPr="0020132C">
        <w:rPr>
          <w:rFonts w:ascii="Times New Roman" w:hAnsi="Times New Roman"/>
          <w:sz w:val="24"/>
          <w:szCs w:val="24"/>
        </w:rPr>
        <w:t>FEC             Ministry of Finance and Economic cooperation</w:t>
      </w:r>
      <w:r w:rsidR="002D1E1F">
        <w:rPr>
          <w:rFonts w:ascii="Times New Roman" w:hAnsi="Times New Roman"/>
          <w:sz w:val="24"/>
          <w:szCs w:val="24"/>
        </w:rPr>
        <w:t xml:space="preserve">            </w:t>
      </w:r>
      <w:r w:rsidR="002D1E1F" w:rsidRPr="002D1E1F">
        <w:rPr>
          <w:rFonts w:ascii="Times New Roman" w:hAnsi="Times New Roman"/>
          <w:sz w:val="24"/>
          <w:szCs w:val="24"/>
        </w:rPr>
        <w:t xml:space="preserve">  </w:t>
      </w:r>
    </w:p>
    <w:p w:rsidR="00662AD0"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OECD                  Organization of Economic cooperation and Development </w:t>
      </w:r>
    </w:p>
    <w:p w:rsidR="00662AD0"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SIGTAS              Standard Integrated Government Tax Administration System </w:t>
      </w:r>
    </w:p>
    <w:p w:rsidR="00662AD0"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TIN                      Taxpayer’s Identification Number </w:t>
      </w:r>
    </w:p>
    <w:p w:rsidR="00A70434" w:rsidRPr="0020132C" w:rsidRDefault="00662AD0" w:rsidP="00DC08C5">
      <w:pPr>
        <w:jc w:val="both"/>
        <w:rPr>
          <w:rFonts w:ascii="Times New Roman" w:hAnsi="Times New Roman"/>
          <w:sz w:val="24"/>
          <w:szCs w:val="24"/>
        </w:rPr>
      </w:pPr>
      <w:r w:rsidRPr="0020132C">
        <w:rPr>
          <w:rFonts w:ascii="Times New Roman" w:hAnsi="Times New Roman"/>
          <w:sz w:val="24"/>
          <w:szCs w:val="24"/>
        </w:rPr>
        <w:t xml:space="preserve">VAT                  Value Added Tax   </w:t>
      </w:r>
    </w:p>
    <w:p w:rsidR="00662AD0" w:rsidRDefault="00662AD0" w:rsidP="00662AD0">
      <w:pPr>
        <w:spacing w:line="360" w:lineRule="auto"/>
        <w:jc w:val="both"/>
        <w:rPr>
          <w:rFonts w:ascii="Times New Roman" w:hAnsi="Times New Roman"/>
          <w:sz w:val="24"/>
          <w:szCs w:val="24"/>
        </w:rPr>
      </w:pPr>
      <w:r w:rsidRPr="0020132C">
        <w:rPr>
          <w:rFonts w:ascii="Times New Roman" w:hAnsi="Times New Roman"/>
          <w:sz w:val="24"/>
          <w:szCs w:val="24"/>
        </w:rPr>
        <w:t xml:space="preserve">  </w:t>
      </w:r>
    </w:p>
    <w:p w:rsidR="00DC08C5" w:rsidRPr="0020132C" w:rsidRDefault="00DC08C5" w:rsidP="00662AD0">
      <w:pPr>
        <w:spacing w:line="360" w:lineRule="auto"/>
        <w:jc w:val="both"/>
        <w:rPr>
          <w:rFonts w:ascii="Times New Roman" w:hAnsi="Times New Roman"/>
          <w:sz w:val="24"/>
          <w:szCs w:val="24"/>
        </w:rPr>
      </w:pPr>
    </w:p>
    <w:sdt>
      <w:sdtPr>
        <w:rPr>
          <w:rFonts w:ascii="Calibri" w:eastAsia="Calibri" w:hAnsi="Calibri" w:cs="Times New Roman"/>
          <w:b w:val="0"/>
          <w:bCs w:val="0"/>
          <w:color w:val="auto"/>
          <w:sz w:val="22"/>
          <w:szCs w:val="22"/>
          <w:lang w:eastAsia="en-US"/>
        </w:rPr>
        <w:id w:val="792868072"/>
        <w:docPartObj>
          <w:docPartGallery w:val="Table of Contents"/>
          <w:docPartUnique/>
        </w:docPartObj>
      </w:sdtPr>
      <w:sdtEndPr>
        <w:rPr>
          <w:noProof/>
        </w:rPr>
      </w:sdtEndPr>
      <w:sdtContent>
        <w:p w:rsidR="007E1D9F" w:rsidRDefault="007E1D9F">
          <w:pPr>
            <w:pStyle w:val="TOCHeading"/>
          </w:pPr>
          <w:r w:rsidRPr="0020132C">
            <w:t>Contents</w:t>
          </w:r>
          <w:r w:rsidR="006C21D0" w:rsidRPr="0020132C">
            <w:t xml:space="preserve"> of table</w:t>
          </w:r>
        </w:p>
        <w:p w:rsidR="007C4563" w:rsidRPr="0027479C" w:rsidRDefault="007C4563" w:rsidP="007C4563">
          <w:pPr>
            <w:rPr>
              <w:rFonts w:ascii="Times New Roman" w:hAnsi="Times New Roman"/>
              <w:sz w:val="24"/>
              <w:szCs w:val="24"/>
            </w:rPr>
          </w:pPr>
          <w:r w:rsidRPr="0027479C">
            <w:rPr>
              <w:rFonts w:ascii="Times New Roman" w:hAnsi="Times New Roman"/>
              <w:sz w:val="24"/>
              <w:szCs w:val="24"/>
            </w:rPr>
            <w:t>Appendix A</w:t>
          </w:r>
          <w:r w:rsidRPr="00F44631">
            <w:rPr>
              <w:rFonts w:ascii="Times New Roman" w:hAnsi="Times New Roman"/>
              <w:sz w:val="16"/>
              <w:szCs w:val="16"/>
            </w:rPr>
            <w:t>: ----------------------</w:t>
          </w:r>
          <w:r w:rsidR="0027479C" w:rsidRPr="00F44631">
            <w:rPr>
              <w:rFonts w:ascii="Times New Roman" w:hAnsi="Times New Roman"/>
              <w:sz w:val="16"/>
              <w:szCs w:val="16"/>
            </w:rPr>
            <w:t>--</w:t>
          </w:r>
          <w:r w:rsidR="00F44631">
            <w:rPr>
              <w:rFonts w:ascii="Times New Roman" w:hAnsi="Times New Roman"/>
              <w:sz w:val="16"/>
              <w:szCs w:val="16"/>
            </w:rPr>
            <w:t>-----------------------------------------------</w:t>
          </w:r>
          <w:r w:rsidR="0027479C" w:rsidRPr="00F44631">
            <w:rPr>
              <w:rFonts w:ascii="Times New Roman" w:hAnsi="Times New Roman"/>
              <w:sz w:val="16"/>
              <w:szCs w:val="16"/>
            </w:rPr>
            <w:t>--------------</w:t>
          </w:r>
          <w:r w:rsidR="00825BAC">
            <w:rPr>
              <w:rFonts w:ascii="Times New Roman" w:hAnsi="Times New Roman"/>
              <w:sz w:val="16"/>
              <w:szCs w:val="16"/>
            </w:rPr>
            <w:t>--</w:t>
          </w:r>
          <w:r w:rsidR="0027479C" w:rsidRPr="00F44631">
            <w:rPr>
              <w:rFonts w:ascii="Times New Roman" w:hAnsi="Times New Roman"/>
              <w:sz w:val="16"/>
              <w:szCs w:val="16"/>
            </w:rPr>
            <w:t>--------</w:t>
          </w:r>
          <w:r w:rsidRPr="00F44631">
            <w:rPr>
              <w:rFonts w:ascii="Times New Roman" w:hAnsi="Times New Roman"/>
              <w:sz w:val="16"/>
              <w:szCs w:val="16"/>
            </w:rPr>
            <w:t>------</w:t>
          </w:r>
          <w:r w:rsidR="0027479C" w:rsidRPr="00F44631">
            <w:rPr>
              <w:rFonts w:ascii="Times New Roman" w:hAnsi="Times New Roman"/>
              <w:sz w:val="16"/>
              <w:szCs w:val="16"/>
            </w:rPr>
            <w:t>---</w:t>
          </w:r>
          <w:r w:rsidR="00825BAC">
            <w:rPr>
              <w:rFonts w:ascii="Times New Roman" w:hAnsi="Times New Roman"/>
              <w:sz w:val="16"/>
              <w:szCs w:val="16"/>
            </w:rPr>
            <w:t>---</w:t>
          </w:r>
          <w:r w:rsidR="0027479C" w:rsidRPr="00F44631">
            <w:rPr>
              <w:rFonts w:ascii="Times New Roman" w:hAnsi="Times New Roman"/>
              <w:sz w:val="16"/>
              <w:szCs w:val="16"/>
            </w:rPr>
            <w:t>--</w:t>
          </w:r>
          <w:r w:rsidRPr="00F44631">
            <w:rPr>
              <w:rFonts w:ascii="Times New Roman" w:hAnsi="Times New Roman"/>
              <w:sz w:val="16"/>
              <w:szCs w:val="16"/>
            </w:rPr>
            <w:t>----------------</w:t>
          </w:r>
          <w:r w:rsidR="00F44631" w:rsidRPr="00F44631">
            <w:rPr>
              <w:rFonts w:ascii="Times New Roman" w:hAnsi="Times New Roman"/>
              <w:sz w:val="16"/>
              <w:szCs w:val="16"/>
            </w:rPr>
            <w:t>--</w:t>
          </w:r>
          <w:r w:rsidRPr="00F44631">
            <w:rPr>
              <w:rFonts w:ascii="Times New Roman" w:hAnsi="Times New Roman"/>
              <w:sz w:val="16"/>
              <w:szCs w:val="16"/>
            </w:rPr>
            <w:t>------------------</w:t>
          </w:r>
          <w:r w:rsidRPr="0027479C">
            <w:rPr>
              <w:rFonts w:ascii="Times New Roman" w:hAnsi="Times New Roman"/>
              <w:sz w:val="24"/>
              <w:szCs w:val="24"/>
            </w:rPr>
            <w:t>III</w:t>
          </w:r>
        </w:p>
        <w:p w:rsidR="007C4563" w:rsidRPr="007C4563" w:rsidRDefault="007C4563" w:rsidP="007C4563">
          <w:pPr>
            <w:rPr>
              <w:lang w:eastAsia="ja-JP"/>
            </w:rPr>
          </w:pPr>
          <w:r>
            <w:rPr>
              <w:lang w:eastAsia="ja-JP"/>
            </w:rPr>
            <w:t xml:space="preserve">Appendix </w:t>
          </w:r>
          <w:r>
            <w:rPr>
              <w:rFonts w:ascii="Ebrima" w:hAnsi="Ebrima"/>
              <w:lang w:eastAsia="ja-JP"/>
            </w:rPr>
            <w:t>B</w:t>
          </w:r>
          <w:r w:rsidRPr="007C4563">
            <w:rPr>
              <w:lang w:eastAsia="ja-JP"/>
            </w:rPr>
            <w:t>: -------------------------------</w:t>
          </w:r>
          <w:r>
            <w:rPr>
              <w:lang w:eastAsia="ja-JP"/>
            </w:rPr>
            <w:t>---------------------------</w:t>
          </w:r>
          <w:r w:rsidR="0027479C">
            <w:rPr>
              <w:lang w:eastAsia="ja-JP"/>
            </w:rPr>
            <w:t>----</w:t>
          </w:r>
          <w:r>
            <w:rPr>
              <w:lang w:eastAsia="ja-JP"/>
            </w:rPr>
            <w:t>------</w:t>
          </w:r>
          <w:r w:rsidR="0027479C">
            <w:rPr>
              <w:lang w:eastAsia="ja-JP"/>
            </w:rPr>
            <w:t>---</w:t>
          </w:r>
          <w:r>
            <w:rPr>
              <w:lang w:eastAsia="ja-JP"/>
            </w:rPr>
            <w:t>--</w:t>
          </w:r>
          <w:r w:rsidRPr="007C4563">
            <w:rPr>
              <w:lang w:eastAsia="ja-JP"/>
            </w:rPr>
            <w:t>----</w:t>
          </w:r>
          <w:r w:rsidR="00825BAC">
            <w:rPr>
              <w:lang w:eastAsia="ja-JP"/>
            </w:rPr>
            <w:t>---</w:t>
          </w:r>
          <w:r w:rsidRPr="007C4563">
            <w:rPr>
              <w:lang w:eastAsia="ja-JP"/>
            </w:rPr>
            <w:t>----</w:t>
          </w:r>
          <w:r>
            <w:rPr>
              <w:lang w:eastAsia="ja-JP"/>
            </w:rPr>
            <w:t>----------</w:t>
          </w:r>
          <w:r w:rsidR="00F44631">
            <w:rPr>
              <w:lang w:eastAsia="ja-JP"/>
            </w:rPr>
            <w:t>-</w:t>
          </w:r>
          <w:r>
            <w:rPr>
              <w:lang w:eastAsia="ja-JP"/>
            </w:rPr>
            <w:t>--</w:t>
          </w:r>
          <w:r w:rsidRPr="007C4563">
            <w:rPr>
              <w:lang w:eastAsia="ja-JP"/>
            </w:rPr>
            <w:t>--</w:t>
          </w:r>
          <w:r>
            <w:rPr>
              <w:lang w:eastAsia="ja-JP"/>
            </w:rPr>
            <w:t>---------</w:t>
          </w:r>
          <w:r w:rsidRPr="007C4563">
            <w:rPr>
              <w:lang w:eastAsia="ja-JP"/>
            </w:rPr>
            <w:t>----------</w:t>
          </w:r>
          <w:r>
            <w:rPr>
              <w:lang w:eastAsia="ja-JP"/>
            </w:rPr>
            <w:t>IV</w:t>
          </w:r>
        </w:p>
        <w:p w:rsidR="00261A9B" w:rsidRDefault="007E1D9F">
          <w:pPr>
            <w:pStyle w:val="TOC1"/>
            <w:tabs>
              <w:tab w:val="right" w:leader="dot" w:pos="9350"/>
            </w:tabs>
            <w:rPr>
              <w:noProof/>
            </w:rPr>
          </w:pPr>
          <w:r w:rsidRPr="0020132C">
            <w:fldChar w:fldCharType="begin"/>
          </w:r>
          <w:r w:rsidRPr="0020132C">
            <w:instrText xml:space="preserve"> TOC \o "1-3" \h \z \u </w:instrText>
          </w:r>
          <w:r w:rsidRPr="0020132C">
            <w:fldChar w:fldCharType="separate"/>
          </w:r>
          <w:hyperlink w:anchor="_Toc107005621" w:history="1">
            <w:r w:rsidR="00261A9B" w:rsidRPr="0050548C">
              <w:rPr>
                <w:rStyle w:val="Hyperlink"/>
                <w:noProof/>
              </w:rPr>
              <w:t>Acknowledgements</w:t>
            </w:r>
            <w:r w:rsidR="007C4563">
              <w:rPr>
                <w:rStyle w:val="Hyperlink"/>
                <w:noProof/>
              </w:rPr>
              <w:t xml:space="preserve">   </w:t>
            </w:r>
          </w:hyperlink>
          <w:r w:rsidR="007C4563">
            <w:rPr>
              <w:noProof/>
            </w:rPr>
            <w:t>--------------------------------------------------</w:t>
          </w:r>
          <w:r w:rsidR="0027479C">
            <w:rPr>
              <w:noProof/>
            </w:rPr>
            <w:t>--------</w:t>
          </w:r>
          <w:r w:rsidR="007C4563">
            <w:rPr>
              <w:noProof/>
            </w:rPr>
            <w:t>--------------</w:t>
          </w:r>
          <w:r w:rsidR="00825BAC">
            <w:rPr>
              <w:noProof/>
            </w:rPr>
            <w:t>---</w:t>
          </w:r>
          <w:r w:rsidR="007C4563">
            <w:rPr>
              <w:noProof/>
            </w:rPr>
            <w:t>----------</w:t>
          </w:r>
          <w:r w:rsidR="00F44631">
            <w:rPr>
              <w:noProof/>
            </w:rPr>
            <w:t>--</w:t>
          </w:r>
          <w:r w:rsidR="007C4563">
            <w:rPr>
              <w:noProof/>
            </w:rPr>
            <w:t>---------------------V</w:t>
          </w:r>
        </w:p>
        <w:p w:rsidR="007C4563" w:rsidRPr="007C4563" w:rsidRDefault="007C4563" w:rsidP="007C4563">
          <w:r>
            <w:t xml:space="preserve"> </w:t>
          </w:r>
          <w:r w:rsidRPr="007C4563">
            <w:t>LIST OF ACRONYMS</w:t>
          </w:r>
          <w:r>
            <w:t>-----------------------------------------</w:t>
          </w:r>
          <w:r w:rsidR="00825BAC">
            <w:t>--</w:t>
          </w:r>
          <w:r>
            <w:t>--------</w:t>
          </w:r>
          <w:r w:rsidR="0027479C">
            <w:t>-------</w:t>
          </w:r>
          <w:r>
            <w:t>----------------------------</w:t>
          </w:r>
          <w:r w:rsidR="00F44631">
            <w:t>---</w:t>
          </w:r>
          <w:r>
            <w:t>-------------------VI</w:t>
          </w:r>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22" w:history="1">
            <w:r w:rsidR="00261A9B" w:rsidRPr="0050548C">
              <w:rPr>
                <w:rStyle w:val="Hyperlink"/>
                <w:i/>
                <w:noProof/>
              </w:rPr>
              <w:t>Abstract</w:t>
            </w:r>
            <w:r w:rsidR="00261A9B">
              <w:rPr>
                <w:noProof/>
                <w:webHidden/>
              </w:rPr>
              <w:tab/>
            </w:r>
          </w:hyperlink>
          <w:r w:rsidR="007C4563">
            <w:rPr>
              <w:noProof/>
            </w:rPr>
            <w:t>XII</w:t>
          </w:r>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23" w:history="1">
            <w:r w:rsidR="00261A9B" w:rsidRPr="0050548C">
              <w:rPr>
                <w:rStyle w:val="Hyperlink"/>
                <w:noProof/>
              </w:rPr>
              <w:t>List of Table</w:t>
            </w:r>
            <w:r w:rsidR="00261A9B">
              <w:rPr>
                <w:noProof/>
                <w:webHidden/>
              </w:rPr>
              <w:tab/>
            </w:r>
            <w:r w:rsidR="00261A9B">
              <w:rPr>
                <w:noProof/>
                <w:webHidden/>
              </w:rPr>
              <w:fldChar w:fldCharType="begin"/>
            </w:r>
            <w:r w:rsidR="00261A9B">
              <w:rPr>
                <w:noProof/>
                <w:webHidden/>
              </w:rPr>
              <w:instrText xml:space="preserve"> PAGEREF _Toc107005623 \h </w:instrText>
            </w:r>
            <w:r w:rsidR="00261A9B">
              <w:rPr>
                <w:noProof/>
                <w:webHidden/>
              </w:rPr>
            </w:r>
            <w:r w:rsidR="00261A9B">
              <w:rPr>
                <w:noProof/>
                <w:webHidden/>
              </w:rPr>
              <w:fldChar w:fldCharType="separate"/>
            </w:r>
            <w:r w:rsidR="00564C77">
              <w:rPr>
                <w:noProof/>
                <w:webHidden/>
              </w:rPr>
              <w:t>X</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24" w:history="1">
            <w:r w:rsidR="00261A9B" w:rsidRPr="0050548C">
              <w:rPr>
                <w:rStyle w:val="Hyperlink"/>
                <w:noProof/>
              </w:rPr>
              <w:t>CHAPTER ONE</w:t>
            </w:r>
            <w:r w:rsidR="00261A9B">
              <w:rPr>
                <w:noProof/>
                <w:webHidden/>
              </w:rPr>
              <w:tab/>
            </w:r>
            <w:r w:rsidR="00261A9B">
              <w:rPr>
                <w:noProof/>
                <w:webHidden/>
              </w:rPr>
              <w:fldChar w:fldCharType="begin"/>
            </w:r>
            <w:r w:rsidR="00261A9B">
              <w:rPr>
                <w:noProof/>
                <w:webHidden/>
              </w:rPr>
              <w:instrText xml:space="preserve"> PAGEREF _Toc107005624 \h </w:instrText>
            </w:r>
            <w:r w:rsidR="00261A9B">
              <w:rPr>
                <w:noProof/>
                <w:webHidden/>
              </w:rPr>
            </w:r>
            <w:r w:rsidR="00261A9B">
              <w:rPr>
                <w:noProof/>
                <w:webHidden/>
              </w:rPr>
              <w:fldChar w:fldCharType="separate"/>
            </w:r>
            <w:r w:rsidR="00564C77">
              <w:rPr>
                <w:noProof/>
                <w:webHidden/>
              </w:rPr>
              <w:t>1</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25" w:history="1">
            <w:r w:rsidR="00261A9B" w:rsidRPr="0050548C">
              <w:rPr>
                <w:rStyle w:val="Hyperlink"/>
                <w:noProof/>
              </w:rPr>
              <w:t>INTRODUCTION</w:t>
            </w:r>
            <w:r w:rsidR="00261A9B">
              <w:rPr>
                <w:noProof/>
                <w:webHidden/>
              </w:rPr>
              <w:tab/>
            </w:r>
            <w:r w:rsidR="00261A9B">
              <w:rPr>
                <w:noProof/>
                <w:webHidden/>
              </w:rPr>
              <w:fldChar w:fldCharType="begin"/>
            </w:r>
            <w:r w:rsidR="00261A9B">
              <w:rPr>
                <w:noProof/>
                <w:webHidden/>
              </w:rPr>
              <w:instrText xml:space="preserve"> PAGEREF _Toc107005625 \h </w:instrText>
            </w:r>
            <w:r w:rsidR="00261A9B">
              <w:rPr>
                <w:noProof/>
                <w:webHidden/>
              </w:rPr>
            </w:r>
            <w:r w:rsidR="00261A9B">
              <w:rPr>
                <w:noProof/>
                <w:webHidden/>
              </w:rPr>
              <w:fldChar w:fldCharType="separate"/>
            </w:r>
            <w:r w:rsidR="00564C77">
              <w:rPr>
                <w:noProof/>
                <w:webHidden/>
              </w:rPr>
              <w:t>1</w:t>
            </w:r>
            <w:r w:rsidR="00261A9B">
              <w:rPr>
                <w:noProof/>
                <w:webHidden/>
              </w:rPr>
              <w:fldChar w:fldCharType="end"/>
            </w:r>
          </w:hyperlink>
        </w:p>
        <w:p w:rsidR="00261A9B" w:rsidRDefault="00F2488C">
          <w:pPr>
            <w:pStyle w:val="TOC2"/>
            <w:tabs>
              <w:tab w:val="left" w:pos="880"/>
              <w:tab w:val="right" w:leader="dot" w:pos="9350"/>
            </w:tabs>
            <w:rPr>
              <w:rFonts w:asciiTheme="minorHAnsi" w:eastAsiaTheme="minorEastAsia" w:hAnsiTheme="minorHAnsi" w:cstheme="minorBidi"/>
              <w:noProof/>
              <w:lang w:val="en-GB" w:eastAsia="en-GB"/>
            </w:rPr>
          </w:pPr>
          <w:hyperlink w:anchor="_Toc107005626" w:history="1">
            <w:r w:rsidR="00261A9B" w:rsidRPr="0050548C">
              <w:rPr>
                <w:rStyle w:val="Hyperlink"/>
                <w:noProof/>
              </w:rPr>
              <w:t>1.1.</w:t>
            </w:r>
            <w:r w:rsidR="00261A9B">
              <w:rPr>
                <w:rFonts w:asciiTheme="minorHAnsi" w:eastAsiaTheme="minorEastAsia" w:hAnsiTheme="minorHAnsi" w:cstheme="minorBidi"/>
                <w:noProof/>
                <w:lang w:val="en-GB" w:eastAsia="en-GB"/>
              </w:rPr>
              <w:tab/>
            </w:r>
            <w:r w:rsidR="00261A9B" w:rsidRPr="0050548C">
              <w:rPr>
                <w:rStyle w:val="Hyperlink"/>
                <w:noProof/>
              </w:rPr>
              <w:t>Background to the study</w:t>
            </w:r>
            <w:r w:rsidR="00261A9B">
              <w:rPr>
                <w:noProof/>
                <w:webHidden/>
              </w:rPr>
              <w:tab/>
            </w:r>
            <w:r w:rsidR="00261A9B">
              <w:rPr>
                <w:noProof/>
                <w:webHidden/>
              </w:rPr>
              <w:fldChar w:fldCharType="begin"/>
            </w:r>
            <w:r w:rsidR="00261A9B">
              <w:rPr>
                <w:noProof/>
                <w:webHidden/>
              </w:rPr>
              <w:instrText xml:space="preserve"> PAGEREF _Toc107005626 \h </w:instrText>
            </w:r>
            <w:r w:rsidR="00261A9B">
              <w:rPr>
                <w:noProof/>
                <w:webHidden/>
              </w:rPr>
            </w:r>
            <w:r w:rsidR="00261A9B">
              <w:rPr>
                <w:noProof/>
                <w:webHidden/>
              </w:rPr>
              <w:fldChar w:fldCharType="separate"/>
            </w:r>
            <w:r w:rsidR="00564C77">
              <w:rPr>
                <w:noProof/>
                <w:webHidden/>
              </w:rPr>
              <w:t>1</w:t>
            </w:r>
            <w:r w:rsidR="00261A9B">
              <w:rPr>
                <w:noProof/>
                <w:webHidden/>
              </w:rPr>
              <w:fldChar w:fldCharType="end"/>
            </w:r>
          </w:hyperlink>
        </w:p>
        <w:p w:rsidR="00261A9B" w:rsidRDefault="00F2488C">
          <w:pPr>
            <w:pStyle w:val="TOC2"/>
            <w:tabs>
              <w:tab w:val="left" w:pos="880"/>
              <w:tab w:val="right" w:leader="dot" w:pos="9350"/>
            </w:tabs>
            <w:rPr>
              <w:rFonts w:asciiTheme="minorHAnsi" w:eastAsiaTheme="minorEastAsia" w:hAnsiTheme="minorHAnsi" w:cstheme="minorBidi"/>
              <w:noProof/>
              <w:lang w:val="en-GB" w:eastAsia="en-GB"/>
            </w:rPr>
          </w:pPr>
          <w:hyperlink w:anchor="_Toc107005627" w:history="1">
            <w:r w:rsidR="00261A9B" w:rsidRPr="0050548C">
              <w:rPr>
                <w:rStyle w:val="Hyperlink"/>
                <w:rFonts w:ascii="Times New Roman" w:hAnsi="Times New Roman"/>
                <w:noProof/>
              </w:rPr>
              <w:t>1.2.</w:t>
            </w:r>
            <w:r w:rsidR="00261A9B">
              <w:rPr>
                <w:rFonts w:asciiTheme="minorHAnsi" w:eastAsiaTheme="minorEastAsia" w:hAnsiTheme="minorHAnsi" w:cstheme="minorBidi"/>
                <w:noProof/>
                <w:lang w:val="en-GB" w:eastAsia="en-GB"/>
              </w:rPr>
              <w:tab/>
            </w:r>
            <w:r w:rsidR="00261A9B" w:rsidRPr="0050548C">
              <w:rPr>
                <w:rStyle w:val="Hyperlink"/>
                <w:rFonts w:ascii="Times New Roman" w:hAnsi="Times New Roman"/>
                <w:noProof/>
              </w:rPr>
              <w:t>Statement of the Problem</w:t>
            </w:r>
            <w:r w:rsidR="00261A9B">
              <w:rPr>
                <w:noProof/>
                <w:webHidden/>
              </w:rPr>
              <w:tab/>
            </w:r>
            <w:r w:rsidR="00261A9B">
              <w:rPr>
                <w:noProof/>
                <w:webHidden/>
              </w:rPr>
              <w:fldChar w:fldCharType="begin"/>
            </w:r>
            <w:r w:rsidR="00261A9B">
              <w:rPr>
                <w:noProof/>
                <w:webHidden/>
              </w:rPr>
              <w:instrText xml:space="preserve"> PAGEREF _Toc107005627 \h </w:instrText>
            </w:r>
            <w:r w:rsidR="00261A9B">
              <w:rPr>
                <w:noProof/>
                <w:webHidden/>
              </w:rPr>
            </w:r>
            <w:r w:rsidR="00261A9B">
              <w:rPr>
                <w:noProof/>
                <w:webHidden/>
              </w:rPr>
              <w:fldChar w:fldCharType="separate"/>
            </w:r>
            <w:r w:rsidR="00564C77">
              <w:rPr>
                <w:noProof/>
                <w:webHidden/>
              </w:rPr>
              <w:t>3</w:t>
            </w:r>
            <w:r w:rsidR="00261A9B">
              <w:rPr>
                <w:noProof/>
                <w:webHidden/>
              </w:rPr>
              <w:fldChar w:fldCharType="end"/>
            </w:r>
          </w:hyperlink>
        </w:p>
        <w:p w:rsidR="00261A9B" w:rsidRDefault="00F2488C">
          <w:pPr>
            <w:pStyle w:val="TOC1"/>
            <w:tabs>
              <w:tab w:val="left" w:pos="440"/>
              <w:tab w:val="right" w:leader="dot" w:pos="9350"/>
            </w:tabs>
            <w:rPr>
              <w:rFonts w:asciiTheme="minorHAnsi" w:eastAsiaTheme="minorEastAsia" w:hAnsiTheme="minorHAnsi" w:cstheme="minorBidi"/>
              <w:noProof/>
              <w:lang w:val="en-GB" w:eastAsia="en-GB"/>
            </w:rPr>
          </w:pPr>
          <w:hyperlink w:anchor="_Toc107005628" w:history="1">
            <w:r w:rsidR="00261A9B" w:rsidRPr="0050548C">
              <w:rPr>
                <w:rStyle w:val="Hyperlink"/>
                <w:noProof/>
              </w:rPr>
              <w:t>A)</w:t>
            </w:r>
            <w:r w:rsidR="00261A9B">
              <w:rPr>
                <w:rFonts w:asciiTheme="minorHAnsi" w:eastAsiaTheme="minorEastAsia" w:hAnsiTheme="minorHAnsi" w:cstheme="minorBidi"/>
                <w:noProof/>
                <w:lang w:val="en-GB" w:eastAsia="en-GB"/>
              </w:rPr>
              <w:tab/>
            </w:r>
            <w:r w:rsidR="00261A9B" w:rsidRPr="0050548C">
              <w:rPr>
                <w:rStyle w:val="Hyperlink"/>
                <w:noProof/>
              </w:rPr>
              <w:t>VAT Policy Gap</w:t>
            </w:r>
            <w:r w:rsidR="00261A9B">
              <w:rPr>
                <w:noProof/>
                <w:webHidden/>
              </w:rPr>
              <w:tab/>
            </w:r>
            <w:r w:rsidR="00261A9B">
              <w:rPr>
                <w:noProof/>
                <w:webHidden/>
              </w:rPr>
              <w:fldChar w:fldCharType="begin"/>
            </w:r>
            <w:r w:rsidR="00261A9B">
              <w:rPr>
                <w:noProof/>
                <w:webHidden/>
              </w:rPr>
              <w:instrText xml:space="preserve"> PAGEREF _Toc107005628 \h </w:instrText>
            </w:r>
            <w:r w:rsidR="00261A9B">
              <w:rPr>
                <w:noProof/>
                <w:webHidden/>
              </w:rPr>
            </w:r>
            <w:r w:rsidR="00261A9B">
              <w:rPr>
                <w:noProof/>
                <w:webHidden/>
              </w:rPr>
              <w:fldChar w:fldCharType="separate"/>
            </w:r>
            <w:r w:rsidR="00564C77">
              <w:rPr>
                <w:noProof/>
                <w:webHidden/>
              </w:rPr>
              <w:t>5</w:t>
            </w:r>
            <w:r w:rsidR="00261A9B">
              <w:rPr>
                <w:noProof/>
                <w:webHidden/>
              </w:rPr>
              <w:fldChar w:fldCharType="end"/>
            </w:r>
          </w:hyperlink>
        </w:p>
        <w:p w:rsidR="00261A9B" w:rsidRDefault="00F2488C">
          <w:pPr>
            <w:pStyle w:val="TOC1"/>
            <w:tabs>
              <w:tab w:val="left" w:pos="440"/>
              <w:tab w:val="right" w:leader="dot" w:pos="9350"/>
            </w:tabs>
            <w:rPr>
              <w:rFonts w:asciiTheme="minorHAnsi" w:eastAsiaTheme="minorEastAsia" w:hAnsiTheme="minorHAnsi" w:cstheme="minorBidi"/>
              <w:noProof/>
              <w:lang w:val="en-GB" w:eastAsia="en-GB"/>
            </w:rPr>
          </w:pPr>
          <w:hyperlink w:anchor="_Toc107005629" w:history="1">
            <w:r w:rsidR="00261A9B" w:rsidRPr="0050548C">
              <w:rPr>
                <w:rStyle w:val="Hyperlink"/>
                <w:noProof/>
              </w:rPr>
              <w:t>B)</w:t>
            </w:r>
            <w:r w:rsidR="00261A9B">
              <w:rPr>
                <w:rFonts w:asciiTheme="minorHAnsi" w:eastAsiaTheme="minorEastAsia" w:hAnsiTheme="minorHAnsi" w:cstheme="minorBidi"/>
                <w:noProof/>
                <w:lang w:val="en-GB" w:eastAsia="en-GB"/>
              </w:rPr>
              <w:tab/>
            </w:r>
            <w:r w:rsidR="00261A9B" w:rsidRPr="0050548C">
              <w:rPr>
                <w:rStyle w:val="Hyperlink"/>
                <w:noProof/>
              </w:rPr>
              <w:t>VAT Compliance Gap</w:t>
            </w:r>
            <w:r w:rsidR="00261A9B">
              <w:rPr>
                <w:noProof/>
                <w:webHidden/>
              </w:rPr>
              <w:tab/>
            </w:r>
            <w:r w:rsidR="00261A9B">
              <w:rPr>
                <w:noProof/>
                <w:webHidden/>
              </w:rPr>
              <w:fldChar w:fldCharType="begin"/>
            </w:r>
            <w:r w:rsidR="00261A9B">
              <w:rPr>
                <w:noProof/>
                <w:webHidden/>
              </w:rPr>
              <w:instrText xml:space="preserve"> PAGEREF _Toc107005629 \h </w:instrText>
            </w:r>
            <w:r w:rsidR="00261A9B">
              <w:rPr>
                <w:noProof/>
                <w:webHidden/>
              </w:rPr>
            </w:r>
            <w:r w:rsidR="00261A9B">
              <w:rPr>
                <w:noProof/>
                <w:webHidden/>
              </w:rPr>
              <w:fldChar w:fldCharType="separate"/>
            </w:r>
            <w:r w:rsidR="00564C77">
              <w:rPr>
                <w:noProof/>
                <w:webHidden/>
              </w:rPr>
              <w:t>6</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30" w:history="1">
            <w:r w:rsidR="00261A9B" w:rsidRPr="0050548C">
              <w:rPr>
                <w:rStyle w:val="Hyperlink"/>
                <w:noProof/>
              </w:rPr>
              <w:t>C) Research Gaps</w:t>
            </w:r>
            <w:r w:rsidR="00261A9B">
              <w:rPr>
                <w:noProof/>
                <w:webHidden/>
              </w:rPr>
              <w:tab/>
            </w:r>
            <w:r w:rsidR="00261A9B">
              <w:rPr>
                <w:noProof/>
                <w:webHidden/>
              </w:rPr>
              <w:fldChar w:fldCharType="begin"/>
            </w:r>
            <w:r w:rsidR="00261A9B">
              <w:rPr>
                <w:noProof/>
                <w:webHidden/>
              </w:rPr>
              <w:instrText xml:space="preserve"> PAGEREF _Toc107005630 \h </w:instrText>
            </w:r>
            <w:r w:rsidR="00261A9B">
              <w:rPr>
                <w:noProof/>
                <w:webHidden/>
              </w:rPr>
            </w:r>
            <w:r w:rsidR="00261A9B">
              <w:rPr>
                <w:noProof/>
                <w:webHidden/>
              </w:rPr>
              <w:fldChar w:fldCharType="separate"/>
            </w:r>
            <w:r w:rsidR="00564C77">
              <w:rPr>
                <w:noProof/>
                <w:webHidden/>
              </w:rPr>
              <w:t>6</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31" w:history="1">
            <w:r w:rsidR="00261A9B" w:rsidRPr="0050548C">
              <w:rPr>
                <w:rStyle w:val="Hyperlink"/>
                <w:noProof/>
              </w:rPr>
              <w:t>From my study of the literature, a few gaps emerge.</w:t>
            </w:r>
            <w:r w:rsidR="00261A9B">
              <w:rPr>
                <w:noProof/>
                <w:webHidden/>
              </w:rPr>
              <w:tab/>
            </w:r>
            <w:r w:rsidR="00261A9B">
              <w:rPr>
                <w:noProof/>
                <w:webHidden/>
              </w:rPr>
              <w:fldChar w:fldCharType="begin"/>
            </w:r>
            <w:r w:rsidR="00261A9B">
              <w:rPr>
                <w:noProof/>
                <w:webHidden/>
              </w:rPr>
              <w:instrText xml:space="preserve"> PAGEREF _Toc107005631 \h </w:instrText>
            </w:r>
            <w:r w:rsidR="00261A9B">
              <w:rPr>
                <w:noProof/>
                <w:webHidden/>
              </w:rPr>
            </w:r>
            <w:r w:rsidR="00261A9B">
              <w:rPr>
                <w:noProof/>
                <w:webHidden/>
              </w:rPr>
              <w:fldChar w:fldCharType="separate"/>
            </w:r>
            <w:r w:rsidR="00564C77">
              <w:rPr>
                <w:noProof/>
                <w:webHidden/>
              </w:rPr>
              <w:t>6</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32" w:history="1">
            <w:r w:rsidR="00261A9B" w:rsidRPr="0050548C">
              <w:rPr>
                <w:rStyle w:val="Hyperlink"/>
                <w:rFonts w:ascii="Times New Roman" w:hAnsi="Times New Roman"/>
                <w:noProof/>
              </w:rPr>
              <w:t>1.3. Objective of the study</w:t>
            </w:r>
            <w:r w:rsidR="00261A9B">
              <w:rPr>
                <w:noProof/>
                <w:webHidden/>
              </w:rPr>
              <w:tab/>
            </w:r>
            <w:r w:rsidR="00261A9B">
              <w:rPr>
                <w:noProof/>
                <w:webHidden/>
              </w:rPr>
              <w:fldChar w:fldCharType="begin"/>
            </w:r>
            <w:r w:rsidR="00261A9B">
              <w:rPr>
                <w:noProof/>
                <w:webHidden/>
              </w:rPr>
              <w:instrText xml:space="preserve"> PAGEREF _Toc107005632 \h </w:instrText>
            </w:r>
            <w:r w:rsidR="00261A9B">
              <w:rPr>
                <w:noProof/>
                <w:webHidden/>
              </w:rPr>
            </w:r>
            <w:r w:rsidR="00261A9B">
              <w:rPr>
                <w:noProof/>
                <w:webHidden/>
              </w:rPr>
              <w:fldChar w:fldCharType="separate"/>
            </w:r>
            <w:r w:rsidR="00564C77">
              <w:rPr>
                <w:noProof/>
                <w:webHidden/>
              </w:rPr>
              <w:t>7</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33" w:history="1">
            <w:r w:rsidR="00261A9B" w:rsidRPr="0050548C">
              <w:rPr>
                <w:rStyle w:val="Hyperlink"/>
                <w:b/>
                <w:noProof/>
              </w:rPr>
              <w:t>1.3.1. General Objective</w:t>
            </w:r>
            <w:r w:rsidR="00261A9B">
              <w:rPr>
                <w:noProof/>
                <w:webHidden/>
              </w:rPr>
              <w:tab/>
            </w:r>
            <w:r w:rsidR="00261A9B">
              <w:rPr>
                <w:noProof/>
                <w:webHidden/>
              </w:rPr>
              <w:fldChar w:fldCharType="begin"/>
            </w:r>
            <w:r w:rsidR="00261A9B">
              <w:rPr>
                <w:noProof/>
                <w:webHidden/>
              </w:rPr>
              <w:instrText xml:space="preserve"> PAGEREF _Toc107005633 \h </w:instrText>
            </w:r>
            <w:r w:rsidR="00261A9B">
              <w:rPr>
                <w:noProof/>
                <w:webHidden/>
              </w:rPr>
            </w:r>
            <w:r w:rsidR="00261A9B">
              <w:rPr>
                <w:noProof/>
                <w:webHidden/>
              </w:rPr>
              <w:fldChar w:fldCharType="separate"/>
            </w:r>
            <w:r w:rsidR="00564C77">
              <w:rPr>
                <w:noProof/>
                <w:webHidden/>
              </w:rPr>
              <w:t>7</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34" w:history="1">
            <w:r w:rsidR="00261A9B" w:rsidRPr="0050548C">
              <w:rPr>
                <w:rStyle w:val="Hyperlink"/>
                <w:b/>
                <w:noProof/>
              </w:rPr>
              <w:t>1.3.2 Specific objectives.</w:t>
            </w:r>
            <w:r w:rsidR="00261A9B">
              <w:rPr>
                <w:noProof/>
                <w:webHidden/>
              </w:rPr>
              <w:tab/>
            </w:r>
            <w:r w:rsidR="00261A9B">
              <w:rPr>
                <w:noProof/>
                <w:webHidden/>
              </w:rPr>
              <w:fldChar w:fldCharType="begin"/>
            </w:r>
            <w:r w:rsidR="00261A9B">
              <w:rPr>
                <w:noProof/>
                <w:webHidden/>
              </w:rPr>
              <w:instrText xml:space="preserve"> PAGEREF _Toc107005634 \h </w:instrText>
            </w:r>
            <w:r w:rsidR="00261A9B">
              <w:rPr>
                <w:noProof/>
                <w:webHidden/>
              </w:rPr>
            </w:r>
            <w:r w:rsidR="00261A9B">
              <w:rPr>
                <w:noProof/>
                <w:webHidden/>
              </w:rPr>
              <w:fldChar w:fldCharType="separate"/>
            </w:r>
            <w:r w:rsidR="00564C77">
              <w:rPr>
                <w:noProof/>
                <w:webHidden/>
              </w:rPr>
              <w:t>7</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35" w:history="1">
            <w:r w:rsidR="00261A9B" w:rsidRPr="0050548C">
              <w:rPr>
                <w:rStyle w:val="Hyperlink"/>
                <w:rFonts w:ascii="Times New Roman" w:eastAsia="Times New Roman" w:hAnsi="Times New Roman"/>
                <w:noProof/>
              </w:rPr>
              <w:t>1.4 Research Questions</w:t>
            </w:r>
            <w:r w:rsidR="00261A9B">
              <w:rPr>
                <w:noProof/>
                <w:webHidden/>
              </w:rPr>
              <w:tab/>
            </w:r>
            <w:r w:rsidR="00261A9B">
              <w:rPr>
                <w:noProof/>
                <w:webHidden/>
              </w:rPr>
              <w:fldChar w:fldCharType="begin"/>
            </w:r>
            <w:r w:rsidR="00261A9B">
              <w:rPr>
                <w:noProof/>
                <w:webHidden/>
              </w:rPr>
              <w:instrText xml:space="preserve"> PAGEREF _Toc107005635 \h </w:instrText>
            </w:r>
            <w:r w:rsidR="00261A9B">
              <w:rPr>
                <w:noProof/>
                <w:webHidden/>
              </w:rPr>
            </w:r>
            <w:r w:rsidR="00261A9B">
              <w:rPr>
                <w:noProof/>
                <w:webHidden/>
              </w:rPr>
              <w:fldChar w:fldCharType="separate"/>
            </w:r>
            <w:r w:rsidR="00564C77">
              <w:rPr>
                <w:noProof/>
                <w:webHidden/>
              </w:rPr>
              <w:t>8</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36" w:history="1">
            <w:r w:rsidR="00261A9B" w:rsidRPr="0050548C">
              <w:rPr>
                <w:rStyle w:val="Hyperlink"/>
                <w:noProof/>
              </w:rPr>
              <w:t>1.5. Scope of the study</w:t>
            </w:r>
            <w:r w:rsidR="00261A9B">
              <w:rPr>
                <w:noProof/>
                <w:webHidden/>
              </w:rPr>
              <w:tab/>
            </w:r>
            <w:r w:rsidR="00261A9B">
              <w:rPr>
                <w:noProof/>
                <w:webHidden/>
              </w:rPr>
              <w:fldChar w:fldCharType="begin"/>
            </w:r>
            <w:r w:rsidR="00261A9B">
              <w:rPr>
                <w:noProof/>
                <w:webHidden/>
              </w:rPr>
              <w:instrText xml:space="preserve"> PAGEREF _Toc107005636 \h </w:instrText>
            </w:r>
            <w:r w:rsidR="00261A9B">
              <w:rPr>
                <w:noProof/>
                <w:webHidden/>
              </w:rPr>
            </w:r>
            <w:r w:rsidR="00261A9B">
              <w:rPr>
                <w:noProof/>
                <w:webHidden/>
              </w:rPr>
              <w:fldChar w:fldCharType="separate"/>
            </w:r>
            <w:r w:rsidR="00564C77">
              <w:rPr>
                <w:noProof/>
                <w:webHidden/>
              </w:rPr>
              <w:t>8</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37" w:history="1">
            <w:r w:rsidR="00261A9B" w:rsidRPr="0050548C">
              <w:rPr>
                <w:rStyle w:val="Hyperlink"/>
                <w:noProof/>
              </w:rPr>
              <w:t>1.6. Limitations of the study</w:t>
            </w:r>
            <w:r w:rsidR="00261A9B">
              <w:rPr>
                <w:noProof/>
                <w:webHidden/>
              </w:rPr>
              <w:tab/>
            </w:r>
            <w:r w:rsidR="00261A9B">
              <w:rPr>
                <w:noProof/>
                <w:webHidden/>
              </w:rPr>
              <w:fldChar w:fldCharType="begin"/>
            </w:r>
            <w:r w:rsidR="00261A9B">
              <w:rPr>
                <w:noProof/>
                <w:webHidden/>
              </w:rPr>
              <w:instrText xml:space="preserve"> PAGEREF _Toc107005637 \h </w:instrText>
            </w:r>
            <w:r w:rsidR="00261A9B">
              <w:rPr>
                <w:noProof/>
                <w:webHidden/>
              </w:rPr>
            </w:r>
            <w:r w:rsidR="00261A9B">
              <w:rPr>
                <w:noProof/>
                <w:webHidden/>
              </w:rPr>
              <w:fldChar w:fldCharType="separate"/>
            </w:r>
            <w:r w:rsidR="00564C77">
              <w:rPr>
                <w:noProof/>
                <w:webHidden/>
              </w:rPr>
              <w:t>8</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38" w:history="1">
            <w:r w:rsidR="00261A9B" w:rsidRPr="0050548C">
              <w:rPr>
                <w:rStyle w:val="Hyperlink"/>
                <w:rFonts w:ascii="Times New Roman" w:hAnsi="Times New Roman"/>
                <w:noProof/>
              </w:rPr>
              <w:t>1.7. Significance of the study</w:t>
            </w:r>
            <w:r w:rsidR="00261A9B">
              <w:rPr>
                <w:noProof/>
                <w:webHidden/>
              </w:rPr>
              <w:tab/>
            </w:r>
            <w:r w:rsidR="00261A9B">
              <w:rPr>
                <w:noProof/>
                <w:webHidden/>
              </w:rPr>
              <w:fldChar w:fldCharType="begin"/>
            </w:r>
            <w:r w:rsidR="00261A9B">
              <w:rPr>
                <w:noProof/>
                <w:webHidden/>
              </w:rPr>
              <w:instrText xml:space="preserve"> PAGEREF _Toc107005638 \h </w:instrText>
            </w:r>
            <w:r w:rsidR="00261A9B">
              <w:rPr>
                <w:noProof/>
                <w:webHidden/>
              </w:rPr>
            </w:r>
            <w:r w:rsidR="00261A9B">
              <w:rPr>
                <w:noProof/>
                <w:webHidden/>
              </w:rPr>
              <w:fldChar w:fldCharType="separate"/>
            </w:r>
            <w:r w:rsidR="00564C77">
              <w:rPr>
                <w:noProof/>
                <w:webHidden/>
              </w:rPr>
              <w:t>9</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39" w:history="1">
            <w:r w:rsidR="00261A9B" w:rsidRPr="0050548C">
              <w:rPr>
                <w:rStyle w:val="Hyperlink"/>
                <w:noProof/>
              </w:rPr>
              <w:t>1.8. Organization of the Study</w:t>
            </w:r>
            <w:r w:rsidR="00261A9B">
              <w:rPr>
                <w:noProof/>
                <w:webHidden/>
              </w:rPr>
              <w:tab/>
            </w:r>
            <w:r w:rsidR="00261A9B">
              <w:rPr>
                <w:noProof/>
                <w:webHidden/>
              </w:rPr>
              <w:fldChar w:fldCharType="begin"/>
            </w:r>
            <w:r w:rsidR="00261A9B">
              <w:rPr>
                <w:noProof/>
                <w:webHidden/>
              </w:rPr>
              <w:instrText xml:space="preserve"> PAGEREF _Toc107005639 \h </w:instrText>
            </w:r>
            <w:r w:rsidR="00261A9B">
              <w:rPr>
                <w:noProof/>
                <w:webHidden/>
              </w:rPr>
            </w:r>
            <w:r w:rsidR="00261A9B">
              <w:rPr>
                <w:noProof/>
                <w:webHidden/>
              </w:rPr>
              <w:fldChar w:fldCharType="separate"/>
            </w:r>
            <w:r w:rsidR="00564C77">
              <w:rPr>
                <w:noProof/>
                <w:webHidden/>
              </w:rPr>
              <w:t>9</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40" w:history="1">
            <w:r w:rsidR="00261A9B" w:rsidRPr="0050548C">
              <w:rPr>
                <w:rStyle w:val="Hyperlink"/>
                <w:noProof/>
              </w:rPr>
              <w:t>CHAPTER TWO</w:t>
            </w:r>
            <w:r w:rsidR="00261A9B">
              <w:rPr>
                <w:noProof/>
                <w:webHidden/>
              </w:rPr>
              <w:tab/>
            </w:r>
            <w:r w:rsidR="00261A9B">
              <w:rPr>
                <w:noProof/>
                <w:webHidden/>
              </w:rPr>
              <w:fldChar w:fldCharType="begin"/>
            </w:r>
            <w:r w:rsidR="00261A9B">
              <w:rPr>
                <w:noProof/>
                <w:webHidden/>
              </w:rPr>
              <w:instrText xml:space="preserve"> PAGEREF _Toc107005640 \h </w:instrText>
            </w:r>
            <w:r w:rsidR="00261A9B">
              <w:rPr>
                <w:noProof/>
                <w:webHidden/>
              </w:rPr>
            </w:r>
            <w:r w:rsidR="00261A9B">
              <w:rPr>
                <w:noProof/>
                <w:webHidden/>
              </w:rPr>
              <w:fldChar w:fldCharType="separate"/>
            </w:r>
            <w:r w:rsidR="00564C77">
              <w:rPr>
                <w:noProof/>
                <w:webHidden/>
              </w:rPr>
              <w:t>10</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41" w:history="1">
            <w:r w:rsidR="00261A9B" w:rsidRPr="0050548C">
              <w:rPr>
                <w:rStyle w:val="Hyperlink"/>
                <w:noProof/>
              </w:rPr>
              <w:t>REVIEW OF RELATED LITERATURES</w:t>
            </w:r>
            <w:r w:rsidR="00261A9B">
              <w:rPr>
                <w:noProof/>
                <w:webHidden/>
              </w:rPr>
              <w:tab/>
            </w:r>
            <w:r w:rsidR="00261A9B">
              <w:rPr>
                <w:noProof/>
                <w:webHidden/>
              </w:rPr>
              <w:fldChar w:fldCharType="begin"/>
            </w:r>
            <w:r w:rsidR="00261A9B">
              <w:rPr>
                <w:noProof/>
                <w:webHidden/>
              </w:rPr>
              <w:instrText xml:space="preserve"> PAGEREF _Toc107005641 \h </w:instrText>
            </w:r>
            <w:r w:rsidR="00261A9B">
              <w:rPr>
                <w:noProof/>
                <w:webHidden/>
              </w:rPr>
            </w:r>
            <w:r w:rsidR="00261A9B">
              <w:rPr>
                <w:noProof/>
                <w:webHidden/>
              </w:rPr>
              <w:fldChar w:fldCharType="separate"/>
            </w:r>
            <w:r w:rsidR="00564C77">
              <w:rPr>
                <w:noProof/>
                <w:webHidden/>
              </w:rPr>
              <w:t>10</w:t>
            </w:r>
            <w:r w:rsidR="00261A9B">
              <w:rPr>
                <w:noProof/>
                <w:webHidden/>
              </w:rPr>
              <w:fldChar w:fldCharType="end"/>
            </w:r>
          </w:hyperlink>
        </w:p>
        <w:p w:rsidR="00261A9B" w:rsidRDefault="00261A9B">
          <w:pPr>
            <w:pStyle w:val="TOC2"/>
            <w:tabs>
              <w:tab w:val="right" w:leader="dot" w:pos="9350"/>
            </w:tabs>
            <w:rPr>
              <w:rStyle w:val="Hyperlink"/>
              <w:noProof/>
            </w:rPr>
          </w:pPr>
          <w:r w:rsidRPr="00261A9B">
            <w:rPr>
              <w:rStyle w:val="Hyperlink"/>
              <w:noProof/>
              <w:color w:val="auto"/>
              <w:sz w:val="24"/>
              <w:szCs w:val="24"/>
              <w:u w:val="none"/>
            </w:rPr>
            <w:t>2</w:t>
          </w:r>
          <w:r w:rsidRPr="00261A9B">
            <w:rPr>
              <w:rStyle w:val="Hyperlink"/>
              <w:i/>
              <w:noProof/>
              <w:color w:val="auto"/>
              <w:sz w:val="24"/>
              <w:szCs w:val="24"/>
              <w:u w:val="none"/>
            </w:rPr>
            <w:t>.1 Terminologies used in the Thesis</w:t>
          </w:r>
          <w:hyperlink w:anchor="_Toc107005642" w:history="1">
            <w:r>
              <w:rPr>
                <w:noProof/>
                <w:webHidden/>
              </w:rPr>
              <w:tab/>
            </w:r>
            <w:r>
              <w:rPr>
                <w:noProof/>
                <w:webHidden/>
              </w:rPr>
              <w:fldChar w:fldCharType="begin"/>
            </w:r>
            <w:r>
              <w:rPr>
                <w:noProof/>
                <w:webHidden/>
              </w:rPr>
              <w:instrText xml:space="preserve"> PAGEREF _Toc107005642 \h </w:instrText>
            </w:r>
            <w:r>
              <w:rPr>
                <w:noProof/>
                <w:webHidden/>
              </w:rPr>
            </w:r>
            <w:r>
              <w:rPr>
                <w:noProof/>
                <w:webHidden/>
              </w:rPr>
              <w:fldChar w:fldCharType="separate"/>
            </w:r>
            <w:r w:rsidR="00564C77">
              <w:rPr>
                <w:noProof/>
                <w:webHidden/>
              </w:rPr>
              <w:t>11</w:t>
            </w:r>
            <w:r>
              <w:rPr>
                <w:noProof/>
                <w:webHidden/>
              </w:rPr>
              <w:fldChar w:fldCharType="end"/>
            </w:r>
          </w:hyperlink>
        </w:p>
        <w:p w:rsidR="00261A9B" w:rsidRPr="00261A9B" w:rsidRDefault="00261A9B" w:rsidP="00261A9B">
          <w:r w:rsidRPr="00261A9B">
            <w:t>2.2 Historical Development and Spread of VAT in the Ethiopian</w:t>
          </w:r>
          <w:r>
            <w:t>------------------------------------------------12-13</w:t>
          </w:r>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43" w:history="1">
            <w:r w:rsidR="00261A9B" w:rsidRPr="0050548C">
              <w:rPr>
                <w:rStyle w:val="Hyperlink"/>
                <w:noProof/>
              </w:rPr>
              <w:t>2.3. Theoretical/conceptual review</w:t>
            </w:r>
            <w:r w:rsidR="00261A9B">
              <w:rPr>
                <w:noProof/>
                <w:webHidden/>
              </w:rPr>
              <w:tab/>
            </w:r>
            <w:r w:rsidR="00261A9B">
              <w:rPr>
                <w:noProof/>
                <w:webHidden/>
              </w:rPr>
              <w:fldChar w:fldCharType="begin"/>
            </w:r>
            <w:r w:rsidR="00261A9B">
              <w:rPr>
                <w:noProof/>
                <w:webHidden/>
              </w:rPr>
              <w:instrText xml:space="preserve"> PAGEREF _Toc107005643 \h </w:instrText>
            </w:r>
            <w:r w:rsidR="00261A9B">
              <w:rPr>
                <w:noProof/>
                <w:webHidden/>
              </w:rPr>
            </w:r>
            <w:r w:rsidR="00261A9B">
              <w:rPr>
                <w:noProof/>
                <w:webHidden/>
              </w:rPr>
              <w:fldChar w:fldCharType="separate"/>
            </w:r>
            <w:r w:rsidR="00564C77">
              <w:rPr>
                <w:noProof/>
                <w:webHidden/>
              </w:rPr>
              <w:t>14</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44" w:history="1">
            <w:r w:rsidR="00261A9B" w:rsidRPr="0050548C">
              <w:rPr>
                <w:rStyle w:val="Hyperlink"/>
                <w:b/>
                <w:noProof/>
              </w:rPr>
              <w:t>2.3.1. Tax</w:t>
            </w:r>
            <w:r w:rsidR="00261A9B">
              <w:rPr>
                <w:noProof/>
                <w:webHidden/>
              </w:rPr>
              <w:tab/>
            </w:r>
            <w:r w:rsidR="00261A9B">
              <w:rPr>
                <w:noProof/>
                <w:webHidden/>
              </w:rPr>
              <w:fldChar w:fldCharType="begin"/>
            </w:r>
            <w:r w:rsidR="00261A9B">
              <w:rPr>
                <w:noProof/>
                <w:webHidden/>
              </w:rPr>
              <w:instrText xml:space="preserve"> PAGEREF _Toc107005644 \h </w:instrText>
            </w:r>
            <w:r w:rsidR="00261A9B">
              <w:rPr>
                <w:noProof/>
                <w:webHidden/>
              </w:rPr>
            </w:r>
            <w:r w:rsidR="00261A9B">
              <w:rPr>
                <w:noProof/>
                <w:webHidden/>
              </w:rPr>
              <w:fldChar w:fldCharType="separate"/>
            </w:r>
            <w:r w:rsidR="00564C77">
              <w:rPr>
                <w:noProof/>
                <w:webHidden/>
              </w:rPr>
              <w:t>14</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45" w:history="1">
            <w:r w:rsidR="00261A9B" w:rsidRPr="0050548C">
              <w:rPr>
                <w:rStyle w:val="Hyperlink"/>
                <w:b/>
                <w:noProof/>
              </w:rPr>
              <w:t>2.3.2. Value-Added Tax (VAT)</w:t>
            </w:r>
            <w:r w:rsidR="00261A9B">
              <w:rPr>
                <w:noProof/>
                <w:webHidden/>
              </w:rPr>
              <w:tab/>
            </w:r>
            <w:r w:rsidR="00261A9B">
              <w:rPr>
                <w:noProof/>
                <w:webHidden/>
              </w:rPr>
              <w:fldChar w:fldCharType="begin"/>
            </w:r>
            <w:r w:rsidR="00261A9B">
              <w:rPr>
                <w:noProof/>
                <w:webHidden/>
              </w:rPr>
              <w:instrText xml:space="preserve"> PAGEREF _Toc107005645 \h </w:instrText>
            </w:r>
            <w:r w:rsidR="00261A9B">
              <w:rPr>
                <w:noProof/>
                <w:webHidden/>
              </w:rPr>
            </w:r>
            <w:r w:rsidR="00261A9B">
              <w:rPr>
                <w:noProof/>
                <w:webHidden/>
              </w:rPr>
              <w:fldChar w:fldCharType="separate"/>
            </w:r>
            <w:r w:rsidR="00564C77">
              <w:rPr>
                <w:noProof/>
                <w:webHidden/>
              </w:rPr>
              <w:t>15</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46" w:history="1">
            <w:r w:rsidR="00261A9B" w:rsidRPr="0050548C">
              <w:rPr>
                <w:rStyle w:val="Hyperlink"/>
                <w:b/>
                <w:noProof/>
              </w:rPr>
              <w:t>2.3.4. VAT Administration rules of law</w:t>
            </w:r>
            <w:r w:rsidR="00261A9B">
              <w:rPr>
                <w:noProof/>
                <w:webHidden/>
              </w:rPr>
              <w:tab/>
            </w:r>
            <w:r w:rsidR="00261A9B">
              <w:rPr>
                <w:noProof/>
                <w:webHidden/>
              </w:rPr>
              <w:fldChar w:fldCharType="begin"/>
            </w:r>
            <w:r w:rsidR="00261A9B">
              <w:rPr>
                <w:noProof/>
                <w:webHidden/>
              </w:rPr>
              <w:instrText xml:space="preserve"> PAGEREF _Toc107005646 \h </w:instrText>
            </w:r>
            <w:r w:rsidR="00261A9B">
              <w:rPr>
                <w:noProof/>
                <w:webHidden/>
              </w:rPr>
            </w:r>
            <w:r w:rsidR="00261A9B">
              <w:rPr>
                <w:noProof/>
                <w:webHidden/>
              </w:rPr>
              <w:fldChar w:fldCharType="separate"/>
            </w:r>
            <w:r w:rsidR="00564C77">
              <w:rPr>
                <w:noProof/>
                <w:webHidden/>
              </w:rPr>
              <w:t>17</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47" w:history="1">
            <w:r w:rsidR="00261A9B" w:rsidRPr="0050548C">
              <w:rPr>
                <w:rStyle w:val="Hyperlink"/>
                <w:rFonts w:ascii="Times New Roman" w:hAnsi="Times New Roman"/>
                <w:noProof/>
              </w:rPr>
              <w:t>2.4 Theoretical frameworks review</w:t>
            </w:r>
            <w:r w:rsidR="00261A9B">
              <w:rPr>
                <w:noProof/>
                <w:webHidden/>
              </w:rPr>
              <w:tab/>
            </w:r>
            <w:r w:rsidR="00261A9B">
              <w:rPr>
                <w:noProof/>
                <w:webHidden/>
              </w:rPr>
              <w:fldChar w:fldCharType="begin"/>
            </w:r>
            <w:r w:rsidR="00261A9B">
              <w:rPr>
                <w:noProof/>
                <w:webHidden/>
              </w:rPr>
              <w:instrText xml:space="preserve"> PAGEREF _Toc107005647 \h </w:instrText>
            </w:r>
            <w:r w:rsidR="00261A9B">
              <w:rPr>
                <w:noProof/>
                <w:webHidden/>
              </w:rPr>
            </w:r>
            <w:r w:rsidR="00261A9B">
              <w:rPr>
                <w:noProof/>
                <w:webHidden/>
              </w:rPr>
              <w:fldChar w:fldCharType="separate"/>
            </w:r>
            <w:r w:rsidR="00564C77">
              <w:rPr>
                <w:noProof/>
                <w:webHidden/>
              </w:rPr>
              <w:t>21</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48" w:history="1">
            <w:r w:rsidR="00261A9B" w:rsidRPr="0050548C">
              <w:rPr>
                <w:rStyle w:val="Hyperlink"/>
                <w:b/>
                <w:noProof/>
              </w:rPr>
              <w:t>2.4.1 Types of VAT</w:t>
            </w:r>
            <w:r w:rsidR="00261A9B">
              <w:rPr>
                <w:noProof/>
                <w:webHidden/>
              </w:rPr>
              <w:tab/>
            </w:r>
            <w:r w:rsidR="00261A9B">
              <w:rPr>
                <w:noProof/>
                <w:webHidden/>
              </w:rPr>
              <w:fldChar w:fldCharType="begin"/>
            </w:r>
            <w:r w:rsidR="00261A9B">
              <w:rPr>
                <w:noProof/>
                <w:webHidden/>
              </w:rPr>
              <w:instrText xml:space="preserve"> PAGEREF _Toc107005648 \h </w:instrText>
            </w:r>
            <w:r w:rsidR="00261A9B">
              <w:rPr>
                <w:noProof/>
                <w:webHidden/>
              </w:rPr>
            </w:r>
            <w:r w:rsidR="00261A9B">
              <w:rPr>
                <w:noProof/>
                <w:webHidden/>
              </w:rPr>
              <w:fldChar w:fldCharType="separate"/>
            </w:r>
            <w:r w:rsidR="00564C77">
              <w:rPr>
                <w:noProof/>
                <w:webHidden/>
              </w:rPr>
              <w:t>21</w:t>
            </w:r>
            <w:r w:rsidR="00261A9B">
              <w:rPr>
                <w:noProof/>
                <w:webHidden/>
              </w:rPr>
              <w:fldChar w:fldCharType="end"/>
            </w:r>
          </w:hyperlink>
        </w:p>
        <w:p w:rsidR="00261A9B" w:rsidRDefault="00F2488C">
          <w:pPr>
            <w:pStyle w:val="TOC3"/>
            <w:tabs>
              <w:tab w:val="left" w:pos="1320"/>
              <w:tab w:val="right" w:leader="dot" w:pos="9350"/>
            </w:tabs>
            <w:rPr>
              <w:rFonts w:asciiTheme="minorHAnsi" w:eastAsiaTheme="minorEastAsia" w:hAnsiTheme="minorHAnsi" w:cstheme="minorBidi"/>
              <w:noProof/>
              <w:lang w:val="en-GB" w:eastAsia="en-GB"/>
            </w:rPr>
          </w:pPr>
          <w:hyperlink w:anchor="_Toc107005649" w:history="1">
            <w:r w:rsidR="00261A9B" w:rsidRPr="0050548C">
              <w:rPr>
                <w:rStyle w:val="Hyperlink"/>
                <w:b/>
                <w:noProof/>
              </w:rPr>
              <w:t>2.4.2.</w:t>
            </w:r>
            <w:r w:rsidR="00261A9B">
              <w:rPr>
                <w:rFonts w:asciiTheme="minorHAnsi" w:eastAsiaTheme="minorEastAsia" w:hAnsiTheme="minorHAnsi" w:cstheme="minorBidi"/>
                <w:noProof/>
                <w:lang w:val="en-GB" w:eastAsia="en-GB"/>
              </w:rPr>
              <w:tab/>
            </w:r>
            <w:r w:rsidR="00261A9B" w:rsidRPr="0050548C">
              <w:rPr>
                <w:rStyle w:val="Hyperlink"/>
                <w:b/>
                <w:noProof/>
              </w:rPr>
              <w:t>Principal Components of VAT Registration</w:t>
            </w:r>
            <w:r w:rsidR="00261A9B">
              <w:rPr>
                <w:noProof/>
                <w:webHidden/>
              </w:rPr>
              <w:tab/>
            </w:r>
            <w:r w:rsidR="00261A9B">
              <w:rPr>
                <w:noProof/>
                <w:webHidden/>
              </w:rPr>
              <w:fldChar w:fldCharType="begin"/>
            </w:r>
            <w:r w:rsidR="00261A9B">
              <w:rPr>
                <w:noProof/>
                <w:webHidden/>
              </w:rPr>
              <w:instrText xml:space="preserve"> PAGEREF _Toc107005649 \h </w:instrText>
            </w:r>
            <w:r w:rsidR="00261A9B">
              <w:rPr>
                <w:noProof/>
                <w:webHidden/>
              </w:rPr>
            </w:r>
            <w:r w:rsidR="00261A9B">
              <w:rPr>
                <w:noProof/>
                <w:webHidden/>
              </w:rPr>
              <w:fldChar w:fldCharType="separate"/>
            </w:r>
            <w:r w:rsidR="00564C77">
              <w:rPr>
                <w:noProof/>
                <w:webHidden/>
              </w:rPr>
              <w:t>22</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50" w:history="1">
            <w:r w:rsidR="00261A9B" w:rsidRPr="0050548C">
              <w:rPr>
                <w:rStyle w:val="Hyperlink"/>
                <w:b/>
                <w:noProof/>
              </w:rPr>
              <w:t>2.4.3 VAT refund</w:t>
            </w:r>
            <w:r w:rsidR="00261A9B">
              <w:rPr>
                <w:noProof/>
                <w:webHidden/>
              </w:rPr>
              <w:tab/>
            </w:r>
            <w:r w:rsidR="00261A9B">
              <w:rPr>
                <w:noProof/>
                <w:webHidden/>
              </w:rPr>
              <w:fldChar w:fldCharType="begin"/>
            </w:r>
            <w:r w:rsidR="00261A9B">
              <w:rPr>
                <w:noProof/>
                <w:webHidden/>
              </w:rPr>
              <w:instrText xml:space="preserve"> PAGEREF _Toc107005650 \h </w:instrText>
            </w:r>
            <w:r w:rsidR="00261A9B">
              <w:rPr>
                <w:noProof/>
                <w:webHidden/>
              </w:rPr>
            </w:r>
            <w:r w:rsidR="00261A9B">
              <w:rPr>
                <w:noProof/>
                <w:webHidden/>
              </w:rPr>
              <w:fldChar w:fldCharType="separate"/>
            </w:r>
            <w:r w:rsidR="00564C77">
              <w:rPr>
                <w:noProof/>
                <w:webHidden/>
              </w:rPr>
              <w:t>24</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51" w:history="1">
            <w:r w:rsidR="00261A9B" w:rsidRPr="0050548C">
              <w:rPr>
                <w:rStyle w:val="Hyperlink"/>
                <w:b/>
                <w:noProof/>
              </w:rPr>
              <w:t>2.4.4 Audit</w:t>
            </w:r>
            <w:r w:rsidR="00261A9B">
              <w:rPr>
                <w:noProof/>
                <w:webHidden/>
              </w:rPr>
              <w:tab/>
            </w:r>
            <w:r w:rsidR="00261A9B">
              <w:rPr>
                <w:noProof/>
                <w:webHidden/>
              </w:rPr>
              <w:fldChar w:fldCharType="begin"/>
            </w:r>
            <w:r w:rsidR="00261A9B">
              <w:rPr>
                <w:noProof/>
                <w:webHidden/>
              </w:rPr>
              <w:instrText xml:space="preserve"> PAGEREF _Toc107005651 \h </w:instrText>
            </w:r>
            <w:r w:rsidR="00261A9B">
              <w:rPr>
                <w:noProof/>
                <w:webHidden/>
              </w:rPr>
            </w:r>
            <w:r w:rsidR="00261A9B">
              <w:rPr>
                <w:noProof/>
                <w:webHidden/>
              </w:rPr>
              <w:fldChar w:fldCharType="separate"/>
            </w:r>
            <w:r w:rsidR="00564C77">
              <w:rPr>
                <w:noProof/>
                <w:webHidden/>
              </w:rPr>
              <w:t>25</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52" w:history="1">
            <w:r w:rsidR="00261A9B" w:rsidRPr="0050548C">
              <w:rPr>
                <w:rStyle w:val="Hyperlink"/>
                <w:b/>
                <w:noProof/>
              </w:rPr>
              <w:t>2.4.5 Tax Compliance and Non -compliant tax payers</w:t>
            </w:r>
            <w:r w:rsidR="00261A9B">
              <w:rPr>
                <w:noProof/>
                <w:webHidden/>
              </w:rPr>
              <w:tab/>
            </w:r>
            <w:r w:rsidR="00261A9B">
              <w:rPr>
                <w:noProof/>
                <w:webHidden/>
              </w:rPr>
              <w:fldChar w:fldCharType="begin"/>
            </w:r>
            <w:r w:rsidR="00261A9B">
              <w:rPr>
                <w:noProof/>
                <w:webHidden/>
              </w:rPr>
              <w:instrText xml:space="preserve"> PAGEREF _Toc107005652 \h </w:instrText>
            </w:r>
            <w:r w:rsidR="00261A9B">
              <w:rPr>
                <w:noProof/>
                <w:webHidden/>
              </w:rPr>
            </w:r>
            <w:r w:rsidR="00261A9B">
              <w:rPr>
                <w:noProof/>
                <w:webHidden/>
              </w:rPr>
              <w:fldChar w:fldCharType="separate"/>
            </w:r>
            <w:r w:rsidR="00564C77">
              <w:rPr>
                <w:noProof/>
                <w:webHidden/>
              </w:rPr>
              <w:t>26</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53" w:history="1">
            <w:r w:rsidR="00261A9B" w:rsidRPr="0050548C">
              <w:rPr>
                <w:rStyle w:val="Hyperlink"/>
                <w:b/>
                <w:noProof/>
              </w:rPr>
              <w:t>2.4.6 Control of filing and payment</w:t>
            </w:r>
            <w:r w:rsidR="00261A9B">
              <w:rPr>
                <w:noProof/>
                <w:webHidden/>
              </w:rPr>
              <w:tab/>
            </w:r>
            <w:r w:rsidR="00261A9B">
              <w:rPr>
                <w:noProof/>
                <w:webHidden/>
              </w:rPr>
              <w:fldChar w:fldCharType="begin"/>
            </w:r>
            <w:r w:rsidR="00261A9B">
              <w:rPr>
                <w:noProof/>
                <w:webHidden/>
              </w:rPr>
              <w:instrText xml:space="preserve"> PAGEREF _Toc107005653 \h </w:instrText>
            </w:r>
            <w:r w:rsidR="00261A9B">
              <w:rPr>
                <w:noProof/>
                <w:webHidden/>
              </w:rPr>
            </w:r>
            <w:r w:rsidR="00261A9B">
              <w:rPr>
                <w:noProof/>
                <w:webHidden/>
              </w:rPr>
              <w:fldChar w:fldCharType="separate"/>
            </w:r>
            <w:r w:rsidR="00564C77">
              <w:rPr>
                <w:noProof/>
                <w:webHidden/>
              </w:rPr>
              <w:t>27</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54" w:history="1">
            <w:r w:rsidR="00261A9B" w:rsidRPr="0050548C">
              <w:rPr>
                <w:rStyle w:val="Hyperlink"/>
                <w:b/>
                <w:noProof/>
              </w:rPr>
              <w:t>2.4.7 Awareness of Taxpayer’s, Training, Penalties, and Electronic Payments of VAT declaration</w:t>
            </w:r>
            <w:r w:rsidR="00261A9B">
              <w:rPr>
                <w:noProof/>
                <w:webHidden/>
              </w:rPr>
              <w:tab/>
            </w:r>
            <w:r w:rsidR="00261A9B">
              <w:rPr>
                <w:noProof/>
                <w:webHidden/>
              </w:rPr>
              <w:fldChar w:fldCharType="begin"/>
            </w:r>
            <w:r w:rsidR="00261A9B">
              <w:rPr>
                <w:noProof/>
                <w:webHidden/>
              </w:rPr>
              <w:instrText xml:space="preserve"> PAGEREF _Toc107005654 \h </w:instrText>
            </w:r>
            <w:r w:rsidR="00261A9B">
              <w:rPr>
                <w:noProof/>
                <w:webHidden/>
              </w:rPr>
            </w:r>
            <w:r w:rsidR="00261A9B">
              <w:rPr>
                <w:noProof/>
                <w:webHidden/>
              </w:rPr>
              <w:fldChar w:fldCharType="separate"/>
            </w:r>
            <w:r w:rsidR="00564C77">
              <w:rPr>
                <w:noProof/>
                <w:webHidden/>
              </w:rPr>
              <w:t>28</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55" w:history="1">
            <w:r w:rsidR="00261A9B" w:rsidRPr="0050548C">
              <w:rPr>
                <w:rStyle w:val="Hyperlink"/>
                <w:noProof/>
              </w:rPr>
              <w:t>A) Awareness of Tax Payers</w:t>
            </w:r>
            <w:r w:rsidR="00261A9B">
              <w:rPr>
                <w:noProof/>
                <w:webHidden/>
              </w:rPr>
              <w:tab/>
            </w:r>
            <w:r w:rsidR="00261A9B">
              <w:rPr>
                <w:noProof/>
                <w:webHidden/>
              </w:rPr>
              <w:fldChar w:fldCharType="begin"/>
            </w:r>
            <w:r w:rsidR="00261A9B">
              <w:rPr>
                <w:noProof/>
                <w:webHidden/>
              </w:rPr>
              <w:instrText xml:space="preserve"> PAGEREF _Toc107005655 \h </w:instrText>
            </w:r>
            <w:r w:rsidR="00261A9B">
              <w:rPr>
                <w:noProof/>
                <w:webHidden/>
              </w:rPr>
            </w:r>
            <w:r w:rsidR="00261A9B">
              <w:rPr>
                <w:noProof/>
                <w:webHidden/>
              </w:rPr>
              <w:fldChar w:fldCharType="separate"/>
            </w:r>
            <w:r w:rsidR="00564C77">
              <w:rPr>
                <w:noProof/>
                <w:webHidden/>
              </w:rPr>
              <w:t>28</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56" w:history="1">
            <w:r w:rsidR="00261A9B" w:rsidRPr="0050548C">
              <w:rPr>
                <w:rStyle w:val="Hyperlink"/>
                <w:noProof/>
              </w:rPr>
              <w:t>C) Penalties</w:t>
            </w:r>
            <w:r w:rsidR="00261A9B">
              <w:rPr>
                <w:noProof/>
                <w:webHidden/>
              </w:rPr>
              <w:tab/>
            </w:r>
            <w:r w:rsidR="00261A9B">
              <w:rPr>
                <w:noProof/>
                <w:webHidden/>
              </w:rPr>
              <w:fldChar w:fldCharType="begin"/>
            </w:r>
            <w:r w:rsidR="00261A9B">
              <w:rPr>
                <w:noProof/>
                <w:webHidden/>
              </w:rPr>
              <w:instrText xml:space="preserve"> PAGEREF _Toc107005656 \h </w:instrText>
            </w:r>
            <w:r w:rsidR="00261A9B">
              <w:rPr>
                <w:noProof/>
                <w:webHidden/>
              </w:rPr>
            </w:r>
            <w:r w:rsidR="00261A9B">
              <w:rPr>
                <w:noProof/>
                <w:webHidden/>
              </w:rPr>
              <w:fldChar w:fldCharType="separate"/>
            </w:r>
            <w:r w:rsidR="00564C77">
              <w:rPr>
                <w:noProof/>
                <w:webHidden/>
              </w:rPr>
              <w:t>29</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57" w:history="1">
            <w:r w:rsidR="00261A9B" w:rsidRPr="0050548C">
              <w:rPr>
                <w:rStyle w:val="Hyperlink"/>
                <w:noProof/>
              </w:rPr>
              <w:t>2.5 Empirical framework review</w:t>
            </w:r>
            <w:r w:rsidR="00261A9B">
              <w:rPr>
                <w:noProof/>
                <w:webHidden/>
              </w:rPr>
              <w:tab/>
            </w:r>
            <w:r w:rsidR="00261A9B">
              <w:rPr>
                <w:noProof/>
                <w:webHidden/>
              </w:rPr>
              <w:fldChar w:fldCharType="begin"/>
            </w:r>
            <w:r w:rsidR="00261A9B">
              <w:rPr>
                <w:noProof/>
                <w:webHidden/>
              </w:rPr>
              <w:instrText xml:space="preserve"> PAGEREF _Toc107005657 \h </w:instrText>
            </w:r>
            <w:r w:rsidR="00261A9B">
              <w:rPr>
                <w:noProof/>
                <w:webHidden/>
              </w:rPr>
            </w:r>
            <w:r w:rsidR="00261A9B">
              <w:rPr>
                <w:noProof/>
                <w:webHidden/>
              </w:rPr>
              <w:fldChar w:fldCharType="separate"/>
            </w:r>
            <w:r w:rsidR="00564C77">
              <w:rPr>
                <w:noProof/>
                <w:webHidden/>
              </w:rPr>
              <w:t>30</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58" w:history="1">
            <w:r w:rsidR="00261A9B" w:rsidRPr="0050548C">
              <w:rPr>
                <w:rStyle w:val="Hyperlink"/>
                <w:noProof/>
              </w:rPr>
              <w:t>2.6. Conceptual framework of the study</w:t>
            </w:r>
            <w:r w:rsidR="00261A9B">
              <w:rPr>
                <w:noProof/>
                <w:webHidden/>
              </w:rPr>
              <w:tab/>
            </w:r>
            <w:r w:rsidR="00261A9B">
              <w:rPr>
                <w:noProof/>
                <w:webHidden/>
              </w:rPr>
              <w:fldChar w:fldCharType="begin"/>
            </w:r>
            <w:r w:rsidR="00261A9B">
              <w:rPr>
                <w:noProof/>
                <w:webHidden/>
              </w:rPr>
              <w:instrText xml:space="preserve"> PAGEREF _Toc107005658 \h </w:instrText>
            </w:r>
            <w:r w:rsidR="00261A9B">
              <w:rPr>
                <w:noProof/>
                <w:webHidden/>
              </w:rPr>
            </w:r>
            <w:r w:rsidR="00261A9B">
              <w:rPr>
                <w:noProof/>
                <w:webHidden/>
              </w:rPr>
              <w:fldChar w:fldCharType="separate"/>
            </w:r>
            <w:r w:rsidR="00564C77">
              <w:rPr>
                <w:noProof/>
                <w:webHidden/>
              </w:rPr>
              <w:t>32</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59" w:history="1">
            <w:r w:rsidR="00261A9B" w:rsidRPr="0050548C">
              <w:rPr>
                <w:rStyle w:val="Hyperlink"/>
                <w:noProof/>
              </w:rPr>
              <w:t>CHAPTER THREE</w:t>
            </w:r>
            <w:r w:rsidR="00261A9B">
              <w:rPr>
                <w:noProof/>
                <w:webHidden/>
              </w:rPr>
              <w:tab/>
            </w:r>
            <w:r w:rsidR="00261A9B">
              <w:rPr>
                <w:noProof/>
                <w:webHidden/>
              </w:rPr>
              <w:fldChar w:fldCharType="begin"/>
            </w:r>
            <w:r w:rsidR="00261A9B">
              <w:rPr>
                <w:noProof/>
                <w:webHidden/>
              </w:rPr>
              <w:instrText xml:space="preserve"> PAGEREF _Toc107005659 \h </w:instrText>
            </w:r>
            <w:r w:rsidR="00261A9B">
              <w:rPr>
                <w:noProof/>
                <w:webHidden/>
              </w:rPr>
            </w:r>
            <w:r w:rsidR="00261A9B">
              <w:rPr>
                <w:noProof/>
                <w:webHidden/>
              </w:rPr>
              <w:fldChar w:fldCharType="separate"/>
            </w:r>
            <w:r w:rsidR="00564C77">
              <w:rPr>
                <w:noProof/>
                <w:webHidden/>
              </w:rPr>
              <w:t>34</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60" w:history="1">
            <w:r w:rsidR="00261A9B" w:rsidRPr="0050548C">
              <w:rPr>
                <w:rStyle w:val="Hyperlink"/>
                <w:noProof/>
              </w:rPr>
              <w:t>RESEARCH METHODOLOGY</w:t>
            </w:r>
            <w:r w:rsidR="00261A9B">
              <w:rPr>
                <w:noProof/>
                <w:webHidden/>
              </w:rPr>
              <w:tab/>
            </w:r>
            <w:r w:rsidR="00261A9B">
              <w:rPr>
                <w:noProof/>
                <w:webHidden/>
              </w:rPr>
              <w:fldChar w:fldCharType="begin"/>
            </w:r>
            <w:r w:rsidR="00261A9B">
              <w:rPr>
                <w:noProof/>
                <w:webHidden/>
              </w:rPr>
              <w:instrText xml:space="preserve"> PAGEREF _Toc107005660 \h </w:instrText>
            </w:r>
            <w:r w:rsidR="00261A9B">
              <w:rPr>
                <w:noProof/>
                <w:webHidden/>
              </w:rPr>
            </w:r>
            <w:r w:rsidR="00261A9B">
              <w:rPr>
                <w:noProof/>
                <w:webHidden/>
              </w:rPr>
              <w:fldChar w:fldCharType="separate"/>
            </w:r>
            <w:r w:rsidR="00564C77">
              <w:rPr>
                <w:noProof/>
                <w:webHidden/>
              </w:rPr>
              <w:t>34</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61" w:history="1">
            <w:r w:rsidR="00261A9B" w:rsidRPr="0050548C">
              <w:rPr>
                <w:rStyle w:val="Hyperlink"/>
                <w:rFonts w:ascii="Times New Roman" w:hAnsi="Times New Roman"/>
                <w:noProof/>
              </w:rPr>
              <w:t>3.1. Introduction</w:t>
            </w:r>
            <w:r w:rsidR="00261A9B">
              <w:rPr>
                <w:noProof/>
                <w:webHidden/>
              </w:rPr>
              <w:tab/>
            </w:r>
            <w:r w:rsidR="00261A9B">
              <w:rPr>
                <w:noProof/>
                <w:webHidden/>
              </w:rPr>
              <w:fldChar w:fldCharType="begin"/>
            </w:r>
            <w:r w:rsidR="00261A9B">
              <w:rPr>
                <w:noProof/>
                <w:webHidden/>
              </w:rPr>
              <w:instrText xml:space="preserve"> PAGEREF _Toc107005661 \h </w:instrText>
            </w:r>
            <w:r w:rsidR="00261A9B">
              <w:rPr>
                <w:noProof/>
                <w:webHidden/>
              </w:rPr>
            </w:r>
            <w:r w:rsidR="00261A9B">
              <w:rPr>
                <w:noProof/>
                <w:webHidden/>
              </w:rPr>
              <w:fldChar w:fldCharType="separate"/>
            </w:r>
            <w:r w:rsidR="00564C77">
              <w:rPr>
                <w:noProof/>
                <w:webHidden/>
              </w:rPr>
              <w:t>34</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62" w:history="1">
            <w:r w:rsidR="00261A9B" w:rsidRPr="0050548C">
              <w:rPr>
                <w:rStyle w:val="Hyperlink"/>
                <w:b/>
                <w:noProof/>
              </w:rPr>
              <w:t>3.1.1. Research approach</w:t>
            </w:r>
            <w:r w:rsidR="00261A9B">
              <w:rPr>
                <w:noProof/>
                <w:webHidden/>
              </w:rPr>
              <w:tab/>
            </w:r>
            <w:r w:rsidR="00261A9B">
              <w:rPr>
                <w:noProof/>
                <w:webHidden/>
              </w:rPr>
              <w:fldChar w:fldCharType="begin"/>
            </w:r>
            <w:r w:rsidR="00261A9B">
              <w:rPr>
                <w:noProof/>
                <w:webHidden/>
              </w:rPr>
              <w:instrText xml:space="preserve"> PAGEREF _Toc107005662 \h </w:instrText>
            </w:r>
            <w:r w:rsidR="00261A9B">
              <w:rPr>
                <w:noProof/>
                <w:webHidden/>
              </w:rPr>
            </w:r>
            <w:r w:rsidR="00261A9B">
              <w:rPr>
                <w:noProof/>
                <w:webHidden/>
              </w:rPr>
              <w:fldChar w:fldCharType="separate"/>
            </w:r>
            <w:r w:rsidR="00564C77">
              <w:rPr>
                <w:noProof/>
                <w:webHidden/>
              </w:rPr>
              <w:t>34</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63" w:history="1">
            <w:r w:rsidR="00261A9B" w:rsidRPr="0050548C">
              <w:rPr>
                <w:rStyle w:val="Hyperlink"/>
                <w:rFonts w:ascii="Times New Roman" w:hAnsi="Times New Roman"/>
                <w:noProof/>
              </w:rPr>
              <w:t>3.2 Research design</w:t>
            </w:r>
            <w:r w:rsidR="00261A9B">
              <w:rPr>
                <w:noProof/>
                <w:webHidden/>
              </w:rPr>
              <w:tab/>
            </w:r>
            <w:r w:rsidR="00261A9B">
              <w:rPr>
                <w:noProof/>
                <w:webHidden/>
              </w:rPr>
              <w:fldChar w:fldCharType="begin"/>
            </w:r>
            <w:r w:rsidR="00261A9B">
              <w:rPr>
                <w:noProof/>
                <w:webHidden/>
              </w:rPr>
              <w:instrText xml:space="preserve"> PAGEREF _Toc107005663 \h </w:instrText>
            </w:r>
            <w:r w:rsidR="00261A9B">
              <w:rPr>
                <w:noProof/>
                <w:webHidden/>
              </w:rPr>
            </w:r>
            <w:r w:rsidR="00261A9B">
              <w:rPr>
                <w:noProof/>
                <w:webHidden/>
              </w:rPr>
              <w:fldChar w:fldCharType="separate"/>
            </w:r>
            <w:r w:rsidR="00564C77">
              <w:rPr>
                <w:noProof/>
                <w:webHidden/>
              </w:rPr>
              <w:t>35</w:t>
            </w:r>
            <w:r w:rsidR="00261A9B">
              <w:rPr>
                <w:noProof/>
                <w:webHidden/>
              </w:rPr>
              <w:fldChar w:fldCharType="end"/>
            </w:r>
          </w:hyperlink>
        </w:p>
        <w:p w:rsidR="00261A9B" w:rsidRDefault="00F2488C">
          <w:pPr>
            <w:pStyle w:val="TOC1"/>
            <w:tabs>
              <w:tab w:val="left" w:pos="440"/>
              <w:tab w:val="right" w:leader="dot" w:pos="9350"/>
            </w:tabs>
            <w:rPr>
              <w:rFonts w:asciiTheme="minorHAnsi" w:eastAsiaTheme="minorEastAsia" w:hAnsiTheme="minorHAnsi" w:cstheme="minorBidi"/>
              <w:noProof/>
              <w:lang w:val="en-GB" w:eastAsia="en-GB"/>
            </w:rPr>
          </w:pPr>
          <w:hyperlink w:anchor="_Toc107005664" w:history="1">
            <w:r w:rsidR="00261A9B" w:rsidRPr="0050548C">
              <w:rPr>
                <w:rStyle w:val="Hyperlink"/>
                <w:noProof/>
              </w:rPr>
              <w:t>A)</w:t>
            </w:r>
            <w:r w:rsidR="00261A9B">
              <w:rPr>
                <w:rFonts w:asciiTheme="minorHAnsi" w:eastAsiaTheme="minorEastAsia" w:hAnsiTheme="minorHAnsi" w:cstheme="minorBidi"/>
                <w:noProof/>
                <w:lang w:val="en-GB" w:eastAsia="en-GB"/>
              </w:rPr>
              <w:tab/>
            </w:r>
            <w:r w:rsidR="00261A9B" w:rsidRPr="0050548C">
              <w:rPr>
                <w:rStyle w:val="Hyperlink"/>
                <w:noProof/>
              </w:rPr>
              <w:t>Target Population</w:t>
            </w:r>
            <w:r w:rsidR="00261A9B">
              <w:rPr>
                <w:noProof/>
                <w:webHidden/>
              </w:rPr>
              <w:tab/>
            </w:r>
            <w:r w:rsidR="00261A9B">
              <w:rPr>
                <w:noProof/>
                <w:webHidden/>
              </w:rPr>
              <w:fldChar w:fldCharType="begin"/>
            </w:r>
            <w:r w:rsidR="00261A9B">
              <w:rPr>
                <w:noProof/>
                <w:webHidden/>
              </w:rPr>
              <w:instrText xml:space="preserve"> PAGEREF _Toc107005664 \h </w:instrText>
            </w:r>
            <w:r w:rsidR="00261A9B">
              <w:rPr>
                <w:noProof/>
                <w:webHidden/>
              </w:rPr>
            </w:r>
            <w:r w:rsidR="00261A9B">
              <w:rPr>
                <w:noProof/>
                <w:webHidden/>
              </w:rPr>
              <w:fldChar w:fldCharType="separate"/>
            </w:r>
            <w:r w:rsidR="00564C77">
              <w:rPr>
                <w:noProof/>
                <w:webHidden/>
              </w:rPr>
              <w:t>36</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65" w:history="1">
            <w:r w:rsidR="00261A9B" w:rsidRPr="0050548C">
              <w:rPr>
                <w:rStyle w:val="Hyperlink"/>
                <w:bCs/>
                <w:noProof/>
                <w:kern w:val="24"/>
              </w:rPr>
              <w:t>Simple random sampling</w:t>
            </w:r>
            <w:r w:rsidR="00261A9B" w:rsidRPr="0050548C">
              <w:rPr>
                <w:rStyle w:val="Hyperlink"/>
                <w:noProof/>
                <w:kern w:val="24"/>
              </w:rPr>
              <w:t xml:space="preserve">, every element in the population has a </w:t>
            </w:r>
            <w:r w:rsidR="00261A9B" w:rsidRPr="0050548C">
              <w:rPr>
                <w:rStyle w:val="Hyperlink"/>
                <w:i/>
                <w:iCs/>
                <w:noProof/>
                <w:kern w:val="24"/>
              </w:rPr>
              <w:t xml:space="preserve">known and </w:t>
            </w:r>
            <w:r w:rsidR="00261A9B" w:rsidRPr="0050548C">
              <w:rPr>
                <w:rStyle w:val="Hyperlink"/>
                <w:noProof/>
                <w:kern w:val="24"/>
              </w:rPr>
              <w:t>equal chance of being selected as a subject. Has the least bias and offers the most generalizability.</w:t>
            </w:r>
            <w:r w:rsidR="00261A9B">
              <w:rPr>
                <w:noProof/>
                <w:webHidden/>
              </w:rPr>
              <w:tab/>
            </w:r>
            <w:r w:rsidR="00261A9B">
              <w:rPr>
                <w:noProof/>
                <w:webHidden/>
              </w:rPr>
              <w:fldChar w:fldCharType="begin"/>
            </w:r>
            <w:r w:rsidR="00261A9B">
              <w:rPr>
                <w:noProof/>
                <w:webHidden/>
              </w:rPr>
              <w:instrText xml:space="preserve"> PAGEREF _Toc107005665 \h </w:instrText>
            </w:r>
            <w:r w:rsidR="00261A9B">
              <w:rPr>
                <w:noProof/>
                <w:webHidden/>
              </w:rPr>
            </w:r>
            <w:r w:rsidR="00261A9B">
              <w:rPr>
                <w:noProof/>
                <w:webHidden/>
              </w:rPr>
              <w:fldChar w:fldCharType="separate"/>
            </w:r>
            <w:r w:rsidR="00564C77">
              <w:rPr>
                <w:noProof/>
                <w:webHidden/>
              </w:rPr>
              <w:t>36</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66" w:history="1">
            <w:r w:rsidR="00261A9B" w:rsidRPr="0050548C">
              <w:rPr>
                <w:rStyle w:val="Hyperlink"/>
                <w:noProof/>
              </w:rPr>
              <w:t>B) Sample size</w:t>
            </w:r>
            <w:r w:rsidR="00261A9B">
              <w:rPr>
                <w:noProof/>
                <w:webHidden/>
              </w:rPr>
              <w:tab/>
            </w:r>
            <w:r w:rsidR="00261A9B">
              <w:rPr>
                <w:noProof/>
                <w:webHidden/>
              </w:rPr>
              <w:fldChar w:fldCharType="begin"/>
            </w:r>
            <w:r w:rsidR="00261A9B">
              <w:rPr>
                <w:noProof/>
                <w:webHidden/>
              </w:rPr>
              <w:instrText xml:space="preserve"> PAGEREF _Toc107005666 \h </w:instrText>
            </w:r>
            <w:r w:rsidR="00261A9B">
              <w:rPr>
                <w:noProof/>
                <w:webHidden/>
              </w:rPr>
            </w:r>
            <w:r w:rsidR="00261A9B">
              <w:rPr>
                <w:noProof/>
                <w:webHidden/>
              </w:rPr>
              <w:fldChar w:fldCharType="separate"/>
            </w:r>
            <w:r w:rsidR="00564C77">
              <w:rPr>
                <w:noProof/>
                <w:webHidden/>
              </w:rPr>
              <w:t>36</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67" w:history="1">
            <w:r w:rsidR="00261A9B" w:rsidRPr="0050548C">
              <w:rPr>
                <w:rStyle w:val="Hyperlink"/>
                <w:b/>
                <w:noProof/>
              </w:rPr>
              <w:t>3.2.2. Data collection methods</w:t>
            </w:r>
            <w:r w:rsidR="00261A9B">
              <w:rPr>
                <w:noProof/>
                <w:webHidden/>
              </w:rPr>
              <w:tab/>
            </w:r>
            <w:r w:rsidR="00261A9B">
              <w:rPr>
                <w:noProof/>
                <w:webHidden/>
              </w:rPr>
              <w:fldChar w:fldCharType="begin"/>
            </w:r>
            <w:r w:rsidR="00261A9B">
              <w:rPr>
                <w:noProof/>
                <w:webHidden/>
              </w:rPr>
              <w:instrText xml:space="preserve"> PAGEREF _Toc107005667 \h </w:instrText>
            </w:r>
            <w:r w:rsidR="00261A9B">
              <w:rPr>
                <w:noProof/>
                <w:webHidden/>
              </w:rPr>
            </w:r>
            <w:r w:rsidR="00261A9B">
              <w:rPr>
                <w:noProof/>
                <w:webHidden/>
              </w:rPr>
              <w:fldChar w:fldCharType="separate"/>
            </w:r>
            <w:r w:rsidR="00564C77">
              <w:rPr>
                <w:noProof/>
                <w:webHidden/>
              </w:rPr>
              <w:t>37</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68" w:history="1">
            <w:r w:rsidR="00261A9B" w:rsidRPr="0050548C">
              <w:rPr>
                <w:rStyle w:val="Hyperlink"/>
                <w:b/>
                <w:noProof/>
              </w:rPr>
              <w:t>3.2.4. Validity, reliability of the instruments and ethical consideration</w:t>
            </w:r>
            <w:r w:rsidR="00261A9B">
              <w:rPr>
                <w:noProof/>
                <w:webHidden/>
              </w:rPr>
              <w:tab/>
            </w:r>
            <w:r w:rsidR="00261A9B">
              <w:rPr>
                <w:noProof/>
                <w:webHidden/>
              </w:rPr>
              <w:fldChar w:fldCharType="begin"/>
            </w:r>
            <w:r w:rsidR="00261A9B">
              <w:rPr>
                <w:noProof/>
                <w:webHidden/>
              </w:rPr>
              <w:instrText xml:space="preserve"> PAGEREF _Toc107005668 \h </w:instrText>
            </w:r>
            <w:r w:rsidR="00261A9B">
              <w:rPr>
                <w:noProof/>
                <w:webHidden/>
              </w:rPr>
            </w:r>
            <w:r w:rsidR="00261A9B">
              <w:rPr>
                <w:noProof/>
                <w:webHidden/>
              </w:rPr>
              <w:fldChar w:fldCharType="separate"/>
            </w:r>
            <w:r w:rsidR="00564C77">
              <w:rPr>
                <w:noProof/>
                <w:webHidden/>
              </w:rPr>
              <w:t>38</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69" w:history="1">
            <w:r w:rsidR="00261A9B" w:rsidRPr="0050548C">
              <w:rPr>
                <w:rStyle w:val="Hyperlink"/>
                <w:noProof/>
              </w:rPr>
              <w:t>CHAPTER FOUR</w:t>
            </w:r>
            <w:r w:rsidR="00261A9B">
              <w:rPr>
                <w:noProof/>
                <w:webHidden/>
              </w:rPr>
              <w:tab/>
            </w:r>
            <w:r w:rsidR="00261A9B">
              <w:rPr>
                <w:noProof/>
                <w:webHidden/>
              </w:rPr>
              <w:fldChar w:fldCharType="begin"/>
            </w:r>
            <w:r w:rsidR="00261A9B">
              <w:rPr>
                <w:noProof/>
                <w:webHidden/>
              </w:rPr>
              <w:instrText xml:space="preserve"> PAGEREF _Toc107005669 \h </w:instrText>
            </w:r>
            <w:r w:rsidR="00261A9B">
              <w:rPr>
                <w:noProof/>
                <w:webHidden/>
              </w:rPr>
            </w:r>
            <w:r w:rsidR="00261A9B">
              <w:rPr>
                <w:noProof/>
                <w:webHidden/>
              </w:rPr>
              <w:fldChar w:fldCharType="separate"/>
            </w:r>
            <w:r w:rsidR="00564C77">
              <w:rPr>
                <w:noProof/>
                <w:webHidden/>
              </w:rPr>
              <w:t>40</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70" w:history="1">
            <w:r w:rsidR="00261A9B" w:rsidRPr="0050548C">
              <w:rPr>
                <w:rStyle w:val="Hyperlink"/>
                <w:noProof/>
              </w:rPr>
              <w:t>FINDINGS OF THE OF DATA ANALYSIS STUDY</w:t>
            </w:r>
            <w:r w:rsidR="00261A9B">
              <w:rPr>
                <w:noProof/>
                <w:webHidden/>
              </w:rPr>
              <w:tab/>
            </w:r>
            <w:r w:rsidR="00261A9B">
              <w:rPr>
                <w:noProof/>
                <w:webHidden/>
              </w:rPr>
              <w:fldChar w:fldCharType="begin"/>
            </w:r>
            <w:r w:rsidR="00261A9B">
              <w:rPr>
                <w:noProof/>
                <w:webHidden/>
              </w:rPr>
              <w:instrText xml:space="preserve"> PAGEREF _Toc107005670 \h </w:instrText>
            </w:r>
            <w:r w:rsidR="00261A9B">
              <w:rPr>
                <w:noProof/>
                <w:webHidden/>
              </w:rPr>
            </w:r>
            <w:r w:rsidR="00261A9B">
              <w:rPr>
                <w:noProof/>
                <w:webHidden/>
              </w:rPr>
              <w:fldChar w:fldCharType="separate"/>
            </w:r>
            <w:r w:rsidR="00564C77">
              <w:rPr>
                <w:noProof/>
                <w:webHidden/>
              </w:rPr>
              <w:t>40</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71" w:history="1">
            <w:r w:rsidR="00261A9B" w:rsidRPr="0050548C">
              <w:rPr>
                <w:rStyle w:val="Hyperlink"/>
                <w:noProof/>
              </w:rPr>
              <w:t>4.1. Introduction</w:t>
            </w:r>
            <w:r w:rsidR="00261A9B">
              <w:rPr>
                <w:noProof/>
                <w:webHidden/>
              </w:rPr>
              <w:tab/>
            </w:r>
            <w:r w:rsidR="00261A9B">
              <w:rPr>
                <w:noProof/>
                <w:webHidden/>
              </w:rPr>
              <w:fldChar w:fldCharType="begin"/>
            </w:r>
            <w:r w:rsidR="00261A9B">
              <w:rPr>
                <w:noProof/>
                <w:webHidden/>
              </w:rPr>
              <w:instrText xml:space="preserve"> PAGEREF _Toc107005671 \h </w:instrText>
            </w:r>
            <w:r w:rsidR="00261A9B">
              <w:rPr>
                <w:noProof/>
                <w:webHidden/>
              </w:rPr>
            </w:r>
            <w:r w:rsidR="00261A9B">
              <w:rPr>
                <w:noProof/>
                <w:webHidden/>
              </w:rPr>
              <w:fldChar w:fldCharType="separate"/>
            </w:r>
            <w:r w:rsidR="00564C77">
              <w:rPr>
                <w:noProof/>
                <w:webHidden/>
              </w:rPr>
              <w:t>40</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72" w:history="1">
            <w:r w:rsidR="00261A9B" w:rsidRPr="0050548C">
              <w:rPr>
                <w:rStyle w:val="Hyperlink"/>
                <w:noProof/>
              </w:rPr>
              <w:t>4.2. Demographic characteristics of the respondents</w:t>
            </w:r>
            <w:r w:rsidR="00261A9B">
              <w:rPr>
                <w:noProof/>
                <w:webHidden/>
              </w:rPr>
              <w:tab/>
            </w:r>
            <w:r w:rsidR="00261A9B">
              <w:rPr>
                <w:noProof/>
                <w:webHidden/>
              </w:rPr>
              <w:fldChar w:fldCharType="begin"/>
            </w:r>
            <w:r w:rsidR="00261A9B">
              <w:rPr>
                <w:noProof/>
                <w:webHidden/>
              </w:rPr>
              <w:instrText xml:space="preserve"> PAGEREF _Toc107005672 \h </w:instrText>
            </w:r>
            <w:r w:rsidR="00261A9B">
              <w:rPr>
                <w:noProof/>
                <w:webHidden/>
              </w:rPr>
            </w:r>
            <w:r w:rsidR="00261A9B">
              <w:rPr>
                <w:noProof/>
                <w:webHidden/>
              </w:rPr>
              <w:fldChar w:fldCharType="separate"/>
            </w:r>
            <w:r w:rsidR="00564C77">
              <w:rPr>
                <w:noProof/>
                <w:webHidden/>
              </w:rPr>
              <w:t>41</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73" w:history="1">
            <w:r w:rsidR="00261A9B" w:rsidRPr="0050548C">
              <w:rPr>
                <w:rStyle w:val="Hyperlink"/>
                <w:b/>
                <w:noProof/>
              </w:rPr>
              <w:t>4.2.1. Age of respondents</w:t>
            </w:r>
            <w:r w:rsidR="00261A9B">
              <w:rPr>
                <w:noProof/>
                <w:webHidden/>
              </w:rPr>
              <w:tab/>
            </w:r>
            <w:r w:rsidR="00261A9B">
              <w:rPr>
                <w:noProof/>
                <w:webHidden/>
              </w:rPr>
              <w:fldChar w:fldCharType="begin"/>
            </w:r>
            <w:r w:rsidR="00261A9B">
              <w:rPr>
                <w:noProof/>
                <w:webHidden/>
              </w:rPr>
              <w:instrText xml:space="preserve"> PAGEREF _Toc107005673 \h </w:instrText>
            </w:r>
            <w:r w:rsidR="00261A9B">
              <w:rPr>
                <w:noProof/>
                <w:webHidden/>
              </w:rPr>
            </w:r>
            <w:r w:rsidR="00261A9B">
              <w:rPr>
                <w:noProof/>
                <w:webHidden/>
              </w:rPr>
              <w:fldChar w:fldCharType="separate"/>
            </w:r>
            <w:r w:rsidR="00564C77">
              <w:rPr>
                <w:noProof/>
                <w:webHidden/>
              </w:rPr>
              <w:t>42</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74" w:history="1">
            <w:r w:rsidR="00261A9B" w:rsidRPr="0050548C">
              <w:rPr>
                <w:rStyle w:val="Hyperlink"/>
                <w:noProof/>
              </w:rPr>
              <w:t>A) Age of taxpayers respondents</w:t>
            </w:r>
            <w:r w:rsidR="00261A9B">
              <w:rPr>
                <w:noProof/>
                <w:webHidden/>
              </w:rPr>
              <w:tab/>
            </w:r>
            <w:r w:rsidR="00261A9B">
              <w:rPr>
                <w:noProof/>
                <w:webHidden/>
              </w:rPr>
              <w:fldChar w:fldCharType="begin"/>
            </w:r>
            <w:r w:rsidR="00261A9B">
              <w:rPr>
                <w:noProof/>
                <w:webHidden/>
              </w:rPr>
              <w:instrText xml:space="preserve"> PAGEREF _Toc107005674 \h </w:instrText>
            </w:r>
            <w:r w:rsidR="00261A9B">
              <w:rPr>
                <w:noProof/>
                <w:webHidden/>
              </w:rPr>
            </w:r>
            <w:r w:rsidR="00261A9B">
              <w:rPr>
                <w:noProof/>
                <w:webHidden/>
              </w:rPr>
              <w:fldChar w:fldCharType="separate"/>
            </w:r>
            <w:r w:rsidR="00564C77">
              <w:rPr>
                <w:noProof/>
                <w:webHidden/>
              </w:rPr>
              <w:t>42</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75" w:history="1">
            <w:r w:rsidR="00261A9B" w:rsidRPr="0050548C">
              <w:rPr>
                <w:rStyle w:val="Hyperlink"/>
                <w:noProof/>
              </w:rPr>
              <w:t>Table 1.2 Age of tax officials respondents</w:t>
            </w:r>
            <w:r w:rsidR="00261A9B">
              <w:rPr>
                <w:noProof/>
                <w:webHidden/>
              </w:rPr>
              <w:tab/>
            </w:r>
            <w:r w:rsidR="00261A9B">
              <w:rPr>
                <w:noProof/>
                <w:webHidden/>
              </w:rPr>
              <w:fldChar w:fldCharType="begin"/>
            </w:r>
            <w:r w:rsidR="00261A9B">
              <w:rPr>
                <w:noProof/>
                <w:webHidden/>
              </w:rPr>
              <w:instrText xml:space="preserve"> PAGEREF _Toc107005675 \h </w:instrText>
            </w:r>
            <w:r w:rsidR="00261A9B">
              <w:rPr>
                <w:noProof/>
                <w:webHidden/>
              </w:rPr>
            </w:r>
            <w:r w:rsidR="00261A9B">
              <w:rPr>
                <w:noProof/>
                <w:webHidden/>
              </w:rPr>
              <w:fldChar w:fldCharType="separate"/>
            </w:r>
            <w:r w:rsidR="00564C77">
              <w:rPr>
                <w:noProof/>
                <w:webHidden/>
              </w:rPr>
              <w:t>42</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76" w:history="1">
            <w:r w:rsidR="00261A9B" w:rsidRPr="0050548C">
              <w:rPr>
                <w:rStyle w:val="Hyperlink"/>
                <w:b/>
                <w:noProof/>
              </w:rPr>
              <w:t>4.2.2. Sex of respondents</w:t>
            </w:r>
            <w:r w:rsidR="00261A9B">
              <w:rPr>
                <w:noProof/>
                <w:webHidden/>
              </w:rPr>
              <w:tab/>
            </w:r>
            <w:r w:rsidR="00261A9B">
              <w:rPr>
                <w:noProof/>
                <w:webHidden/>
              </w:rPr>
              <w:fldChar w:fldCharType="begin"/>
            </w:r>
            <w:r w:rsidR="00261A9B">
              <w:rPr>
                <w:noProof/>
                <w:webHidden/>
              </w:rPr>
              <w:instrText xml:space="preserve"> PAGEREF _Toc107005676 \h </w:instrText>
            </w:r>
            <w:r w:rsidR="00261A9B">
              <w:rPr>
                <w:noProof/>
                <w:webHidden/>
              </w:rPr>
            </w:r>
            <w:r w:rsidR="00261A9B">
              <w:rPr>
                <w:noProof/>
                <w:webHidden/>
              </w:rPr>
              <w:fldChar w:fldCharType="separate"/>
            </w:r>
            <w:r w:rsidR="00564C77">
              <w:rPr>
                <w:noProof/>
                <w:webHidden/>
              </w:rPr>
              <w:t>43</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77" w:history="1">
            <w:r w:rsidR="00261A9B" w:rsidRPr="0050548C">
              <w:rPr>
                <w:rStyle w:val="Hyperlink"/>
                <w:noProof/>
              </w:rPr>
              <w:t>A) Sex of taxpayers respondents</w:t>
            </w:r>
            <w:r w:rsidR="00261A9B">
              <w:rPr>
                <w:noProof/>
                <w:webHidden/>
              </w:rPr>
              <w:tab/>
            </w:r>
            <w:r w:rsidR="00261A9B">
              <w:rPr>
                <w:noProof/>
                <w:webHidden/>
              </w:rPr>
              <w:fldChar w:fldCharType="begin"/>
            </w:r>
            <w:r w:rsidR="00261A9B">
              <w:rPr>
                <w:noProof/>
                <w:webHidden/>
              </w:rPr>
              <w:instrText xml:space="preserve"> PAGEREF _Toc107005677 \h </w:instrText>
            </w:r>
            <w:r w:rsidR="00261A9B">
              <w:rPr>
                <w:noProof/>
                <w:webHidden/>
              </w:rPr>
            </w:r>
            <w:r w:rsidR="00261A9B">
              <w:rPr>
                <w:noProof/>
                <w:webHidden/>
              </w:rPr>
              <w:fldChar w:fldCharType="separate"/>
            </w:r>
            <w:r w:rsidR="00564C77">
              <w:rPr>
                <w:noProof/>
                <w:webHidden/>
              </w:rPr>
              <w:t>43</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78" w:history="1">
            <w:r w:rsidR="00261A9B" w:rsidRPr="0050548C">
              <w:rPr>
                <w:rStyle w:val="Hyperlink"/>
                <w:noProof/>
              </w:rPr>
              <w:t>B) Sex of tax officials respondents</w:t>
            </w:r>
            <w:r w:rsidR="00261A9B">
              <w:rPr>
                <w:noProof/>
                <w:webHidden/>
              </w:rPr>
              <w:tab/>
            </w:r>
            <w:r w:rsidR="00261A9B">
              <w:rPr>
                <w:noProof/>
                <w:webHidden/>
              </w:rPr>
              <w:fldChar w:fldCharType="begin"/>
            </w:r>
            <w:r w:rsidR="00261A9B">
              <w:rPr>
                <w:noProof/>
                <w:webHidden/>
              </w:rPr>
              <w:instrText xml:space="preserve"> PAGEREF _Toc107005678 \h </w:instrText>
            </w:r>
            <w:r w:rsidR="00261A9B">
              <w:rPr>
                <w:noProof/>
                <w:webHidden/>
              </w:rPr>
            </w:r>
            <w:r w:rsidR="00261A9B">
              <w:rPr>
                <w:noProof/>
                <w:webHidden/>
              </w:rPr>
              <w:fldChar w:fldCharType="separate"/>
            </w:r>
            <w:r w:rsidR="00564C77">
              <w:rPr>
                <w:noProof/>
                <w:webHidden/>
              </w:rPr>
              <w:t>43</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79" w:history="1">
            <w:r w:rsidR="00261A9B" w:rsidRPr="0050548C">
              <w:rPr>
                <w:rStyle w:val="Hyperlink"/>
                <w:b/>
                <w:noProof/>
              </w:rPr>
              <w:t>4.2.3 Types of respondents fill in the questionnaire</w:t>
            </w:r>
            <w:r w:rsidR="00261A9B">
              <w:rPr>
                <w:noProof/>
                <w:webHidden/>
              </w:rPr>
              <w:tab/>
            </w:r>
            <w:r w:rsidR="00261A9B">
              <w:rPr>
                <w:noProof/>
                <w:webHidden/>
              </w:rPr>
              <w:fldChar w:fldCharType="begin"/>
            </w:r>
            <w:r w:rsidR="00261A9B">
              <w:rPr>
                <w:noProof/>
                <w:webHidden/>
              </w:rPr>
              <w:instrText xml:space="preserve"> PAGEREF _Toc107005679 \h </w:instrText>
            </w:r>
            <w:r w:rsidR="00261A9B">
              <w:rPr>
                <w:noProof/>
                <w:webHidden/>
              </w:rPr>
            </w:r>
            <w:r w:rsidR="00261A9B">
              <w:rPr>
                <w:noProof/>
                <w:webHidden/>
              </w:rPr>
              <w:fldChar w:fldCharType="separate"/>
            </w:r>
            <w:r w:rsidR="00564C77">
              <w:rPr>
                <w:noProof/>
                <w:webHidden/>
              </w:rPr>
              <w:t>44</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0" w:history="1">
            <w:r w:rsidR="00261A9B" w:rsidRPr="0050548C">
              <w:rPr>
                <w:rStyle w:val="Hyperlink"/>
                <w:b/>
                <w:noProof/>
              </w:rPr>
              <w:t>4.2.4. Departments of tax officials respondents</w:t>
            </w:r>
            <w:r w:rsidR="00261A9B">
              <w:rPr>
                <w:noProof/>
                <w:webHidden/>
              </w:rPr>
              <w:tab/>
            </w:r>
            <w:r w:rsidR="00261A9B">
              <w:rPr>
                <w:noProof/>
                <w:webHidden/>
              </w:rPr>
              <w:fldChar w:fldCharType="begin"/>
            </w:r>
            <w:r w:rsidR="00261A9B">
              <w:rPr>
                <w:noProof/>
                <w:webHidden/>
              </w:rPr>
              <w:instrText xml:space="preserve"> PAGEREF _Toc107005680 \h </w:instrText>
            </w:r>
            <w:r w:rsidR="00261A9B">
              <w:rPr>
                <w:noProof/>
                <w:webHidden/>
              </w:rPr>
            </w:r>
            <w:r w:rsidR="00261A9B">
              <w:rPr>
                <w:noProof/>
                <w:webHidden/>
              </w:rPr>
              <w:fldChar w:fldCharType="separate"/>
            </w:r>
            <w:r w:rsidR="00564C77">
              <w:rPr>
                <w:noProof/>
                <w:webHidden/>
              </w:rPr>
              <w:t>44</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1" w:history="1">
            <w:r w:rsidR="00261A9B" w:rsidRPr="0050548C">
              <w:rPr>
                <w:rStyle w:val="Hyperlink"/>
                <w:noProof/>
              </w:rPr>
              <w:t>Table 4. VAT administration departments of selective tax officials respondents</w:t>
            </w:r>
            <w:r w:rsidR="00261A9B">
              <w:rPr>
                <w:noProof/>
                <w:webHidden/>
              </w:rPr>
              <w:tab/>
            </w:r>
            <w:r w:rsidR="00261A9B">
              <w:rPr>
                <w:noProof/>
                <w:webHidden/>
              </w:rPr>
              <w:fldChar w:fldCharType="begin"/>
            </w:r>
            <w:r w:rsidR="00261A9B">
              <w:rPr>
                <w:noProof/>
                <w:webHidden/>
              </w:rPr>
              <w:instrText xml:space="preserve"> PAGEREF _Toc107005681 \h </w:instrText>
            </w:r>
            <w:r w:rsidR="00261A9B">
              <w:rPr>
                <w:noProof/>
                <w:webHidden/>
              </w:rPr>
            </w:r>
            <w:r w:rsidR="00261A9B">
              <w:rPr>
                <w:noProof/>
                <w:webHidden/>
              </w:rPr>
              <w:fldChar w:fldCharType="separate"/>
            </w:r>
            <w:r w:rsidR="00564C77">
              <w:rPr>
                <w:noProof/>
                <w:webHidden/>
              </w:rPr>
              <w:t>44</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2" w:history="1">
            <w:r w:rsidR="00261A9B" w:rsidRPr="0050548C">
              <w:rPr>
                <w:rStyle w:val="Hyperlink"/>
                <w:b/>
                <w:noProof/>
              </w:rPr>
              <w:t>4.2.5. Business age of tax payers respondents</w:t>
            </w:r>
            <w:r w:rsidR="00261A9B">
              <w:rPr>
                <w:noProof/>
                <w:webHidden/>
              </w:rPr>
              <w:tab/>
            </w:r>
            <w:r w:rsidR="00261A9B">
              <w:rPr>
                <w:noProof/>
                <w:webHidden/>
              </w:rPr>
              <w:fldChar w:fldCharType="begin"/>
            </w:r>
            <w:r w:rsidR="00261A9B">
              <w:rPr>
                <w:noProof/>
                <w:webHidden/>
              </w:rPr>
              <w:instrText xml:space="preserve"> PAGEREF _Toc107005682 \h </w:instrText>
            </w:r>
            <w:r w:rsidR="00261A9B">
              <w:rPr>
                <w:noProof/>
                <w:webHidden/>
              </w:rPr>
            </w:r>
            <w:r w:rsidR="00261A9B">
              <w:rPr>
                <w:noProof/>
                <w:webHidden/>
              </w:rPr>
              <w:fldChar w:fldCharType="separate"/>
            </w:r>
            <w:r w:rsidR="00564C77">
              <w:rPr>
                <w:noProof/>
                <w:webHidden/>
              </w:rPr>
              <w:t>45</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3" w:history="1">
            <w:r w:rsidR="00261A9B" w:rsidRPr="0050548C">
              <w:rPr>
                <w:rStyle w:val="Hyperlink"/>
                <w:b/>
                <w:noProof/>
              </w:rPr>
              <w:t>4.2.7. Types of business sectors sample selected</w:t>
            </w:r>
            <w:r w:rsidR="00261A9B">
              <w:rPr>
                <w:noProof/>
                <w:webHidden/>
              </w:rPr>
              <w:tab/>
            </w:r>
            <w:r w:rsidR="00261A9B">
              <w:rPr>
                <w:noProof/>
                <w:webHidden/>
              </w:rPr>
              <w:fldChar w:fldCharType="begin"/>
            </w:r>
            <w:r w:rsidR="00261A9B">
              <w:rPr>
                <w:noProof/>
                <w:webHidden/>
              </w:rPr>
              <w:instrText xml:space="preserve"> PAGEREF _Toc107005683 \h </w:instrText>
            </w:r>
            <w:r w:rsidR="00261A9B">
              <w:rPr>
                <w:noProof/>
                <w:webHidden/>
              </w:rPr>
            </w:r>
            <w:r w:rsidR="00261A9B">
              <w:rPr>
                <w:noProof/>
                <w:webHidden/>
              </w:rPr>
              <w:fldChar w:fldCharType="separate"/>
            </w:r>
            <w:r w:rsidR="00564C77">
              <w:rPr>
                <w:noProof/>
                <w:webHidden/>
              </w:rPr>
              <w:t>46</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4" w:history="1">
            <w:r w:rsidR="00261A9B" w:rsidRPr="0050548C">
              <w:rPr>
                <w:rStyle w:val="Hyperlink"/>
                <w:b/>
                <w:noProof/>
              </w:rPr>
              <w:t>4.2.8 Legality of business tax payer’s types</w:t>
            </w:r>
            <w:r w:rsidR="00261A9B">
              <w:rPr>
                <w:noProof/>
                <w:webHidden/>
              </w:rPr>
              <w:tab/>
            </w:r>
            <w:r w:rsidR="00261A9B">
              <w:rPr>
                <w:noProof/>
                <w:webHidden/>
              </w:rPr>
              <w:fldChar w:fldCharType="begin"/>
            </w:r>
            <w:r w:rsidR="00261A9B">
              <w:rPr>
                <w:noProof/>
                <w:webHidden/>
              </w:rPr>
              <w:instrText xml:space="preserve"> PAGEREF _Toc107005684 \h </w:instrText>
            </w:r>
            <w:r w:rsidR="00261A9B">
              <w:rPr>
                <w:noProof/>
                <w:webHidden/>
              </w:rPr>
            </w:r>
            <w:r w:rsidR="00261A9B">
              <w:rPr>
                <w:noProof/>
                <w:webHidden/>
              </w:rPr>
              <w:fldChar w:fldCharType="separate"/>
            </w:r>
            <w:r w:rsidR="00564C77">
              <w:rPr>
                <w:noProof/>
                <w:webHidden/>
              </w:rPr>
              <w:t>47</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5" w:history="1">
            <w:r w:rsidR="00261A9B" w:rsidRPr="0050548C">
              <w:rPr>
                <w:rStyle w:val="Hyperlink"/>
                <w:b/>
                <w:noProof/>
              </w:rPr>
              <w:t>4.2.10. Annual Turnover of VAT payers sample</w:t>
            </w:r>
            <w:r w:rsidR="00261A9B">
              <w:rPr>
                <w:noProof/>
                <w:webHidden/>
              </w:rPr>
              <w:tab/>
            </w:r>
            <w:r w:rsidR="00261A9B">
              <w:rPr>
                <w:noProof/>
                <w:webHidden/>
              </w:rPr>
              <w:fldChar w:fldCharType="begin"/>
            </w:r>
            <w:r w:rsidR="00261A9B">
              <w:rPr>
                <w:noProof/>
                <w:webHidden/>
              </w:rPr>
              <w:instrText xml:space="preserve"> PAGEREF _Toc107005685 \h </w:instrText>
            </w:r>
            <w:r w:rsidR="00261A9B">
              <w:rPr>
                <w:noProof/>
                <w:webHidden/>
              </w:rPr>
            </w:r>
            <w:r w:rsidR="00261A9B">
              <w:rPr>
                <w:noProof/>
                <w:webHidden/>
              </w:rPr>
              <w:fldChar w:fldCharType="separate"/>
            </w:r>
            <w:r w:rsidR="00564C77">
              <w:rPr>
                <w:noProof/>
                <w:webHidden/>
              </w:rPr>
              <w:t>48</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6" w:history="1">
            <w:r w:rsidR="00261A9B" w:rsidRPr="0050548C">
              <w:rPr>
                <w:rStyle w:val="Hyperlink"/>
                <w:b/>
                <w:noProof/>
              </w:rPr>
              <w:t>4.3.2. VAT Administration and its Challenges on specific Sectors of business</w:t>
            </w:r>
            <w:r w:rsidR="00261A9B">
              <w:rPr>
                <w:noProof/>
                <w:webHidden/>
              </w:rPr>
              <w:tab/>
            </w:r>
            <w:r w:rsidR="00261A9B">
              <w:rPr>
                <w:noProof/>
                <w:webHidden/>
              </w:rPr>
              <w:fldChar w:fldCharType="begin"/>
            </w:r>
            <w:r w:rsidR="00261A9B">
              <w:rPr>
                <w:noProof/>
                <w:webHidden/>
              </w:rPr>
              <w:instrText xml:space="preserve"> PAGEREF _Toc107005686 \h </w:instrText>
            </w:r>
            <w:r w:rsidR="00261A9B">
              <w:rPr>
                <w:noProof/>
                <w:webHidden/>
              </w:rPr>
            </w:r>
            <w:r w:rsidR="00261A9B">
              <w:rPr>
                <w:noProof/>
                <w:webHidden/>
              </w:rPr>
              <w:fldChar w:fldCharType="separate"/>
            </w:r>
            <w:r w:rsidR="00564C77">
              <w:rPr>
                <w:noProof/>
                <w:webHidden/>
              </w:rPr>
              <w:t>56</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7" w:history="1">
            <w:r w:rsidR="00261A9B" w:rsidRPr="0050548C">
              <w:rPr>
                <w:rStyle w:val="Hyperlink"/>
                <w:b/>
                <w:noProof/>
              </w:rPr>
              <w:t xml:space="preserve">4.3.3. </w:t>
            </w:r>
            <w:r w:rsidR="00261A9B" w:rsidRPr="0050548C">
              <w:rPr>
                <w:rStyle w:val="Hyperlink"/>
                <w:noProof/>
              </w:rPr>
              <w:t>The awareness of levels of tax payers on VAT administration challenges to the law enforcement</w:t>
            </w:r>
            <w:r w:rsidR="00261A9B">
              <w:rPr>
                <w:noProof/>
                <w:webHidden/>
              </w:rPr>
              <w:tab/>
            </w:r>
            <w:r w:rsidR="00261A9B">
              <w:rPr>
                <w:noProof/>
                <w:webHidden/>
              </w:rPr>
              <w:fldChar w:fldCharType="begin"/>
            </w:r>
            <w:r w:rsidR="00261A9B">
              <w:rPr>
                <w:noProof/>
                <w:webHidden/>
              </w:rPr>
              <w:instrText xml:space="preserve"> PAGEREF _Toc107005687 \h </w:instrText>
            </w:r>
            <w:r w:rsidR="00261A9B">
              <w:rPr>
                <w:noProof/>
                <w:webHidden/>
              </w:rPr>
            </w:r>
            <w:r w:rsidR="00261A9B">
              <w:rPr>
                <w:noProof/>
                <w:webHidden/>
              </w:rPr>
              <w:fldChar w:fldCharType="separate"/>
            </w:r>
            <w:r w:rsidR="00564C77">
              <w:rPr>
                <w:noProof/>
                <w:webHidden/>
              </w:rPr>
              <w:t>58</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8" w:history="1">
            <w:r w:rsidR="00261A9B" w:rsidRPr="0050548C">
              <w:rPr>
                <w:rStyle w:val="Hyperlink"/>
                <w:noProof/>
              </w:rPr>
              <w:t>4.3.4 What are the institutional VAT administration challenges practices in North West Addis Ababa small taxpayer’s branch office</w:t>
            </w:r>
            <w:r w:rsidR="00261A9B">
              <w:rPr>
                <w:noProof/>
                <w:webHidden/>
              </w:rPr>
              <w:tab/>
            </w:r>
            <w:r w:rsidR="00261A9B">
              <w:rPr>
                <w:noProof/>
                <w:webHidden/>
              </w:rPr>
              <w:fldChar w:fldCharType="begin"/>
            </w:r>
            <w:r w:rsidR="00261A9B">
              <w:rPr>
                <w:noProof/>
                <w:webHidden/>
              </w:rPr>
              <w:instrText xml:space="preserve"> PAGEREF _Toc107005688 \h </w:instrText>
            </w:r>
            <w:r w:rsidR="00261A9B">
              <w:rPr>
                <w:noProof/>
                <w:webHidden/>
              </w:rPr>
            </w:r>
            <w:r w:rsidR="00261A9B">
              <w:rPr>
                <w:noProof/>
                <w:webHidden/>
              </w:rPr>
              <w:fldChar w:fldCharType="separate"/>
            </w:r>
            <w:r w:rsidR="00564C77">
              <w:rPr>
                <w:noProof/>
                <w:webHidden/>
              </w:rPr>
              <w:t>60</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89" w:history="1">
            <w:r w:rsidR="00261A9B" w:rsidRPr="0050548C">
              <w:rPr>
                <w:rStyle w:val="Hyperlink"/>
                <w:b/>
                <w:noProof/>
              </w:rPr>
              <w:t xml:space="preserve">4.3.5. </w:t>
            </w:r>
            <w:r w:rsidR="00261A9B" w:rsidRPr="0050548C">
              <w:rPr>
                <w:rStyle w:val="Hyperlink"/>
                <w:noProof/>
              </w:rPr>
              <w:t>What are clearly show the taxpayer’s declared VAT administration   challenges practices with VAT audited report in the branch office</w:t>
            </w:r>
            <w:r w:rsidR="00261A9B">
              <w:rPr>
                <w:noProof/>
                <w:webHidden/>
              </w:rPr>
              <w:tab/>
            </w:r>
            <w:r w:rsidR="00261A9B">
              <w:rPr>
                <w:noProof/>
                <w:webHidden/>
              </w:rPr>
              <w:fldChar w:fldCharType="begin"/>
            </w:r>
            <w:r w:rsidR="00261A9B">
              <w:rPr>
                <w:noProof/>
                <w:webHidden/>
              </w:rPr>
              <w:instrText xml:space="preserve"> PAGEREF _Toc107005689 \h </w:instrText>
            </w:r>
            <w:r w:rsidR="00261A9B">
              <w:rPr>
                <w:noProof/>
                <w:webHidden/>
              </w:rPr>
            </w:r>
            <w:r w:rsidR="00261A9B">
              <w:rPr>
                <w:noProof/>
                <w:webHidden/>
              </w:rPr>
              <w:fldChar w:fldCharType="separate"/>
            </w:r>
            <w:r w:rsidR="00564C77">
              <w:rPr>
                <w:noProof/>
                <w:webHidden/>
              </w:rPr>
              <w:t>62</w:t>
            </w:r>
            <w:r w:rsidR="00261A9B">
              <w:rPr>
                <w:noProof/>
                <w:webHidden/>
              </w:rPr>
              <w:fldChar w:fldCharType="end"/>
            </w:r>
          </w:hyperlink>
        </w:p>
        <w:p w:rsidR="00261A9B" w:rsidRDefault="00F2488C">
          <w:pPr>
            <w:pStyle w:val="TOC3"/>
            <w:tabs>
              <w:tab w:val="right" w:leader="dot" w:pos="9350"/>
            </w:tabs>
            <w:rPr>
              <w:rFonts w:asciiTheme="minorHAnsi" w:eastAsiaTheme="minorEastAsia" w:hAnsiTheme="minorHAnsi" w:cstheme="minorBidi"/>
              <w:noProof/>
              <w:lang w:val="en-GB" w:eastAsia="en-GB"/>
            </w:rPr>
          </w:pPr>
          <w:hyperlink w:anchor="_Toc107005690" w:history="1">
            <w:r w:rsidR="00261A9B" w:rsidRPr="0050548C">
              <w:rPr>
                <w:rStyle w:val="Hyperlink"/>
                <w:b/>
                <w:noProof/>
              </w:rPr>
              <w:t>4</w:t>
            </w:r>
            <w:r w:rsidR="00261A9B" w:rsidRPr="0050548C">
              <w:rPr>
                <w:rStyle w:val="Hyperlink"/>
                <w:noProof/>
              </w:rPr>
              <w:t>.3.6 What are the major investigate VAT administration faced challenges to monitor with technological electronic declaration</w:t>
            </w:r>
            <w:r w:rsidR="00261A9B">
              <w:rPr>
                <w:noProof/>
                <w:webHidden/>
              </w:rPr>
              <w:tab/>
            </w:r>
            <w:r w:rsidR="00261A9B">
              <w:rPr>
                <w:noProof/>
                <w:webHidden/>
              </w:rPr>
              <w:fldChar w:fldCharType="begin"/>
            </w:r>
            <w:r w:rsidR="00261A9B">
              <w:rPr>
                <w:noProof/>
                <w:webHidden/>
              </w:rPr>
              <w:instrText xml:space="preserve"> PAGEREF _Toc107005690 \h </w:instrText>
            </w:r>
            <w:r w:rsidR="00261A9B">
              <w:rPr>
                <w:noProof/>
                <w:webHidden/>
              </w:rPr>
            </w:r>
            <w:r w:rsidR="00261A9B">
              <w:rPr>
                <w:noProof/>
                <w:webHidden/>
              </w:rPr>
              <w:fldChar w:fldCharType="separate"/>
            </w:r>
            <w:r w:rsidR="00564C77">
              <w:rPr>
                <w:noProof/>
                <w:webHidden/>
              </w:rPr>
              <w:t>64</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91" w:history="1">
            <w:r w:rsidR="00261A9B" w:rsidRPr="0050548C">
              <w:rPr>
                <w:rStyle w:val="Hyperlink"/>
                <w:noProof/>
              </w:rPr>
              <w:t>CHAPTER FIVE</w:t>
            </w:r>
            <w:r w:rsidR="00261A9B">
              <w:rPr>
                <w:noProof/>
                <w:webHidden/>
              </w:rPr>
              <w:tab/>
            </w:r>
            <w:r w:rsidR="00261A9B">
              <w:rPr>
                <w:noProof/>
                <w:webHidden/>
              </w:rPr>
              <w:fldChar w:fldCharType="begin"/>
            </w:r>
            <w:r w:rsidR="00261A9B">
              <w:rPr>
                <w:noProof/>
                <w:webHidden/>
              </w:rPr>
              <w:instrText xml:space="preserve"> PAGEREF _Toc107005691 \h </w:instrText>
            </w:r>
            <w:r w:rsidR="00261A9B">
              <w:rPr>
                <w:noProof/>
                <w:webHidden/>
              </w:rPr>
            </w:r>
            <w:r w:rsidR="00261A9B">
              <w:rPr>
                <w:noProof/>
                <w:webHidden/>
              </w:rPr>
              <w:fldChar w:fldCharType="separate"/>
            </w:r>
            <w:r w:rsidR="00564C77">
              <w:rPr>
                <w:noProof/>
                <w:webHidden/>
              </w:rPr>
              <w:t>66</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92" w:history="1">
            <w:r w:rsidR="00261A9B" w:rsidRPr="0050548C">
              <w:rPr>
                <w:rStyle w:val="Hyperlink"/>
                <w:noProof/>
              </w:rPr>
              <w:t>DISCUSSION, CONCLUSIONS AND RECOMMENDATIONS</w:t>
            </w:r>
            <w:r w:rsidR="00261A9B">
              <w:rPr>
                <w:noProof/>
                <w:webHidden/>
              </w:rPr>
              <w:tab/>
            </w:r>
            <w:r w:rsidR="00261A9B">
              <w:rPr>
                <w:noProof/>
                <w:webHidden/>
              </w:rPr>
              <w:fldChar w:fldCharType="begin"/>
            </w:r>
            <w:r w:rsidR="00261A9B">
              <w:rPr>
                <w:noProof/>
                <w:webHidden/>
              </w:rPr>
              <w:instrText xml:space="preserve"> PAGEREF _Toc107005692 \h </w:instrText>
            </w:r>
            <w:r w:rsidR="00261A9B">
              <w:rPr>
                <w:noProof/>
                <w:webHidden/>
              </w:rPr>
            </w:r>
            <w:r w:rsidR="00261A9B">
              <w:rPr>
                <w:noProof/>
                <w:webHidden/>
              </w:rPr>
              <w:fldChar w:fldCharType="separate"/>
            </w:r>
            <w:r w:rsidR="00564C77">
              <w:rPr>
                <w:noProof/>
                <w:webHidden/>
              </w:rPr>
              <w:t>66</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93" w:history="1">
            <w:r w:rsidR="00261A9B" w:rsidRPr="0050548C">
              <w:rPr>
                <w:rStyle w:val="Hyperlink"/>
                <w:rFonts w:ascii="Times New Roman" w:hAnsi="Times New Roman"/>
                <w:noProof/>
              </w:rPr>
              <w:t>5.1 Discussion of the findings</w:t>
            </w:r>
            <w:r w:rsidR="00261A9B">
              <w:rPr>
                <w:noProof/>
                <w:webHidden/>
              </w:rPr>
              <w:tab/>
            </w:r>
            <w:r w:rsidR="00261A9B">
              <w:rPr>
                <w:noProof/>
                <w:webHidden/>
              </w:rPr>
              <w:fldChar w:fldCharType="begin"/>
            </w:r>
            <w:r w:rsidR="00261A9B">
              <w:rPr>
                <w:noProof/>
                <w:webHidden/>
              </w:rPr>
              <w:instrText xml:space="preserve"> PAGEREF _Toc107005693 \h </w:instrText>
            </w:r>
            <w:r w:rsidR="00261A9B">
              <w:rPr>
                <w:noProof/>
                <w:webHidden/>
              </w:rPr>
            </w:r>
            <w:r w:rsidR="00261A9B">
              <w:rPr>
                <w:noProof/>
                <w:webHidden/>
              </w:rPr>
              <w:fldChar w:fldCharType="separate"/>
            </w:r>
            <w:r w:rsidR="00564C77">
              <w:rPr>
                <w:noProof/>
                <w:webHidden/>
              </w:rPr>
              <w:t>66</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94" w:history="1">
            <w:r w:rsidR="00261A9B" w:rsidRPr="0050548C">
              <w:rPr>
                <w:rStyle w:val="Hyperlink"/>
                <w:rFonts w:ascii="Times New Roman" w:hAnsi="Times New Roman"/>
                <w:noProof/>
              </w:rPr>
              <w:t>5.2 Conclusion</w:t>
            </w:r>
            <w:r w:rsidR="00261A9B">
              <w:rPr>
                <w:noProof/>
                <w:webHidden/>
              </w:rPr>
              <w:tab/>
            </w:r>
            <w:r w:rsidR="00261A9B">
              <w:rPr>
                <w:noProof/>
                <w:webHidden/>
              </w:rPr>
              <w:fldChar w:fldCharType="begin"/>
            </w:r>
            <w:r w:rsidR="00261A9B">
              <w:rPr>
                <w:noProof/>
                <w:webHidden/>
              </w:rPr>
              <w:instrText xml:space="preserve"> PAGEREF _Toc107005694 \h </w:instrText>
            </w:r>
            <w:r w:rsidR="00261A9B">
              <w:rPr>
                <w:noProof/>
                <w:webHidden/>
              </w:rPr>
            </w:r>
            <w:r w:rsidR="00261A9B">
              <w:rPr>
                <w:noProof/>
                <w:webHidden/>
              </w:rPr>
              <w:fldChar w:fldCharType="separate"/>
            </w:r>
            <w:r w:rsidR="00564C77">
              <w:rPr>
                <w:noProof/>
                <w:webHidden/>
              </w:rPr>
              <w:t>68</w:t>
            </w:r>
            <w:r w:rsidR="00261A9B">
              <w:rPr>
                <w:noProof/>
                <w:webHidden/>
              </w:rPr>
              <w:fldChar w:fldCharType="end"/>
            </w:r>
          </w:hyperlink>
        </w:p>
        <w:p w:rsidR="00261A9B" w:rsidRDefault="00F2488C">
          <w:pPr>
            <w:pStyle w:val="TOC2"/>
            <w:tabs>
              <w:tab w:val="right" w:leader="dot" w:pos="9350"/>
            </w:tabs>
            <w:rPr>
              <w:rFonts w:asciiTheme="minorHAnsi" w:eastAsiaTheme="minorEastAsia" w:hAnsiTheme="minorHAnsi" w:cstheme="minorBidi"/>
              <w:noProof/>
              <w:lang w:val="en-GB" w:eastAsia="en-GB"/>
            </w:rPr>
          </w:pPr>
          <w:hyperlink w:anchor="_Toc107005695" w:history="1">
            <w:r w:rsidR="00261A9B" w:rsidRPr="0050548C">
              <w:rPr>
                <w:rStyle w:val="Hyperlink"/>
                <w:rFonts w:ascii="Times New Roman" w:hAnsi="Times New Roman"/>
                <w:noProof/>
              </w:rPr>
              <w:t>5.2. Recommendations</w:t>
            </w:r>
            <w:r w:rsidR="00261A9B">
              <w:rPr>
                <w:noProof/>
                <w:webHidden/>
              </w:rPr>
              <w:tab/>
            </w:r>
            <w:r w:rsidR="00261A9B">
              <w:rPr>
                <w:noProof/>
                <w:webHidden/>
              </w:rPr>
              <w:fldChar w:fldCharType="begin"/>
            </w:r>
            <w:r w:rsidR="00261A9B">
              <w:rPr>
                <w:noProof/>
                <w:webHidden/>
              </w:rPr>
              <w:instrText xml:space="preserve"> PAGEREF _Toc107005695 \h </w:instrText>
            </w:r>
            <w:r w:rsidR="00261A9B">
              <w:rPr>
                <w:noProof/>
                <w:webHidden/>
              </w:rPr>
            </w:r>
            <w:r w:rsidR="00261A9B">
              <w:rPr>
                <w:noProof/>
                <w:webHidden/>
              </w:rPr>
              <w:fldChar w:fldCharType="separate"/>
            </w:r>
            <w:r w:rsidR="00564C77">
              <w:rPr>
                <w:noProof/>
                <w:webHidden/>
              </w:rPr>
              <w:t>69</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96" w:history="1">
            <w:r w:rsidR="00261A9B" w:rsidRPr="0050548C">
              <w:rPr>
                <w:rStyle w:val="Hyperlink"/>
                <w:noProof/>
              </w:rPr>
              <w:t>List of references</w:t>
            </w:r>
            <w:r w:rsidR="00261A9B">
              <w:rPr>
                <w:noProof/>
                <w:webHidden/>
              </w:rPr>
              <w:tab/>
            </w:r>
            <w:r w:rsidR="00261A9B">
              <w:rPr>
                <w:noProof/>
                <w:webHidden/>
              </w:rPr>
              <w:fldChar w:fldCharType="begin"/>
            </w:r>
            <w:r w:rsidR="00261A9B">
              <w:rPr>
                <w:noProof/>
                <w:webHidden/>
              </w:rPr>
              <w:instrText xml:space="preserve"> PAGEREF _Toc107005696 \h </w:instrText>
            </w:r>
            <w:r w:rsidR="00261A9B">
              <w:rPr>
                <w:noProof/>
                <w:webHidden/>
              </w:rPr>
            </w:r>
            <w:r w:rsidR="00261A9B">
              <w:rPr>
                <w:noProof/>
                <w:webHidden/>
              </w:rPr>
              <w:fldChar w:fldCharType="separate"/>
            </w:r>
            <w:r w:rsidR="00564C77">
              <w:rPr>
                <w:noProof/>
                <w:webHidden/>
              </w:rPr>
              <w:t>71</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97" w:history="1">
            <w:r w:rsidR="00261A9B" w:rsidRPr="0050548C">
              <w:rPr>
                <w:rStyle w:val="Hyperlink"/>
                <w:noProof/>
              </w:rPr>
              <w:t>Annex – 1 A brief study plan of time table</w:t>
            </w:r>
            <w:r w:rsidR="00261A9B">
              <w:rPr>
                <w:noProof/>
                <w:webHidden/>
              </w:rPr>
              <w:tab/>
            </w:r>
            <w:r w:rsidR="00261A9B">
              <w:rPr>
                <w:noProof/>
                <w:webHidden/>
              </w:rPr>
              <w:fldChar w:fldCharType="begin"/>
            </w:r>
            <w:r w:rsidR="00261A9B">
              <w:rPr>
                <w:noProof/>
                <w:webHidden/>
              </w:rPr>
              <w:instrText xml:space="preserve"> PAGEREF _Toc107005697 \h </w:instrText>
            </w:r>
            <w:r w:rsidR="00261A9B">
              <w:rPr>
                <w:noProof/>
                <w:webHidden/>
              </w:rPr>
            </w:r>
            <w:r w:rsidR="00261A9B">
              <w:rPr>
                <w:noProof/>
                <w:webHidden/>
              </w:rPr>
              <w:fldChar w:fldCharType="separate"/>
            </w:r>
            <w:r w:rsidR="00564C77">
              <w:rPr>
                <w:noProof/>
                <w:webHidden/>
              </w:rPr>
              <w:t>74</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98" w:history="1">
            <w:r w:rsidR="00261A9B" w:rsidRPr="0050548C">
              <w:rPr>
                <w:rStyle w:val="Hyperlink"/>
                <w:noProof/>
              </w:rPr>
              <w:t>Annex – 2 Budget details of the study</w:t>
            </w:r>
            <w:r w:rsidR="00261A9B">
              <w:rPr>
                <w:noProof/>
                <w:webHidden/>
              </w:rPr>
              <w:tab/>
            </w:r>
            <w:r w:rsidR="00261A9B">
              <w:rPr>
                <w:noProof/>
                <w:webHidden/>
              </w:rPr>
              <w:fldChar w:fldCharType="begin"/>
            </w:r>
            <w:r w:rsidR="00261A9B">
              <w:rPr>
                <w:noProof/>
                <w:webHidden/>
              </w:rPr>
              <w:instrText xml:space="preserve"> PAGEREF _Toc107005698 \h </w:instrText>
            </w:r>
            <w:r w:rsidR="00261A9B">
              <w:rPr>
                <w:noProof/>
                <w:webHidden/>
              </w:rPr>
            </w:r>
            <w:r w:rsidR="00261A9B">
              <w:rPr>
                <w:noProof/>
                <w:webHidden/>
              </w:rPr>
              <w:fldChar w:fldCharType="separate"/>
            </w:r>
            <w:r w:rsidR="00564C77">
              <w:rPr>
                <w:noProof/>
                <w:webHidden/>
              </w:rPr>
              <w:t>75</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699" w:history="1">
            <w:r w:rsidR="00261A9B" w:rsidRPr="0050548C">
              <w:rPr>
                <w:rStyle w:val="Hyperlink"/>
                <w:noProof/>
              </w:rPr>
              <w:t>Annex-3 Structured (Close ended) questionnaires</w:t>
            </w:r>
            <w:r w:rsidR="00261A9B">
              <w:rPr>
                <w:noProof/>
                <w:webHidden/>
              </w:rPr>
              <w:tab/>
            </w:r>
            <w:r w:rsidR="00261A9B">
              <w:rPr>
                <w:noProof/>
                <w:webHidden/>
              </w:rPr>
              <w:fldChar w:fldCharType="begin"/>
            </w:r>
            <w:r w:rsidR="00261A9B">
              <w:rPr>
                <w:noProof/>
                <w:webHidden/>
              </w:rPr>
              <w:instrText xml:space="preserve"> PAGEREF _Toc107005699 \h </w:instrText>
            </w:r>
            <w:r w:rsidR="00261A9B">
              <w:rPr>
                <w:noProof/>
                <w:webHidden/>
              </w:rPr>
            </w:r>
            <w:r w:rsidR="00261A9B">
              <w:rPr>
                <w:noProof/>
                <w:webHidden/>
              </w:rPr>
              <w:fldChar w:fldCharType="separate"/>
            </w:r>
            <w:r w:rsidR="00564C77">
              <w:rPr>
                <w:noProof/>
                <w:webHidden/>
              </w:rPr>
              <w:t>76</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700" w:history="1">
            <w:r w:rsidR="00261A9B" w:rsidRPr="0050548C">
              <w:rPr>
                <w:rStyle w:val="Hyperlink"/>
                <w:noProof/>
              </w:rPr>
              <w:t>Annex-4 Open ended questionnaires</w:t>
            </w:r>
            <w:r w:rsidR="00261A9B">
              <w:rPr>
                <w:noProof/>
                <w:webHidden/>
              </w:rPr>
              <w:tab/>
            </w:r>
            <w:r w:rsidR="00261A9B">
              <w:rPr>
                <w:noProof/>
                <w:webHidden/>
              </w:rPr>
              <w:fldChar w:fldCharType="begin"/>
            </w:r>
            <w:r w:rsidR="00261A9B">
              <w:rPr>
                <w:noProof/>
                <w:webHidden/>
              </w:rPr>
              <w:instrText xml:space="preserve"> PAGEREF _Toc107005700 \h </w:instrText>
            </w:r>
            <w:r w:rsidR="00261A9B">
              <w:rPr>
                <w:noProof/>
                <w:webHidden/>
              </w:rPr>
            </w:r>
            <w:r w:rsidR="00261A9B">
              <w:rPr>
                <w:noProof/>
                <w:webHidden/>
              </w:rPr>
              <w:fldChar w:fldCharType="separate"/>
            </w:r>
            <w:r w:rsidR="00564C77">
              <w:rPr>
                <w:noProof/>
                <w:webHidden/>
              </w:rPr>
              <w:t>82</w:t>
            </w:r>
            <w:r w:rsidR="00261A9B">
              <w:rPr>
                <w:noProof/>
                <w:webHidden/>
              </w:rPr>
              <w:fldChar w:fldCharType="end"/>
            </w:r>
          </w:hyperlink>
        </w:p>
        <w:p w:rsidR="00261A9B" w:rsidRDefault="00F2488C">
          <w:pPr>
            <w:pStyle w:val="TOC1"/>
            <w:tabs>
              <w:tab w:val="right" w:leader="dot" w:pos="9350"/>
            </w:tabs>
            <w:rPr>
              <w:rFonts w:asciiTheme="minorHAnsi" w:eastAsiaTheme="minorEastAsia" w:hAnsiTheme="minorHAnsi" w:cstheme="minorBidi"/>
              <w:noProof/>
              <w:lang w:val="en-GB" w:eastAsia="en-GB"/>
            </w:rPr>
          </w:pPr>
          <w:hyperlink w:anchor="_Toc107005701" w:history="1"/>
        </w:p>
        <w:p w:rsidR="00302790" w:rsidRDefault="007E1D9F" w:rsidP="00302790">
          <w:pPr>
            <w:rPr>
              <w:noProof/>
            </w:rPr>
          </w:pPr>
          <w:r w:rsidRPr="0020132C">
            <w:rPr>
              <w:b/>
              <w:bCs/>
              <w:noProof/>
            </w:rPr>
            <w:fldChar w:fldCharType="end"/>
          </w:r>
        </w:p>
      </w:sdtContent>
    </w:sdt>
    <w:p w:rsidR="007D5693" w:rsidRPr="007D5693" w:rsidRDefault="00B85F0A" w:rsidP="0027479C">
      <w:r>
        <w:t xml:space="preserve">            </w:t>
      </w:r>
    </w:p>
    <w:p w:rsidR="00B85F0A" w:rsidRPr="00603CD3" w:rsidRDefault="00302790" w:rsidP="00B85F0A">
      <w:pPr>
        <w:pStyle w:val="Heading1"/>
        <w:rPr>
          <w:sz w:val="22"/>
          <w:szCs w:val="22"/>
        </w:rPr>
      </w:pPr>
      <w:r>
        <w:lastRenderedPageBreak/>
        <w:t xml:space="preserve"> </w:t>
      </w:r>
      <w:r w:rsidR="00B85F0A">
        <w:t xml:space="preserve"> </w:t>
      </w:r>
      <w:bookmarkStart w:id="3" w:name="_Toc107005623"/>
      <w:r w:rsidR="00B85F0A" w:rsidRPr="00603CD3">
        <w:rPr>
          <w:sz w:val="22"/>
          <w:szCs w:val="22"/>
        </w:rPr>
        <w:t>List of Table</w:t>
      </w:r>
      <w:bookmarkEnd w:id="3"/>
    </w:p>
    <w:tbl>
      <w:tblPr>
        <w:tblW w:w="9086" w:type="dxa"/>
        <w:tblInd w:w="93" w:type="dxa"/>
        <w:tblLook w:val="04A0" w:firstRow="1" w:lastRow="0" w:firstColumn="1" w:lastColumn="0" w:noHBand="0" w:noVBand="1"/>
      </w:tblPr>
      <w:tblGrid>
        <w:gridCol w:w="1063"/>
        <w:gridCol w:w="7063"/>
        <w:gridCol w:w="960"/>
      </w:tblGrid>
      <w:tr w:rsidR="00B85F0A" w:rsidRPr="00603CD3" w:rsidTr="004C6FE0">
        <w:trPr>
          <w:trHeight w:val="300"/>
        </w:trPr>
        <w:tc>
          <w:tcPr>
            <w:tcW w:w="1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both"/>
              <w:rPr>
                <w:rFonts w:ascii="Times New Roman" w:eastAsia="Times New Roman" w:hAnsi="Times New Roman"/>
                <w:b/>
                <w:bCs/>
                <w:color w:val="000000"/>
              </w:rPr>
            </w:pPr>
            <w:r w:rsidRPr="00603CD3">
              <w:rPr>
                <w:rFonts w:ascii="Times New Roman" w:eastAsia="Times New Roman" w:hAnsi="Times New Roman"/>
                <w:b/>
                <w:bCs/>
                <w:color w:val="000000"/>
              </w:rPr>
              <w:t>S/N</w:t>
            </w:r>
          </w:p>
        </w:tc>
        <w:tc>
          <w:tcPr>
            <w:tcW w:w="7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both"/>
              <w:rPr>
                <w:rFonts w:ascii="Times New Roman" w:eastAsia="Times New Roman" w:hAnsi="Times New Roman"/>
                <w:b/>
                <w:bCs/>
                <w:color w:val="000000"/>
              </w:rPr>
            </w:pPr>
            <w:r w:rsidRPr="00603CD3">
              <w:rPr>
                <w:rFonts w:ascii="Times New Roman" w:eastAsia="Times New Roman" w:hAnsi="Times New Roman"/>
                <w:b/>
                <w:bCs/>
                <w:color w:val="000000"/>
              </w:rPr>
              <w:t xml:space="preserve">     Descriptions                                                                           page</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b/>
                <w:bCs/>
                <w:color w:val="000000"/>
              </w:rPr>
            </w:pPr>
          </w:p>
        </w:tc>
      </w:tr>
      <w:tr w:rsidR="00B85F0A" w:rsidRPr="00603CD3" w:rsidTr="004C6FE0">
        <w:trPr>
          <w:trHeight w:val="300"/>
        </w:trPr>
        <w:tc>
          <w:tcPr>
            <w:tcW w:w="1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Table1.1</w:t>
            </w:r>
          </w:p>
        </w:tc>
        <w:tc>
          <w:tcPr>
            <w:tcW w:w="7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Age tax payers of respondents------------</w:t>
            </w:r>
            <w:r w:rsidR="00B12743">
              <w:rPr>
                <w:rFonts w:ascii="Times New Roman" w:eastAsia="Times New Roman" w:hAnsi="Times New Roman"/>
                <w:color w:val="000000"/>
              </w:rPr>
              <w:t>------------------------------42</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center"/>
              <w:rPr>
                <w:rFonts w:ascii="Times New Roman" w:eastAsia="Times New Roman" w:hAnsi="Times New Roman"/>
                <w:color w:val="000000"/>
              </w:rPr>
            </w:pPr>
          </w:p>
        </w:tc>
      </w:tr>
      <w:tr w:rsidR="00B85F0A" w:rsidRPr="00603CD3" w:rsidTr="004C6FE0">
        <w:trPr>
          <w:trHeight w:val="300"/>
        </w:trPr>
        <w:tc>
          <w:tcPr>
            <w:tcW w:w="1063" w:type="dxa"/>
            <w:tcBorders>
              <w:top w:val="nil"/>
              <w:left w:val="nil"/>
              <w:bottom w:val="nil"/>
              <w:right w:val="nil"/>
            </w:tcBorders>
            <w:shd w:val="clear" w:color="auto" w:fill="auto"/>
            <w:noWrap/>
            <w:vAlign w:val="bottom"/>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Table1.2</w:t>
            </w:r>
          </w:p>
        </w:tc>
        <w:tc>
          <w:tcPr>
            <w:tcW w:w="7063" w:type="dxa"/>
            <w:tcBorders>
              <w:top w:val="nil"/>
              <w:left w:val="nil"/>
              <w:bottom w:val="nil"/>
              <w:right w:val="nil"/>
            </w:tcBorders>
            <w:shd w:val="clear" w:color="auto" w:fill="auto"/>
            <w:noWrap/>
            <w:vAlign w:val="bottom"/>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Age tax officers of respondents------------</w:t>
            </w:r>
            <w:r w:rsidR="00B12743">
              <w:rPr>
                <w:rFonts w:ascii="Times New Roman" w:eastAsia="Times New Roman" w:hAnsi="Times New Roman"/>
                <w:color w:val="000000"/>
              </w:rPr>
              <w:t>------------------------------42</w:t>
            </w:r>
          </w:p>
        </w:tc>
        <w:tc>
          <w:tcPr>
            <w:tcW w:w="960" w:type="dxa"/>
            <w:tcBorders>
              <w:top w:val="nil"/>
              <w:left w:val="nil"/>
              <w:bottom w:val="nil"/>
              <w:right w:val="nil"/>
            </w:tcBorders>
            <w:shd w:val="clear" w:color="auto" w:fill="auto"/>
            <w:noWrap/>
            <w:vAlign w:val="bottom"/>
          </w:tcPr>
          <w:p w:rsidR="00B85F0A" w:rsidRPr="00603CD3" w:rsidRDefault="00B85F0A" w:rsidP="004C6FE0">
            <w:pPr>
              <w:spacing w:after="0" w:line="360" w:lineRule="auto"/>
              <w:jc w:val="right"/>
              <w:rPr>
                <w:rFonts w:ascii="Times New Roman" w:eastAsia="Times New Roman" w:hAnsi="Times New Roman"/>
                <w:color w:val="000000"/>
              </w:rPr>
            </w:pPr>
          </w:p>
        </w:tc>
      </w:tr>
      <w:tr w:rsidR="00B85F0A" w:rsidRPr="00603CD3" w:rsidTr="004C6FE0">
        <w:trPr>
          <w:trHeight w:val="300"/>
        </w:trPr>
        <w:tc>
          <w:tcPr>
            <w:tcW w:w="1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 2.</w:t>
            </w:r>
          </w:p>
        </w:tc>
        <w:tc>
          <w:tcPr>
            <w:tcW w:w="7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sex of Respondents------------------</w:t>
            </w:r>
            <w:r w:rsidR="00E62A9F">
              <w:rPr>
                <w:rFonts w:ascii="Times New Roman" w:eastAsia="Times New Roman" w:hAnsi="Times New Roman"/>
                <w:color w:val="000000"/>
              </w:rPr>
              <w:t>------------------------------</w:t>
            </w:r>
            <w:r w:rsidR="00B12743">
              <w:rPr>
                <w:rFonts w:ascii="Times New Roman" w:eastAsia="Times New Roman" w:hAnsi="Times New Roman"/>
                <w:color w:val="000000"/>
              </w:rPr>
              <w:t>-----43-44</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right"/>
              <w:rPr>
                <w:rFonts w:ascii="Times New Roman" w:eastAsia="Times New Roman" w:hAnsi="Times New Roman"/>
                <w:color w:val="000000"/>
              </w:rPr>
            </w:pPr>
          </w:p>
        </w:tc>
      </w:tr>
      <w:tr w:rsidR="00B85F0A" w:rsidRPr="00603CD3" w:rsidTr="004C6FE0">
        <w:trPr>
          <w:trHeight w:val="315"/>
        </w:trPr>
        <w:tc>
          <w:tcPr>
            <w:tcW w:w="1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 3</w:t>
            </w:r>
          </w:p>
        </w:tc>
        <w:tc>
          <w:tcPr>
            <w:tcW w:w="7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Type of  respondents-------------------------</w:t>
            </w:r>
            <w:r w:rsidR="00392E49">
              <w:rPr>
                <w:rFonts w:ascii="Times New Roman" w:eastAsia="Times New Roman" w:hAnsi="Times New Roman"/>
                <w:color w:val="000000"/>
              </w:rPr>
              <w:t>------------------------------44</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right"/>
              <w:rPr>
                <w:rFonts w:ascii="Times New Roman" w:eastAsia="Times New Roman" w:hAnsi="Times New Roman"/>
                <w:color w:val="000000"/>
              </w:rPr>
            </w:pPr>
          </w:p>
        </w:tc>
      </w:tr>
      <w:tr w:rsidR="00B85F0A" w:rsidRPr="00603CD3" w:rsidTr="004C6FE0">
        <w:trPr>
          <w:trHeight w:val="546"/>
        </w:trPr>
        <w:tc>
          <w:tcPr>
            <w:tcW w:w="1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 4</w:t>
            </w:r>
          </w:p>
        </w:tc>
        <w:tc>
          <w:tcPr>
            <w:tcW w:w="7063" w:type="dxa"/>
            <w:tcBorders>
              <w:top w:val="nil"/>
              <w:left w:val="nil"/>
              <w:bottom w:val="nil"/>
              <w:right w:val="nil"/>
            </w:tcBorders>
            <w:shd w:val="clear" w:color="auto" w:fill="auto"/>
            <w:noWrap/>
            <w:vAlign w:val="center"/>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Department of respondents------------------</w:t>
            </w:r>
            <w:r w:rsidR="00392E49">
              <w:rPr>
                <w:rFonts w:ascii="Times New Roman" w:eastAsia="Times New Roman" w:hAnsi="Times New Roman"/>
                <w:color w:val="000000"/>
              </w:rPr>
              <w:t>------------------------------45</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right"/>
              <w:rPr>
                <w:rFonts w:ascii="Times New Roman" w:eastAsia="Times New Roman" w:hAnsi="Times New Roman"/>
                <w:color w:val="000000"/>
              </w:rPr>
            </w:pPr>
          </w:p>
        </w:tc>
      </w:tr>
      <w:tr w:rsidR="00B85F0A" w:rsidRPr="00603CD3" w:rsidTr="004C6FE0">
        <w:trPr>
          <w:trHeight w:val="315"/>
        </w:trPr>
        <w:tc>
          <w:tcPr>
            <w:tcW w:w="1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 5</w:t>
            </w:r>
          </w:p>
        </w:tc>
        <w:tc>
          <w:tcPr>
            <w:tcW w:w="7063" w:type="dxa"/>
            <w:tcBorders>
              <w:top w:val="nil"/>
              <w:left w:val="nil"/>
              <w:bottom w:val="nil"/>
              <w:right w:val="nil"/>
            </w:tcBorders>
            <w:shd w:val="clear" w:color="auto" w:fill="auto"/>
            <w:noWrap/>
            <w:vAlign w:val="center"/>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Business age-----------------------------------</w:t>
            </w:r>
            <w:r w:rsidR="00392E49">
              <w:rPr>
                <w:rFonts w:ascii="Times New Roman" w:eastAsia="Times New Roman" w:hAnsi="Times New Roman"/>
                <w:color w:val="000000"/>
              </w:rPr>
              <w:t>------------------------------45</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right"/>
              <w:rPr>
                <w:rFonts w:ascii="Times New Roman" w:eastAsia="Times New Roman" w:hAnsi="Times New Roman"/>
                <w:color w:val="000000"/>
              </w:rPr>
            </w:pPr>
          </w:p>
        </w:tc>
      </w:tr>
      <w:tr w:rsidR="00B85F0A" w:rsidRPr="00603CD3" w:rsidTr="004C6FE0">
        <w:trPr>
          <w:trHeight w:val="300"/>
        </w:trPr>
        <w:tc>
          <w:tcPr>
            <w:tcW w:w="1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 6</w:t>
            </w:r>
          </w:p>
        </w:tc>
        <w:tc>
          <w:tcPr>
            <w:tcW w:w="7063"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Level of education  respondents----------------------------------</w:t>
            </w:r>
            <w:r w:rsidR="00E62A9F">
              <w:rPr>
                <w:rFonts w:ascii="Times New Roman" w:eastAsia="Times New Roman" w:hAnsi="Times New Roman"/>
                <w:color w:val="000000"/>
              </w:rPr>
              <w:t>-</w:t>
            </w:r>
            <w:r w:rsidR="00AC5746">
              <w:rPr>
                <w:rFonts w:ascii="Times New Roman" w:eastAsia="Times New Roman" w:hAnsi="Times New Roman"/>
                <w:color w:val="000000"/>
              </w:rPr>
              <w:t>-----46-47</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right"/>
              <w:rPr>
                <w:rFonts w:ascii="Times New Roman" w:eastAsia="Times New Roman" w:hAnsi="Times New Roman"/>
                <w:color w:val="000000"/>
              </w:rPr>
            </w:pPr>
          </w:p>
        </w:tc>
      </w:tr>
      <w:tr w:rsidR="00B85F0A" w:rsidRPr="00603CD3" w:rsidTr="004C6FE0">
        <w:trPr>
          <w:trHeight w:val="300"/>
        </w:trPr>
        <w:tc>
          <w:tcPr>
            <w:tcW w:w="1063" w:type="dxa"/>
            <w:tcBorders>
              <w:top w:val="nil"/>
              <w:left w:val="nil"/>
              <w:bottom w:val="nil"/>
              <w:right w:val="nil"/>
            </w:tcBorders>
            <w:shd w:val="clear" w:color="auto" w:fill="auto"/>
            <w:noWrap/>
            <w:vAlign w:val="bottom"/>
          </w:tcPr>
          <w:p w:rsidR="00B85F0A" w:rsidRPr="00603CD3" w:rsidRDefault="00B85F0A" w:rsidP="004C6FE0">
            <w:pPr>
              <w:spacing w:after="0" w:line="360" w:lineRule="auto"/>
              <w:jc w:val="both"/>
              <w:rPr>
                <w:rFonts w:ascii="Times New Roman" w:eastAsia="Times New Roman" w:hAnsi="Times New Roman"/>
                <w:color w:val="000000"/>
              </w:rPr>
            </w:pPr>
            <w:r w:rsidRPr="00603CD3">
              <w:rPr>
                <w:rFonts w:ascii="Times New Roman" w:eastAsia="Times New Roman" w:hAnsi="Times New Roman"/>
                <w:color w:val="000000"/>
              </w:rPr>
              <w:t>Table 7</w:t>
            </w:r>
          </w:p>
        </w:tc>
        <w:tc>
          <w:tcPr>
            <w:tcW w:w="7063" w:type="dxa"/>
            <w:tcBorders>
              <w:top w:val="nil"/>
              <w:left w:val="nil"/>
              <w:bottom w:val="nil"/>
              <w:right w:val="nil"/>
            </w:tcBorders>
            <w:shd w:val="clear" w:color="auto" w:fill="auto"/>
            <w:noWrap/>
            <w:vAlign w:val="bottom"/>
          </w:tcPr>
          <w:p w:rsidR="00B85F0A" w:rsidRPr="00603CD3" w:rsidRDefault="00B85F0A" w:rsidP="004C6FE0">
            <w:pPr>
              <w:spacing w:after="0" w:line="360" w:lineRule="auto"/>
              <w:jc w:val="both"/>
              <w:rPr>
                <w:rFonts w:ascii="Times New Roman" w:eastAsia="Times New Roman" w:hAnsi="Times New Roman"/>
                <w:color w:val="000000"/>
              </w:rPr>
            </w:pPr>
            <w:r w:rsidRPr="00603CD3">
              <w:rPr>
                <w:rFonts w:ascii="Times New Roman" w:eastAsia="Times New Roman" w:hAnsi="Times New Roman"/>
                <w:color w:val="000000"/>
              </w:rPr>
              <w:t>Types of business sectors respondents ---</w:t>
            </w:r>
            <w:r w:rsidR="001A3876">
              <w:rPr>
                <w:rFonts w:ascii="Times New Roman" w:eastAsia="Times New Roman" w:hAnsi="Times New Roman"/>
                <w:color w:val="000000"/>
              </w:rPr>
              <w:t>------------------------------4</w:t>
            </w:r>
            <w:r w:rsidR="00333632">
              <w:rPr>
                <w:rFonts w:ascii="Times New Roman" w:eastAsia="Times New Roman" w:hAnsi="Times New Roman"/>
                <w:color w:val="000000"/>
              </w:rPr>
              <w:t>7</w:t>
            </w:r>
            <w:r w:rsidRPr="00603CD3">
              <w:rPr>
                <w:rFonts w:ascii="Times New Roman" w:eastAsia="Times New Roman" w:hAnsi="Times New Roman"/>
                <w:color w:val="000000"/>
              </w:rPr>
              <w:t xml:space="preserve">   </w:t>
            </w:r>
          </w:p>
        </w:tc>
        <w:tc>
          <w:tcPr>
            <w:tcW w:w="960" w:type="dxa"/>
            <w:tcBorders>
              <w:top w:val="nil"/>
              <w:left w:val="nil"/>
              <w:bottom w:val="nil"/>
              <w:right w:val="nil"/>
            </w:tcBorders>
            <w:shd w:val="clear" w:color="auto" w:fill="auto"/>
            <w:noWrap/>
            <w:vAlign w:val="bottom"/>
          </w:tcPr>
          <w:p w:rsidR="00B85F0A" w:rsidRPr="00603CD3" w:rsidRDefault="00B85F0A" w:rsidP="004C6FE0">
            <w:pPr>
              <w:spacing w:after="0" w:line="360" w:lineRule="auto"/>
              <w:jc w:val="center"/>
              <w:rPr>
                <w:rFonts w:ascii="Times New Roman" w:eastAsia="Times New Roman" w:hAnsi="Times New Roman"/>
                <w:color w:val="000000"/>
              </w:rPr>
            </w:pPr>
          </w:p>
        </w:tc>
      </w:tr>
      <w:tr w:rsidR="00B85F0A" w:rsidRPr="00603CD3" w:rsidTr="004C6FE0">
        <w:trPr>
          <w:trHeight w:val="315"/>
        </w:trPr>
        <w:tc>
          <w:tcPr>
            <w:tcW w:w="1063" w:type="dxa"/>
            <w:tcBorders>
              <w:top w:val="nil"/>
              <w:left w:val="nil"/>
              <w:bottom w:val="nil"/>
              <w:right w:val="nil"/>
            </w:tcBorders>
            <w:shd w:val="clear" w:color="auto" w:fill="auto"/>
            <w:noWrap/>
            <w:vAlign w:val="bottom"/>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Table 8</w:t>
            </w:r>
            <w:r w:rsidR="00333632">
              <w:rPr>
                <w:rFonts w:ascii="Times New Roman" w:eastAsia="Times New Roman" w:hAnsi="Times New Roman"/>
                <w:color w:val="000000"/>
              </w:rPr>
              <w:t xml:space="preserve"> </w:t>
            </w:r>
          </w:p>
        </w:tc>
        <w:tc>
          <w:tcPr>
            <w:tcW w:w="7063" w:type="dxa"/>
            <w:tcBorders>
              <w:top w:val="nil"/>
              <w:left w:val="nil"/>
              <w:bottom w:val="nil"/>
              <w:right w:val="nil"/>
            </w:tcBorders>
            <w:shd w:val="clear" w:color="auto" w:fill="auto"/>
            <w:noWrap/>
            <w:vAlign w:val="bottom"/>
          </w:tcPr>
          <w:p w:rsidR="00B85F0A" w:rsidRPr="00603CD3" w:rsidRDefault="00B85F0A" w:rsidP="004C6FE0">
            <w:pPr>
              <w:spacing w:after="0" w:line="360" w:lineRule="auto"/>
              <w:rPr>
                <w:rFonts w:ascii="Times New Roman" w:eastAsia="Times New Roman" w:hAnsi="Times New Roman"/>
                <w:color w:val="000000"/>
              </w:rPr>
            </w:pPr>
            <w:r w:rsidRPr="00603CD3">
              <w:rPr>
                <w:rFonts w:ascii="Times New Roman" w:eastAsia="Times New Roman" w:hAnsi="Times New Roman"/>
                <w:color w:val="000000"/>
              </w:rPr>
              <w:t>Legality of business tax payer’s types-----</w:t>
            </w:r>
            <w:r w:rsidR="001A3876">
              <w:rPr>
                <w:rFonts w:ascii="Times New Roman" w:eastAsia="Times New Roman" w:hAnsi="Times New Roman"/>
                <w:color w:val="000000"/>
              </w:rPr>
              <w:t>------------------------------48</w:t>
            </w:r>
          </w:p>
        </w:tc>
        <w:tc>
          <w:tcPr>
            <w:tcW w:w="960" w:type="dxa"/>
            <w:tcBorders>
              <w:top w:val="nil"/>
              <w:left w:val="nil"/>
              <w:bottom w:val="nil"/>
              <w:right w:val="nil"/>
            </w:tcBorders>
            <w:shd w:val="clear" w:color="auto" w:fill="auto"/>
            <w:noWrap/>
            <w:vAlign w:val="bottom"/>
            <w:hideMark/>
          </w:tcPr>
          <w:p w:rsidR="00B85F0A" w:rsidRPr="00603CD3" w:rsidRDefault="00B85F0A" w:rsidP="004C6FE0">
            <w:pPr>
              <w:spacing w:after="0" w:line="360" w:lineRule="auto"/>
              <w:jc w:val="right"/>
              <w:rPr>
                <w:rFonts w:ascii="Times New Roman" w:eastAsia="Times New Roman" w:hAnsi="Times New Roman"/>
                <w:color w:val="000000"/>
              </w:rPr>
            </w:pPr>
          </w:p>
          <w:p w:rsidR="00B85F0A" w:rsidRPr="00603CD3" w:rsidRDefault="00B85F0A" w:rsidP="004C6FE0">
            <w:pPr>
              <w:spacing w:after="0" w:line="360" w:lineRule="auto"/>
              <w:jc w:val="right"/>
              <w:rPr>
                <w:rFonts w:ascii="Times New Roman" w:eastAsia="Times New Roman" w:hAnsi="Times New Roman"/>
                <w:color w:val="000000"/>
              </w:rPr>
            </w:pPr>
          </w:p>
        </w:tc>
      </w:tr>
    </w:tbl>
    <w:p w:rsidR="00B85F0A" w:rsidRPr="00603CD3" w:rsidRDefault="00B85F0A" w:rsidP="00B85F0A">
      <w:pPr>
        <w:spacing w:line="360" w:lineRule="auto"/>
        <w:rPr>
          <w:rFonts w:ascii="Times New Roman" w:hAnsi="Times New Roman"/>
        </w:rPr>
      </w:pPr>
      <w:r w:rsidRPr="00603CD3">
        <w:rPr>
          <w:rFonts w:ascii="Times New Roman" w:hAnsi="Times New Roman"/>
        </w:rPr>
        <w:t>Table 9</w:t>
      </w:r>
      <w:r w:rsidR="00333632">
        <w:rPr>
          <w:rFonts w:ascii="Times New Roman" w:hAnsi="Times New Roman"/>
        </w:rPr>
        <w:t xml:space="preserve">         </w:t>
      </w:r>
      <w:r w:rsidRPr="00603CD3">
        <w:rPr>
          <w:rFonts w:ascii="Times New Roman" w:hAnsi="Times New Roman"/>
        </w:rPr>
        <w:t>Length of operation years for the tax payers-----------------</w:t>
      </w:r>
      <w:r w:rsidR="00333632">
        <w:rPr>
          <w:rFonts w:ascii="Times New Roman" w:hAnsi="Times New Roman"/>
        </w:rPr>
        <w:t>-----</w:t>
      </w:r>
      <w:r w:rsidR="00904774">
        <w:rPr>
          <w:rFonts w:ascii="Times New Roman" w:hAnsi="Times New Roman"/>
        </w:rPr>
        <w:t>---</w:t>
      </w:r>
      <w:r w:rsidR="00333632">
        <w:rPr>
          <w:rFonts w:ascii="Times New Roman" w:hAnsi="Times New Roman"/>
        </w:rPr>
        <w:t>---</w:t>
      </w:r>
      <w:r w:rsidR="00904774">
        <w:rPr>
          <w:rFonts w:ascii="Times New Roman" w:hAnsi="Times New Roman"/>
        </w:rPr>
        <w:t>4</w:t>
      </w:r>
      <w:r w:rsidR="00333632">
        <w:rPr>
          <w:rFonts w:ascii="Times New Roman" w:hAnsi="Times New Roman"/>
        </w:rPr>
        <w:t>8</w:t>
      </w:r>
      <w:r w:rsidRPr="00603CD3">
        <w:rPr>
          <w:rFonts w:ascii="Times New Roman" w:hAnsi="Times New Roman"/>
        </w:rPr>
        <w:tab/>
      </w:r>
    </w:p>
    <w:p w:rsidR="00B85F0A" w:rsidRPr="00603CD3" w:rsidRDefault="00B85F0A" w:rsidP="00B85F0A">
      <w:pPr>
        <w:spacing w:line="360" w:lineRule="auto"/>
        <w:rPr>
          <w:rFonts w:ascii="Times New Roman" w:hAnsi="Times New Roman"/>
        </w:rPr>
      </w:pPr>
      <w:r w:rsidRPr="00603CD3">
        <w:rPr>
          <w:rFonts w:ascii="Times New Roman" w:hAnsi="Times New Roman"/>
        </w:rPr>
        <w:t>Table10</w:t>
      </w:r>
      <w:r w:rsidRPr="00603CD3">
        <w:rPr>
          <w:rFonts w:ascii="Times New Roman" w:hAnsi="Times New Roman"/>
        </w:rPr>
        <w:tab/>
        <w:t xml:space="preserve"> Annual turnover </w:t>
      </w:r>
      <w:proofErr w:type="gramStart"/>
      <w:r w:rsidRPr="00603CD3">
        <w:rPr>
          <w:rFonts w:ascii="Times New Roman" w:hAnsi="Times New Roman"/>
        </w:rPr>
        <w:t>of  tax</w:t>
      </w:r>
      <w:proofErr w:type="gramEnd"/>
      <w:r w:rsidRPr="00603CD3">
        <w:rPr>
          <w:rFonts w:ascii="Times New Roman" w:hAnsi="Times New Roman"/>
        </w:rPr>
        <w:t xml:space="preserve"> payer</w:t>
      </w:r>
      <w:r w:rsidR="00904774">
        <w:rPr>
          <w:rFonts w:ascii="Times New Roman" w:hAnsi="Times New Roman"/>
        </w:rPr>
        <w:t>s-----------------------------------------49</w:t>
      </w:r>
      <w:r w:rsidRPr="00603CD3">
        <w:rPr>
          <w:rFonts w:ascii="Times New Roman" w:hAnsi="Times New Roman"/>
        </w:rPr>
        <w:tab/>
      </w:r>
    </w:p>
    <w:p w:rsidR="00B85F0A" w:rsidRPr="00603CD3" w:rsidRDefault="00B85F0A" w:rsidP="00B85F0A">
      <w:pPr>
        <w:spacing w:line="360" w:lineRule="auto"/>
        <w:rPr>
          <w:rFonts w:ascii="Times New Roman" w:hAnsi="Times New Roman"/>
        </w:rPr>
      </w:pPr>
      <w:r w:rsidRPr="00603CD3">
        <w:rPr>
          <w:rFonts w:ascii="Times New Roman" w:hAnsi="Times New Roman"/>
        </w:rPr>
        <w:t>Table11</w:t>
      </w:r>
      <w:r w:rsidRPr="00603CD3">
        <w:rPr>
          <w:rFonts w:ascii="Times New Roman" w:hAnsi="Times New Roman"/>
        </w:rPr>
        <w:tab/>
        <w:t xml:space="preserve"> Experience of tax payers respon</w:t>
      </w:r>
      <w:r w:rsidR="00904774">
        <w:rPr>
          <w:rFonts w:ascii="Times New Roman" w:hAnsi="Times New Roman"/>
        </w:rPr>
        <w:t>dents-------------------------</w:t>
      </w:r>
      <w:r w:rsidRPr="00603CD3">
        <w:rPr>
          <w:rFonts w:ascii="Times New Roman" w:hAnsi="Times New Roman"/>
        </w:rPr>
        <w:t>--------</w:t>
      </w:r>
      <w:r w:rsidR="001D4245">
        <w:rPr>
          <w:rFonts w:ascii="Times New Roman" w:hAnsi="Times New Roman"/>
        </w:rPr>
        <w:t>50</w:t>
      </w:r>
      <w:r w:rsidRPr="00603CD3">
        <w:rPr>
          <w:rFonts w:ascii="Times New Roman" w:hAnsi="Times New Roman"/>
        </w:rPr>
        <w:tab/>
      </w:r>
    </w:p>
    <w:p w:rsidR="00B85F0A" w:rsidRPr="00603CD3" w:rsidRDefault="00B85F0A" w:rsidP="00B85F0A">
      <w:pPr>
        <w:spacing w:line="360" w:lineRule="auto"/>
        <w:rPr>
          <w:rFonts w:ascii="Times New Roman" w:hAnsi="Times New Roman"/>
        </w:rPr>
      </w:pPr>
      <w:r w:rsidRPr="00603CD3">
        <w:rPr>
          <w:rFonts w:ascii="Times New Roman" w:hAnsi="Times New Roman"/>
        </w:rPr>
        <w:t>Table12</w:t>
      </w:r>
      <w:r w:rsidRPr="00603CD3">
        <w:rPr>
          <w:rFonts w:ascii="Times New Roman" w:hAnsi="Times New Roman"/>
        </w:rPr>
        <w:tab/>
        <w:t xml:space="preserve"> Experience of tax payers respon</w:t>
      </w:r>
      <w:r w:rsidR="00904774">
        <w:rPr>
          <w:rFonts w:ascii="Times New Roman" w:hAnsi="Times New Roman"/>
        </w:rPr>
        <w:t>dents-------------------------</w:t>
      </w:r>
      <w:r w:rsidR="001D4245">
        <w:rPr>
          <w:rFonts w:ascii="Times New Roman" w:hAnsi="Times New Roman"/>
        </w:rPr>
        <w:t>----------5</w:t>
      </w:r>
      <w:r w:rsidRPr="00603CD3">
        <w:rPr>
          <w:rFonts w:ascii="Times New Roman" w:hAnsi="Times New Roman"/>
        </w:rPr>
        <w:t>0</w:t>
      </w:r>
      <w:r w:rsidRPr="00603CD3">
        <w:rPr>
          <w:rFonts w:ascii="Times New Roman" w:hAnsi="Times New Roman"/>
        </w:rPr>
        <w:tab/>
        <w:t xml:space="preserve">         </w:t>
      </w:r>
    </w:p>
    <w:p w:rsidR="00B85F0A" w:rsidRPr="00603CD3" w:rsidRDefault="00B85F0A" w:rsidP="00B85F0A">
      <w:pPr>
        <w:spacing w:line="360" w:lineRule="auto"/>
        <w:rPr>
          <w:rFonts w:ascii="Times New Roman" w:hAnsi="Times New Roman"/>
        </w:rPr>
      </w:pPr>
      <w:r w:rsidRPr="00603CD3">
        <w:rPr>
          <w:rFonts w:ascii="Times New Roman" w:hAnsi="Times New Roman"/>
        </w:rPr>
        <w:t>Table14</w:t>
      </w:r>
      <w:r w:rsidRPr="00603CD3">
        <w:rPr>
          <w:rFonts w:ascii="Times New Roman" w:hAnsi="Times New Roman"/>
        </w:rPr>
        <w:tab/>
        <w:t>The tax officers team coordinators</w:t>
      </w:r>
      <w:r w:rsidR="001D4245">
        <w:rPr>
          <w:rFonts w:ascii="Times New Roman" w:hAnsi="Times New Roman"/>
        </w:rPr>
        <w:t xml:space="preserve"> respondent</w:t>
      </w:r>
      <w:r w:rsidR="00835E09">
        <w:rPr>
          <w:rFonts w:ascii="Times New Roman" w:hAnsi="Times New Roman"/>
        </w:rPr>
        <w:t>s</w:t>
      </w:r>
      <w:r w:rsidR="001D4245">
        <w:rPr>
          <w:rFonts w:ascii="Times New Roman" w:hAnsi="Times New Roman"/>
        </w:rPr>
        <w:t xml:space="preserve"> ---------------------51-52</w:t>
      </w:r>
      <w:r w:rsidRPr="00603CD3">
        <w:rPr>
          <w:rFonts w:ascii="Times New Roman" w:hAnsi="Times New Roman"/>
        </w:rPr>
        <w:tab/>
      </w:r>
    </w:p>
    <w:p w:rsidR="00B85F0A" w:rsidRPr="00603CD3" w:rsidRDefault="00B85F0A" w:rsidP="00B85F0A">
      <w:pPr>
        <w:spacing w:line="360" w:lineRule="auto"/>
        <w:rPr>
          <w:rFonts w:ascii="Times New Roman" w:hAnsi="Times New Roman"/>
        </w:rPr>
      </w:pPr>
      <w:r w:rsidRPr="00603CD3">
        <w:rPr>
          <w:rFonts w:ascii="Times New Roman" w:hAnsi="Times New Roman"/>
        </w:rPr>
        <w:t xml:space="preserve"> Table 16     </w:t>
      </w:r>
      <w:r w:rsidR="00835E09">
        <w:rPr>
          <w:rFonts w:ascii="Times New Roman" w:hAnsi="Times New Roman"/>
        </w:rPr>
        <w:t xml:space="preserve">The tax payer’s </w:t>
      </w:r>
      <w:r w:rsidR="00835E09" w:rsidRPr="00835E09">
        <w:rPr>
          <w:rFonts w:ascii="Times New Roman" w:hAnsi="Times New Roman"/>
        </w:rPr>
        <w:t xml:space="preserve">respondents </w:t>
      </w:r>
      <w:r w:rsidRPr="00603CD3">
        <w:rPr>
          <w:rFonts w:ascii="Times New Roman" w:hAnsi="Times New Roman"/>
        </w:rPr>
        <w:t>--</w:t>
      </w:r>
      <w:r w:rsidR="00835E09">
        <w:rPr>
          <w:rFonts w:ascii="Times New Roman" w:hAnsi="Times New Roman"/>
        </w:rPr>
        <w:t>--------------------------------------------53-54</w:t>
      </w:r>
    </w:p>
    <w:p w:rsidR="00B85F0A" w:rsidRPr="00603CD3" w:rsidRDefault="00B85F0A" w:rsidP="00B85F0A">
      <w:pPr>
        <w:spacing w:line="360" w:lineRule="auto"/>
        <w:rPr>
          <w:rFonts w:ascii="Times New Roman" w:hAnsi="Times New Roman"/>
        </w:rPr>
      </w:pPr>
      <w:proofErr w:type="gramStart"/>
      <w:r w:rsidRPr="00603CD3">
        <w:rPr>
          <w:rFonts w:ascii="Times New Roman" w:hAnsi="Times New Roman"/>
        </w:rPr>
        <w:t>Table 18.</w:t>
      </w:r>
      <w:proofErr w:type="gramEnd"/>
      <w:r w:rsidRPr="00603CD3">
        <w:rPr>
          <w:rFonts w:ascii="Times New Roman" w:hAnsi="Times New Roman"/>
        </w:rPr>
        <w:t xml:space="preserve"> VAT Refund from government voucher not dec</w:t>
      </w:r>
      <w:r w:rsidR="009F05B1">
        <w:rPr>
          <w:rFonts w:ascii="Times New Roman" w:hAnsi="Times New Roman"/>
        </w:rPr>
        <w:t>lared &amp; refund fake receipt ---5</w:t>
      </w:r>
      <w:r w:rsidRPr="00603CD3">
        <w:rPr>
          <w:rFonts w:ascii="Times New Roman" w:hAnsi="Times New Roman"/>
        </w:rPr>
        <w:t>6</w:t>
      </w:r>
    </w:p>
    <w:p w:rsidR="00B85F0A" w:rsidRPr="00603CD3" w:rsidRDefault="00B85F0A" w:rsidP="00B85F0A">
      <w:pPr>
        <w:spacing w:line="360" w:lineRule="auto"/>
        <w:rPr>
          <w:rFonts w:ascii="Times New Roman" w:hAnsi="Times New Roman"/>
        </w:rPr>
      </w:pPr>
      <w:r w:rsidRPr="00603CD3">
        <w:rPr>
          <w:rFonts w:ascii="Times New Roman" w:hAnsi="Times New Roman"/>
        </w:rPr>
        <w:t xml:space="preserve"> </w:t>
      </w:r>
      <w:proofErr w:type="gramStart"/>
      <w:r w:rsidRPr="00603CD3">
        <w:rPr>
          <w:rFonts w:ascii="Times New Roman" w:hAnsi="Times New Roman"/>
        </w:rPr>
        <w:t>Table 19.</w:t>
      </w:r>
      <w:proofErr w:type="gramEnd"/>
      <w:r w:rsidRPr="00603CD3">
        <w:rPr>
          <w:rFonts w:ascii="Times New Roman" w:hAnsi="Times New Roman"/>
        </w:rPr>
        <w:t xml:space="preserve"> VAT Administration challenge from specific sel</w:t>
      </w:r>
      <w:r w:rsidR="009F05B1">
        <w:rPr>
          <w:rFonts w:ascii="Times New Roman" w:hAnsi="Times New Roman"/>
        </w:rPr>
        <w:t>ected   Sectors of business---57</w:t>
      </w:r>
    </w:p>
    <w:p w:rsidR="00B85F0A" w:rsidRPr="00603CD3" w:rsidRDefault="00B85F0A" w:rsidP="00B85F0A">
      <w:pPr>
        <w:spacing w:line="360" w:lineRule="auto"/>
        <w:rPr>
          <w:rFonts w:ascii="Times New Roman" w:hAnsi="Times New Roman"/>
        </w:rPr>
      </w:pPr>
      <w:r w:rsidRPr="00603CD3">
        <w:rPr>
          <w:rFonts w:ascii="Times New Roman" w:hAnsi="Times New Roman"/>
        </w:rPr>
        <w:t xml:space="preserve"> Table 20   VAT Administration challenges in summary amount totally--</w:t>
      </w:r>
      <w:r w:rsidR="0038665D">
        <w:rPr>
          <w:rFonts w:ascii="Times New Roman" w:hAnsi="Times New Roman"/>
        </w:rPr>
        <w:t>----58</w:t>
      </w:r>
    </w:p>
    <w:p w:rsidR="00B85F0A" w:rsidRPr="00603CD3" w:rsidRDefault="00590AA5" w:rsidP="00B85F0A">
      <w:pPr>
        <w:spacing w:line="360" w:lineRule="auto"/>
        <w:rPr>
          <w:rFonts w:ascii="Times New Roman" w:hAnsi="Times New Roman"/>
        </w:rPr>
      </w:pPr>
      <w:r>
        <w:rPr>
          <w:rFonts w:ascii="Times New Roman" w:hAnsi="Times New Roman"/>
        </w:rPr>
        <w:t xml:space="preserve"> Table 21   awareness level </w:t>
      </w:r>
      <w:r w:rsidR="00B85F0A" w:rsidRPr="00603CD3">
        <w:rPr>
          <w:rFonts w:ascii="Times New Roman" w:hAnsi="Times New Roman"/>
        </w:rPr>
        <w:t>of tax payers on VAT admin</w:t>
      </w:r>
      <w:r>
        <w:rPr>
          <w:rFonts w:ascii="Times New Roman" w:hAnsi="Times New Roman"/>
        </w:rPr>
        <w:t>istration law enforcement- 659-60</w:t>
      </w:r>
      <w:r w:rsidR="00B85F0A" w:rsidRPr="00603CD3">
        <w:rPr>
          <w:rFonts w:ascii="Times New Roman" w:hAnsi="Times New Roman"/>
        </w:rPr>
        <w:t xml:space="preserve">         </w:t>
      </w:r>
    </w:p>
    <w:p w:rsidR="00B85F0A" w:rsidRPr="00603CD3" w:rsidRDefault="00B85F0A" w:rsidP="00B85F0A">
      <w:pPr>
        <w:spacing w:line="360" w:lineRule="auto"/>
        <w:rPr>
          <w:rFonts w:ascii="Times New Roman" w:hAnsi="Times New Roman"/>
        </w:rPr>
      </w:pPr>
      <w:r w:rsidRPr="00603CD3">
        <w:rPr>
          <w:rFonts w:ascii="Times New Roman" w:hAnsi="Times New Roman"/>
        </w:rPr>
        <w:t xml:space="preserve"> Table 22   The institutional VAT administration </w:t>
      </w:r>
      <w:r w:rsidR="00BC06F5">
        <w:rPr>
          <w:rFonts w:ascii="Times New Roman" w:hAnsi="Times New Roman"/>
        </w:rPr>
        <w:t>challenges practices ------61-62</w:t>
      </w:r>
      <w:r w:rsidRPr="00603CD3">
        <w:rPr>
          <w:rFonts w:ascii="Times New Roman" w:hAnsi="Times New Roman"/>
        </w:rPr>
        <w:t xml:space="preserve">                                </w:t>
      </w:r>
    </w:p>
    <w:p w:rsidR="00B85F0A" w:rsidRPr="00603CD3" w:rsidRDefault="00B85F0A" w:rsidP="00B85F0A">
      <w:pPr>
        <w:spacing w:line="360" w:lineRule="auto"/>
        <w:rPr>
          <w:rFonts w:ascii="Times New Roman" w:hAnsi="Times New Roman"/>
        </w:rPr>
      </w:pPr>
      <w:r w:rsidRPr="00603CD3">
        <w:rPr>
          <w:rFonts w:ascii="Times New Roman" w:hAnsi="Times New Roman"/>
        </w:rPr>
        <w:t>Table 23 clearly show the taxpayer’s declared VAT administration   challenges practices with              VAT audited r</w:t>
      </w:r>
      <w:r w:rsidR="000F1F9E">
        <w:rPr>
          <w:rFonts w:ascii="Times New Roman" w:hAnsi="Times New Roman"/>
        </w:rPr>
        <w:t>eport ---------------------63-64</w:t>
      </w:r>
    </w:p>
    <w:p w:rsidR="00792817" w:rsidRDefault="00B85F0A" w:rsidP="00B85F0A">
      <w:pPr>
        <w:rPr>
          <w:rFonts w:ascii="Times New Roman" w:hAnsi="Times New Roman"/>
          <w:b/>
          <w:color w:val="000000"/>
          <w:sz w:val="24"/>
          <w:szCs w:val="24"/>
        </w:rPr>
      </w:pPr>
      <w:r w:rsidRPr="00603CD3">
        <w:rPr>
          <w:rFonts w:ascii="Times New Roman" w:hAnsi="Times New Roman"/>
        </w:rPr>
        <w:t>Table 24   the major investigate VAT administration faced challenges to monitor with technological electronic declaration------------------</w:t>
      </w:r>
      <w:r w:rsidR="000F1F9E">
        <w:rPr>
          <w:rFonts w:ascii="Times New Roman" w:hAnsi="Times New Roman"/>
        </w:rPr>
        <w:t>-------65-66</w:t>
      </w:r>
      <w:r w:rsidR="00792817">
        <w:br w:type="page"/>
      </w:r>
    </w:p>
    <w:p w:rsidR="0087569B" w:rsidRPr="001A65DB" w:rsidRDefault="00603CD3" w:rsidP="0087569B">
      <w:pPr>
        <w:pStyle w:val="Heading1"/>
        <w:rPr>
          <w:b w:val="0"/>
          <w:i/>
          <w:sz w:val="32"/>
          <w:szCs w:val="32"/>
        </w:rPr>
      </w:pPr>
      <w:r>
        <w:lastRenderedPageBreak/>
        <w:t xml:space="preserve">         </w:t>
      </w:r>
      <w:r w:rsidR="0087569B" w:rsidRPr="001A65DB">
        <w:rPr>
          <w:b w:val="0"/>
          <w:i/>
          <w:sz w:val="32"/>
          <w:szCs w:val="32"/>
        </w:rPr>
        <w:t>Abstract</w:t>
      </w:r>
    </w:p>
    <w:p w:rsidR="0087569B" w:rsidRPr="002828CD" w:rsidRDefault="0087569B" w:rsidP="0087569B">
      <w:pPr>
        <w:jc w:val="both"/>
        <w:rPr>
          <w:rFonts w:ascii="Times New Roman" w:hAnsi="Times New Roman"/>
          <w:i/>
          <w:sz w:val="24"/>
          <w:szCs w:val="24"/>
        </w:rPr>
      </w:pPr>
      <w:r w:rsidRPr="002828CD">
        <w:rPr>
          <w:rFonts w:ascii="Times New Roman" w:hAnsi="Times New Roman"/>
          <w:i/>
          <w:sz w:val="24"/>
          <w:szCs w:val="24"/>
        </w:rPr>
        <w:t>The main objective of the study is to investigate the Value Added Tax administration challenges in the last</w:t>
      </w:r>
      <w:r>
        <w:rPr>
          <w:rFonts w:ascii="Times New Roman" w:hAnsi="Times New Roman"/>
          <w:i/>
          <w:sz w:val="24"/>
          <w:szCs w:val="24"/>
        </w:rPr>
        <w:t xml:space="preserve"> 10 years in</w:t>
      </w:r>
      <w:r w:rsidRPr="002828CD">
        <w:rPr>
          <w:rFonts w:ascii="Times New Roman" w:hAnsi="Times New Roman"/>
          <w:i/>
          <w:sz w:val="24"/>
          <w:szCs w:val="24"/>
        </w:rPr>
        <w:t xml:space="preserve"> the ministry of revenue North West Addis Ababa</w:t>
      </w:r>
      <w:r>
        <w:rPr>
          <w:rFonts w:ascii="Times New Roman" w:hAnsi="Times New Roman"/>
          <w:i/>
          <w:sz w:val="24"/>
          <w:szCs w:val="24"/>
        </w:rPr>
        <w:t xml:space="preserve"> small Taxpayers Branch Office.</w:t>
      </w:r>
      <w:r w:rsidRPr="002828CD">
        <w:rPr>
          <w:rFonts w:ascii="Times New Roman" w:hAnsi="Times New Roman"/>
          <w:i/>
          <w:sz w:val="24"/>
          <w:szCs w:val="24"/>
        </w:rPr>
        <w:t xml:space="preserve"> The researcher used descriptive statistics method and qualitative and quantitative (mixed) research approaches to achieve objective of the study.  Two main target groups were identified; taxpayers and tax officers.  Primary and secondary data were used to analyze. In the study, 4779 taxpayers who are registered for VAT and 357 of tax Officers were selected using simple random sampling method out of them total 369 VAT payers and a total of 35 VAT related Officials were selected &amp; all the questionnaires were returned. Primary data were collected through questionnaires, Interview, experience and observation and secondary data were collected from the branch by reviewing documents annual reports of manuals.  Then the researcher used Statistical Package for Social Science (SPSS) Software Version 20, Pie chart, tables, frequency and percentages to data analysis. The  r</w:t>
      </w:r>
      <w:r>
        <w:rPr>
          <w:rFonts w:ascii="Times New Roman" w:hAnsi="Times New Roman"/>
          <w:i/>
          <w:sz w:val="24"/>
          <w:szCs w:val="24"/>
        </w:rPr>
        <w:t>esult of the finding</w:t>
      </w:r>
      <w:r w:rsidRPr="002828CD">
        <w:rPr>
          <w:rFonts w:ascii="Times New Roman" w:hAnsi="Times New Roman"/>
          <w:i/>
          <w:sz w:val="24"/>
          <w:szCs w:val="24"/>
        </w:rPr>
        <w:t xml:space="preserve"> showed the  challenges of the VAT administration in the Branch Office include; policy gap, VAT compliance gap, poor  awareness </w:t>
      </w:r>
      <w:r>
        <w:rPr>
          <w:rFonts w:ascii="Times New Roman" w:hAnsi="Times New Roman"/>
          <w:i/>
          <w:sz w:val="24"/>
          <w:szCs w:val="24"/>
        </w:rPr>
        <w:t xml:space="preserve">level of </w:t>
      </w:r>
      <w:r w:rsidRPr="002828CD">
        <w:rPr>
          <w:rFonts w:ascii="Times New Roman" w:hAnsi="Times New Roman"/>
          <w:i/>
          <w:sz w:val="24"/>
          <w:szCs w:val="24"/>
        </w:rPr>
        <w:t>VAT payers, consumers failure to transact with a proper VAT receipt, weak  tax law enforcement capacity, unfair competition between VAT registered and unregistered tax payers, lack of experienced and sufficient  man power to detect VAT fraud, VAT evasion, VAT avoidance ,</w:t>
      </w:r>
      <w:r w:rsidRPr="002828CD">
        <w:rPr>
          <w:i/>
        </w:rPr>
        <w:t xml:space="preserve"> </w:t>
      </w:r>
      <w:r>
        <w:rPr>
          <w:i/>
        </w:rPr>
        <w:t xml:space="preserve">using </w:t>
      </w:r>
      <w:r w:rsidRPr="002828CD">
        <w:rPr>
          <w:rFonts w:ascii="Times New Roman" w:hAnsi="Times New Roman"/>
          <w:i/>
          <w:sz w:val="24"/>
          <w:szCs w:val="24"/>
        </w:rPr>
        <w:t>single VAT rate 15% only,</w:t>
      </w:r>
      <w:r>
        <w:rPr>
          <w:rFonts w:ascii="Times New Roman" w:hAnsi="Times New Roman"/>
          <w:i/>
          <w:sz w:val="24"/>
          <w:szCs w:val="24"/>
        </w:rPr>
        <w:t xml:space="preserve"> due to</w:t>
      </w:r>
      <w:r w:rsidRPr="002828CD">
        <w:rPr>
          <w:rFonts w:ascii="Times New Roman" w:hAnsi="Times New Roman"/>
          <w:i/>
          <w:sz w:val="24"/>
          <w:szCs w:val="24"/>
        </w:rPr>
        <w:t xml:space="preserve"> lack of potential excess</w:t>
      </w:r>
      <w:r w:rsidRPr="004E5436">
        <w:t xml:space="preserve"> </w:t>
      </w:r>
      <w:r w:rsidRPr="004E5436">
        <w:rPr>
          <w:rFonts w:ascii="Times New Roman" w:hAnsi="Times New Roman"/>
          <w:i/>
          <w:sz w:val="24"/>
          <w:szCs w:val="24"/>
        </w:rPr>
        <w:t xml:space="preserve"> refund</w:t>
      </w:r>
      <w:r w:rsidRPr="002828CD">
        <w:rPr>
          <w:rFonts w:ascii="Times New Roman" w:hAnsi="Times New Roman"/>
          <w:i/>
          <w:sz w:val="24"/>
          <w:szCs w:val="24"/>
        </w:rPr>
        <w:t xml:space="preserve"> VAT credi</w:t>
      </w:r>
      <w:r>
        <w:rPr>
          <w:rFonts w:ascii="Times New Roman" w:hAnsi="Times New Roman"/>
          <w:i/>
          <w:sz w:val="24"/>
          <w:szCs w:val="24"/>
        </w:rPr>
        <w:t>t was carry forward</w:t>
      </w:r>
      <w:r w:rsidRPr="002828CD">
        <w:rPr>
          <w:rFonts w:ascii="Times New Roman" w:hAnsi="Times New Roman"/>
          <w:i/>
          <w:sz w:val="24"/>
          <w:szCs w:val="24"/>
        </w:rPr>
        <w:t>, forgery receipt issuing ,low levels of society knowledge on VAT law  and regulation, lack sufficient  training</w:t>
      </w:r>
      <w:r>
        <w:rPr>
          <w:rFonts w:ascii="Times New Roman" w:hAnsi="Times New Roman"/>
          <w:i/>
          <w:sz w:val="24"/>
          <w:szCs w:val="24"/>
        </w:rPr>
        <w:t xml:space="preserve">, Government VAT voucher not declared </w:t>
      </w:r>
      <w:r w:rsidRPr="002828CD">
        <w:rPr>
          <w:rFonts w:ascii="Times New Roman" w:hAnsi="Times New Roman"/>
          <w:i/>
          <w:sz w:val="24"/>
          <w:szCs w:val="24"/>
        </w:rPr>
        <w:t>and  lack of consistency in the administration system of</w:t>
      </w:r>
      <w:r>
        <w:rPr>
          <w:rFonts w:ascii="Times New Roman" w:hAnsi="Times New Roman"/>
          <w:i/>
          <w:sz w:val="24"/>
          <w:szCs w:val="24"/>
        </w:rPr>
        <w:t xml:space="preserve"> waiver</w:t>
      </w:r>
      <w:r w:rsidRPr="002828CD">
        <w:rPr>
          <w:rFonts w:ascii="Times New Roman" w:hAnsi="Times New Roman"/>
          <w:i/>
          <w:sz w:val="24"/>
          <w:szCs w:val="24"/>
        </w:rPr>
        <w:t xml:space="preserve"> penalty. Based on the finding, its recommended the Branch Office should;  </w:t>
      </w:r>
      <w:r>
        <w:rPr>
          <w:rFonts w:ascii="Times New Roman" w:hAnsi="Times New Roman"/>
          <w:i/>
          <w:sz w:val="24"/>
          <w:szCs w:val="24"/>
        </w:rPr>
        <w:t xml:space="preserve">upgrading </w:t>
      </w:r>
      <w:r w:rsidRPr="002828CD">
        <w:rPr>
          <w:rFonts w:ascii="Times New Roman" w:hAnsi="Times New Roman"/>
          <w:i/>
          <w:sz w:val="24"/>
          <w:szCs w:val="24"/>
        </w:rPr>
        <w:t xml:space="preserve"> awareness </w:t>
      </w:r>
      <w:r>
        <w:rPr>
          <w:rFonts w:ascii="Times New Roman" w:hAnsi="Times New Roman"/>
          <w:i/>
          <w:sz w:val="24"/>
          <w:szCs w:val="24"/>
        </w:rPr>
        <w:t xml:space="preserve">levels of </w:t>
      </w:r>
      <w:r w:rsidRPr="002828CD">
        <w:rPr>
          <w:rFonts w:ascii="Times New Roman" w:hAnsi="Times New Roman"/>
          <w:i/>
          <w:sz w:val="24"/>
          <w:szCs w:val="24"/>
        </w:rPr>
        <w:t>VAT payers, addressing policy gap, reducing the VAT fraud , strengthening VAT compliance gap mechanism high level  transparency,</w:t>
      </w:r>
      <w:r w:rsidRPr="002828CD">
        <w:rPr>
          <w:i/>
        </w:rPr>
        <w:t xml:space="preserve"> </w:t>
      </w:r>
      <w:r w:rsidRPr="002828CD">
        <w:rPr>
          <w:rFonts w:ascii="Times New Roman" w:hAnsi="Times New Roman"/>
          <w:i/>
          <w:sz w:val="24"/>
          <w:szCs w:val="24"/>
        </w:rPr>
        <w:t xml:space="preserve">fulfill staff capacity law enhancement, institutionalizing technological based </w:t>
      </w:r>
      <w:r>
        <w:rPr>
          <w:rFonts w:ascii="Times New Roman" w:hAnsi="Times New Roman"/>
          <w:i/>
          <w:sz w:val="24"/>
          <w:szCs w:val="24"/>
        </w:rPr>
        <w:t>VAT administrative systems,</w:t>
      </w:r>
      <w:r w:rsidRPr="002828CD">
        <w:rPr>
          <w:rFonts w:ascii="Times New Roman" w:hAnsi="Times New Roman"/>
          <w:i/>
          <w:sz w:val="24"/>
          <w:szCs w:val="24"/>
        </w:rPr>
        <w:t xml:space="preserve"> </w:t>
      </w:r>
      <w:r>
        <w:rPr>
          <w:rFonts w:ascii="Times New Roman" w:hAnsi="Times New Roman"/>
          <w:i/>
          <w:sz w:val="24"/>
          <w:szCs w:val="24"/>
        </w:rPr>
        <w:t xml:space="preserve">applying </w:t>
      </w:r>
      <w:r w:rsidRPr="002828CD">
        <w:rPr>
          <w:rFonts w:ascii="Times New Roman" w:hAnsi="Times New Roman"/>
          <w:i/>
          <w:sz w:val="24"/>
          <w:szCs w:val="24"/>
        </w:rPr>
        <w:t xml:space="preserve"> multiple VAT rate</w:t>
      </w:r>
      <w:r>
        <w:rPr>
          <w:rFonts w:ascii="Times New Roman" w:hAnsi="Times New Roman"/>
          <w:i/>
          <w:sz w:val="24"/>
          <w:szCs w:val="24"/>
        </w:rPr>
        <w:t xml:space="preserve"> system</w:t>
      </w:r>
      <w:r w:rsidRPr="002828CD">
        <w:rPr>
          <w:rFonts w:ascii="Times New Roman" w:hAnsi="Times New Roman"/>
          <w:i/>
          <w:sz w:val="24"/>
          <w:szCs w:val="24"/>
        </w:rPr>
        <w:t xml:space="preserve"> and tax officers through short term and long term  training ,improve tax payer  accept and obey the existing law and regulation</w:t>
      </w:r>
      <w:r>
        <w:rPr>
          <w:rFonts w:ascii="Times New Roman" w:hAnsi="Times New Roman"/>
          <w:i/>
          <w:sz w:val="24"/>
          <w:szCs w:val="24"/>
        </w:rPr>
        <w:t>,</w:t>
      </w:r>
      <w:r w:rsidRPr="002828CD">
        <w:rPr>
          <w:rFonts w:ascii="Times New Roman" w:hAnsi="Times New Roman"/>
          <w:i/>
          <w:sz w:val="24"/>
          <w:szCs w:val="24"/>
        </w:rPr>
        <w:t xml:space="preserve"> </w:t>
      </w:r>
      <w:r>
        <w:rPr>
          <w:rFonts w:ascii="Times New Roman" w:hAnsi="Times New Roman"/>
          <w:i/>
          <w:sz w:val="24"/>
          <w:szCs w:val="24"/>
        </w:rPr>
        <w:t>Government VAT voucher should</w:t>
      </w:r>
      <w:r w:rsidRPr="007E1469">
        <w:rPr>
          <w:rFonts w:ascii="Times New Roman" w:hAnsi="Times New Roman"/>
          <w:i/>
          <w:sz w:val="24"/>
          <w:szCs w:val="24"/>
        </w:rPr>
        <w:t xml:space="preserve"> declared </w:t>
      </w:r>
      <w:r>
        <w:rPr>
          <w:rFonts w:ascii="Times New Roman" w:hAnsi="Times New Roman"/>
          <w:i/>
          <w:sz w:val="24"/>
          <w:szCs w:val="24"/>
        </w:rPr>
        <w:t xml:space="preserve">at the month of withholding  payment and </w:t>
      </w:r>
      <w:r w:rsidRPr="002828CD">
        <w:rPr>
          <w:rFonts w:ascii="Times New Roman" w:hAnsi="Times New Roman"/>
          <w:i/>
          <w:sz w:val="24"/>
          <w:szCs w:val="24"/>
        </w:rPr>
        <w:t xml:space="preserve">taking appropriate legal actions are highly  in order to address VAT administration </w:t>
      </w:r>
      <w:r w:rsidRPr="00DF6B06">
        <w:rPr>
          <w:rFonts w:ascii="Times New Roman" w:hAnsi="Times New Roman"/>
          <w:i/>
          <w:sz w:val="24"/>
          <w:szCs w:val="24"/>
        </w:rPr>
        <w:t>to enhance</w:t>
      </w:r>
      <w:r>
        <w:rPr>
          <w:rFonts w:ascii="Times New Roman" w:hAnsi="Times New Roman"/>
          <w:b/>
          <w:i/>
          <w:sz w:val="24"/>
          <w:szCs w:val="24"/>
        </w:rPr>
        <w:t xml:space="preserve"> </w:t>
      </w:r>
      <w:r w:rsidRPr="002828CD">
        <w:rPr>
          <w:rFonts w:ascii="Times New Roman" w:hAnsi="Times New Roman"/>
          <w:i/>
          <w:sz w:val="24"/>
          <w:szCs w:val="24"/>
        </w:rPr>
        <w:t xml:space="preserve"> the challenges in  Branch Office. </w:t>
      </w:r>
    </w:p>
    <w:p w:rsidR="0087569B" w:rsidRPr="00260014" w:rsidRDefault="0087569B" w:rsidP="0087569B">
      <w:pPr>
        <w:spacing w:line="360" w:lineRule="auto"/>
        <w:jc w:val="both"/>
        <w:rPr>
          <w:rFonts w:ascii="Times New Roman" w:hAnsi="Times New Roman"/>
          <w:i/>
          <w:sz w:val="24"/>
          <w:szCs w:val="24"/>
        </w:rPr>
      </w:pPr>
      <w:r w:rsidRPr="00260014">
        <w:rPr>
          <w:rFonts w:ascii="Times New Roman" w:hAnsi="Times New Roman"/>
          <w:i/>
          <w:sz w:val="28"/>
          <w:szCs w:val="28"/>
        </w:rPr>
        <w:t>Keywords:</w:t>
      </w:r>
      <w:r w:rsidRPr="00260014">
        <w:rPr>
          <w:rFonts w:ascii="Times New Roman" w:hAnsi="Times New Roman"/>
          <w:i/>
          <w:sz w:val="24"/>
          <w:szCs w:val="24"/>
        </w:rPr>
        <w:t xml:space="preserve"> VAT, administration, challenges,</w:t>
      </w:r>
      <w:r w:rsidRPr="00260014">
        <w:rPr>
          <w:rFonts w:ascii="Times New Roman" w:hAnsi="Times New Roman"/>
          <w:sz w:val="24"/>
          <w:szCs w:val="24"/>
        </w:rPr>
        <w:t xml:space="preserve"> </w:t>
      </w:r>
      <w:r w:rsidRPr="00260014">
        <w:rPr>
          <w:rFonts w:ascii="Times New Roman" w:hAnsi="Times New Roman"/>
          <w:i/>
          <w:sz w:val="24"/>
          <w:szCs w:val="24"/>
        </w:rPr>
        <w:t>VAT Policy Gap, compliance gap</w:t>
      </w:r>
      <w:r w:rsidRPr="00260014">
        <w:rPr>
          <w:rFonts w:ascii="Times New Roman" w:hAnsi="Times New Roman"/>
          <w:sz w:val="24"/>
          <w:szCs w:val="24"/>
        </w:rPr>
        <w:t>, Government</w:t>
      </w:r>
      <w:r w:rsidRPr="00260014">
        <w:rPr>
          <w:rFonts w:ascii="Times New Roman" w:hAnsi="Times New Roman"/>
          <w:i/>
          <w:sz w:val="24"/>
          <w:szCs w:val="24"/>
        </w:rPr>
        <w:t xml:space="preserve"> VAT voucher withholding and VAT fraud</w:t>
      </w:r>
    </w:p>
    <w:p w:rsidR="0087569B" w:rsidRPr="00260014" w:rsidRDefault="0087569B" w:rsidP="0087569B">
      <w:pPr>
        <w:spacing w:line="360" w:lineRule="auto"/>
        <w:jc w:val="both"/>
        <w:rPr>
          <w:rFonts w:ascii="Times New Roman" w:hAnsi="Times New Roman"/>
          <w:i/>
          <w:sz w:val="24"/>
          <w:szCs w:val="24"/>
        </w:rPr>
      </w:pPr>
    </w:p>
    <w:p w:rsidR="0087569B" w:rsidRPr="002828CD" w:rsidRDefault="0087569B" w:rsidP="0087569B">
      <w:pPr>
        <w:spacing w:line="360" w:lineRule="auto"/>
        <w:jc w:val="both"/>
        <w:rPr>
          <w:rFonts w:ascii="Times New Roman" w:hAnsi="Times New Roman"/>
          <w:i/>
          <w:sz w:val="24"/>
          <w:szCs w:val="24"/>
        </w:rPr>
      </w:pPr>
    </w:p>
    <w:p w:rsidR="0087569B" w:rsidRPr="002828CD" w:rsidRDefault="0087569B" w:rsidP="0087569B">
      <w:pPr>
        <w:spacing w:line="360" w:lineRule="auto"/>
        <w:jc w:val="both"/>
        <w:rPr>
          <w:rFonts w:ascii="Times New Roman" w:hAnsi="Times New Roman"/>
          <w:b/>
          <w:i/>
          <w:sz w:val="24"/>
          <w:szCs w:val="24"/>
        </w:rPr>
      </w:pPr>
    </w:p>
    <w:p w:rsidR="00796EA0" w:rsidRDefault="00603CD3" w:rsidP="00796EA0">
      <w:pPr>
        <w:pStyle w:val="Heading1"/>
        <w:jc w:val="left"/>
      </w:pPr>
      <w:r>
        <w:lastRenderedPageBreak/>
        <w:t xml:space="preserve">  </w:t>
      </w:r>
    </w:p>
    <w:p w:rsidR="00796EA0" w:rsidRDefault="00796EA0" w:rsidP="00796EA0">
      <w:pPr>
        <w:pStyle w:val="Heading1"/>
        <w:jc w:val="left"/>
      </w:pPr>
    </w:p>
    <w:p w:rsidR="007550B0" w:rsidRPr="00603CD3" w:rsidRDefault="00603CD3" w:rsidP="00796EA0">
      <w:pPr>
        <w:pStyle w:val="Heading1"/>
        <w:jc w:val="left"/>
        <w:rPr>
          <w:sz w:val="22"/>
          <w:szCs w:val="22"/>
        </w:rPr>
        <w:sectPr w:rsidR="007550B0" w:rsidRPr="00603CD3" w:rsidSect="00383F75">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440" w:left="1440" w:header="720" w:footer="720" w:gutter="0"/>
          <w:pgNumType w:fmt="upperRoman" w:start="1"/>
          <w:cols w:space="720"/>
          <w:titlePg/>
          <w:docGrid w:linePitch="360"/>
        </w:sectPr>
      </w:pPr>
      <w:r>
        <w:t xml:space="preserve"> </w:t>
      </w:r>
      <w:r w:rsidR="00796EA0" w:rsidRPr="00796EA0">
        <w:t>This page intentionally left blank</w:t>
      </w:r>
    </w:p>
    <w:p w:rsidR="000A04F6" w:rsidRPr="002828CD" w:rsidRDefault="000A04F6" w:rsidP="000A04F6">
      <w:pPr>
        <w:spacing w:line="360" w:lineRule="auto"/>
        <w:jc w:val="both"/>
        <w:rPr>
          <w:rFonts w:ascii="Times New Roman" w:hAnsi="Times New Roman"/>
          <w:b/>
          <w:i/>
          <w:sz w:val="24"/>
          <w:szCs w:val="24"/>
        </w:rPr>
      </w:pPr>
    </w:p>
    <w:p w:rsidR="000A04F6" w:rsidRPr="00E479E7" w:rsidRDefault="000A04F6" w:rsidP="000A04F6">
      <w:pPr>
        <w:pStyle w:val="Heading1"/>
        <w:rPr>
          <w:sz w:val="36"/>
          <w:szCs w:val="36"/>
        </w:rPr>
      </w:pPr>
      <w:r>
        <w:rPr>
          <w:b w:val="0"/>
          <w:color w:val="auto"/>
        </w:rPr>
        <w:t xml:space="preserve">                           </w:t>
      </w:r>
      <w:r w:rsidR="00F949AD">
        <w:rPr>
          <w:b w:val="0"/>
          <w:color w:val="auto"/>
        </w:rPr>
        <w:t xml:space="preserve">         </w:t>
      </w:r>
      <w:r>
        <w:rPr>
          <w:b w:val="0"/>
          <w:color w:val="auto"/>
        </w:rPr>
        <w:t xml:space="preserve">  </w:t>
      </w:r>
      <w:bookmarkStart w:id="4" w:name="_Toc107005624"/>
      <w:r w:rsidRPr="00E479E7">
        <w:rPr>
          <w:sz w:val="36"/>
          <w:szCs w:val="36"/>
        </w:rPr>
        <w:t>CHAPTER ONE</w:t>
      </w:r>
      <w:bookmarkEnd w:id="4"/>
    </w:p>
    <w:p w:rsidR="000A04F6" w:rsidRPr="00E479E7" w:rsidRDefault="000A04F6" w:rsidP="000A04F6">
      <w:pPr>
        <w:pStyle w:val="Heading1"/>
        <w:rPr>
          <w:sz w:val="32"/>
          <w:szCs w:val="32"/>
        </w:rPr>
      </w:pPr>
      <w:r>
        <w:rPr>
          <w:sz w:val="32"/>
          <w:szCs w:val="32"/>
        </w:rPr>
        <w:t xml:space="preserve">                           </w:t>
      </w:r>
      <w:bookmarkStart w:id="5" w:name="_Toc107005625"/>
      <w:r w:rsidRPr="00E479E7">
        <w:rPr>
          <w:sz w:val="32"/>
          <w:szCs w:val="32"/>
        </w:rPr>
        <w:t>INTRODUCTION</w:t>
      </w:r>
      <w:bookmarkEnd w:id="5"/>
    </w:p>
    <w:p w:rsidR="000A04F6" w:rsidRDefault="000A04F6" w:rsidP="000A04F6">
      <w:pPr>
        <w:pStyle w:val="Heading2"/>
        <w:numPr>
          <w:ilvl w:val="1"/>
          <w:numId w:val="6"/>
        </w:numPr>
        <w:rPr>
          <w:sz w:val="32"/>
          <w:szCs w:val="32"/>
        </w:rPr>
      </w:pPr>
      <w:bookmarkStart w:id="6" w:name="_Toc107005626"/>
      <w:r w:rsidRPr="00E479E7">
        <w:rPr>
          <w:sz w:val="32"/>
          <w:szCs w:val="32"/>
        </w:rPr>
        <w:t>Background to the study</w:t>
      </w:r>
      <w:bookmarkEnd w:id="6"/>
    </w:p>
    <w:p w:rsidR="000A04F6" w:rsidRPr="00CE06D5" w:rsidRDefault="000A04F6" w:rsidP="000A04F6">
      <w:r w:rsidRPr="00D32681">
        <w:rPr>
          <w:rFonts w:ascii="Times New Roman" w:hAnsi="Times New Roman"/>
          <w:bCs/>
          <w:color w:val="000000"/>
          <w:sz w:val="24"/>
          <w:szCs w:val="24"/>
        </w:rPr>
        <w:t>Tax is defined as an amount of money levied by a government on its citizens and used to run the financial activities of the government</w:t>
      </w:r>
    </w:p>
    <w:p w:rsidR="000A04F6" w:rsidRPr="0020132C" w:rsidRDefault="000A04F6" w:rsidP="000A04F6">
      <w:pPr>
        <w:spacing w:line="360" w:lineRule="auto"/>
        <w:jc w:val="both"/>
        <w:rPr>
          <w:rFonts w:ascii="Times New Roman" w:hAnsi="Times New Roman"/>
          <w:sz w:val="24"/>
          <w:szCs w:val="24"/>
        </w:rPr>
      </w:pPr>
      <w:r>
        <w:rPr>
          <w:rFonts w:ascii="Times New Roman" w:hAnsi="Times New Roman"/>
          <w:sz w:val="24"/>
          <w:szCs w:val="24"/>
        </w:rPr>
        <w:t>T</w:t>
      </w:r>
      <w:r w:rsidRPr="002B3F79">
        <w:rPr>
          <w:rFonts w:ascii="Times New Roman" w:hAnsi="Times New Roman"/>
          <w:sz w:val="24"/>
          <w:szCs w:val="24"/>
        </w:rPr>
        <w:t xml:space="preserve">A tax is a compulsory charge imposed by the government without any expectation of direct return in benefit. </w:t>
      </w:r>
      <w:r w:rsidRPr="00FE31AB">
        <w:rPr>
          <w:rFonts w:ascii="Times New Roman" w:hAnsi="Times New Roman"/>
          <w:sz w:val="24"/>
          <w:szCs w:val="24"/>
        </w:rPr>
        <w:t xml:space="preserve">In most developing countries, tax administration is in poor situation and condition. </w:t>
      </w:r>
      <w:r w:rsidRPr="0020132C">
        <w:rPr>
          <w:rFonts w:ascii="Times New Roman" w:hAnsi="Times New Roman"/>
          <w:sz w:val="24"/>
          <w:szCs w:val="24"/>
        </w:rPr>
        <w:t xml:space="preserve"> </w:t>
      </w:r>
      <w:r w:rsidRPr="008027B9">
        <w:rPr>
          <w:rFonts w:ascii="Times New Roman" w:hAnsi="Times New Roman"/>
          <w:sz w:val="24"/>
          <w:szCs w:val="24"/>
        </w:rPr>
        <w:t>The capacity of any government to mobilize domestic resources is a crucial factor in the process of poverty reduction and its overall economic development.</w:t>
      </w:r>
      <w:r w:rsidRPr="008027B9">
        <w:t xml:space="preserve"> </w:t>
      </w:r>
      <w:r w:rsidRPr="008027B9">
        <w:rPr>
          <w:rFonts w:ascii="Times New Roman" w:hAnsi="Times New Roman"/>
          <w:sz w:val="24"/>
          <w:szCs w:val="24"/>
        </w:rPr>
        <w:t>Taxes are important source of government revenue in both developing and developed countries</w:t>
      </w:r>
      <w:r>
        <w:rPr>
          <w:rFonts w:ascii="Times New Roman" w:hAnsi="Times New Roman"/>
          <w:sz w:val="24"/>
          <w:szCs w:val="24"/>
        </w:rPr>
        <w:t xml:space="preserve">. </w:t>
      </w:r>
      <w:r w:rsidRPr="002F0D27">
        <w:rPr>
          <w:rFonts w:ascii="Times New Roman" w:hAnsi="Times New Roman"/>
          <w:sz w:val="24"/>
          <w:szCs w:val="24"/>
        </w:rPr>
        <w:t>Among the primary source of income, VAT played a predominant role from other tax re</w:t>
      </w:r>
      <w:r>
        <w:rPr>
          <w:rFonts w:ascii="Times New Roman" w:hAnsi="Times New Roman"/>
          <w:sz w:val="24"/>
          <w:szCs w:val="24"/>
        </w:rPr>
        <w:t>venues, which were introduced 20</w:t>
      </w:r>
      <w:r w:rsidRPr="002F0D27">
        <w:rPr>
          <w:rFonts w:ascii="Times New Roman" w:hAnsi="Times New Roman"/>
          <w:sz w:val="24"/>
          <w:szCs w:val="24"/>
        </w:rPr>
        <w:t xml:space="preserve"> years back and is showing remarkable changes in generating government revenue.</w:t>
      </w:r>
      <w:r w:rsidRPr="00526EF9">
        <w:rPr>
          <w:rFonts w:ascii="Times New Roman" w:hAnsi="Times New Roman"/>
          <w:sz w:val="24"/>
          <w:szCs w:val="24"/>
        </w:rPr>
        <w:t xml:space="preserve"> Emergence and rapid spread of Value Added Tax (VAT) is on</w:t>
      </w:r>
      <w:r>
        <w:rPr>
          <w:rFonts w:ascii="Times New Roman" w:hAnsi="Times New Roman"/>
          <w:sz w:val="24"/>
          <w:szCs w:val="24"/>
        </w:rPr>
        <w:t xml:space="preserve">e among the most important tax </w:t>
      </w:r>
      <w:r w:rsidRPr="00526EF9">
        <w:rPr>
          <w:rFonts w:ascii="Times New Roman" w:hAnsi="Times New Roman"/>
          <w:sz w:val="24"/>
          <w:szCs w:val="24"/>
        </w:rPr>
        <w:t>developments of the later twentieth centur</w:t>
      </w:r>
      <w:r>
        <w:rPr>
          <w:rFonts w:ascii="Times New Roman" w:hAnsi="Times New Roman"/>
          <w:sz w:val="24"/>
          <w:szCs w:val="24"/>
        </w:rPr>
        <w:t xml:space="preserve">y.  </w:t>
      </w:r>
      <w:r w:rsidRPr="001077E7">
        <w:rPr>
          <w:rFonts w:ascii="Times New Roman" w:hAnsi="Times New Roman"/>
          <w:sz w:val="24"/>
          <w:szCs w:val="24"/>
        </w:rPr>
        <w:t>Value Added Tax is one of the most important sources of internal funds for developing countries such as Ethiopia.</w:t>
      </w:r>
      <w:r>
        <w:rPr>
          <w:rFonts w:ascii="Times New Roman" w:hAnsi="Times New Roman"/>
          <w:sz w:val="24"/>
          <w:szCs w:val="24"/>
        </w:rPr>
        <w:t xml:space="preserve"> </w:t>
      </w:r>
      <w:proofErr w:type="spellStart"/>
      <w:r w:rsidRPr="0020132C">
        <w:rPr>
          <w:rFonts w:ascii="Times New Roman" w:hAnsi="Times New Roman"/>
          <w:sz w:val="24"/>
          <w:szCs w:val="24"/>
        </w:rPr>
        <w:t>Gebrie</w:t>
      </w:r>
      <w:proofErr w:type="spellEnd"/>
      <w:r w:rsidRPr="0020132C">
        <w:rPr>
          <w:rFonts w:ascii="Times New Roman" w:hAnsi="Times New Roman"/>
          <w:sz w:val="24"/>
          <w:szCs w:val="24"/>
        </w:rPr>
        <w:t xml:space="preserve"> (2008) mentioned as an instance that in the </w:t>
      </w:r>
      <w:proofErr w:type="spellStart"/>
      <w:r w:rsidRPr="0020132C">
        <w:rPr>
          <w:rFonts w:ascii="Times New Roman" w:hAnsi="Times New Roman"/>
          <w:sz w:val="24"/>
          <w:szCs w:val="24"/>
        </w:rPr>
        <w:t>Axumite</w:t>
      </w:r>
      <w:proofErr w:type="spellEnd"/>
      <w:r w:rsidRPr="0020132C">
        <w:rPr>
          <w:rFonts w:ascii="Times New Roman" w:hAnsi="Times New Roman"/>
          <w:sz w:val="24"/>
          <w:szCs w:val="24"/>
        </w:rPr>
        <w:t xml:space="preserve"> Kingdom there was a practice of traditional taxation that was levied on crops, livestock and livestock products, hunting and handcrafts.</w:t>
      </w:r>
      <w:r>
        <w:rPr>
          <w:rFonts w:ascii="Times New Roman" w:hAnsi="Times New Roman"/>
          <w:sz w:val="24"/>
          <w:szCs w:val="24"/>
        </w:rPr>
        <w:t xml:space="preserve"> </w:t>
      </w:r>
      <w:r w:rsidRPr="0020132C">
        <w:rPr>
          <w:rFonts w:ascii="Times New Roman" w:hAnsi="Times New Roman"/>
          <w:sz w:val="24"/>
          <w:szCs w:val="24"/>
        </w:rPr>
        <w:t xml:space="preserve">According to </w:t>
      </w:r>
      <w:proofErr w:type="spellStart"/>
      <w:r w:rsidRPr="0020132C">
        <w:rPr>
          <w:rFonts w:ascii="Times New Roman" w:hAnsi="Times New Roman"/>
          <w:sz w:val="24"/>
          <w:szCs w:val="24"/>
        </w:rPr>
        <w:t>Ifurueze</w:t>
      </w:r>
      <w:proofErr w:type="spellEnd"/>
      <w:r w:rsidRPr="0020132C">
        <w:rPr>
          <w:rFonts w:ascii="Times New Roman" w:hAnsi="Times New Roman"/>
          <w:sz w:val="24"/>
          <w:szCs w:val="24"/>
        </w:rPr>
        <w:t xml:space="preserve"> &amp; </w:t>
      </w:r>
      <w:proofErr w:type="spellStart"/>
      <w:r w:rsidRPr="0020132C">
        <w:rPr>
          <w:rFonts w:ascii="Times New Roman" w:hAnsi="Times New Roman"/>
          <w:sz w:val="24"/>
          <w:szCs w:val="24"/>
        </w:rPr>
        <w:t>Ekezie</w:t>
      </w:r>
      <w:proofErr w:type="spellEnd"/>
      <w:r w:rsidRPr="0020132C">
        <w:rPr>
          <w:rFonts w:ascii="Times New Roman" w:hAnsi="Times New Roman"/>
          <w:sz w:val="24"/>
          <w:szCs w:val="24"/>
        </w:rPr>
        <w:t xml:space="preserve"> (2014), the term tax is “a compulsory levy imposed on a subject or upon its property by the government to generate the needed revenue for the provision of basic amenities and create enabling condition or the econo</w:t>
      </w:r>
      <w:r>
        <w:rPr>
          <w:rFonts w:ascii="Times New Roman" w:hAnsi="Times New Roman"/>
          <w:sz w:val="24"/>
          <w:szCs w:val="24"/>
        </w:rPr>
        <w:t xml:space="preserve">mic wellbeing of the society”. </w:t>
      </w:r>
      <w:r w:rsidRPr="00E23C5E">
        <w:rPr>
          <w:rFonts w:ascii="Times New Roman" w:hAnsi="Times New Roman"/>
        </w:rPr>
        <w:t>Taxation can be defined as a “compulsory levy imposed by the government through its agent on income, capital and consumption of its subjects” (</w:t>
      </w:r>
      <w:proofErr w:type="spellStart"/>
      <w:r w:rsidRPr="00E23C5E">
        <w:rPr>
          <w:rFonts w:ascii="Times New Roman" w:hAnsi="Times New Roman"/>
        </w:rPr>
        <w:t>Adegboyega</w:t>
      </w:r>
      <w:proofErr w:type="spellEnd"/>
      <w:r w:rsidRPr="00E23C5E">
        <w:rPr>
          <w:rFonts w:ascii="Times New Roman" w:hAnsi="Times New Roman"/>
        </w:rPr>
        <w:t>; 1998).</w:t>
      </w:r>
      <w:r>
        <w:rPr>
          <w:rFonts w:ascii="Times New Roman" w:hAnsi="Times New Roman"/>
          <w:sz w:val="24"/>
          <w:szCs w:val="24"/>
        </w:rPr>
        <w:t xml:space="preserve"> </w:t>
      </w:r>
      <w:proofErr w:type="spellStart"/>
      <w:r w:rsidRPr="00036474">
        <w:rPr>
          <w:rFonts w:ascii="Times New Roman" w:hAnsi="Times New Roman"/>
          <w:sz w:val="24"/>
          <w:szCs w:val="24"/>
        </w:rPr>
        <w:t>Ariwodola</w:t>
      </w:r>
      <w:proofErr w:type="spellEnd"/>
      <w:r w:rsidRPr="00036474">
        <w:rPr>
          <w:rFonts w:ascii="Times New Roman" w:hAnsi="Times New Roman"/>
          <w:sz w:val="24"/>
          <w:szCs w:val="24"/>
        </w:rPr>
        <w:t xml:space="preserve"> (2001) described tax as a compulsory levy imposed by the government authority through its agents on its subjects or his p</w:t>
      </w:r>
      <w:r>
        <w:rPr>
          <w:rFonts w:ascii="Times New Roman" w:hAnsi="Times New Roman"/>
          <w:sz w:val="24"/>
          <w:szCs w:val="24"/>
        </w:rPr>
        <w:t xml:space="preserve">roperty to achieve some goals.  </w:t>
      </w:r>
      <w:r w:rsidRPr="00036474">
        <w:rPr>
          <w:rFonts w:ascii="Times New Roman" w:hAnsi="Times New Roman"/>
          <w:sz w:val="24"/>
          <w:szCs w:val="24"/>
        </w:rPr>
        <w:t xml:space="preserve">Arnold and </w:t>
      </w:r>
      <w:proofErr w:type="spellStart"/>
      <w:r w:rsidRPr="00036474">
        <w:rPr>
          <w:rFonts w:ascii="Times New Roman" w:hAnsi="Times New Roman"/>
          <w:sz w:val="24"/>
          <w:szCs w:val="24"/>
        </w:rPr>
        <w:t>Mclntyre</w:t>
      </w:r>
      <w:proofErr w:type="spellEnd"/>
      <w:r w:rsidRPr="00036474">
        <w:rPr>
          <w:rFonts w:ascii="Times New Roman" w:hAnsi="Times New Roman"/>
          <w:sz w:val="24"/>
          <w:szCs w:val="24"/>
        </w:rPr>
        <w:t xml:space="preserve">, (2002) define tax as a compulsory levy on income, consumption and production of goods and services as provided by the relevant legislation. Tax is a charge imposed by government authority upon property, individuals, or transactions to </w:t>
      </w:r>
      <w:r>
        <w:rPr>
          <w:rFonts w:ascii="Times New Roman" w:hAnsi="Times New Roman"/>
          <w:sz w:val="24"/>
          <w:szCs w:val="24"/>
        </w:rPr>
        <w:t xml:space="preserve">raise money for public purpose. </w:t>
      </w:r>
      <w:r w:rsidRPr="00036474">
        <w:rPr>
          <w:rFonts w:ascii="Times New Roman" w:hAnsi="Times New Roman"/>
          <w:sz w:val="24"/>
          <w:szCs w:val="24"/>
        </w:rPr>
        <w:t xml:space="preserve">According to Connolly and Munro (1999), in the world taxation is not only an </w:t>
      </w:r>
      <w:r w:rsidRPr="00036474">
        <w:rPr>
          <w:rFonts w:ascii="Times New Roman" w:hAnsi="Times New Roman"/>
          <w:sz w:val="24"/>
          <w:szCs w:val="24"/>
        </w:rPr>
        <w:lastRenderedPageBreak/>
        <w:t>important economic issue but also it is a political issue. Tax contributions are important for different public services such as, security, health, education, building infrastructures and welfare programs.</w:t>
      </w:r>
      <w:r>
        <w:rPr>
          <w:rFonts w:ascii="Times New Roman" w:hAnsi="Times New Roman"/>
          <w:sz w:val="24"/>
          <w:szCs w:val="24"/>
        </w:rPr>
        <w:t xml:space="preserve"> </w:t>
      </w:r>
      <w:r w:rsidRPr="00036474">
        <w:rPr>
          <w:rFonts w:ascii="Times New Roman" w:hAnsi="Times New Roman"/>
          <w:sz w:val="24"/>
          <w:szCs w:val="24"/>
        </w:rPr>
        <w:t>Most developing countries are currently dependent on external financial resources of fund to their development activities as a result their budgetary problems.</w:t>
      </w:r>
      <w:r>
        <w:rPr>
          <w:rFonts w:ascii="Times New Roman" w:hAnsi="Times New Roman"/>
          <w:sz w:val="24"/>
          <w:szCs w:val="24"/>
        </w:rPr>
        <w:t xml:space="preserve"> </w:t>
      </w:r>
      <w:r w:rsidRPr="00DA6B6B">
        <w:rPr>
          <w:rFonts w:ascii="Times New Roman" w:hAnsi="Times New Roman"/>
          <w:sz w:val="24"/>
          <w:szCs w:val="24"/>
        </w:rPr>
        <w:t xml:space="preserve">Value Added Tax (VAT) is a consumption tax that is being charged and embraced by many developed and developing countries, which is relatively easy to administer and very difficult to </w:t>
      </w:r>
      <w:proofErr w:type="spellStart"/>
      <w:r w:rsidRPr="00DA6B6B">
        <w:rPr>
          <w:rFonts w:ascii="Times New Roman" w:hAnsi="Times New Roman"/>
          <w:sz w:val="24"/>
          <w:szCs w:val="24"/>
        </w:rPr>
        <w:t>evade</w:t>
      </w:r>
      <w:r>
        <w:rPr>
          <w:rFonts w:ascii="Times New Roman" w:hAnsi="Times New Roman"/>
          <w:sz w:val="24"/>
          <w:szCs w:val="24"/>
        </w:rPr>
        <w:t>.</w:t>
      </w:r>
      <w:r w:rsidRPr="00DA6B6B">
        <w:rPr>
          <w:rFonts w:ascii="Times New Roman" w:hAnsi="Times New Roman"/>
          <w:sz w:val="24"/>
          <w:szCs w:val="24"/>
        </w:rPr>
        <w:t>Lejeune</w:t>
      </w:r>
      <w:proofErr w:type="spellEnd"/>
      <w:r w:rsidRPr="00DA6B6B">
        <w:rPr>
          <w:rFonts w:ascii="Times New Roman" w:hAnsi="Times New Roman"/>
          <w:sz w:val="24"/>
          <w:szCs w:val="24"/>
        </w:rPr>
        <w:t xml:space="preserve">, (2011) defines VAT as it is a significant and increasingly prevalent form of consumption lax, representing a major source of revenue for governments around the </w:t>
      </w:r>
      <w:r>
        <w:rPr>
          <w:rFonts w:ascii="Times New Roman" w:hAnsi="Times New Roman"/>
          <w:sz w:val="24"/>
          <w:szCs w:val="24"/>
        </w:rPr>
        <w:t>world. According to James (2011</w:t>
      </w:r>
      <w:r w:rsidRPr="00DA6B6B">
        <w:rPr>
          <w:rFonts w:ascii="Times New Roman" w:hAnsi="Times New Roman"/>
          <w:sz w:val="24"/>
          <w:szCs w:val="24"/>
        </w:rPr>
        <w:t>),</w:t>
      </w:r>
      <w:r w:rsidRPr="00DA6B6B">
        <w:rPr>
          <w:rFonts w:ascii="Times New Roman" w:hAnsi="Times New Roman"/>
          <w:sz w:val="24"/>
        </w:rPr>
        <w:t xml:space="preserve"> </w:t>
      </w:r>
      <w:r w:rsidRPr="000D1150">
        <w:rPr>
          <w:rFonts w:ascii="Times New Roman" w:hAnsi="Times New Roman"/>
        </w:rPr>
        <w:t>V</w:t>
      </w:r>
      <w:r>
        <w:rPr>
          <w:rFonts w:ascii="Times New Roman" w:hAnsi="Times New Roman"/>
        </w:rPr>
        <w:t xml:space="preserve">AT allows the recovery of taxes </w:t>
      </w:r>
      <w:r w:rsidRPr="000D1150">
        <w:rPr>
          <w:rFonts w:ascii="Times New Roman" w:hAnsi="Times New Roman"/>
        </w:rPr>
        <w:t>paid on business inputs and therefore avoids the cascading problems that arise with</w:t>
      </w:r>
      <w:r>
        <w:rPr>
          <w:rFonts w:ascii="Times New Roman" w:hAnsi="Times New Roman"/>
        </w:rPr>
        <w:t xml:space="preserve"> a turnover </w:t>
      </w:r>
      <w:r w:rsidRPr="000D1150">
        <w:rPr>
          <w:rFonts w:ascii="Times New Roman" w:hAnsi="Times New Roman"/>
        </w:rPr>
        <w:t>tax.</w:t>
      </w:r>
      <w:r>
        <w:rPr>
          <w:rFonts w:ascii="Times New Roman" w:hAnsi="Times New Roman"/>
          <w:sz w:val="24"/>
          <w:szCs w:val="24"/>
        </w:rPr>
        <w:t xml:space="preserve"> </w:t>
      </w:r>
      <w:r w:rsidRPr="00DD2AC1">
        <w:rPr>
          <w:rFonts w:ascii="Times New Roman" w:hAnsi="Times New Roman"/>
          <w:sz w:val="24"/>
          <w:szCs w:val="24"/>
        </w:rPr>
        <w:t xml:space="preserve">As </w:t>
      </w:r>
      <w:proofErr w:type="spellStart"/>
      <w:r w:rsidRPr="00DD2AC1">
        <w:rPr>
          <w:rFonts w:ascii="Times New Roman" w:hAnsi="Times New Roman"/>
          <w:sz w:val="24"/>
          <w:szCs w:val="24"/>
        </w:rPr>
        <w:t>Parames</w:t>
      </w:r>
      <w:proofErr w:type="spellEnd"/>
      <w:r w:rsidRPr="00DD2AC1">
        <w:rPr>
          <w:rFonts w:ascii="Times New Roman" w:hAnsi="Times New Roman"/>
          <w:sz w:val="24"/>
          <w:szCs w:val="24"/>
        </w:rPr>
        <w:t xml:space="preserve"> </w:t>
      </w:r>
      <w:proofErr w:type="spellStart"/>
      <w:r w:rsidRPr="00DD2AC1">
        <w:rPr>
          <w:rFonts w:ascii="Times New Roman" w:hAnsi="Times New Roman"/>
          <w:sz w:val="24"/>
          <w:szCs w:val="24"/>
        </w:rPr>
        <w:t>waran</w:t>
      </w:r>
      <w:proofErr w:type="spellEnd"/>
      <w:r w:rsidRPr="00DD2AC1">
        <w:rPr>
          <w:rFonts w:ascii="Times New Roman" w:hAnsi="Times New Roman"/>
          <w:sz w:val="24"/>
          <w:szCs w:val="24"/>
        </w:rPr>
        <w:t xml:space="preserve"> (2005) define VAT as a family of sales tax and it is to be paid by the manufacturers or goods and services on the basis of value added by them</w:t>
      </w:r>
      <w:r>
        <w:rPr>
          <w:rFonts w:ascii="Times New Roman" w:hAnsi="Times New Roman"/>
          <w:sz w:val="24"/>
          <w:szCs w:val="24"/>
        </w:rPr>
        <w:t xml:space="preserve">. </w:t>
      </w:r>
      <w:r w:rsidRPr="0020132C">
        <w:rPr>
          <w:rFonts w:ascii="Times New Roman" w:hAnsi="Times New Roman"/>
          <w:sz w:val="24"/>
          <w:szCs w:val="24"/>
        </w:rPr>
        <w:t>According</w:t>
      </w:r>
      <w:r>
        <w:rPr>
          <w:rFonts w:ascii="Times New Roman" w:hAnsi="Times New Roman"/>
          <w:sz w:val="24"/>
          <w:szCs w:val="24"/>
        </w:rPr>
        <w:t xml:space="preserve"> to </w:t>
      </w:r>
      <w:proofErr w:type="spellStart"/>
      <w:r w:rsidRPr="0020132C">
        <w:rPr>
          <w:rFonts w:ascii="Times New Roman" w:hAnsi="Times New Roman"/>
          <w:sz w:val="24"/>
          <w:szCs w:val="24"/>
        </w:rPr>
        <w:t>Njogu</w:t>
      </w:r>
      <w:proofErr w:type="spellEnd"/>
      <w:r w:rsidRPr="0020132C">
        <w:rPr>
          <w:rFonts w:ascii="Times New Roman" w:hAnsi="Times New Roman"/>
          <w:sz w:val="24"/>
          <w:szCs w:val="24"/>
        </w:rPr>
        <w:t xml:space="preserve"> (2015) reported that the administration of VAT is relatively easy, unselective and difficult to evade and it is a good way proper utilization of the taxation system in Ethiopia as it </w:t>
      </w:r>
      <w:r>
        <w:rPr>
          <w:rFonts w:ascii="Times New Roman" w:hAnsi="Times New Roman"/>
          <w:sz w:val="24"/>
          <w:szCs w:val="24"/>
        </w:rPr>
        <w:t xml:space="preserve">is a recent issue. </w:t>
      </w:r>
      <w:r w:rsidRPr="0020132C">
        <w:rPr>
          <w:rFonts w:ascii="Times New Roman" w:hAnsi="Times New Roman"/>
          <w:sz w:val="24"/>
          <w:szCs w:val="24"/>
        </w:rPr>
        <w:t xml:space="preserve">In the meantime, though its evolution or origin is yet controversial, Alan </w:t>
      </w:r>
      <w:proofErr w:type="spellStart"/>
      <w:r w:rsidRPr="0020132C">
        <w:rPr>
          <w:rFonts w:ascii="Times New Roman" w:hAnsi="Times New Roman"/>
          <w:sz w:val="24"/>
          <w:szCs w:val="24"/>
        </w:rPr>
        <w:t>Tait</w:t>
      </w:r>
      <w:proofErr w:type="spellEnd"/>
      <w:r w:rsidRPr="0020132C">
        <w:rPr>
          <w:rFonts w:ascii="Times New Roman" w:hAnsi="Times New Roman"/>
          <w:sz w:val="24"/>
          <w:szCs w:val="24"/>
        </w:rPr>
        <w:t xml:space="preserve"> (1988) pointed that the term Value-Added Tax (VAT) is still a relatively new tax and was first introduced as a comprehensive national tax. </w:t>
      </w:r>
      <w:r>
        <w:rPr>
          <w:rFonts w:ascii="Times New Roman" w:hAnsi="Times New Roman"/>
          <w:sz w:val="24"/>
          <w:szCs w:val="24"/>
        </w:rPr>
        <w:t xml:space="preserve"> </w:t>
      </w:r>
      <w:r w:rsidRPr="0020132C">
        <w:rPr>
          <w:rFonts w:ascii="Times New Roman" w:hAnsi="Times New Roman"/>
          <w:sz w:val="24"/>
          <w:szCs w:val="24"/>
        </w:rPr>
        <w:t xml:space="preserve"> Bipartisan Policy Center (2012) stated that VAT is a relatively new tax and it was designed by two people, independently, in the early 20th century. Many European countries enacted a VAT in the 1960s and 1970s. Other countries followed in the 1980s and thereafter. </w:t>
      </w:r>
      <w:proofErr w:type="spellStart"/>
      <w:r w:rsidRPr="0020132C">
        <w:rPr>
          <w:rFonts w:ascii="Times New Roman" w:hAnsi="Times New Roman"/>
          <w:sz w:val="24"/>
          <w:szCs w:val="24"/>
        </w:rPr>
        <w:t>Sijbren</w:t>
      </w:r>
      <w:proofErr w:type="spellEnd"/>
      <w:r w:rsidRPr="0020132C">
        <w:rPr>
          <w:rFonts w:ascii="Times New Roman" w:hAnsi="Times New Roman"/>
          <w:sz w:val="24"/>
          <w:szCs w:val="24"/>
        </w:rPr>
        <w:t xml:space="preserve"> </w:t>
      </w:r>
      <w:proofErr w:type="spellStart"/>
      <w:r w:rsidRPr="0020132C">
        <w:rPr>
          <w:rFonts w:ascii="Times New Roman" w:hAnsi="Times New Roman"/>
          <w:sz w:val="24"/>
          <w:szCs w:val="24"/>
        </w:rPr>
        <w:t>Cnossen</w:t>
      </w:r>
      <w:proofErr w:type="spellEnd"/>
      <w:r w:rsidRPr="0020132C">
        <w:rPr>
          <w:rFonts w:ascii="Times New Roman" w:hAnsi="Times New Roman"/>
          <w:sz w:val="24"/>
          <w:szCs w:val="24"/>
        </w:rPr>
        <w:t xml:space="preserve">, a leading VAT expert from Maastricht University in the Netherlands, called its spread “the most important event in the evolution of tax structure in the last half of the 20th </w:t>
      </w:r>
      <w:proofErr w:type="spellStart"/>
      <w:r w:rsidRPr="0020132C">
        <w:rPr>
          <w:rFonts w:ascii="Times New Roman" w:hAnsi="Times New Roman"/>
          <w:sz w:val="24"/>
          <w:szCs w:val="24"/>
        </w:rPr>
        <w:t>century.James</w:t>
      </w:r>
      <w:proofErr w:type="spellEnd"/>
      <w:r w:rsidRPr="0020132C">
        <w:rPr>
          <w:rFonts w:ascii="Times New Roman" w:hAnsi="Times New Roman"/>
          <w:sz w:val="24"/>
          <w:szCs w:val="24"/>
        </w:rPr>
        <w:t xml:space="preserve">, K. (2011) pointed out that VAT that was not promising future success when it began in </w:t>
      </w:r>
      <w:r w:rsidRPr="00D47102">
        <w:rPr>
          <w:rFonts w:ascii="Times New Roman" w:hAnsi="Times New Roman"/>
          <w:sz w:val="24"/>
          <w:szCs w:val="24"/>
        </w:rPr>
        <w:t>the early 20th century has been adopted by more than 16</w:t>
      </w:r>
      <w:r>
        <w:rPr>
          <w:rFonts w:ascii="Times New Roman" w:hAnsi="Times New Roman"/>
          <w:sz w:val="24"/>
          <w:szCs w:val="24"/>
        </w:rPr>
        <w:t>0 countries at the moment.</w:t>
      </w:r>
      <w:r w:rsidRPr="00D47102">
        <w:rPr>
          <w:rFonts w:ascii="Times New Roman" w:hAnsi="Times New Roman"/>
        </w:rPr>
        <w:t xml:space="preserve"> </w:t>
      </w:r>
      <w:r w:rsidRPr="004C6FE0">
        <w:rPr>
          <w:rFonts w:ascii="Times New Roman" w:hAnsi="Times New Roman"/>
          <w:sz w:val="24"/>
          <w:szCs w:val="24"/>
        </w:rPr>
        <w:t xml:space="preserve">Studies also indicated that the African countries introduced VAT in earlier days were Cote d’Ivoire, which introduced VAT in January 1960, and Senegal in 1961. Moreover, Cote </w:t>
      </w:r>
      <w:proofErr w:type="spellStart"/>
      <w:r w:rsidRPr="004C6FE0">
        <w:rPr>
          <w:rFonts w:ascii="Times New Roman" w:hAnsi="Times New Roman"/>
          <w:sz w:val="24"/>
          <w:szCs w:val="24"/>
        </w:rPr>
        <w:t>d‟Iviore</w:t>
      </w:r>
      <w:proofErr w:type="spellEnd"/>
      <w:r w:rsidRPr="004C6FE0">
        <w:rPr>
          <w:rFonts w:ascii="Times New Roman" w:hAnsi="Times New Roman"/>
          <w:sz w:val="24"/>
          <w:szCs w:val="24"/>
        </w:rPr>
        <w:t xml:space="preserve"> is the first country in </w:t>
      </w:r>
      <w:r w:rsidRPr="00496D6D">
        <w:rPr>
          <w:rFonts w:ascii="Times New Roman" w:hAnsi="Times New Roman"/>
          <w:sz w:val="24"/>
          <w:szCs w:val="24"/>
        </w:rPr>
        <w:t xml:space="preserve">Africa to introduce VAT.  Van </w:t>
      </w:r>
      <w:proofErr w:type="spellStart"/>
      <w:r w:rsidRPr="00496D6D">
        <w:rPr>
          <w:rFonts w:ascii="Times New Roman" w:hAnsi="Times New Roman"/>
          <w:sz w:val="24"/>
          <w:szCs w:val="24"/>
        </w:rPr>
        <w:t>Oordt</w:t>
      </w:r>
      <w:proofErr w:type="spellEnd"/>
      <w:r w:rsidRPr="00496D6D">
        <w:rPr>
          <w:rFonts w:ascii="Times New Roman" w:hAnsi="Times New Roman"/>
          <w:sz w:val="24"/>
          <w:szCs w:val="24"/>
        </w:rPr>
        <w:t xml:space="preserve">, (2015) pointed out that  in 1767 Sir James </w:t>
      </w:r>
      <w:proofErr w:type="spellStart"/>
      <w:r w:rsidRPr="00496D6D">
        <w:rPr>
          <w:rFonts w:ascii="Times New Roman" w:hAnsi="Times New Roman"/>
          <w:sz w:val="24"/>
          <w:szCs w:val="24"/>
        </w:rPr>
        <w:t>Steuart</w:t>
      </w:r>
      <w:proofErr w:type="spellEnd"/>
      <w:r w:rsidRPr="00496D6D">
        <w:rPr>
          <w:rFonts w:ascii="Times New Roman" w:hAnsi="Times New Roman"/>
          <w:sz w:val="24"/>
          <w:szCs w:val="24"/>
        </w:rPr>
        <w:t xml:space="preserve"> proposed a tax that appears to be essentially a broad based consumption tax, which had the characteristics of a broad-based VAT. In simplified terms, VAT is primarily collected by business firms or individuals at all stages of production and distribution beginning with importers and producers of raw materials and ending with retailers. Ethiopian government official documents (2014) reported that VAT was introduced in Ethiopia in 2003 through proclamation No-282/2002 including the </w:t>
      </w:r>
      <w:r w:rsidRPr="00496D6D">
        <w:rPr>
          <w:rFonts w:ascii="Times New Roman" w:hAnsi="Times New Roman"/>
          <w:sz w:val="24"/>
          <w:szCs w:val="24"/>
        </w:rPr>
        <w:lastRenderedPageBreak/>
        <w:t>amendment, Proclamation No-.609/2009, No-1157/2019 and Regulation 79/2002.    According to customs proclamation no.</w:t>
      </w:r>
      <w:r>
        <w:rPr>
          <w:rFonts w:ascii="Times New Roman" w:hAnsi="Times New Roman"/>
          <w:sz w:val="24"/>
          <w:szCs w:val="24"/>
        </w:rPr>
        <w:t xml:space="preserve">622/2009 </w:t>
      </w:r>
      <w:proofErr w:type="gramStart"/>
      <w:r w:rsidRPr="00496D6D">
        <w:rPr>
          <w:rFonts w:ascii="Times New Roman" w:hAnsi="Times New Roman"/>
          <w:sz w:val="24"/>
          <w:szCs w:val="24"/>
        </w:rPr>
        <w:t>and</w:t>
      </w:r>
      <w:r>
        <w:rPr>
          <w:rFonts w:ascii="Times New Roman" w:hAnsi="Times New Roman"/>
          <w:sz w:val="24"/>
          <w:szCs w:val="24"/>
        </w:rPr>
        <w:t xml:space="preserve">  </w:t>
      </w:r>
      <w:r w:rsidRPr="00496D6D">
        <w:rPr>
          <w:rFonts w:ascii="Times New Roman" w:hAnsi="Times New Roman"/>
          <w:sz w:val="24"/>
          <w:szCs w:val="24"/>
        </w:rPr>
        <w:t>customs</w:t>
      </w:r>
      <w:proofErr w:type="gramEnd"/>
      <w:r w:rsidRPr="00496D6D">
        <w:rPr>
          <w:rFonts w:ascii="Times New Roman" w:hAnsi="Times New Roman"/>
          <w:sz w:val="24"/>
          <w:szCs w:val="24"/>
        </w:rPr>
        <w:t xml:space="preserve"> proclamation no. 859/2014. According to income tax proclamation.no.979/2016 and Tax administration no. 983/2016 with the main objective to modernize the tax system and solve problems related to tax payers and also pro</w:t>
      </w:r>
      <w:r w:rsidR="00413E7C">
        <w:rPr>
          <w:rFonts w:ascii="Times New Roman" w:hAnsi="Times New Roman"/>
          <w:sz w:val="24"/>
          <w:szCs w:val="24"/>
        </w:rPr>
        <w:t xml:space="preserve">blems with the tax authority. </w:t>
      </w:r>
      <w:r w:rsidRPr="00496D6D">
        <w:rPr>
          <w:rFonts w:ascii="Times New Roman" w:hAnsi="Times New Roman"/>
          <w:sz w:val="24"/>
          <w:szCs w:val="24"/>
        </w:rPr>
        <w:t xml:space="preserve">According to Simon </w:t>
      </w:r>
      <w:proofErr w:type="spellStart"/>
      <w:r w:rsidRPr="00496D6D">
        <w:rPr>
          <w:rFonts w:ascii="Times New Roman" w:hAnsi="Times New Roman"/>
          <w:sz w:val="24"/>
          <w:szCs w:val="24"/>
        </w:rPr>
        <w:t>Tareke</w:t>
      </w:r>
      <w:proofErr w:type="spellEnd"/>
      <w:r w:rsidRPr="00496D6D">
        <w:rPr>
          <w:rFonts w:ascii="Times New Roman" w:hAnsi="Times New Roman"/>
          <w:sz w:val="24"/>
          <w:szCs w:val="24"/>
        </w:rPr>
        <w:t xml:space="preserve"> (2013), in Ethiopia the principal taxes, classified as direct and indirect taxes, currently in place are Corporate Income Tax, Turn Over Tax/Value-Added Tax (VAT), surtax, Excise Tax, Customs Duty, Income Tax from Employment and income tax from business. According to </w:t>
      </w:r>
      <w:proofErr w:type="spellStart"/>
      <w:r w:rsidRPr="00496D6D">
        <w:rPr>
          <w:rFonts w:ascii="Times New Roman" w:hAnsi="Times New Roman"/>
          <w:sz w:val="24"/>
          <w:szCs w:val="24"/>
        </w:rPr>
        <w:t>Nerudova</w:t>
      </w:r>
      <w:proofErr w:type="spellEnd"/>
      <w:r w:rsidRPr="00496D6D">
        <w:rPr>
          <w:rFonts w:ascii="Times New Roman" w:hAnsi="Times New Roman"/>
          <w:sz w:val="24"/>
          <w:szCs w:val="24"/>
        </w:rPr>
        <w:t xml:space="preserve"> and </w:t>
      </w:r>
      <w:proofErr w:type="spellStart"/>
      <w:r w:rsidRPr="00496D6D">
        <w:rPr>
          <w:rFonts w:ascii="Times New Roman" w:hAnsi="Times New Roman"/>
          <w:sz w:val="24"/>
          <w:szCs w:val="24"/>
        </w:rPr>
        <w:t>Dobransch</w:t>
      </w:r>
      <w:proofErr w:type="spellEnd"/>
      <w:r w:rsidRPr="00496D6D">
        <w:rPr>
          <w:rFonts w:ascii="Times New Roman" w:hAnsi="Times New Roman"/>
          <w:sz w:val="24"/>
          <w:szCs w:val="24"/>
        </w:rPr>
        <w:t xml:space="preserve"> (2019), Tax gap measurement is worthwhile policy wise because it could provide essential information for a better understanding of tax compliance and its implications on tax policy. </w:t>
      </w:r>
      <w:proofErr w:type="spellStart"/>
      <w:r w:rsidRPr="00496D6D">
        <w:rPr>
          <w:rFonts w:ascii="Times New Roman" w:hAnsi="Times New Roman"/>
          <w:sz w:val="24"/>
          <w:szCs w:val="24"/>
        </w:rPr>
        <w:t>Conikalp</w:t>
      </w:r>
      <w:proofErr w:type="spellEnd"/>
      <w:r w:rsidRPr="00496D6D">
        <w:rPr>
          <w:rFonts w:ascii="Times New Roman" w:hAnsi="Times New Roman"/>
          <w:sz w:val="24"/>
          <w:szCs w:val="24"/>
        </w:rPr>
        <w:t xml:space="preserve">, </w:t>
      </w:r>
      <w:proofErr w:type="spellStart"/>
      <w:r w:rsidRPr="00496D6D">
        <w:rPr>
          <w:rFonts w:ascii="Times New Roman" w:hAnsi="Times New Roman"/>
          <w:sz w:val="24"/>
          <w:szCs w:val="24"/>
        </w:rPr>
        <w:t>Unlukapan</w:t>
      </w:r>
      <w:proofErr w:type="spellEnd"/>
      <w:r w:rsidRPr="00496D6D">
        <w:rPr>
          <w:rFonts w:ascii="Times New Roman" w:hAnsi="Times New Roman"/>
          <w:sz w:val="24"/>
          <w:szCs w:val="24"/>
        </w:rPr>
        <w:t xml:space="preserve">, and </w:t>
      </w:r>
      <w:proofErr w:type="spellStart"/>
      <w:r w:rsidRPr="00496D6D">
        <w:rPr>
          <w:rFonts w:ascii="Times New Roman" w:hAnsi="Times New Roman"/>
          <w:sz w:val="24"/>
          <w:szCs w:val="24"/>
        </w:rPr>
        <w:t>Celik</w:t>
      </w:r>
      <w:proofErr w:type="spellEnd"/>
      <w:r w:rsidRPr="00496D6D">
        <w:rPr>
          <w:rFonts w:ascii="Times New Roman" w:hAnsi="Times New Roman"/>
          <w:sz w:val="24"/>
          <w:szCs w:val="24"/>
        </w:rPr>
        <w:t xml:space="preserve">, (2016), </w:t>
      </w:r>
      <w:r w:rsidRPr="0020132C">
        <w:rPr>
          <w:rFonts w:ascii="Times New Roman" w:hAnsi="Times New Roman"/>
          <w:sz w:val="24"/>
          <w:szCs w:val="24"/>
        </w:rPr>
        <w:t>defined VAT Gap as the difference between potential collectable tax revenue, and the amount that was actually collected</w:t>
      </w:r>
      <w:r>
        <w:rPr>
          <w:rFonts w:ascii="Times New Roman" w:hAnsi="Times New Roman"/>
          <w:sz w:val="24"/>
          <w:szCs w:val="24"/>
        </w:rPr>
        <w:t>.</w:t>
      </w:r>
    </w:p>
    <w:p w:rsidR="000A04F6" w:rsidRPr="00357EC7" w:rsidRDefault="000A04F6" w:rsidP="000A04F6">
      <w:pPr>
        <w:pStyle w:val="Heading2"/>
        <w:numPr>
          <w:ilvl w:val="1"/>
          <w:numId w:val="6"/>
        </w:numPr>
        <w:jc w:val="both"/>
        <w:rPr>
          <w:rFonts w:ascii="Times New Roman" w:hAnsi="Times New Roman" w:cs="Times New Roman"/>
          <w:sz w:val="32"/>
          <w:szCs w:val="32"/>
        </w:rPr>
      </w:pPr>
      <w:bookmarkStart w:id="7" w:name="_Toc107005627"/>
      <w:r w:rsidRPr="00357EC7">
        <w:rPr>
          <w:rFonts w:ascii="Times New Roman" w:hAnsi="Times New Roman" w:cs="Times New Roman"/>
          <w:sz w:val="32"/>
          <w:szCs w:val="32"/>
        </w:rPr>
        <w:t>Statement of the Problem</w:t>
      </w:r>
      <w:bookmarkEnd w:id="7"/>
    </w:p>
    <w:p w:rsidR="000A04F6" w:rsidRPr="000B59BB" w:rsidRDefault="000A04F6" w:rsidP="000A04F6">
      <w:pPr>
        <w:spacing w:line="360" w:lineRule="auto"/>
        <w:jc w:val="both"/>
        <w:rPr>
          <w:rFonts w:ascii="Times New Roman" w:eastAsiaTheme="minorHAnsi" w:hAnsi="Times New Roman"/>
          <w:sz w:val="24"/>
          <w:szCs w:val="24"/>
        </w:rPr>
      </w:pPr>
      <w:r w:rsidRPr="000B59BB">
        <w:rPr>
          <w:rFonts w:ascii="Times New Roman" w:eastAsiaTheme="minorHAnsi" w:hAnsi="Times New Roman"/>
          <w:sz w:val="24"/>
          <w:szCs w:val="24"/>
        </w:rPr>
        <w:t>Many countries in the world generate a substantial amount of their income from taxes.</w:t>
      </w:r>
    </w:p>
    <w:p w:rsidR="000A04F6" w:rsidRDefault="000A04F6" w:rsidP="000A04F6">
      <w:pPr>
        <w:spacing w:line="360" w:lineRule="auto"/>
        <w:jc w:val="both"/>
        <w:rPr>
          <w:rFonts w:ascii="Times New Roman" w:hAnsi="Times New Roman"/>
          <w:sz w:val="24"/>
          <w:szCs w:val="24"/>
        </w:rPr>
      </w:pPr>
      <w:r w:rsidRPr="000B59BB">
        <w:rPr>
          <w:rFonts w:ascii="Times New Roman" w:hAnsi="Times New Roman"/>
          <w:sz w:val="24"/>
          <w:szCs w:val="24"/>
        </w:rPr>
        <w:t xml:space="preserve">Taxation in developing countries is a challenging topic and it gets increasing </w:t>
      </w:r>
      <w:r>
        <w:rPr>
          <w:rFonts w:ascii="Times New Roman" w:hAnsi="Times New Roman"/>
          <w:sz w:val="24"/>
          <w:szCs w:val="24"/>
        </w:rPr>
        <w:t xml:space="preserve">attention in the last </w:t>
      </w:r>
      <w:proofErr w:type="gramStart"/>
      <w:r>
        <w:rPr>
          <w:rFonts w:ascii="Times New Roman" w:hAnsi="Times New Roman"/>
          <w:sz w:val="24"/>
          <w:szCs w:val="24"/>
        </w:rPr>
        <w:t xml:space="preserve">twenty </w:t>
      </w:r>
      <w:r w:rsidRPr="000B59BB">
        <w:rPr>
          <w:rFonts w:ascii="Times New Roman" w:hAnsi="Times New Roman"/>
          <w:sz w:val="24"/>
          <w:szCs w:val="24"/>
        </w:rPr>
        <w:t xml:space="preserve"> years</w:t>
      </w:r>
      <w:proofErr w:type="gramEnd"/>
      <w:r w:rsidRPr="000B59BB">
        <w:rPr>
          <w:rFonts w:ascii="Times New Roman" w:hAnsi="Times New Roman"/>
          <w:sz w:val="24"/>
          <w:szCs w:val="24"/>
        </w:rPr>
        <w:t>.  Ethiopia being one of the least developing countries was depending on external financial resource</w:t>
      </w:r>
      <w:r>
        <w:rPr>
          <w:rFonts w:ascii="Times New Roman" w:hAnsi="Times New Roman"/>
          <w:sz w:val="24"/>
          <w:szCs w:val="24"/>
        </w:rPr>
        <w:t xml:space="preserve"> from loans, donation and assistance</w:t>
      </w:r>
      <w:r w:rsidRPr="000B59BB">
        <w:rPr>
          <w:rFonts w:ascii="Times New Roman" w:hAnsi="Times New Roman"/>
          <w:sz w:val="24"/>
          <w:szCs w:val="24"/>
        </w:rPr>
        <w:t xml:space="preserve"> to run its main governmental activities. </w:t>
      </w:r>
      <w:r w:rsidRPr="00D32681">
        <w:rPr>
          <w:rFonts w:ascii="Times New Roman" w:hAnsi="Times New Roman"/>
          <w:bCs/>
          <w:color w:val="000000"/>
          <w:sz w:val="24"/>
          <w:szCs w:val="24"/>
        </w:rPr>
        <w:t>Tax is defined as an amount of money levied by a government on its citizens and used to run the financial activities of the government</w:t>
      </w:r>
      <w:r>
        <w:rPr>
          <w:rFonts w:ascii="Times New Roman" w:hAnsi="Times New Roman"/>
          <w:bCs/>
          <w:color w:val="000000"/>
          <w:sz w:val="24"/>
          <w:szCs w:val="24"/>
        </w:rPr>
        <w:t>.</w:t>
      </w:r>
      <w:r>
        <w:rPr>
          <w:rFonts w:ascii="Times New Roman" w:hAnsi="Times New Roman"/>
          <w:sz w:val="24"/>
          <w:szCs w:val="24"/>
        </w:rPr>
        <w:t xml:space="preserve"> </w:t>
      </w:r>
      <w:r w:rsidRPr="000B59BB">
        <w:rPr>
          <w:rFonts w:ascii="Times New Roman" w:hAnsi="Times New Roman"/>
          <w:sz w:val="24"/>
          <w:szCs w:val="24"/>
        </w:rPr>
        <w:t>As the result, their budgetary problems become more aggravated (</w:t>
      </w:r>
      <w:proofErr w:type="spellStart"/>
      <w:r w:rsidRPr="000B59BB">
        <w:rPr>
          <w:rFonts w:ascii="Times New Roman" w:hAnsi="Times New Roman"/>
          <w:sz w:val="24"/>
          <w:szCs w:val="24"/>
        </w:rPr>
        <w:t>Gebriel</w:t>
      </w:r>
      <w:proofErr w:type="spellEnd"/>
      <w:r w:rsidRPr="000B59BB">
        <w:rPr>
          <w:rFonts w:ascii="Times New Roman" w:hAnsi="Times New Roman"/>
          <w:sz w:val="24"/>
          <w:szCs w:val="24"/>
        </w:rPr>
        <w:t xml:space="preserve">, 2013). </w:t>
      </w:r>
      <w:proofErr w:type="spellStart"/>
      <w:r w:rsidRPr="000B59BB">
        <w:rPr>
          <w:rFonts w:ascii="Times New Roman" w:hAnsi="Times New Roman"/>
          <w:sz w:val="24"/>
          <w:szCs w:val="24"/>
        </w:rPr>
        <w:t>Zenebe</w:t>
      </w:r>
      <w:proofErr w:type="spellEnd"/>
      <w:r w:rsidRPr="000B59BB">
        <w:rPr>
          <w:rFonts w:ascii="Times New Roman" w:hAnsi="Times New Roman"/>
          <w:sz w:val="24"/>
          <w:szCs w:val="24"/>
        </w:rPr>
        <w:t xml:space="preserve"> </w:t>
      </w:r>
      <w:proofErr w:type="spellStart"/>
      <w:r w:rsidRPr="000B59BB">
        <w:rPr>
          <w:rFonts w:ascii="Times New Roman" w:hAnsi="Times New Roman"/>
          <w:sz w:val="24"/>
          <w:szCs w:val="24"/>
        </w:rPr>
        <w:t>Chake</w:t>
      </w:r>
      <w:proofErr w:type="spellEnd"/>
      <w:r w:rsidRPr="000B59BB">
        <w:rPr>
          <w:rFonts w:ascii="Times New Roman" w:hAnsi="Times New Roman"/>
          <w:sz w:val="24"/>
          <w:szCs w:val="24"/>
        </w:rPr>
        <w:t xml:space="preserve"> (2019) stated that Ethiopian government has done substantial efforts in reforming and modernizing the revenue administration with the aim of simplifying the tax system and increasing government revenue</w:t>
      </w:r>
      <w:r>
        <w:rPr>
          <w:rFonts w:ascii="Times New Roman" w:hAnsi="Times New Roman"/>
          <w:sz w:val="24"/>
          <w:szCs w:val="24"/>
        </w:rPr>
        <w:t xml:space="preserve"> so as coup up with its revenue </w:t>
      </w:r>
      <w:r w:rsidRPr="000B59BB">
        <w:rPr>
          <w:rFonts w:ascii="Times New Roman" w:hAnsi="Times New Roman"/>
          <w:sz w:val="24"/>
          <w:szCs w:val="24"/>
        </w:rPr>
        <w:t>crisis.</w:t>
      </w:r>
      <w:r>
        <w:rPr>
          <w:rFonts w:ascii="Times New Roman" w:hAnsi="Times New Roman"/>
          <w:sz w:val="24"/>
          <w:szCs w:val="24"/>
        </w:rPr>
        <w:t xml:space="preserve">  </w:t>
      </w:r>
      <w:proofErr w:type="spellStart"/>
      <w:r w:rsidRPr="000B59BB">
        <w:rPr>
          <w:rFonts w:ascii="Times New Roman" w:hAnsi="Times New Roman"/>
          <w:sz w:val="24"/>
          <w:szCs w:val="24"/>
        </w:rPr>
        <w:t>Markos</w:t>
      </w:r>
      <w:proofErr w:type="spellEnd"/>
      <w:r w:rsidRPr="000B59BB">
        <w:rPr>
          <w:rFonts w:ascii="Times New Roman" w:hAnsi="Times New Roman"/>
          <w:sz w:val="24"/>
          <w:szCs w:val="24"/>
        </w:rPr>
        <w:t xml:space="preserve"> (2010) revealed that VAT was introduced in Ethiopia seven years ago and it has currently been showing dramatic changes in generating government revenue. </w:t>
      </w:r>
      <w:r>
        <w:rPr>
          <w:rFonts w:ascii="Times New Roman" w:hAnsi="Times New Roman"/>
          <w:sz w:val="24"/>
          <w:szCs w:val="24"/>
        </w:rPr>
        <w:t xml:space="preserve"> </w:t>
      </w:r>
      <w:r w:rsidRPr="000B59BB">
        <w:rPr>
          <w:rFonts w:ascii="Times New Roman" w:hAnsi="Times New Roman"/>
          <w:sz w:val="24"/>
          <w:szCs w:val="24"/>
        </w:rPr>
        <w:t>Acc</w:t>
      </w:r>
      <w:r>
        <w:rPr>
          <w:rFonts w:ascii="Times New Roman" w:hAnsi="Times New Roman"/>
          <w:sz w:val="24"/>
          <w:szCs w:val="24"/>
        </w:rPr>
        <w:t xml:space="preserve">ording to Dr. </w:t>
      </w:r>
      <w:proofErr w:type="spellStart"/>
      <w:proofErr w:type="gramStart"/>
      <w:r>
        <w:rPr>
          <w:rFonts w:ascii="Times New Roman" w:hAnsi="Times New Roman"/>
          <w:sz w:val="24"/>
          <w:szCs w:val="24"/>
        </w:rPr>
        <w:t>Wollela</w:t>
      </w:r>
      <w:proofErr w:type="spellEnd"/>
      <w:r>
        <w:rPr>
          <w:rFonts w:ascii="Times New Roman" w:hAnsi="Times New Roman"/>
          <w:sz w:val="24"/>
          <w:szCs w:val="24"/>
        </w:rPr>
        <w:t xml:space="preserve">  </w:t>
      </w:r>
      <w:proofErr w:type="spellStart"/>
      <w:r>
        <w:rPr>
          <w:rFonts w:ascii="Times New Roman" w:hAnsi="Times New Roman"/>
          <w:sz w:val="24"/>
          <w:szCs w:val="24"/>
        </w:rPr>
        <w:t>Abehodie</w:t>
      </w:r>
      <w:proofErr w:type="spellEnd"/>
      <w:proofErr w:type="gramEnd"/>
      <w:r w:rsidRPr="000B59BB">
        <w:rPr>
          <w:rFonts w:ascii="Times New Roman" w:hAnsi="Times New Roman"/>
          <w:sz w:val="24"/>
          <w:szCs w:val="24"/>
        </w:rPr>
        <w:t xml:space="preserve"> </w:t>
      </w:r>
      <w:r>
        <w:rPr>
          <w:rFonts w:ascii="Times New Roman" w:hAnsi="Times New Roman"/>
          <w:sz w:val="24"/>
          <w:szCs w:val="24"/>
        </w:rPr>
        <w:t xml:space="preserve"> </w:t>
      </w:r>
      <w:proofErr w:type="spellStart"/>
      <w:r w:rsidRPr="000B59BB">
        <w:rPr>
          <w:rFonts w:ascii="Times New Roman" w:hAnsi="Times New Roman"/>
          <w:sz w:val="24"/>
          <w:szCs w:val="24"/>
        </w:rPr>
        <w:t>Yesegat</w:t>
      </w:r>
      <w:proofErr w:type="spellEnd"/>
      <w:r w:rsidRPr="000B59BB">
        <w:rPr>
          <w:rFonts w:ascii="Times New Roman" w:hAnsi="Times New Roman"/>
          <w:sz w:val="24"/>
          <w:szCs w:val="24"/>
        </w:rPr>
        <w:t xml:space="preserve"> </w:t>
      </w:r>
      <w:r>
        <w:rPr>
          <w:rFonts w:ascii="Times New Roman" w:hAnsi="Times New Roman"/>
          <w:sz w:val="24"/>
          <w:szCs w:val="24"/>
        </w:rPr>
        <w:t xml:space="preserve"> </w:t>
      </w:r>
      <w:r w:rsidRPr="000B59BB">
        <w:rPr>
          <w:rFonts w:ascii="Times New Roman" w:hAnsi="Times New Roman"/>
          <w:sz w:val="24"/>
          <w:szCs w:val="24"/>
        </w:rPr>
        <w:t xml:space="preserve">(2004), it is known that in revenue collection there are significant gaps including tax payers’ identification and registration, VAT filing and payment, VAT refunds, VAT audits, penalties and VAT invoicing. Moreover, studies described that in developing countries collection of VAT has its own challenges. </w:t>
      </w:r>
      <w:r>
        <w:rPr>
          <w:rFonts w:ascii="Times New Roman" w:hAnsi="Times New Roman"/>
          <w:sz w:val="24"/>
          <w:szCs w:val="24"/>
        </w:rPr>
        <w:t xml:space="preserve"> </w:t>
      </w:r>
      <w:r w:rsidRPr="0076087C">
        <w:rPr>
          <w:rFonts w:ascii="Times New Roman" w:hAnsi="Times New Roman"/>
          <w:sz w:val="24"/>
          <w:szCs w:val="24"/>
        </w:rPr>
        <w:t>The paucity of tax awareness among th</w:t>
      </w:r>
      <w:r>
        <w:rPr>
          <w:rFonts w:ascii="Times New Roman" w:hAnsi="Times New Roman"/>
          <w:sz w:val="24"/>
          <w:szCs w:val="24"/>
        </w:rPr>
        <w:t xml:space="preserve">e society and strong education </w:t>
      </w:r>
      <w:r w:rsidRPr="0076087C">
        <w:rPr>
          <w:rFonts w:ascii="Times New Roman" w:hAnsi="Times New Roman"/>
          <w:sz w:val="24"/>
          <w:szCs w:val="24"/>
        </w:rPr>
        <w:t xml:space="preserve">programs as well as lack of trust between taxpayers and </w:t>
      </w:r>
      <w:r w:rsidRPr="0076087C">
        <w:rPr>
          <w:rFonts w:ascii="Times New Roman" w:hAnsi="Times New Roman"/>
          <w:sz w:val="24"/>
          <w:szCs w:val="24"/>
        </w:rPr>
        <w:lastRenderedPageBreak/>
        <w:t>ad</w:t>
      </w:r>
      <w:r>
        <w:rPr>
          <w:rFonts w:ascii="Times New Roman" w:hAnsi="Times New Roman"/>
          <w:sz w:val="24"/>
          <w:szCs w:val="24"/>
        </w:rPr>
        <w:t xml:space="preserve">ministrators remained as major </w:t>
      </w:r>
      <w:r w:rsidRPr="0076087C">
        <w:rPr>
          <w:rFonts w:ascii="Times New Roman" w:hAnsi="Times New Roman"/>
          <w:sz w:val="24"/>
          <w:szCs w:val="24"/>
        </w:rPr>
        <w:t xml:space="preserve">challenges to the VAT system in the country. </w:t>
      </w:r>
      <w:proofErr w:type="gramStart"/>
      <w:r w:rsidRPr="0076087C">
        <w:rPr>
          <w:rFonts w:ascii="Times New Roman" w:hAnsi="Times New Roman"/>
          <w:sz w:val="24"/>
          <w:szCs w:val="24"/>
        </w:rPr>
        <w:t>(</w:t>
      </w:r>
      <w:proofErr w:type="spellStart"/>
      <w:r w:rsidRPr="0076087C">
        <w:rPr>
          <w:rFonts w:ascii="Times New Roman" w:hAnsi="Times New Roman"/>
          <w:sz w:val="24"/>
          <w:szCs w:val="24"/>
        </w:rPr>
        <w:t>Habtamu</w:t>
      </w:r>
      <w:proofErr w:type="spellEnd"/>
      <w:r w:rsidRPr="0076087C">
        <w:rPr>
          <w:rFonts w:ascii="Times New Roman" w:hAnsi="Times New Roman"/>
          <w:sz w:val="24"/>
          <w:szCs w:val="24"/>
        </w:rPr>
        <w:t>, K Reddy &amp;</w:t>
      </w:r>
      <w:proofErr w:type="spellStart"/>
      <w:r w:rsidRPr="0076087C">
        <w:rPr>
          <w:rFonts w:ascii="Times New Roman" w:hAnsi="Times New Roman"/>
          <w:sz w:val="24"/>
          <w:szCs w:val="24"/>
        </w:rPr>
        <w:t>Debela</w:t>
      </w:r>
      <w:proofErr w:type="spellEnd"/>
      <w:r w:rsidRPr="0076087C">
        <w:rPr>
          <w:rFonts w:ascii="Times New Roman" w:hAnsi="Times New Roman"/>
          <w:sz w:val="24"/>
          <w:szCs w:val="24"/>
        </w:rPr>
        <w:t>, 2015).</w:t>
      </w:r>
      <w:proofErr w:type="gramEnd"/>
    </w:p>
    <w:p w:rsidR="000A04F6" w:rsidRPr="000B59BB" w:rsidRDefault="000A04F6" w:rsidP="000A04F6">
      <w:pPr>
        <w:spacing w:line="360" w:lineRule="auto"/>
        <w:jc w:val="both"/>
        <w:rPr>
          <w:rFonts w:ascii="Times New Roman" w:hAnsi="Times New Roman"/>
          <w:sz w:val="24"/>
          <w:szCs w:val="24"/>
        </w:rPr>
      </w:pPr>
      <w:r w:rsidRPr="004D3187">
        <w:rPr>
          <w:rFonts w:ascii="Times New Roman" w:hAnsi="Times New Roman"/>
          <w:bCs/>
          <w:color w:val="000000"/>
          <w:sz w:val="24"/>
          <w:szCs w:val="24"/>
        </w:rPr>
        <w:t>We</w:t>
      </w:r>
      <w:r>
        <w:rPr>
          <w:rFonts w:ascii="Times New Roman" w:hAnsi="Times New Roman"/>
          <w:bCs/>
          <w:color w:val="000000"/>
          <w:sz w:val="24"/>
          <w:szCs w:val="24"/>
        </w:rPr>
        <w:t xml:space="preserve">aknesses in VAT administration </w:t>
      </w:r>
      <w:r w:rsidRPr="004D3187">
        <w:rPr>
          <w:rFonts w:ascii="Times New Roman" w:hAnsi="Times New Roman"/>
          <w:bCs/>
          <w:color w:val="000000"/>
          <w:sz w:val="24"/>
          <w:szCs w:val="24"/>
        </w:rPr>
        <w:t xml:space="preserve">in turn, may adversely impact on the salient features of the tax and government’s policy objectives as a whole. In this regard, </w:t>
      </w:r>
      <w:proofErr w:type="spellStart"/>
      <w:r w:rsidRPr="004D3187">
        <w:rPr>
          <w:rFonts w:ascii="Times New Roman" w:hAnsi="Times New Roman"/>
          <w:bCs/>
          <w:color w:val="000000"/>
          <w:sz w:val="24"/>
          <w:szCs w:val="24"/>
        </w:rPr>
        <w:t>Tanzi</w:t>
      </w:r>
      <w:proofErr w:type="spellEnd"/>
      <w:r w:rsidRPr="004D3187">
        <w:rPr>
          <w:rFonts w:ascii="Times New Roman" w:hAnsi="Times New Roman"/>
          <w:bCs/>
          <w:color w:val="000000"/>
          <w:sz w:val="24"/>
          <w:szCs w:val="24"/>
        </w:rPr>
        <w:t xml:space="preserve"> and </w:t>
      </w:r>
      <w:proofErr w:type="spellStart"/>
      <w:r w:rsidRPr="004D3187">
        <w:rPr>
          <w:rFonts w:ascii="Times New Roman" w:hAnsi="Times New Roman"/>
          <w:bCs/>
          <w:color w:val="000000"/>
          <w:sz w:val="24"/>
          <w:szCs w:val="24"/>
        </w:rPr>
        <w:t>Pellechio</w:t>
      </w:r>
      <w:proofErr w:type="spellEnd"/>
      <w:r w:rsidRPr="004D3187">
        <w:rPr>
          <w:rFonts w:ascii="Times New Roman" w:hAnsi="Times New Roman"/>
          <w:bCs/>
          <w:color w:val="000000"/>
          <w:sz w:val="24"/>
          <w:szCs w:val="24"/>
        </w:rPr>
        <w:t xml:space="preserve"> (1995) (cited in </w:t>
      </w:r>
      <w:proofErr w:type="spellStart"/>
      <w:r w:rsidRPr="004D3187">
        <w:rPr>
          <w:rFonts w:ascii="Times New Roman" w:hAnsi="Times New Roman"/>
          <w:bCs/>
          <w:color w:val="000000"/>
          <w:sz w:val="24"/>
          <w:szCs w:val="24"/>
        </w:rPr>
        <w:t>Mikesell</w:t>
      </w:r>
      <w:proofErr w:type="spellEnd"/>
      <w:r w:rsidRPr="004D3187">
        <w:rPr>
          <w:rFonts w:ascii="Times New Roman" w:hAnsi="Times New Roman"/>
          <w:bCs/>
          <w:color w:val="000000"/>
          <w:sz w:val="24"/>
          <w:szCs w:val="24"/>
        </w:rPr>
        <w:t xml:space="preserve"> (2007)) noted that poor tax administration would change the manner in which taxation affects government’s policy objectives, namely economic stabilization</w:t>
      </w:r>
      <w:r>
        <w:rPr>
          <w:rFonts w:ascii="Times New Roman" w:hAnsi="Times New Roman"/>
          <w:bCs/>
          <w:color w:val="000000"/>
          <w:sz w:val="24"/>
          <w:szCs w:val="24"/>
        </w:rPr>
        <w:t xml:space="preserve">, </w:t>
      </w:r>
      <w:r w:rsidRPr="004D3187">
        <w:rPr>
          <w:rFonts w:ascii="Times New Roman" w:hAnsi="Times New Roman"/>
          <w:bCs/>
          <w:color w:val="000000"/>
          <w:sz w:val="24"/>
          <w:szCs w:val="24"/>
        </w:rPr>
        <w:t>resource allocation and redistribution of income.</w:t>
      </w:r>
      <w:r>
        <w:rPr>
          <w:rFonts w:ascii="Times New Roman" w:hAnsi="Times New Roman"/>
          <w:sz w:val="24"/>
          <w:szCs w:val="24"/>
        </w:rPr>
        <w:t xml:space="preserve"> </w:t>
      </w:r>
      <w:r w:rsidRPr="00553C65">
        <w:rPr>
          <w:rFonts w:ascii="Times New Roman" w:hAnsi="Times New Roman"/>
          <w:bCs/>
          <w:color w:val="000000"/>
          <w:sz w:val="24"/>
          <w:szCs w:val="24"/>
        </w:rPr>
        <w:t>Burgess and Stern</w:t>
      </w:r>
      <w:r w:rsidRPr="005F2AD1">
        <w:rPr>
          <w:rFonts w:ascii="Times New Roman" w:hAnsi="Times New Roman"/>
          <w:bCs/>
          <w:color w:val="000000"/>
          <w:sz w:val="24"/>
          <w:szCs w:val="24"/>
        </w:rPr>
        <w:t xml:space="preserve"> (1993) argue that the structure of taxation in developing countries differs from that of developed. For developing countries, we have roughly two-third of tax revenue coming from indirect taxes like VAT while for developed countries two third come from direct taxes.</w:t>
      </w:r>
      <w:r w:rsidRPr="00552EC1">
        <w:t xml:space="preserve"> </w:t>
      </w:r>
      <w:r w:rsidRPr="00552EC1">
        <w:rPr>
          <w:rFonts w:ascii="Times New Roman" w:hAnsi="Times New Roman"/>
          <w:bCs/>
          <w:color w:val="000000"/>
          <w:sz w:val="24"/>
          <w:szCs w:val="24"/>
        </w:rPr>
        <w:t>Taxation is the process of raising money to finance</w:t>
      </w:r>
      <w:r>
        <w:rPr>
          <w:rFonts w:ascii="Times New Roman" w:hAnsi="Times New Roman"/>
          <w:bCs/>
          <w:color w:val="000000"/>
          <w:sz w:val="24"/>
          <w:szCs w:val="24"/>
        </w:rPr>
        <w:t xml:space="preserve"> government at all level, local state and national require</w:t>
      </w:r>
      <w:r w:rsidRPr="00552EC1">
        <w:rPr>
          <w:rFonts w:ascii="Times New Roman" w:hAnsi="Times New Roman"/>
          <w:bCs/>
          <w:color w:val="000000"/>
          <w:sz w:val="24"/>
          <w:szCs w:val="24"/>
        </w:rPr>
        <w:t xml:space="preserve"> people and business to pay taxes</w:t>
      </w:r>
      <w:r>
        <w:rPr>
          <w:rFonts w:ascii="Times New Roman" w:hAnsi="Times New Roman"/>
          <w:bCs/>
          <w:color w:val="000000"/>
          <w:sz w:val="24"/>
          <w:szCs w:val="24"/>
        </w:rPr>
        <w:t xml:space="preserve">. </w:t>
      </w:r>
      <w:r w:rsidRPr="000B59BB">
        <w:rPr>
          <w:rFonts w:ascii="Times New Roman" w:hAnsi="Times New Roman"/>
          <w:sz w:val="24"/>
          <w:szCs w:val="24"/>
        </w:rPr>
        <w:t>World Bank (2021) reported that with about 115 million people (2020), Ethiopia is the second most populous nation in Africa after Nigeria and is also one of the poorest, with a per capita gross national income of $890. Ethiopia also aims to reach lower-middle-income status by 2025. Ethiopia’s main challenges are continuing its positive economic growth on a sustainable basis and accelerating poverty reduction which both requires significant progress in job creation,</w:t>
      </w:r>
      <w:r>
        <w:rPr>
          <w:rFonts w:ascii="Times New Roman" w:hAnsi="Times New Roman"/>
          <w:sz w:val="24"/>
          <w:szCs w:val="24"/>
        </w:rPr>
        <w:t xml:space="preserve"> as well as improved governance </w:t>
      </w:r>
      <w:r w:rsidRPr="000B59BB">
        <w:rPr>
          <w:rFonts w:ascii="Times New Roman" w:hAnsi="Times New Roman"/>
          <w:sz w:val="24"/>
          <w:szCs w:val="24"/>
        </w:rPr>
        <w:t xml:space="preserve">to ensure that growth is equitable across the society. The government is devoting a high share of its budget to pro-poor programs and investments. </w:t>
      </w:r>
      <w:r>
        <w:rPr>
          <w:rFonts w:ascii="Times New Roman" w:hAnsi="Times New Roman"/>
          <w:bCs/>
          <w:color w:val="000000"/>
          <w:sz w:val="24"/>
          <w:szCs w:val="24"/>
        </w:rPr>
        <w:t xml:space="preserve"> </w:t>
      </w:r>
      <w:r w:rsidRPr="000B59BB">
        <w:rPr>
          <w:rFonts w:ascii="Times New Roman" w:hAnsi="Times New Roman"/>
          <w:sz w:val="24"/>
          <w:szCs w:val="24"/>
        </w:rPr>
        <w:t xml:space="preserve">However, on account of government dependency on large-scale donor support and excessive borrowing it will not be realistic to finance the cost of the pro-poor programs where domestic alternatives and some other financial reforms are deemed critical. </w:t>
      </w:r>
      <w:r>
        <w:rPr>
          <w:rFonts w:ascii="Times New Roman" w:hAnsi="Times New Roman"/>
          <w:bCs/>
          <w:color w:val="000000"/>
          <w:sz w:val="24"/>
          <w:szCs w:val="24"/>
        </w:rPr>
        <w:t xml:space="preserve"> </w:t>
      </w:r>
      <w:r w:rsidRPr="000B59BB">
        <w:rPr>
          <w:rFonts w:ascii="Times New Roman" w:hAnsi="Times New Roman"/>
          <w:sz w:val="24"/>
          <w:szCs w:val="24"/>
        </w:rPr>
        <w:t>It is impossible to achieve such a goal without generating sufficient revenue that can cover at least the budget of the government. Nowadays, encouraging results are observed as far as collecting revenue is concerned. VAT was introduced before twenty years and is showing dramatic changes in generating government revenue.</w:t>
      </w:r>
      <w:r>
        <w:rPr>
          <w:rFonts w:ascii="Times New Roman" w:hAnsi="Times New Roman"/>
          <w:sz w:val="24"/>
          <w:szCs w:val="24"/>
        </w:rPr>
        <w:t xml:space="preserve"> </w:t>
      </w:r>
      <w:r w:rsidRPr="000B59BB">
        <w:rPr>
          <w:rFonts w:ascii="Times New Roman" w:hAnsi="Times New Roman"/>
          <w:sz w:val="24"/>
          <w:szCs w:val="24"/>
        </w:rPr>
        <w:t xml:space="preserve">There are also poor handling taxpayer queries and complaints on tax matters, lengthy bureaucratic tax administrative procedures coupled with the nature of physical facilities in keeping and processing taxpayer information. In 2010, the governments introduced an electronic device issuing receipt which automatically registers, transmit business information to the tax authority, process tax return, improve the efficiency of the tax collection, simplifying administration of tax law and providing better control over compliance through Standard Integrated Government Tax Administration System (SIGTAS) and Automated System </w:t>
      </w:r>
      <w:r w:rsidRPr="000B59BB">
        <w:rPr>
          <w:rFonts w:ascii="Times New Roman" w:hAnsi="Times New Roman"/>
          <w:sz w:val="24"/>
          <w:szCs w:val="24"/>
        </w:rPr>
        <w:lastRenderedPageBreak/>
        <w:t>for Customs Data Management (ASYCUDA) technology tool. In Ethiopia VAT was introduced in 2003 to replace sales tax with the objectives to minimize VAT fraud, VAT evasion and</w:t>
      </w:r>
      <w:r w:rsidRPr="000B59BB">
        <w:rPr>
          <w:sz w:val="24"/>
          <w:szCs w:val="24"/>
        </w:rPr>
        <w:t xml:space="preserve"> </w:t>
      </w:r>
      <w:r w:rsidRPr="000B59BB">
        <w:rPr>
          <w:rFonts w:ascii="Times New Roman" w:hAnsi="Times New Roman"/>
          <w:sz w:val="24"/>
          <w:szCs w:val="24"/>
        </w:rPr>
        <w:t>VAT avoidance, enhance ton increase revenue for foster growth and development</w:t>
      </w:r>
    </w:p>
    <w:p w:rsidR="000A04F6" w:rsidRPr="00357EC7" w:rsidRDefault="000A04F6" w:rsidP="000A04F6">
      <w:pPr>
        <w:pStyle w:val="ListParagraph"/>
        <w:numPr>
          <w:ilvl w:val="0"/>
          <w:numId w:val="27"/>
        </w:numPr>
        <w:spacing w:line="360" w:lineRule="auto"/>
        <w:jc w:val="both"/>
        <w:rPr>
          <w:sz w:val="32"/>
          <w:szCs w:val="32"/>
        </w:rPr>
      </w:pPr>
      <w:r w:rsidRPr="00357EC7">
        <w:rPr>
          <w:i/>
          <w:sz w:val="32"/>
          <w:szCs w:val="32"/>
        </w:rPr>
        <w:t>Types of VAT Gap</w:t>
      </w:r>
    </w:p>
    <w:p w:rsidR="000A04F6" w:rsidRPr="000B59BB" w:rsidRDefault="000A04F6" w:rsidP="000A04F6">
      <w:pPr>
        <w:spacing w:line="360" w:lineRule="auto"/>
        <w:jc w:val="both"/>
        <w:rPr>
          <w:rFonts w:ascii="Times New Roman" w:hAnsi="Times New Roman"/>
          <w:color w:val="000000"/>
          <w:sz w:val="24"/>
          <w:szCs w:val="24"/>
        </w:rPr>
      </w:pPr>
      <w:r w:rsidRPr="000B59BB">
        <w:rPr>
          <w:rFonts w:ascii="Times New Roman" w:hAnsi="Times New Roman"/>
          <w:color w:val="000000"/>
          <w:sz w:val="24"/>
          <w:szCs w:val="24"/>
        </w:rPr>
        <w:t>Hutton (2017) said that the VAT gap can be decomposed into two main components: the impact of noncompliance (compliance gap), and the impact of policy choices (policy gap).But the two gaps were not completely independent, one gap may influence the other. For example CASE Report’s (2013), revealed that policy and compliance gaps for VAT are not independent elements. The VAT gap produced by policy gaps, such as a reduced VAT rates regime, exemptions or thresholds of the VAT, make tax compliance more difficult and increase the efforts to determine the exact VAT liability. This study also observed that policy gap, accommodate VAT avoidance and evasion.</w:t>
      </w:r>
    </w:p>
    <w:p w:rsidR="000A04F6" w:rsidRPr="00357EC7" w:rsidRDefault="000A04F6" w:rsidP="000A04F6">
      <w:pPr>
        <w:pStyle w:val="Heading1"/>
        <w:numPr>
          <w:ilvl w:val="0"/>
          <w:numId w:val="36"/>
        </w:numPr>
        <w:rPr>
          <w:b w:val="0"/>
          <w:sz w:val="28"/>
          <w:szCs w:val="28"/>
        </w:rPr>
      </w:pPr>
      <w:bookmarkStart w:id="8" w:name="_Toc107005628"/>
      <w:r w:rsidRPr="00357EC7">
        <w:rPr>
          <w:b w:val="0"/>
          <w:sz w:val="28"/>
          <w:szCs w:val="28"/>
        </w:rPr>
        <w:t>VAT Policy Gap</w:t>
      </w:r>
      <w:bookmarkEnd w:id="8"/>
    </w:p>
    <w:p w:rsidR="000A04F6" w:rsidRPr="000B59BB" w:rsidRDefault="000A04F6" w:rsidP="000A04F6">
      <w:pPr>
        <w:spacing w:line="360" w:lineRule="auto"/>
        <w:jc w:val="both"/>
        <w:rPr>
          <w:rFonts w:ascii="Times New Roman" w:hAnsi="Times New Roman"/>
          <w:color w:val="000000"/>
          <w:sz w:val="24"/>
          <w:szCs w:val="24"/>
        </w:rPr>
      </w:pPr>
      <w:r w:rsidRPr="000B59BB">
        <w:rPr>
          <w:rFonts w:ascii="Times New Roman" w:hAnsi="Times New Roman"/>
          <w:color w:val="000000"/>
          <w:sz w:val="24"/>
          <w:szCs w:val="24"/>
        </w:rPr>
        <w:t xml:space="preserve">While Policy Gap is a type of VAT Gap caused tax law of a country due to differentiation in tax rate and VAT exemptions. </w:t>
      </w:r>
      <w:proofErr w:type="spellStart"/>
      <w:r w:rsidRPr="000B59BB">
        <w:rPr>
          <w:rFonts w:ascii="Times New Roman" w:hAnsi="Times New Roman"/>
          <w:color w:val="000000"/>
          <w:sz w:val="24"/>
          <w:szCs w:val="24"/>
        </w:rPr>
        <w:t>Nerudova</w:t>
      </w:r>
      <w:proofErr w:type="spellEnd"/>
      <w:r w:rsidRPr="000B59BB">
        <w:rPr>
          <w:rFonts w:ascii="Times New Roman" w:hAnsi="Times New Roman"/>
          <w:color w:val="000000"/>
          <w:sz w:val="24"/>
          <w:szCs w:val="24"/>
        </w:rPr>
        <w:t xml:space="preserve"> and </w:t>
      </w:r>
      <w:proofErr w:type="spellStart"/>
      <w:r w:rsidRPr="000B59BB">
        <w:rPr>
          <w:rFonts w:ascii="Times New Roman" w:hAnsi="Times New Roman"/>
          <w:color w:val="000000"/>
          <w:sz w:val="24"/>
          <w:szCs w:val="24"/>
        </w:rPr>
        <w:t>Dobransch</w:t>
      </w:r>
      <w:proofErr w:type="spellEnd"/>
      <w:r w:rsidRPr="000B59BB">
        <w:rPr>
          <w:rFonts w:ascii="Times New Roman" w:hAnsi="Times New Roman"/>
          <w:color w:val="000000"/>
          <w:sz w:val="24"/>
          <w:szCs w:val="24"/>
        </w:rPr>
        <w:t xml:space="preserve"> (2019</w:t>
      </w:r>
      <w:proofErr w:type="gramStart"/>
      <w:r w:rsidRPr="000B59BB">
        <w:rPr>
          <w:rFonts w:ascii="Times New Roman" w:hAnsi="Times New Roman"/>
          <w:color w:val="000000"/>
          <w:sz w:val="24"/>
          <w:szCs w:val="24"/>
        </w:rPr>
        <w:t>),</w:t>
      </w:r>
      <w:proofErr w:type="gramEnd"/>
      <w:r w:rsidRPr="000B59BB">
        <w:rPr>
          <w:rFonts w:ascii="Times New Roman" w:hAnsi="Times New Roman"/>
          <w:color w:val="000000"/>
          <w:sz w:val="24"/>
          <w:szCs w:val="24"/>
        </w:rPr>
        <w:t xml:space="preserve"> defined the policy gap as the difference between the actual VAT revenues and the theoretical VAT revenues that would be collected if a country imposed a standard VAT rate on all goods and services.</w:t>
      </w:r>
    </w:p>
    <w:p w:rsidR="000A04F6" w:rsidRDefault="000A04F6" w:rsidP="000A04F6">
      <w:pPr>
        <w:spacing w:line="360" w:lineRule="auto"/>
        <w:jc w:val="both"/>
        <w:rPr>
          <w:rFonts w:ascii="Times New Roman" w:hAnsi="Times New Roman"/>
          <w:color w:val="000000"/>
          <w:sz w:val="24"/>
          <w:szCs w:val="24"/>
        </w:rPr>
      </w:pPr>
      <w:r>
        <w:rPr>
          <w:rFonts w:ascii="Times New Roman" w:hAnsi="Times New Roman"/>
          <w:color w:val="000000"/>
          <w:sz w:val="24"/>
          <w:szCs w:val="24"/>
        </w:rPr>
        <w:t>Case</w:t>
      </w:r>
      <w:r w:rsidRPr="0020132C">
        <w:rPr>
          <w:rFonts w:ascii="Times New Roman" w:hAnsi="Times New Roman"/>
          <w:color w:val="000000"/>
          <w:sz w:val="24"/>
          <w:szCs w:val="24"/>
        </w:rPr>
        <w:t xml:space="preserve"> Report’s (2013), decomposes policy gap into two main components, that is the rate gap and the exemption gap. The VAT rate gap is assumed to occur due to losses of VAT revenues when an economy imposed reduced rates or zero rated on selected goods and services and the VAT exemption gap represents those VAT revenues lost to a VAT exempt</w:t>
      </w:r>
      <w:r>
        <w:rPr>
          <w:rFonts w:ascii="Times New Roman" w:hAnsi="Times New Roman"/>
          <w:color w:val="000000"/>
          <w:sz w:val="24"/>
          <w:szCs w:val="24"/>
        </w:rPr>
        <w:t xml:space="preserve">ion granted by an economy. </w:t>
      </w:r>
      <w:r w:rsidRPr="0020132C">
        <w:rPr>
          <w:rFonts w:ascii="Times New Roman" w:hAnsi="Times New Roman"/>
          <w:color w:val="000000"/>
          <w:sz w:val="24"/>
          <w:szCs w:val="24"/>
        </w:rPr>
        <w:t xml:space="preserve">In a similar fashion Keen (2013), divides policy gap into two: First is rate differentiation gap, which include imposing lower VAT tax rates than the standard VAT rate or zero tax rate for the essential goods and services, while the second is exemption gap, which include exempting specified goods and services from the taxation. </w:t>
      </w:r>
    </w:p>
    <w:p w:rsidR="000A04F6" w:rsidRPr="00015F3F" w:rsidRDefault="000A04F6" w:rsidP="000A04F6">
      <w:pPr>
        <w:pStyle w:val="ListParagraph"/>
        <w:numPr>
          <w:ilvl w:val="0"/>
          <w:numId w:val="31"/>
        </w:numPr>
        <w:spacing w:line="360" w:lineRule="auto"/>
        <w:ind w:left="502"/>
        <w:jc w:val="both"/>
        <w:rPr>
          <w:color w:val="000000"/>
        </w:rPr>
      </w:pPr>
      <w:r w:rsidRPr="00015F3F">
        <w:rPr>
          <w:color w:val="000000"/>
        </w:rPr>
        <w:t>This study took monetary value of goods and services exempted an</w:t>
      </w:r>
      <w:r>
        <w:rPr>
          <w:color w:val="000000"/>
        </w:rPr>
        <w:t xml:space="preserve">d single </w:t>
      </w:r>
      <w:r w:rsidRPr="00015F3F">
        <w:rPr>
          <w:color w:val="000000"/>
        </w:rPr>
        <w:t xml:space="preserve">standard   VAT </w:t>
      </w:r>
      <w:r>
        <w:rPr>
          <w:color w:val="000000"/>
        </w:rPr>
        <w:t xml:space="preserve">rate of 15% were the </w:t>
      </w:r>
      <w:r w:rsidRPr="00015F3F">
        <w:rPr>
          <w:color w:val="000000"/>
        </w:rPr>
        <w:t xml:space="preserve">policy Gap in Ethiopia. </w:t>
      </w:r>
    </w:p>
    <w:p w:rsidR="000A04F6" w:rsidRPr="00357EC7" w:rsidRDefault="000A04F6" w:rsidP="000A04F6">
      <w:pPr>
        <w:pStyle w:val="Heading1"/>
        <w:numPr>
          <w:ilvl w:val="0"/>
          <w:numId w:val="36"/>
        </w:numPr>
        <w:rPr>
          <w:b w:val="0"/>
          <w:sz w:val="28"/>
          <w:szCs w:val="28"/>
        </w:rPr>
      </w:pPr>
      <w:bookmarkStart w:id="9" w:name="_Toc107005629"/>
      <w:r w:rsidRPr="00357EC7">
        <w:rPr>
          <w:b w:val="0"/>
          <w:sz w:val="28"/>
          <w:szCs w:val="28"/>
        </w:rPr>
        <w:lastRenderedPageBreak/>
        <w:t>VAT Compliance Gap</w:t>
      </w:r>
      <w:bookmarkEnd w:id="9"/>
    </w:p>
    <w:p w:rsidR="000A04F6" w:rsidRPr="00322EF6" w:rsidRDefault="000A04F6" w:rsidP="000A04F6">
      <w:pPr>
        <w:pStyle w:val="BodyText2"/>
      </w:pPr>
      <w:proofErr w:type="spellStart"/>
      <w:r w:rsidRPr="0020132C">
        <w:t>Conikalp</w:t>
      </w:r>
      <w:proofErr w:type="spellEnd"/>
      <w:r w:rsidRPr="0020132C">
        <w:t xml:space="preserve">, et al (2016), defined Compliance gap as the difference between the amount that the </w:t>
      </w:r>
      <w:r w:rsidRPr="00322EF6">
        <w:t xml:space="preserve">taxpayer should pay on an ideal basis and the actual tax payment. The gap is usually caused by the taxpayer's application to tax loopholes or tax evasion. Tax evasion and incomplete statements leads to collecting tax revenue under the amount envisaged in the law and leads to the compliance tax gap. Similarly, </w:t>
      </w:r>
      <w:proofErr w:type="spellStart"/>
      <w:r w:rsidRPr="00322EF6">
        <w:t>Thackray</w:t>
      </w:r>
      <w:proofErr w:type="spellEnd"/>
      <w:r w:rsidRPr="00322EF6">
        <w:t xml:space="preserve"> and Ueda (2014), examine compliance gap under two different concepts: Allocation gap and base tax gap. Allocation gap is measured by audits, investigation of base tax gap. Allocation gap is calculated by comparing potential tax payments with a total value of tax revenue. Tax base gap is also called "unexplained gap" which was defined as the difference between total compliance gap and allocation gap.</w:t>
      </w:r>
    </w:p>
    <w:p w:rsidR="000A04F6" w:rsidRPr="00322EF6" w:rsidRDefault="000A04F6" w:rsidP="000A04F6">
      <w:pPr>
        <w:pStyle w:val="ListParagraph"/>
        <w:numPr>
          <w:ilvl w:val="0"/>
          <w:numId w:val="31"/>
        </w:numPr>
        <w:spacing w:line="360" w:lineRule="auto"/>
        <w:ind w:left="502"/>
        <w:jc w:val="both"/>
        <w:rPr>
          <w:color w:val="000000"/>
        </w:rPr>
      </w:pPr>
      <w:r w:rsidRPr="00322EF6">
        <w:rPr>
          <w:color w:val="000000"/>
        </w:rPr>
        <w:t>The difference between the amount that the taxpayer should pay by declared and the actual VAT payment audited report  by the Branch Office</w:t>
      </w:r>
    </w:p>
    <w:p w:rsidR="000A04F6" w:rsidRPr="00C7079E" w:rsidRDefault="000A04F6" w:rsidP="000A04F6">
      <w:pPr>
        <w:pStyle w:val="Heading3"/>
        <w:rPr>
          <w:i w:val="0"/>
          <w:sz w:val="28"/>
          <w:szCs w:val="28"/>
        </w:rPr>
      </w:pPr>
      <w:r>
        <w:rPr>
          <w:i w:val="0"/>
          <w:sz w:val="28"/>
          <w:szCs w:val="28"/>
        </w:rPr>
        <w:t xml:space="preserve">    </w:t>
      </w:r>
      <w:bookmarkStart w:id="10" w:name="_Toc107005630"/>
      <w:r w:rsidRPr="00C7079E">
        <w:rPr>
          <w:i w:val="0"/>
          <w:sz w:val="28"/>
          <w:szCs w:val="28"/>
        </w:rPr>
        <w:t>C) Research Gaps</w:t>
      </w:r>
      <w:bookmarkEnd w:id="10"/>
      <w:r w:rsidRPr="00C7079E">
        <w:rPr>
          <w:i w:val="0"/>
          <w:sz w:val="28"/>
          <w:szCs w:val="28"/>
        </w:rPr>
        <w:t xml:space="preserve"> </w:t>
      </w:r>
    </w:p>
    <w:p w:rsidR="000A04F6" w:rsidRPr="00322EF6" w:rsidRDefault="000A04F6" w:rsidP="000A04F6">
      <w:pPr>
        <w:pStyle w:val="Heading3"/>
        <w:rPr>
          <w:i w:val="0"/>
        </w:rPr>
      </w:pPr>
      <w:bookmarkStart w:id="11" w:name="_Toc107005631"/>
      <w:r w:rsidRPr="00322EF6">
        <w:rPr>
          <w:i w:val="0"/>
        </w:rPr>
        <w:t>From my study of the literature, a few gaps emerge.</w:t>
      </w:r>
      <w:bookmarkEnd w:id="11"/>
      <w:r w:rsidRPr="00322EF6">
        <w:rPr>
          <w:i w:val="0"/>
        </w:rPr>
        <w:t xml:space="preserve"> </w:t>
      </w:r>
    </w:p>
    <w:p w:rsidR="000A04F6" w:rsidRPr="00322EF6" w:rsidRDefault="000A04F6" w:rsidP="000A04F6">
      <w:pPr>
        <w:pStyle w:val="ListParagraph"/>
        <w:numPr>
          <w:ilvl w:val="0"/>
          <w:numId w:val="15"/>
        </w:numPr>
        <w:spacing w:line="360" w:lineRule="auto"/>
        <w:jc w:val="both"/>
        <w:rPr>
          <w:color w:val="000000"/>
        </w:rPr>
      </w:pPr>
      <w:r>
        <w:rPr>
          <w:color w:val="000000"/>
        </w:rPr>
        <w:t xml:space="preserve">First, </w:t>
      </w:r>
      <w:r w:rsidRPr="00322EF6">
        <w:rPr>
          <w:color w:val="000000"/>
        </w:rPr>
        <w:t xml:space="preserve">the relation of VAT administration and it challenges in ten years has not been fully studied.  Much research has analyzed assessment VAT administration, but not much on it challenges. </w:t>
      </w:r>
    </w:p>
    <w:p w:rsidR="000A04F6" w:rsidRPr="00322EF6" w:rsidRDefault="000A04F6" w:rsidP="000A04F6">
      <w:pPr>
        <w:pStyle w:val="ListParagraph"/>
        <w:numPr>
          <w:ilvl w:val="0"/>
          <w:numId w:val="15"/>
        </w:numPr>
        <w:spacing w:line="360" w:lineRule="auto"/>
        <w:jc w:val="both"/>
        <w:rPr>
          <w:color w:val="000000"/>
        </w:rPr>
      </w:pPr>
      <w:r w:rsidRPr="00322EF6">
        <w:rPr>
          <w:color w:val="000000"/>
        </w:rPr>
        <w:t xml:space="preserve">Second, some prior year’s research examined media’s however, many studies had not, used timeframes   to advertised fraud fake invoice issuing   analysis. </w:t>
      </w:r>
    </w:p>
    <w:p w:rsidR="000A04F6" w:rsidRPr="00322EF6" w:rsidRDefault="000A04F6" w:rsidP="000A04F6">
      <w:pPr>
        <w:pStyle w:val="ListParagraph"/>
        <w:numPr>
          <w:ilvl w:val="0"/>
          <w:numId w:val="15"/>
        </w:numPr>
        <w:spacing w:line="360" w:lineRule="auto"/>
        <w:jc w:val="both"/>
        <w:rPr>
          <w:color w:val="000000"/>
        </w:rPr>
      </w:pPr>
      <w:r w:rsidRPr="00322EF6">
        <w:rPr>
          <w:color w:val="000000"/>
        </w:rPr>
        <w:t>Third, the researcher found no literature that examined the VAT administration s with respect to its challenge.</w:t>
      </w:r>
    </w:p>
    <w:p w:rsidR="000A04F6" w:rsidRPr="00322EF6" w:rsidRDefault="000A04F6" w:rsidP="000A04F6">
      <w:pPr>
        <w:pStyle w:val="ListParagraph"/>
        <w:numPr>
          <w:ilvl w:val="0"/>
          <w:numId w:val="15"/>
        </w:numPr>
        <w:spacing w:line="360" w:lineRule="auto"/>
        <w:rPr>
          <w:color w:val="000000"/>
        </w:rPr>
      </w:pPr>
      <w:r w:rsidRPr="00322EF6">
        <w:rPr>
          <w:color w:val="000000"/>
        </w:rPr>
        <w:t>Finally prior researcher were not study taxpayers declared amount and role of audited actual mount report difference on reducing fraud, refund government voucher withholding agent and import   understated cost not studied.</w:t>
      </w:r>
    </w:p>
    <w:p w:rsidR="000A04F6" w:rsidRPr="00322EF6" w:rsidRDefault="000A04F6" w:rsidP="000A04F6">
      <w:pPr>
        <w:pStyle w:val="ListParagraph"/>
        <w:numPr>
          <w:ilvl w:val="0"/>
          <w:numId w:val="25"/>
        </w:numPr>
        <w:spacing w:line="360" w:lineRule="auto"/>
        <w:jc w:val="both"/>
      </w:pPr>
      <w:r w:rsidRPr="00322EF6">
        <w:t>Thus, the study was addressed  that the major VAT administration challenges were; lack tax payers awareness, VAT fraud, VAT avoidance, VAT evasion, fake invoice receipt, government agent VAT withholding vouchers not declared to the ministry branch office, VAT refunds, low coverage VAT audits, waiver of penalties, not issuing VAT invoicing, improper usage of electronic tax re</w:t>
      </w:r>
      <w:r>
        <w:t>gister machine</w:t>
      </w:r>
      <w:r w:rsidRPr="00322EF6">
        <w:t xml:space="preserve"> filing and payment, and lack of trust </w:t>
      </w:r>
      <w:r w:rsidRPr="00322EF6">
        <w:lastRenderedPageBreak/>
        <w:t>between taxpayers and VAT administrators as major challenges to Ministry of Revenue North West Addis Ababa Small Taxpayer’s Branch Office which was the focus of this study. This is the challenges that needed to be studied.</w:t>
      </w:r>
    </w:p>
    <w:p w:rsidR="000A04F6" w:rsidRPr="00322EF6" w:rsidRDefault="000A04F6" w:rsidP="000A04F6">
      <w:pPr>
        <w:pStyle w:val="ListParagraph"/>
        <w:numPr>
          <w:ilvl w:val="0"/>
          <w:numId w:val="26"/>
        </w:numPr>
        <w:spacing w:line="360" w:lineRule="auto"/>
      </w:pPr>
      <w:r w:rsidRPr="00322EF6">
        <w:t>Therefore, this study aims to fill the gap of the research that VAT administration and its challenges and as well as in the previous introduction part of this study  to produce much more additional visible evidences mainly in Ethiopia, to the case in point.</w:t>
      </w:r>
    </w:p>
    <w:p w:rsidR="000A04F6" w:rsidRPr="00FC0A43" w:rsidRDefault="000A04F6" w:rsidP="000A04F6">
      <w:pPr>
        <w:pStyle w:val="Heading2"/>
        <w:spacing w:line="360" w:lineRule="auto"/>
        <w:rPr>
          <w:rFonts w:ascii="Times New Roman" w:hAnsi="Times New Roman" w:cs="Times New Roman"/>
          <w:color w:val="auto"/>
          <w:sz w:val="32"/>
          <w:szCs w:val="32"/>
        </w:rPr>
      </w:pPr>
      <w:bookmarkStart w:id="12" w:name="_Toc107005632"/>
      <w:r w:rsidRPr="00FC0A43">
        <w:rPr>
          <w:rFonts w:ascii="Times New Roman" w:hAnsi="Times New Roman" w:cs="Times New Roman"/>
          <w:color w:val="auto"/>
          <w:sz w:val="32"/>
          <w:szCs w:val="32"/>
        </w:rPr>
        <w:t>1.3. Objective of the study</w:t>
      </w:r>
      <w:bookmarkEnd w:id="12"/>
    </w:p>
    <w:p w:rsidR="000A04F6" w:rsidRPr="00FC0A43" w:rsidRDefault="000A04F6" w:rsidP="000A04F6">
      <w:pPr>
        <w:pStyle w:val="Heading3"/>
        <w:rPr>
          <w:b/>
          <w:i w:val="0"/>
          <w:sz w:val="32"/>
          <w:szCs w:val="32"/>
        </w:rPr>
      </w:pPr>
      <w:bookmarkStart w:id="13" w:name="_Toc107005633"/>
      <w:r w:rsidRPr="00FC0A43">
        <w:rPr>
          <w:b/>
          <w:i w:val="0"/>
          <w:sz w:val="32"/>
          <w:szCs w:val="32"/>
        </w:rPr>
        <w:t>1.3.1. General Objective</w:t>
      </w:r>
      <w:bookmarkEnd w:id="13"/>
      <w:r w:rsidRPr="00FC0A43">
        <w:rPr>
          <w:b/>
          <w:i w:val="0"/>
          <w:sz w:val="32"/>
          <w:szCs w:val="32"/>
        </w:rPr>
        <w:t xml:space="preserve"> </w:t>
      </w:r>
    </w:p>
    <w:p w:rsidR="000A04F6" w:rsidRPr="0020132C" w:rsidRDefault="000A04F6" w:rsidP="000A04F6">
      <w:pPr>
        <w:tabs>
          <w:tab w:val="left" w:pos="1995"/>
        </w:tabs>
        <w:spacing w:line="360" w:lineRule="auto"/>
        <w:jc w:val="both"/>
        <w:rPr>
          <w:rFonts w:ascii="Times New Roman" w:hAnsi="Times New Roman"/>
          <w:sz w:val="24"/>
          <w:szCs w:val="24"/>
        </w:rPr>
      </w:pPr>
      <w:r w:rsidRPr="0020132C">
        <w:rPr>
          <w:rFonts w:ascii="Times New Roman" w:hAnsi="Times New Roman"/>
          <w:sz w:val="24"/>
          <w:szCs w:val="24"/>
        </w:rPr>
        <w:t>The general objective of this study was to assess the VAT administration and its challenges in ministry of revenue North West Addis Ababa small taxpayer’s branch office</w:t>
      </w:r>
    </w:p>
    <w:p w:rsidR="000A04F6" w:rsidRPr="008E2218" w:rsidRDefault="000A04F6" w:rsidP="000A04F6">
      <w:pPr>
        <w:pStyle w:val="Heading3"/>
        <w:rPr>
          <w:b/>
          <w:i w:val="0"/>
          <w:sz w:val="32"/>
          <w:szCs w:val="32"/>
        </w:rPr>
      </w:pPr>
      <w:bookmarkStart w:id="14" w:name="_Toc107005634"/>
      <w:r>
        <w:rPr>
          <w:b/>
          <w:i w:val="0"/>
          <w:sz w:val="32"/>
          <w:szCs w:val="32"/>
        </w:rPr>
        <w:t xml:space="preserve">     </w:t>
      </w:r>
      <w:r w:rsidRPr="008E2218">
        <w:rPr>
          <w:b/>
          <w:i w:val="0"/>
          <w:sz w:val="32"/>
          <w:szCs w:val="32"/>
        </w:rPr>
        <w:t>1.3.2 Specific objectives.</w:t>
      </w:r>
      <w:bookmarkEnd w:id="14"/>
    </w:p>
    <w:p w:rsidR="000A04F6" w:rsidRPr="00130DA4" w:rsidRDefault="000A04F6" w:rsidP="000A04F6">
      <w:pPr>
        <w:numPr>
          <w:ilvl w:val="0"/>
          <w:numId w:val="11"/>
        </w:numPr>
        <w:tabs>
          <w:tab w:val="left" w:pos="1995"/>
        </w:tabs>
        <w:spacing w:after="0" w:line="360" w:lineRule="auto"/>
        <w:contextualSpacing/>
        <w:rPr>
          <w:rFonts w:ascii="Times New Roman" w:eastAsia="Times New Roman" w:hAnsi="Times New Roman"/>
          <w:sz w:val="24"/>
          <w:szCs w:val="24"/>
        </w:rPr>
      </w:pPr>
      <w:r w:rsidRPr="00130DA4">
        <w:rPr>
          <w:rFonts w:ascii="Times New Roman" w:eastAsia="Times New Roman" w:hAnsi="Times New Roman"/>
          <w:sz w:val="24"/>
          <w:szCs w:val="24"/>
        </w:rPr>
        <w:t>To examine tax payer’s awareness level on VAT administration   law enforcement.</w:t>
      </w:r>
    </w:p>
    <w:p w:rsidR="000A04F6" w:rsidRPr="002B4111" w:rsidRDefault="000A04F6" w:rsidP="000A04F6">
      <w:pPr>
        <w:pStyle w:val="ListParagraph"/>
        <w:numPr>
          <w:ilvl w:val="0"/>
          <w:numId w:val="11"/>
        </w:numPr>
        <w:tabs>
          <w:tab w:val="left" w:pos="1995"/>
        </w:tabs>
        <w:spacing w:line="360" w:lineRule="auto"/>
      </w:pPr>
      <w:r w:rsidRPr="0020132C">
        <w:rPr>
          <w:sz w:val="28"/>
          <w:szCs w:val="28"/>
        </w:rPr>
        <w:t xml:space="preserve">To assess the </w:t>
      </w:r>
      <w:r w:rsidRPr="0020132C">
        <w:t>institutional VAT</w:t>
      </w:r>
      <w:r w:rsidRPr="0020132C">
        <w:rPr>
          <w:rFonts w:eastAsiaTheme="minorHAnsi"/>
          <w:lang w:val="en-GB"/>
        </w:rPr>
        <w:t xml:space="preserve"> administration</w:t>
      </w:r>
      <w:r w:rsidRPr="0020132C">
        <w:t xml:space="preserve"> challenges of practices in North West </w:t>
      </w:r>
      <w:r w:rsidRPr="002B4111">
        <w:t>Addis Ababa small taxpayer’s branch office.</w:t>
      </w:r>
    </w:p>
    <w:p w:rsidR="000A04F6" w:rsidRPr="002B4111" w:rsidRDefault="000A04F6" w:rsidP="000A04F6">
      <w:pPr>
        <w:numPr>
          <w:ilvl w:val="0"/>
          <w:numId w:val="11"/>
        </w:numPr>
        <w:tabs>
          <w:tab w:val="left" w:pos="1995"/>
        </w:tabs>
        <w:spacing w:after="0" w:line="360" w:lineRule="auto"/>
        <w:contextualSpacing/>
        <w:rPr>
          <w:rFonts w:ascii="Times New Roman" w:eastAsia="Times New Roman" w:hAnsi="Times New Roman"/>
          <w:sz w:val="24"/>
          <w:szCs w:val="24"/>
        </w:rPr>
      </w:pPr>
      <w:r w:rsidRPr="002B4111">
        <w:rPr>
          <w:rFonts w:ascii="Times New Roman" w:eastAsia="Times New Roman" w:hAnsi="Times New Roman"/>
          <w:sz w:val="24"/>
          <w:szCs w:val="24"/>
        </w:rPr>
        <w:t>To clearly show the taxpayer’s declared VAT administration  challenges practice with VAT audited report in the branch office</w:t>
      </w:r>
    </w:p>
    <w:p w:rsidR="000A04F6" w:rsidRPr="0091322C" w:rsidRDefault="000A04F6" w:rsidP="000A04F6">
      <w:pPr>
        <w:pStyle w:val="ListParagraph"/>
        <w:numPr>
          <w:ilvl w:val="0"/>
          <w:numId w:val="11"/>
        </w:numPr>
        <w:tabs>
          <w:tab w:val="left" w:pos="1995"/>
        </w:tabs>
        <w:spacing w:line="360" w:lineRule="auto"/>
        <w:rPr>
          <w:sz w:val="28"/>
          <w:szCs w:val="28"/>
        </w:rPr>
      </w:pPr>
      <w:r w:rsidRPr="002B4111">
        <w:t xml:space="preserve">To investigate </w:t>
      </w:r>
      <w:r>
        <w:t>the</w:t>
      </w:r>
      <w:r w:rsidRPr="002B4111">
        <w:t xml:space="preserve"> VAT administration faced challenges to monitor with technological electronic declaration.</w:t>
      </w:r>
    </w:p>
    <w:p w:rsidR="000A04F6" w:rsidRDefault="000A04F6" w:rsidP="000A04F6">
      <w:pPr>
        <w:tabs>
          <w:tab w:val="left" w:pos="1995"/>
        </w:tabs>
        <w:spacing w:line="360" w:lineRule="auto"/>
        <w:rPr>
          <w:sz w:val="28"/>
          <w:szCs w:val="28"/>
        </w:rPr>
      </w:pPr>
    </w:p>
    <w:p w:rsidR="000A04F6" w:rsidRDefault="000A04F6" w:rsidP="000A04F6">
      <w:pPr>
        <w:tabs>
          <w:tab w:val="left" w:pos="1995"/>
        </w:tabs>
        <w:spacing w:line="360" w:lineRule="auto"/>
        <w:rPr>
          <w:sz w:val="28"/>
          <w:szCs w:val="28"/>
        </w:rPr>
      </w:pPr>
    </w:p>
    <w:p w:rsidR="000A04F6" w:rsidRDefault="000A04F6" w:rsidP="000A04F6">
      <w:pPr>
        <w:tabs>
          <w:tab w:val="left" w:pos="1995"/>
        </w:tabs>
        <w:spacing w:line="360" w:lineRule="auto"/>
        <w:rPr>
          <w:sz w:val="28"/>
          <w:szCs w:val="28"/>
        </w:rPr>
      </w:pPr>
    </w:p>
    <w:p w:rsidR="000A04F6" w:rsidRDefault="000A04F6" w:rsidP="000A04F6">
      <w:pPr>
        <w:tabs>
          <w:tab w:val="left" w:pos="1995"/>
        </w:tabs>
        <w:spacing w:line="360" w:lineRule="auto"/>
        <w:rPr>
          <w:sz w:val="28"/>
          <w:szCs w:val="28"/>
        </w:rPr>
      </w:pPr>
    </w:p>
    <w:p w:rsidR="000A04F6" w:rsidRPr="0091322C" w:rsidRDefault="000A04F6" w:rsidP="000A04F6">
      <w:pPr>
        <w:tabs>
          <w:tab w:val="left" w:pos="1995"/>
        </w:tabs>
        <w:spacing w:line="360" w:lineRule="auto"/>
        <w:rPr>
          <w:sz w:val="28"/>
          <w:szCs w:val="28"/>
        </w:rPr>
      </w:pPr>
    </w:p>
    <w:p w:rsidR="000A04F6" w:rsidRPr="00A13B9E" w:rsidRDefault="000A04F6" w:rsidP="000A04F6">
      <w:pPr>
        <w:pStyle w:val="Heading2"/>
        <w:rPr>
          <w:rFonts w:ascii="Times New Roman" w:eastAsia="Times New Roman" w:hAnsi="Times New Roman" w:cs="Times New Roman"/>
          <w:color w:val="auto"/>
          <w:sz w:val="32"/>
          <w:szCs w:val="32"/>
        </w:rPr>
      </w:pPr>
      <w:bookmarkStart w:id="15" w:name="_Toc107005635"/>
      <w:r w:rsidRPr="00A13B9E">
        <w:rPr>
          <w:rFonts w:ascii="Times New Roman" w:eastAsia="Times New Roman" w:hAnsi="Times New Roman" w:cs="Times New Roman"/>
          <w:color w:val="auto"/>
          <w:sz w:val="32"/>
          <w:szCs w:val="32"/>
        </w:rPr>
        <w:lastRenderedPageBreak/>
        <w:t>1.4 Research Questions</w:t>
      </w:r>
      <w:bookmarkEnd w:id="15"/>
    </w:p>
    <w:p w:rsidR="000A04F6" w:rsidRPr="0091322C" w:rsidRDefault="000A04F6" w:rsidP="000A04F6">
      <w:pPr>
        <w:tabs>
          <w:tab w:val="left" w:pos="1995"/>
        </w:tabs>
        <w:spacing w:line="360" w:lineRule="auto"/>
        <w:rPr>
          <w:rFonts w:ascii="Times New Roman" w:hAnsi="Times New Roman"/>
          <w:sz w:val="24"/>
          <w:szCs w:val="24"/>
        </w:rPr>
      </w:pPr>
      <w:r>
        <w:rPr>
          <w:rFonts w:ascii="Times New Roman" w:hAnsi="Times New Roman"/>
          <w:sz w:val="24"/>
          <w:szCs w:val="24"/>
        </w:rPr>
        <w:t xml:space="preserve">This research would  </w:t>
      </w:r>
      <w:r w:rsidRPr="0091322C">
        <w:rPr>
          <w:rFonts w:ascii="Times New Roman" w:hAnsi="Times New Roman"/>
          <w:sz w:val="24"/>
          <w:szCs w:val="24"/>
        </w:rPr>
        <w:t xml:space="preserve"> examine Value Added Tax Administration and Its Challenges   in case of in ministry of revenue North West Addis Ababa small taxpayer’s branch office.</w:t>
      </w:r>
    </w:p>
    <w:p w:rsidR="000A04F6" w:rsidRPr="004E5923" w:rsidRDefault="000A04F6" w:rsidP="000A04F6">
      <w:pPr>
        <w:numPr>
          <w:ilvl w:val="0"/>
          <w:numId w:val="12"/>
        </w:numPr>
        <w:tabs>
          <w:tab w:val="left" w:pos="1995"/>
        </w:tabs>
        <w:spacing w:after="0" w:line="360" w:lineRule="auto"/>
        <w:contextualSpacing/>
        <w:rPr>
          <w:rFonts w:ascii="Times New Roman" w:eastAsia="Times New Roman" w:hAnsi="Times New Roman"/>
          <w:sz w:val="24"/>
          <w:szCs w:val="24"/>
        </w:rPr>
      </w:pPr>
      <w:r w:rsidRPr="004E5923">
        <w:rPr>
          <w:rFonts w:ascii="Times New Roman" w:eastAsia="Times New Roman" w:hAnsi="Times New Roman"/>
          <w:sz w:val="24"/>
          <w:szCs w:val="24"/>
        </w:rPr>
        <w:t>What are tax payer’s awareness levels on VAT administration law enforcement?</w:t>
      </w:r>
    </w:p>
    <w:p w:rsidR="000A04F6" w:rsidRPr="004E5923" w:rsidRDefault="000A04F6" w:rsidP="000A04F6">
      <w:pPr>
        <w:pStyle w:val="ListParagraph"/>
        <w:numPr>
          <w:ilvl w:val="0"/>
          <w:numId w:val="12"/>
        </w:numPr>
        <w:tabs>
          <w:tab w:val="left" w:pos="1995"/>
        </w:tabs>
        <w:spacing w:line="360" w:lineRule="auto"/>
      </w:pPr>
      <w:r w:rsidRPr="004E5923">
        <w:t>What are the institutional VAT</w:t>
      </w:r>
      <w:r w:rsidRPr="004E5923">
        <w:rPr>
          <w:rFonts w:eastAsiaTheme="minorHAnsi"/>
          <w:lang w:val="en-GB"/>
        </w:rPr>
        <w:t xml:space="preserve"> administration</w:t>
      </w:r>
      <w:r w:rsidRPr="004E5923">
        <w:t xml:space="preserve"> challenges practices in North West Addis Ababa small taxpayer’s branch office?</w:t>
      </w:r>
    </w:p>
    <w:p w:rsidR="000A04F6" w:rsidRPr="004E5923" w:rsidRDefault="000A04F6" w:rsidP="000A04F6">
      <w:pPr>
        <w:numPr>
          <w:ilvl w:val="0"/>
          <w:numId w:val="12"/>
        </w:numPr>
        <w:tabs>
          <w:tab w:val="left" w:pos="1995"/>
        </w:tabs>
        <w:spacing w:after="0" w:line="360" w:lineRule="auto"/>
        <w:contextualSpacing/>
        <w:rPr>
          <w:rFonts w:ascii="Times New Roman" w:eastAsia="Times New Roman" w:hAnsi="Times New Roman"/>
          <w:sz w:val="24"/>
          <w:szCs w:val="24"/>
        </w:rPr>
      </w:pPr>
      <w:r w:rsidRPr="004E5923">
        <w:rPr>
          <w:rFonts w:ascii="Times New Roman" w:eastAsia="Times New Roman" w:hAnsi="Times New Roman"/>
          <w:sz w:val="24"/>
          <w:szCs w:val="24"/>
        </w:rPr>
        <w:t xml:space="preserve"> What are clearly show the taxpayer’s declared VAT administration   challenges practices with VAT audited report in the branch office?</w:t>
      </w:r>
    </w:p>
    <w:p w:rsidR="000A04F6" w:rsidRPr="004E5923" w:rsidRDefault="000A04F6" w:rsidP="000A04F6">
      <w:pPr>
        <w:numPr>
          <w:ilvl w:val="0"/>
          <w:numId w:val="12"/>
        </w:numPr>
        <w:tabs>
          <w:tab w:val="left" w:pos="1995"/>
        </w:tabs>
        <w:spacing w:after="0" w:line="480" w:lineRule="auto"/>
        <w:contextualSpacing/>
        <w:rPr>
          <w:rFonts w:ascii="Times New Roman" w:eastAsia="Times New Roman" w:hAnsi="Times New Roman"/>
          <w:sz w:val="24"/>
          <w:szCs w:val="24"/>
        </w:rPr>
      </w:pPr>
      <w:r w:rsidRPr="004E5923">
        <w:rPr>
          <w:rFonts w:ascii="Times New Roman" w:eastAsia="Times New Roman" w:hAnsi="Times New Roman"/>
          <w:sz w:val="24"/>
          <w:szCs w:val="24"/>
        </w:rPr>
        <w:t xml:space="preserve">What are the investigate VAT administration faced </w:t>
      </w:r>
      <w:r w:rsidRPr="004E5923">
        <w:rPr>
          <w:rFonts w:ascii="Times New Roman" w:hAnsi="Times New Roman"/>
          <w:sz w:val="24"/>
          <w:szCs w:val="24"/>
        </w:rPr>
        <w:t xml:space="preserve">challenges </w:t>
      </w:r>
      <w:r w:rsidRPr="004E5923">
        <w:rPr>
          <w:rFonts w:ascii="Times New Roman" w:eastAsia="Times New Roman" w:hAnsi="Times New Roman"/>
          <w:sz w:val="24"/>
          <w:szCs w:val="24"/>
        </w:rPr>
        <w:t>to monitor with technological electronic declaration</w:t>
      </w:r>
      <w:r>
        <w:rPr>
          <w:rFonts w:ascii="Times New Roman" w:eastAsia="Times New Roman" w:hAnsi="Times New Roman"/>
          <w:sz w:val="24"/>
          <w:szCs w:val="24"/>
        </w:rPr>
        <w:t>?</w:t>
      </w:r>
    </w:p>
    <w:p w:rsidR="000A04F6" w:rsidRPr="00A35504" w:rsidRDefault="000A04F6" w:rsidP="000A04F6">
      <w:pPr>
        <w:pStyle w:val="Heading2"/>
        <w:rPr>
          <w:color w:val="auto"/>
          <w:sz w:val="32"/>
          <w:szCs w:val="32"/>
        </w:rPr>
      </w:pPr>
      <w:bookmarkStart w:id="16" w:name="_Toc107005636"/>
      <w:r w:rsidRPr="0020132C">
        <w:rPr>
          <w:color w:val="auto"/>
        </w:rPr>
        <w:t>1</w:t>
      </w:r>
      <w:r w:rsidRPr="00A35504">
        <w:rPr>
          <w:color w:val="auto"/>
          <w:sz w:val="32"/>
          <w:szCs w:val="32"/>
        </w:rPr>
        <w:t>.5. Scope of the study</w:t>
      </w:r>
      <w:bookmarkEnd w:id="16"/>
    </w:p>
    <w:p w:rsidR="000A04F6" w:rsidRPr="0020132C" w:rsidRDefault="000A04F6" w:rsidP="000A04F6">
      <w:pPr>
        <w:pStyle w:val="BodyText"/>
      </w:pPr>
      <w:r w:rsidRPr="0020132C">
        <w:t>The scope of the study was delimited to VAT registered taxpayers only and it did not consider other types of taxes. Furthermore, the scope of the study was limited to only the past ten years. The study was focusing particularly on the Vat admini</w:t>
      </w:r>
      <w:r>
        <w:t>stration and its challenges in Ministry of R</w:t>
      </w:r>
      <w:r w:rsidRPr="0020132C">
        <w:t>evenue North Wes</w:t>
      </w:r>
      <w:r>
        <w:t>t Addis Ababa small taxpayer’s Branch O</w:t>
      </w:r>
      <w:r w:rsidRPr="0020132C">
        <w:t xml:space="preserve">ffice. </w:t>
      </w:r>
    </w:p>
    <w:p w:rsidR="000A04F6" w:rsidRPr="0020132C" w:rsidRDefault="000A04F6" w:rsidP="000A04F6">
      <w:pPr>
        <w:pStyle w:val="BodyText"/>
      </w:pPr>
      <w:r w:rsidRPr="0020132C">
        <w:t>Due to shortage of time and finance it was impossible to address all the entire tax issues the branch office.</w:t>
      </w:r>
    </w:p>
    <w:p w:rsidR="000A04F6" w:rsidRPr="00AE11AC" w:rsidRDefault="000A04F6" w:rsidP="000A04F6">
      <w:pPr>
        <w:pStyle w:val="Heading2"/>
        <w:rPr>
          <w:color w:val="auto"/>
          <w:sz w:val="32"/>
          <w:szCs w:val="32"/>
        </w:rPr>
      </w:pPr>
      <w:bookmarkStart w:id="17" w:name="_Toc107005637"/>
      <w:r w:rsidRPr="00AE11AC">
        <w:rPr>
          <w:color w:val="auto"/>
          <w:sz w:val="32"/>
          <w:szCs w:val="32"/>
        </w:rPr>
        <w:t>1.6. Limitations of the study</w:t>
      </w:r>
      <w:bookmarkEnd w:id="17"/>
    </w:p>
    <w:p w:rsidR="000A04F6" w:rsidRPr="00AE3FB6" w:rsidRDefault="000A04F6" w:rsidP="000A04F6">
      <w:pPr>
        <w:pStyle w:val="ListParagraph"/>
        <w:numPr>
          <w:ilvl w:val="2"/>
          <w:numId w:val="1"/>
        </w:numPr>
        <w:tabs>
          <w:tab w:val="left" w:pos="1995"/>
        </w:tabs>
        <w:spacing w:line="360" w:lineRule="auto"/>
        <w:ind w:left="720"/>
        <w:contextualSpacing w:val="0"/>
        <w:jc w:val="both"/>
      </w:pPr>
      <w:r w:rsidRPr="00AE3FB6">
        <w:t>The study population was limited to the data source getting from VAT payers and the tax officer’s focal person of senior auditors expertise, team coordinator, process owners and branch managers who are involved in value added Tax Administration functions whereas taxpayer information would be relevant for the study.</w:t>
      </w:r>
    </w:p>
    <w:p w:rsidR="000A04F6" w:rsidRPr="00AE3FB6" w:rsidRDefault="000A04F6" w:rsidP="000A04F6">
      <w:pPr>
        <w:pStyle w:val="ListParagraph"/>
        <w:numPr>
          <w:ilvl w:val="2"/>
          <w:numId w:val="1"/>
        </w:numPr>
        <w:tabs>
          <w:tab w:val="left" w:pos="1995"/>
        </w:tabs>
        <w:spacing w:line="360" w:lineRule="auto"/>
        <w:jc w:val="both"/>
      </w:pPr>
      <w:r w:rsidRPr="00AE3FB6">
        <w:t xml:space="preserve">The limited number of sample size selected from the tax payers were fill the respondent 369 VAT payers respondents and 35 tax officials’ respondents and its difficulties to address all the VAT payers’   analysis. </w:t>
      </w:r>
    </w:p>
    <w:p w:rsidR="000A04F6" w:rsidRPr="00AE3FB6" w:rsidRDefault="000A04F6" w:rsidP="000A04F6">
      <w:pPr>
        <w:pStyle w:val="ListParagraph"/>
        <w:numPr>
          <w:ilvl w:val="2"/>
          <w:numId w:val="1"/>
        </w:numPr>
        <w:tabs>
          <w:tab w:val="left" w:pos="1995"/>
        </w:tabs>
        <w:spacing w:line="360" w:lineRule="auto"/>
        <w:jc w:val="both"/>
      </w:pPr>
      <w:r w:rsidRPr="00AE3FB6">
        <w:t>The absence of enough reference materials regarding the VAT administration challenges in the Branch Officers and lack</w:t>
      </w:r>
      <w:r w:rsidRPr="00AE3FB6">
        <w:rPr>
          <w:rFonts w:eastAsiaTheme="minorHAnsi"/>
          <w:b/>
          <w:bCs/>
          <w:color w:val="000000"/>
        </w:rPr>
        <w:t xml:space="preserve"> </w:t>
      </w:r>
      <w:r w:rsidRPr="00AE3FB6">
        <w:rPr>
          <w:rFonts w:eastAsiaTheme="minorHAnsi"/>
        </w:rPr>
        <w:t xml:space="preserve">of </w:t>
      </w:r>
      <w:r w:rsidRPr="00AE3FB6">
        <w:rPr>
          <w:rFonts w:eastAsiaTheme="minorHAnsi"/>
          <w:bCs/>
        </w:rPr>
        <w:t xml:space="preserve">experience </w:t>
      </w:r>
      <w:r w:rsidRPr="00AE3FB6">
        <w:rPr>
          <w:rFonts w:eastAsiaTheme="minorHAnsi"/>
          <w:color w:val="000000"/>
        </w:rPr>
        <w:t>of the researcher is another limitation to conducting this study</w:t>
      </w:r>
      <w:r w:rsidRPr="00AE3FB6">
        <w:t xml:space="preserve">. </w:t>
      </w:r>
    </w:p>
    <w:p w:rsidR="000A04F6" w:rsidRPr="00AE3FB6" w:rsidRDefault="000A04F6" w:rsidP="000A04F6">
      <w:pPr>
        <w:pStyle w:val="Heading2"/>
        <w:rPr>
          <w:rFonts w:ascii="Times New Roman" w:hAnsi="Times New Roman" w:cs="Times New Roman"/>
          <w:color w:val="auto"/>
          <w:sz w:val="32"/>
          <w:szCs w:val="32"/>
        </w:rPr>
      </w:pPr>
      <w:bookmarkStart w:id="18" w:name="_Toc107005638"/>
      <w:r w:rsidRPr="00AE3FB6">
        <w:rPr>
          <w:rFonts w:ascii="Times New Roman" w:hAnsi="Times New Roman" w:cs="Times New Roman"/>
          <w:color w:val="auto"/>
          <w:sz w:val="32"/>
          <w:szCs w:val="32"/>
        </w:rPr>
        <w:lastRenderedPageBreak/>
        <w:t>1.7. Significance of the study</w:t>
      </w:r>
      <w:bookmarkEnd w:id="18"/>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color w:val="000000"/>
          <w:sz w:val="24"/>
          <w:szCs w:val="24"/>
        </w:rPr>
        <w:t xml:space="preserve">The study focused on the vat administration and its challenges in ministry of revenue North West Addis Ababa small taxpayer’s branch office. Based on the title of the research the study had </w:t>
      </w:r>
      <w:r w:rsidRPr="0020132C">
        <w:rPr>
          <w:rFonts w:ascii="Times New Roman" w:hAnsi="Times New Roman"/>
          <w:sz w:val="24"/>
          <w:szCs w:val="24"/>
        </w:rPr>
        <w:t xml:space="preserve">number of benefits to different stake holders: </w:t>
      </w:r>
    </w:p>
    <w:p w:rsidR="000A04F6" w:rsidRPr="0020132C" w:rsidRDefault="000A04F6" w:rsidP="000A04F6">
      <w:pPr>
        <w:pStyle w:val="ListParagraph"/>
        <w:numPr>
          <w:ilvl w:val="2"/>
          <w:numId w:val="1"/>
        </w:numPr>
        <w:tabs>
          <w:tab w:val="left" w:pos="1995"/>
        </w:tabs>
        <w:spacing w:line="360" w:lineRule="auto"/>
        <w:ind w:left="720"/>
        <w:contextualSpacing w:val="0"/>
        <w:jc w:val="both"/>
      </w:pPr>
      <w:r w:rsidRPr="0020132C">
        <w:t>Give practical evidence based insight on the key VAT administration practice and its challenges.</w:t>
      </w:r>
    </w:p>
    <w:p w:rsidR="000A04F6" w:rsidRPr="0020132C" w:rsidRDefault="000A04F6" w:rsidP="000A04F6">
      <w:pPr>
        <w:pStyle w:val="ListParagraph"/>
        <w:numPr>
          <w:ilvl w:val="2"/>
          <w:numId w:val="1"/>
        </w:numPr>
        <w:tabs>
          <w:tab w:val="left" w:pos="1995"/>
        </w:tabs>
        <w:spacing w:line="360" w:lineRule="auto"/>
        <w:ind w:left="720"/>
        <w:contextualSpacing w:val="0"/>
        <w:jc w:val="both"/>
      </w:pPr>
      <w:r w:rsidRPr="0020132C">
        <w:t xml:space="preserve">Contribute a lot in ministry of revenue as how to enact tax structure so as to enhance the vat administration and its challenges in ministry of revenue </w:t>
      </w:r>
      <w:r>
        <w:t>not only for VAT administration and its challenges but also for</w:t>
      </w:r>
      <w:r w:rsidRPr="0020132C">
        <w:t xml:space="preserve"> the total tax revenues.</w:t>
      </w:r>
    </w:p>
    <w:p w:rsidR="000A04F6" w:rsidRPr="0020132C" w:rsidRDefault="000A04F6" w:rsidP="000A04F6">
      <w:pPr>
        <w:pStyle w:val="ListParagraph"/>
        <w:numPr>
          <w:ilvl w:val="2"/>
          <w:numId w:val="1"/>
        </w:numPr>
        <w:tabs>
          <w:tab w:val="left" w:pos="1995"/>
        </w:tabs>
        <w:spacing w:line="360" w:lineRule="auto"/>
        <w:ind w:left="720"/>
        <w:contextualSpacing w:val="0"/>
        <w:jc w:val="both"/>
      </w:pPr>
      <w:r w:rsidRPr="0020132C">
        <w:t>Provide an evidence for policy formulation, budgeting source for government expenditures, and market stabilization in the fo</w:t>
      </w:r>
      <w:r>
        <w:t xml:space="preserve">rm of increasing or reducing VAT rates. </w:t>
      </w:r>
    </w:p>
    <w:p w:rsidR="000A04F6" w:rsidRPr="0020132C" w:rsidRDefault="000A04F6" w:rsidP="000A04F6">
      <w:pPr>
        <w:pStyle w:val="ListParagraph"/>
        <w:numPr>
          <w:ilvl w:val="2"/>
          <w:numId w:val="1"/>
        </w:numPr>
        <w:tabs>
          <w:tab w:val="left" w:pos="1995"/>
        </w:tabs>
        <w:spacing w:line="360" w:lineRule="auto"/>
        <w:ind w:left="720"/>
        <w:contextualSpacing w:val="0"/>
        <w:jc w:val="both"/>
      </w:pPr>
      <w:r w:rsidRPr="0020132C">
        <w:t>Play key role in the development process of the nation by recommending mechanisms of enhancing the capacity of the branch office</w:t>
      </w:r>
      <w:r>
        <w:t>.</w:t>
      </w:r>
    </w:p>
    <w:p w:rsidR="000A04F6" w:rsidRPr="0020132C" w:rsidRDefault="000A04F6" w:rsidP="000A04F6">
      <w:pPr>
        <w:pStyle w:val="ListParagraph"/>
        <w:numPr>
          <w:ilvl w:val="2"/>
          <w:numId w:val="1"/>
        </w:numPr>
        <w:tabs>
          <w:tab w:val="left" w:pos="1995"/>
        </w:tabs>
        <w:spacing w:line="360" w:lineRule="auto"/>
        <w:ind w:left="720"/>
        <w:contextualSpacing w:val="0"/>
        <w:jc w:val="both"/>
      </w:pPr>
      <w:r w:rsidRPr="0020132C">
        <w:t>Increase the data base for scholars and practitioners interested in the Value Added Tax administration and Its Challenges</w:t>
      </w:r>
      <w:r>
        <w:t>.</w:t>
      </w:r>
    </w:p>
    <w:p w:rsidR="000A04F6" w:rsidRPr="008E417D" w:rsidRDefault="000A04F6" w:rsidP="000A04F6">
      <w:pPr>
        <w:pStyle w:val="Heading2"/>
        <w:rPr>
          <w:color w:val="auto"/>
          <w:sz w:val="32"/>
          <w:szCs w:val="32"/>
        </w:rPr>
      </w:pPr>
      <w:bookmarkStart w:id="19" w:name="_Toc107005639"/>
      <w:r w:rsidRPr="008E417D">
        <w:rPr>
          <w:color w:val="auto"/>
          <w:sz w:val="32"/>
          <w:szCs w:val="32"/>
        </w:rPr>
        <w:t>1.8. Organization of the Study</w:t>
      </w:r>
      <w:bookmarkEnd w:id="19"/>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This study was organized into five chapters. Chapter One highlights the background to the study, the statement of the problem, research questions and objectives of the study. It also states the significance of the study, delimitation and limitation of the study, operational definitions of key terms and organization of the study. Chapter Two presents review of related literature. And, Chapter Three describes Research methodology and design of the study, validity and reliability of the instrument. Chapter Four states data analysis presentation and discussion while Chapter Five of the study gives </w:t>
      </w:r>
      <w:r>
        <w:rPr>
          <w:rFonts w:ascii="Times New Roman" w:hAnsi="Times New Roman"/>
          <w:color w:val="000000"/>
          <w:sz w:val="24"/>
          <w:szCs w:val="24"/>
        </w:rPr>
        <w:t>the summary,</w:t>
      </w:r>
      <w:r w:rsidRPr="0020132C">
        <w:rPr>
          <w:rFonts w:ascii="Times New Roman" w:hAnsi="Times New Roman"/>
          <w:color w:val="000000"/>
          <w:sz w:val="24"/>
          <w:szCs w:val="24"/>
        </w:rPr>
        <w:t xml:space="preserve"> conclusions and recommendations.</w:t>
      </w:r>
    </w:p>
    <w:p w:rsidR="000A04F6" w:rsidRPr="0020132C" w:rsidRDefault="000A04F6" w:rsidP="000A04F6">
      <w:pPr>
        <w:spacing w:line="360" w:lineRule="auto"/>
        <w:jc w:val="both"/>
        <w:rPr>
          <w:rFonts w:ascii="Times New Roman" w:hAnsi="Times New Roman"/>
          <w:color w:val="000000"/>
          <w:sz w:val="24"/>
          <w:szCs w:val="24"/>
        </w:rPr>
      </w:pPr>
    </w:p>
    <w:p w:rsidR="000A04F6" w:rsidRDefault="000A04F6" w:rsidP="000A04F6">
      <w:r w:rsidRPr="0020132C">
        <w:br w:type="page"/>
      </w:r>
    </w:p>
    <w:p w:rsidR="000A04F6" w:rsidRPr="001F6CFF" w:rsidRDefault="000A04F6" w:rsidP="000A04F6">
      <w:pPr>
        <w:pStyle w:val="Heading1"/>
        <w:rPr>
          <w:sz w:val="36"/>
          <w:szCs w:val="36"/>
        </w:rPr>
      </w:pPr>
      <w:bookmarkStart w:id="20" w:name="_Toc107005640"/>
      <w:r>
        <w:rPr>
          <w:sz w:val="36"/>
          <w:szCs w:val="36"/>
        </w:rPr>
        <w:lastRenderedPageBreak/>
        <w:t xml:space="preserve">                </w:t>
      </w:r>
      <w:r w:rsidRPr="001F6CFF">
        <w:rPr>
          <w:sz w:val="36"/>
          <w:szCs w:val="36"/>
        </w:rPr>
        <w:t>CHAPTER TWO</w:t>
      </w:r>
      <w:bookmarkEnd w:id="20"/>
    </w:p>
    <w:p w:rsidR="000A04F6" w:rsidRPr="001F6CFF" w:rsidRDefault="000A04F6" w:rsidP="000A04F6">
      <w:pPr>
        <w:pStyle w:val="Heading1"/>
        <w:jc w:val="center"/>
        <w:rPr>
          <w:sz w:val="36"/>
          <w:szCs w:val="36"/>
        </w:rPr>
      </w:pPr>
      <w:bookmarkStart w:id="21" w:name="_Toc107005641"/>
      <w:r w:rsidRPr="001F6CFF">
        <w:rPr>
          <w:sz w:val="36"/>
          <w:szCs w:val="36"/>
        </w:rPr>
        <w:t>REVIEW OF RELATED LITERATURES</w:t>
      </w:r>
      <w:bookmarkEnd w:id="21"/>
    </w:p>
    <w:p w:rsidR="000A04F6" w:rsidRPr="001F6CFF" w:rsidRDefault="000A04F6" w:rsidP="000A04F6">
      <w:pPr>
        <w:spacing w:line="360" w:lineRule="auto"/>
        <w:rPr>
          <w:rFonts w:ascii="Times New Roman" w:hAnsi="Times New Roman"/>
          <w:sz w:val="32"/>
          <w:szCs w:val="32"/>
        </w:rPr>
      </w:pPr>
      <w:r w:rsidRPr="001F6CFF">
        <w:rPr>
          <w:rFonts w:ascii="Times New Roman" w:hAnsi="Times New Roman"/>
          <w:sz w:val="32"/>
          <w:szCs w:val="32"/>
        </w:rPr>
        <w:t xml:space="preserve">2.1 Terminologies used in the Thesis </w:t>
      </w:r>
    </w:p>
    <w:p w:rsidR="000A04F6" w:rsidRPr="009C1A7D" w:rsidRDefault="000A04F6" w:rsidP="000A04F6">
      <w:pPr>
        <w:spacing w:line="360" w:lineRule="auto"/>
        <w:rPr>
          <w:rFonts w:ascii="Times New Roman" w:hAnsi="Times New Roman"/>
          <w:sz w:val="24"/>
          <w:szCs w:val="24"/>
        </w:rPr>
      </w:pPr>
      <w:r w:rsidRPr="00676972">
        <w:rPr>
          <w:rFonts w:ascii="Times New Roman" w:hAnsi="Times New Roman"/>
          <w:sz w:val="28"/>
          <w:szCs w:val="28"/>
        </w:rPr>
        <w:t>In discussion of VAT, it is important to familiarize the reader with terms relate to taxation so as to have a good understanding of the whole concept behind V AT</w:t>
      </w:r>
      <w:r>
        <w:rPr>
          <w:rFonts w:ascii="Times New Roman" w:hAnsi="Times New Roman"/>
          <w:sz w:val="28"/>
          <w:szCs w:val="28"/>
        </w:rPr>
        <w:t xml:space="preserve"> administration</w:t>
      </w:r>
      <w:r w:rsidRPr="00676972">
        <w:rPr>
          <w:rFonts w:ascii="Times New Roman" w:hAnsi="Times New Roman"/>
          <w:sz w:val="28"/>
          <w:szCs w:val="28"/>
        </w:rPr>
        <w:t xml:space="preserve"> and its challenges</w:t>
      </w:r>
      <w:r w:rsidRPr="00FD1B48">
        <w:rPr>
          <w:rFonts w:ascii="Times New Roman" w:hAnsi="Times New Roman"/>
          <w:sz w:val="24"/>
          <w:szCs w:val="24"/>
        </w:rPr>
        <w:t xml:space="preserve">. </w:t>
      </w:r>
      <w:r w:rsidRPr="009C1A7D">
        <w:rPr>
          <w:rFonts w:ascii="Times New Roman" w:hAnsi="Times New Roman"/>
          <w:sz w:val="28"/>
          <w:szCs w:val="28"/>
        </w:rPr>
        <w:t xml:space="preserve">The definition is concerned on: Tax, Sales Tax, </w:t>
      </w:r>
      <w:r w:rsidRPr="009C1A7D">
        <w:rPr>
          <w:rFonts w:ascii="Times New Roman" w:hAnsi="Times New Roman"/>
          <w:color w:val="000000"/>
          <w:sz w:val="28"/>
          <w:szCs w:val="28"/>
        </w:rPr>
        <w:t>Tax avoidance, Tax evasion, Tax fraud,</w:t>
      </w:r>
      <w:r w:rsidRPr="009C1A7D">
        <w:rPr>
          <w:rFonts w:ascii="Times New Roman" w:hAnsi="Times New Roman"/>
          <w:sz w:val="28"/>
          <w:szCs w:val="28"/>
        </w:rPr>
        <w:t xml:space="preserve"> VAT refund   and Value Added Tax</w:t>
      </w:r>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b/>
          <w:sz w:val="24"/>
          <w:szCs w:val="24"/>
        </w:rPr>
        <w:t>Tax</w:t>
      </w:r>
      <w:r w:rsidRPr="00FD1B48">
        <w:rPr>
          <w:rFonts w:ascii="Times New Roman" w:hAnsi="Times New Roman"/>
          <w:sz w:val="24"/>
          <w:szCs w:val="24"/>
        </w:rPr>
        <w:t xml:space="preserve">: -Tax is defined as an amount of money levied by a government on its citizens and used to run the financial activities of the government. A tax is an unrequited payment by individuals or businesses to a government without Quid   Pro </w:t>
      </w:r>
      <w:proofErr w:type="spellStart"/>
      <w:r w:rsidRPr="00FD1B48">
        <w:rPr>
          <w:rFonts w:ascii="Times New Roman" w:hAnsi="Times New Roman"/>
          <w:sz w:val="24"/>
          <w:szCs w:val="24"/>
        </w:rPr>
        <w:t>QUo</w:t>
      </w:r>
      <w:proofErr w:type="spellEnd"/>
      <w:r w:rsidRPr="00FD1B48">
        <w:rPr>
          <w:rFonts w:ascii="Times New Roman" w:hAnsi="Times New Roman"/>
          <w:sz w:val="24"/>
          <w:szCs w:val="24"/>
        </w:rPr>
        <w:t>. This means tax is an involuntary payment without any expectation of direct return in benefit. In the private sector you get what you pay for. But in public sector with regard to tax you don't get what you pay for. In short there is no direct return in benefit between the tax payment and the benefit to be received by the taxpayers. . Taxation can be defined as a “compulsory levy imposed by the government through its agent on income, capital and consumption of its subjects” (</w:t>
      </w:r>
      <w:proofErr w:type="spellStart"/>
      <w:r w:rsidRPr="00FD1B48">
        <w:rPr>
          <w:rFonts w:ascii="Times New Roman" w:hAnsi="Times New Roman"/>
          <w:sz w:val="24"/>
          <w:szCs w:val="24"/>
        </w:rPr>
        <w:t>Adegboyega</w:t>
      </w:r>
      <w:proofErr w:type="spellEnd"/>
      <w:r w:rsidRPr="00FD1B48">
        <w:rPr>
          <w:rFonts w:ascii="Times New Roman" w:hAnsi="Times New Roman"/>
          <w:sz w:val="24"/>
          <w:szCs w:val="24"/>
        </w:rPr>
        <w:t>; 1998).</w:t>
      </w:r>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sz w:val="24"/>
          <w:szCs w:val="24"/>
        </w:rPr>
        <w:t xml:space="preserve"> </w:t>
      </w:r>
      <w:proofErr w:type="spellStart"/>
      <w:r w:rsidRPr="00FD1B48">
        <w:rPr>
          <w:rFonts w:ascii="Times New Roman" w:hAnsi="Times New Roman"/>
          <w:b/>
          <w:sz w:val="24"/>
          <w:szCs w:val="24"/>
        </w:rPr>
        <w:t>Ariwodola</w:t>
      </w:r>
      <w:proofErr w:type="spellEnd"/>
      <w:r w:rsidRPr="00FD1B48">
        <w:rPr>
          <w:rFonts w:ascii="Times New Roman" w:hAnsi="Times New Roman"/>
          <w:b/>
          <w:sz w:val="24"/>
          <w:szCs w:val="24"/>
        </w:rPr>
        <w:t xml:space="preserve"> (2001</w:t>
      </w:r>
      <w:r w:rsidRPr="00FD1B48">
        <w:rPr>
          <w:rFonts w:ascii="Times New Roman" w:hAnsi="Times New Roman"/>
          <w:sz w:val="24"/>
          <w:szCs w:val="24"/>
        </w:rPr>
        <w:t xml:space="preserve">) described tax as a compulsory levy imposed by the government authority through its agents on its subjects or his property to achieve some goals. </w:t>
      </w:r>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sz w:val="24"/>
          <w:szCs w:val="24"/>
        </w:rPr>
        <w:t xml:space="preserve"> </w:t>
      </w:r>
      <w:r w:rsidRPr="00FD1B48">
        <w:rPr>
          <w:rFonts w:ascii="Times New Roman" w:hAnsi="Times New Roman"/>
          <w:b/>
          <w:sz w:val="24"/>
          <w:szCs w:val="24"/>
        </w:rPr>
        <w:t xml:space="preserve">Arnold and </w:t>
      </w:r>
      <w:proofErr w:type="spellStart"/>
      <w:r w:rsidRPr="00FD1B48">
        <w:rPr>
          <w:rFonts w:ascii="Times New Roman" w:hAnsi="Times New Roman"/>
          <w:b/>
          <w:sz w:val="24"/>
          <w:szCs w:val="24"/>
        </w:rPr>
        <w:t>Mclntyre</w:t>
      </w:r>
      <w:proofErr w:type="spellEnd"/>
      <w:r w:rsidRPr="00FD1B48">
        <w:rPr>
          <w:rFonts w:ascii="Times New Roman" w:hAnsi="Times New Roman"/>
          <w:b/>
          <w:sz w:val="24"/>
          <w:szCs w:val="24"/>
        </w:rPr>
        <w:t>, (2002</w:t>
      </w:r>
      <w:r w:rsidRPr="00FD1B48">
        <w:rPr>
          <w:rFonts w:ascii="Times New Roman" w:hAnsi="Times New Roman"/>
          <w:sz w:val="24"/>
          <w:szCs w:val="24"/>
        </w:rPr>
        <w:t xml:space="preserve">) define tax as a compulsory levy on income, consumption and production of goods and services as provided by the relevant legislation. Tax is a charge imposed by government authority upon property, individuals, or transactions to raise money for public purpose. According to Connolly and Munro (1999), in the world taxation is not only an important economic issue but also it is a political issue. Tax contributions are important for different public services such as, security, health, education, building infrastructures and welfare programs. Most developing countries are currently dependent on external financial resources of fund to their development activities as a result their budgetary problems. </w:t>
      </w:r>
    </w:p>
    <w:p w:rsidR="000A04F6" w:rsidRPr="00FD1B48" w:rsidRDefault="000A04F6" w:rsidP="000A04F6">
      <w:pPr>
        <w:spacing w:line="360" w:lineRule="auto"/>
        <w:jc w:val="both"/>
        <w:rPr>
          <w:rFonts w:ascii="Times New Roman" w:hAnsi="Times New Roman"/>
          <w:color w:val="000000"/>
          <w:sz w:val="24"/>
          <w:szCs w:val="24"/>
        </w:rPr>
      </w:pPr>
      <w:r w:rsidRPr="00FD1B48">
        <w:rPr>
          <w:rFonts w:ascii="Times New Roman" w:hAnsi="Times New Roman"/>
          <w:b/>
          <w:color w:val="000000"/>
          <w:sz w:val="24"/>
          <w:szCs w:val="24"/>
        </w:rPr>
        <w:lastRenderedPageBreak/>
        <w:t>Tax avoidance</w:t>
      </w:r>
      <w:r w:rsidRPr="00FD1B48">
        <w:rPr>
          <w:rFonts w:ascii="Times New Roman" w:hAnsi="Times New Roman"/>
          <w:color w:val="000000"/>
          <w:sz w:val="24"/>
          <w:szCs w:val="24"/>
        </w:rPr>
        <w:t>: Refers to the legal reduction in tax liabilities by practices that take the full advantage of the tax code, such as income splitting and postponement of taxes for example through contribution to a Home Ownership Savings Plan (Bergman ,1998).</w:t>
      </w:r>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b/>
          <w:color w:val="000000"/>
          <w:sz w:val="24"/>
          <w:szCs w:val="24"/>
        </w:rPr>
        <w:t>Tax evasion</w:t>
      </w:r>
      <w:r w:rsidRPr="00FD1B48">
        <w:rPr>
          <w:rFonts w:ascii="Times New Roman" w:hAnsi="Times New Roman"/>
          <w:color w:val="000000"/>
          <w:sz w:val="24"/>
          <w:szCs w:val="24"/>
        </w:rPr>
        <w:t>: Refers to illegal and intentional actions taken by individuals to reduce their legally due tax obligations. Individuals and firms can evade taxes by underreporting incomes, sales, or wealth, by overstating deductions or by failing to file appropriate tax returns (Bergman, 1998</w:t>
      </w:r>
      <w:r w:rsidRPr="00FD1B48">
        <w:rPr>
          <w:rFonts w:ascii="Times New Roman" w:hAnsi="Times New Roman"/>
          <w:sz w:val="24"/>
          <w:szCs w:val="24"/>
        </w:rPr>
        <w:t>).</w:t>
      </w:r>
    </w:p>
    <w:p w:rsidR="000A04F6" w:rsidRPr="00FD1B48" w:rsidRDefault="000A04F6" w:rsidP="000A04F6">
      <w:pPr>
        <w:pStyle w:val="Heading2"/>
        <w:spacing w:line="360" w:lineRule="auto"/>
        <w:rPr>
          <w:rFonts w:ascii="Times New Roman" w:eastAsia="Calibri" w:hAnsi="Times New Roman" w:cs="Times New Roman"/>
          <w:b w:val="0"/>
          <w:bCs w:val="0"/>
          <w:color w:val="auto"/>
          <w:sz w:val="24"/>
          <w:szCs w:val="24"/>
        </w:rPr>
      </w:pPr>
      <w:bookmarkStart w:id="22" w:name="_Toc107005642"/>
      <w:r w:rsidRPr="00FD1B48">
        <w:rPr>
          <w:rFonts w:ascii="Times New Roman" w:eastAsia="Calibri" w:hAnsi="Times New Roman" w:cs="Times New Roman"/>
          <w:bCs w:val="0"/>
          <w:color w:val="auto"/>
          <w:sz w:val="24"/>
          <w:szCs w:val="24"/>
        </w:rPr>
        <w:t>Sales Tax:</w:t>
      </w:r>
      <w:r w:rsidRPr="00FD1B48">
        <w:rPr>
          <w:rFonts w:ascii="Times New Roman" w:eastAsia="Calibri" w:hAnsi="Times New Roman" w:cs="Times New Roman"/>
          <w:b w:val="0"/>
          <w:bCs w:val="0"/>
          <w:color w:val="auto"/>
          <w:sz w:val="24"/>
          <w:szCs w:val="24"/>
        </w:rPr>
        <w:t xml:space="preserve"> - Taxation imposed on the sale of goods or services. The tax is computed as a Percentage of the total sales price. Sales tax may be imposed either on the purchaser or on the seller; in the former case they are charged on each transaction 8nd in the latter they me collected as percentage of the gross receipts during a given period.</w:t>
      </w:r>
      <w:bookmarkEnd w:id="22"/>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b/>
          <w:sz w:val="24"/>
          <w:szCs w:val="24"/>
        </w:rPr>
        <w:t>Value Added Tax (V AT):-</w:t>
      </w:r>
      <w:r w:rsidRPr="00FD1B48">
        <w:rPr>
          <w:rFonts w:ascii="Times New Roman" w:hAnsi="Times New Roman"/>
          <w:sz w:val="24"/>
          <w:szCs w:val="24"/>
        </w:rPr>
        <w:t xml:space="preserve"> V AT is a tax levied on the increase in value of commodity that has been created by the taxpayer's at each stage of the production or distribution.</w:t>
      </w:r>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sz w:val="24"/>
          <w:szCs w:val="24"/>
        </w:rPr>
        <w:t>Value Added Tax (VAT) is a consumption tax that is being charged and embraced by many developed and developing countries, which is relatively easy to administer and very difficult to evade.  Lejeune, (2011) defines VAT as it is a significant and increasingly prevalent form of consumption lax, representing a major source of revenue for governments around the world. According to James (2011), VAT allows the recovery of taxes paid on business inputs and therefore avoids the cascading problems that arise with a turnover tax.</w:t>
      </w:r>
    </w:p>
    <w:p w:rsidR="000A04F6" w:rsidRPr="00FD1B48" w:rsidRDefault="000A04F6" w:rsidP="000A04F6">
      <w:pPr>
        <w:autoSpaceDE w:val="0"/>
        <w:autoSpaceDN w:val="0"/>
        <w:adjustRightInd w:val="0"/>
        <w:spacing w:after="0" w:line="360" w:lineRule="auto"/>
        <w:jc w:val="both"/>
        <w:rPr>
          <w:rFonts w:ascii="Times New Roman" w:hAnsi="Times New Roman"/>
          <w:sz w:val="24"/>
          <w:szCs w:val="24"/>
        </w:rPr>
      </w:pPr>
      <w:r w:rsidRPr="00FD1B48">
        <w:rPr>
          <w:rFonts w:ascii="Times New Roman" w:hAnsi="Times New Roman"/>
          <w:sz w:val="24"/>
          <w:szCs w:val="24"/>
        </w:rPr>
        <w:t xml:space="preserve"> </w:t>
      </w:r>
      <w:r w:rsidRPr="00FD1B48">
        <w:rPr>
          <w:rFonts w:ascii="Times New Roman" w:hAnsi="Times New Roman"/>
          <w:b/>
          <w:sz w:val="24"/>
          <w:szCs w:val="24"/>
        </w:rPr>
        <w:t>The VAT in 1918</w:t>
      </w:r>
      <w:r w:rsidRPr="00FD1B48">
        <w:rPr>
          <w:rFonts w:ascii="Times New Roman" w:hAnsi="Times New Roman"/>
          <w:sz w:val="24"/>
          <w:szCs w:val="24"/>
        </w:rPr>
        <w:t xml:space="preserve"> as a substitute for the newly established German turnover tax</w:t>
      </w:r>
    </w:p>
    <w:p w:rsidR="000A04F6" w:rsidRPr="00FD1B48" w:rsidRDefault="000A04F6" w:rsidP="000A04F6">
      <w:pPr>
        <w:autoSpaceDE w:val="0"/>
        <w:autoSpaceDN w:val="0"/>
        <w:adjustRightInd w:val="0"/>
        <w:spacing w:after="0" w:line="360" w:lineRule="auto"/>
        <w:jc w:val="both"/>
        <w:rPr>
          <w:rFonts w:ascii="Times New Roman" w:hAnsi="Times New Roman"/>
          <w:sz w:val="24"/>
          <w:szCs w:val="24"/>
        </w:rPr>
      </w:pPr>
      <w:r w:rsidRPr="00FD1B48">
        <w:rPr>
          <w:rFonts w:ascii="Times New Roman" w:hAnsi="Times New Roman"/>
          <w:b/>
          <w:sz w:val="24"/>
          <w:szCs w:val="24"/>
        </w:rPr>
        <w:t>Value added tax started in 1948 in France</w:t>
      </w:r>
      <w:r w:rsidRPr="00FD1B48">
        <w:rPr>
          <w:rFonts w:ascii="Times New Roman" w:hAnsi="Times New Roman"/>
          <w:sz w:val="24"/>
          <w:szCs w:val="24"/>
        </w:rPr>
        <w:t>, French economist Maurice Laurie in replacing the existing sales tax</w:t>
      </w:r>
    </w:p>
    <w:p w:rsidR="000A04F6" w:rsidRPr="00FD1B48" w:rsidRDefault="000A04F6" w:rsidP="000A04F6">
      <w:pPr>
        <w:autoSpaceDE w:val="0"/>
        <w:autoSpaceDN w:val="0"/>
        <w:adjustRightInd w:val="0"/>
        <w:spacing w:after="0" w:line="360" w:lineRule="auto"/>
        <w:jc w:val="both"/>
        <w:rPr>
          <w:rFonts w:ascii="Times New Roman" w:hAnsi="Times New Roman"/>
          <w:sz w:val="24"/>
          <w:szCs w:val="24"/>
        </w:rPr>
      </w:pPr>
      <w:r w:rsidRPr="00FD1B48">
        <w:rPr>
          <w:rFonts w:ascii="Times New Roman" w:hAnsi="Times New Roman"/>
          <w:sz w:val="24"/>
          <w:szCs w:val="24"/>
        </w:rPr>
        <w:t>The idea of (VAT) traces back to the writing by von Siemens, a German businessman, in the 1920s (Lee, 2003).</w:t>
      </w:r>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b/>
          <w:sz w:val="24"/>
          <w:szCs w:val="24"/>
        </w:rPr>
        <w:t xml:space="preserve">As </w:t>
      </w:r>
      <w:proofErr w:type="spellStart"/>
      <w:r w:rsidRPr="00FD1B48">
        <w:rPr>
          <w:rFonts w:ascii="Times New Roman" w:hAnsi="Times New Roman"/>
          <w:b/>
          <w:sz w:val="24"/>
          <w:szCs w:val="24"/>
        </w:rPr>
        <w:t>Parames</w:t>
      </w:r>
      <w:proofErr w:type="spellEnd"/>
      <w:r w:rsidRPr="00FD1B48">
        <w:rPr>
          <w:rFonts w:ascii="Times New Roman" w:hAnsi="Times New Roman"/>
          <w:b/>
          <w:sz w:val="24"/>
          <w:szCs w:val="24"/>
        </w:rPr>
        <w:t xml:space="preserve"> </w:t>
      </w:r>
      <w:proofErr w:type="spellStart"/>
      <w:r w:rsidRPr="00FD1B48">
        <w:rPr>
          <w:rFonts w:ascii="Times New Roman" w:hAnsi="Times New Roman"/>
          <w:b/>
          <w:sz w:val="24"/>
          <w:szCs w:val="24"/>
        </w:rPr>
        <w:t>waran</w:t>
      </w:r>
      <w:proofErr w:type="spellEnd"/>
      <w:r w:rsidRPr="00FD1B48">
        <w:rPr>
          <w:rFonts w:ascii="Times New Roman" w:hAnsi="Times New Roman"/>
          <w:b/>
          <w:sz w:val="24"/>
          <w:szCs w:val="24"/>
        </w:rPr>
        <w:t xml:space="preserve"> (2005)</w:t>
      </w:r>
      <w:r w:rsidRPr="00FD1B48">
        <w:rPr>
          <w:rFonts w:ascii="Times New Roman" w:hAnsi="Times New Roman"/>
          <w:sz w:val="24"/>
          <w:szCs w:val="24"/>
        </w:rPr>
        <w:t xml:space="preserve"> define VAT as a family of sales tax and it is to be paid by the manufacturers or goods and services on the basis of value added by </w:t>
      </w:r>
      <w:proofErr w:type="gramStart"/>
      <w:r w:rsidRPr="00FD1B48">
        <w:rPr>
          <w:rFonts w:ascii="Times New Roman" w:hAnsi="Times New Roman"/>
          <w:sz w:val="24"/>
          <w:szCs w:val="24"/>
        </w:rPr>
        <w:t>the them</w:t>
      </w:r>
      <w:proofErr w:type="gramEnd"/>
      <w:r w:rsidRPr="00FD1B48">
        <w:rPr>
          <w:rFonts w:ascii="Times New Roman" w:hAnsi="Times New Roman"/>
          <w:sz w:val="24"/>
          <w:szCs w:val="24"/>
        </w:rPr>
        <w:t>.</w:t>
      </w:r>
    </w:p>
    <w:p w:rsidR="000A04F6" w:rsidRPr="00FD1B48" w:rsidRDefault="000A04F6" w:rsidP="000A04F6">
      <w:pPr>
        <w:spacing w:line="360" w:lineRule="auto"/>
        <w:rPr>
          <w:rFonts w:ascii="Times New Roman" w:hAnsi="Times New Roman"/>
          <w:sz w:val="24"/>
          <w:szCs w:val="24"/>
        </w:rPr>
      </w:pPr>
      <w:r w:rsidRPr="00FD1B48">
        <w:rPr>
          <w:rFonts w:ascii="Times New Roman" w:hAnsi="Times New Roman"/>
          <w:b/>
          <w:sz w:val="24"/>
          <w:szCs w:val="24"/>
        </w:rPr>
        <w:t xml:space="preserve">Burgess and Stern (1993) </w:t>
      </w:r>
      <w:r w:rsidRPr="00FD1B48">
        <w:rPr>
          <w:rFonts w:ascii="Times New Roman" w:hAnsi="Times New Roman"/>
          <w:sz w:val="24"/>
          <w:szCs w:val="24"/>
        </w:rPr>
        <w:t>argue that the structure of taxation in developing countries differs from that of developed. For developing countries, we have roughly two-third of tax revenue coming from indirect taxes like VAT while for developed countries two third come from direct taxes</w:t>
      </w:r>
    </w:p>
    <w:p w:rsidR="000A04F6" w:rsidRPr="00895B9E" w:rsidRDefault="000A04F6" w:rsidP="000A04F6">
      <w:pPr>
        <w:spacing w:line="360" w:lineRule="auto"/>
        <w:rPr>
          <w:rFonts w:ascii="Times New Roman" w:hAnsi="Times New Roman"/>
          <w:sz w:val="24"/>
          <w:szCs w:val="24"/>
        </w:rPr>
      </w:pPr>
      <w:r w:rsidRPr="00895B9E">
        <w:rPr>
          <w:rFonts w:ascii="Times New Roman" w:hAnsi="Times New Roman"/>
          <w:b/>
          <w:sz w:val="24"/>
          <w:szCs w:val="24"/>
        </w:rPr>
        <w:lastRenderedPageBreak/>
        <w:t>Preset and Barr (1979)</w:t>
      </w:r>
      <w:r w:rsidRPr="00895B9E">
        <w:rPr>
          <w:rFonts w:ascii="Times New Roman" w:hAnsi="Times New Roman"/>
          <w:sz w:val="24"/>
          <w:szCs w:val="24"/>
        </w:rPr>
        <w:t xml:space="preserve"> also defined, Value Added Tax can in principle approximate to a tax in income or in consumption depending on the precise computation of value added. They also explained difference from a retail sales tax is in the method of collection, </w:t>
      </w:r>
    </w:p>
    <w:p w:rsidR="000A04F6" w:rsidRPr="00895B9E" w:rsidRDefault="000A04F6" w:rsidP="000A04F6">
      <w:pPr>
        <w:spacing w:line="360" w:lineRule="auto"/>
        <w:rPr>
          <w:rFonts w:ascii="Times New Roman" w:hAnsi="Times New Roman"/>
          <w:sz w:val="24"/>
          <w:szCs w:val="24"/>
        </w:rPr>
      </w:pPr>
      <w:r w:rsidRPr="00895B9E">
        <w:rPr>
          <w:rFonts w:ascii="Times New Roman" w:hAnsi="Times New Roman"/>
          <w:sz w:val="24"/>
          <w:szCs w:val="24"/>
        </w:rPr>
        <w:t>The VAT   liability is computed by the tax from tax method Liability from any transaction is based on output tax minus input tax.</w:t>
      </w:r>
    </w:p>
    <w:p w:rsidR="000A04F6" w:rsidRPr="00895B9E" w:rsidRDefault="000A04F6" w:rsidP="000A04F6">
      <w:pPr>
        <w:spacing w:line="360" w:lineRule="auto"/>
        <w:rPr>
          <w:rFonts w:ascii="Times New Roman" w:hAnsi="Times New Roman"/>
          <w:sz w:val="24"/>
          <w:szCs w:val="24"/>
        </w:rPr>
      </w:pPr>
      <w:r w:rsidRPr="00895B9E">
        <w:rPr>
          <w:rFonts w:ascii="Times New Roman" w:hAnsi="Times New Roman"/>
          <w:b/>
          <w:sz w:val="24"/>
          <w:szCs w:val="24"/>
        </w:rPr>
        <w:t>VAT fraud</w:t>
      </w:r>
      <w:proofErr w:type="gramStart"/>
      <w:r w:rsidRPr="00895B9E">
        <w:rPr>
          <w:rFonts w:ascii="Times New Roman" w:hAnsi="Times New Roman"/>
          <w:b/>
          <w:sz w:val="24"/>
          <w:szCs w:val="24"/>
        </w:rPr>
        <w:t>:-</w:t>
      </w:r>
      <w:proofErr w:type="gramEnd"/>
      <w:r w:rsidRPr="00895B9E">
        <w:rPr>
          <w:rFonts w:ascii="Times New Roman" w:hAnsi="Times New Roman"/>
          <w:b/>
          <w:sz w:val="24"/>
          <w:szCs w:val="24"/>
        </w:rPr>
        <w:t xml:space="preserve">   </w:t>
      </w:r>
      <w:r w:rsidRPr="00895B9E">
        <w:rPr>
          <w:rFonts w:ascii="Times New Roman" w:hAnsi="Times New Roman"/>
          <w:sz w:val="24"/>
          <w:szCs w:val="24"/>
        </w:rPr>
        <w:t>is the leading  single challenges encountered  by the Ethiopia revenue administration  on the doorway enlarged the country.</w:t>
      </w:r>
    </w:p>
    <w:p w:rsidR="000A04F6" w:rsidRPr="00895B9E" w:rsidRDefault="000A04F6" w:rsidP="000A04F6">
      <w:pPr>
        <w:spacing w:line="360" w:lineRule="auto"/>
        <w:rPr>
          <w:rFonts w:ascii="Times New Roman" w:hAnsi="Times New Roman"/>
          <w:sz w:val="24"/>
          <w:szCs w:val="24"/>
        </w:rPr>
      </w:pPr>
      <w:r w:rsidRPr="00895B9E">
        <w:rPr>
          <w:rFonts w:ascii="Times New Roman" w:hAnsi="Times New Roman"/>
          <w:sz w:val="24"/>
          <w:szCs w:val="24"/>
        </w:rPr>
        <w:t xml:space="preserve">VAT fraud is usually interpreted in two broad categories of techniques of conventional tax evasion and the abuse of tax return through fictitious transaction and trades. Both aim at reducing the liability stemming from real transactions </w:t>
      </w:r>
    </w:p>
    <w:p w:rsidR="000A04F6" w:rsidRPr="00895B9E" w:rsidRDefault="000A04F6" w:rsidP="000A04F6">
      <w:pPr>
        <w:spacing w:line="360" w:lineRule="auto"/>
        <w:rPr>
          <w:rFonts w:ascii="Times New Roman" w:hAnsi="Times New Roman"/>
          <w:sz w:val="24"/>
          <w:szCs w:val="24"/>
        </w:rPr>
      </w:pPr>
      <w:r w:rsidRPr="00895B9E">
        <w:rPr>
          <w:rFonts w:ascii="Times New Roman" w:hAnsi="Times New Roman"/>
          <w:b/>
          <w:color w:val="000000"/>
          <w:sz w:val="24"/>
          <w:szCs w:val="24"/>
        </w:rPr>
        <w:t>VAT refund: -</w:t>
      </w:r>
      <w:r w:rsidRPr="00895B9E">
        <w:rPr>
          <w:rFonts w:ascii="Times New Roman" w:hAnsi="Times New Roman"/>
          <w:color w:val="000000"/>
          <w:sz w:val="24"/>
          <w:szCs w:val="24"/>
        </w:rPr>
        <w:t xml:space="preserve"> </w:t>
      </w:r>
      <w:proofErr w:type="spellStart"/>
      <w:r w:rsidRPr="00895B9E">
        <w:rPr>
          <w:rFonts w:ascii="Times New Roman" w:hAnsi="Times New Roman"/>
          <w:color w:val="000000"/>
          <w:sz w:val="24"/>
          <w:szCs w:val="24"/>
        </w:rPr>
        <w:t>Grandcolas</w:t>
      </w:r>
      <w:proofErr w:type="spellEnd"/>
      <w:r w:rsidRPr="00895B9E">
        <w:rPr>
          <w:rFonts w:ascii="Times New Roman" w:hAnsi="Times New Roman"/>
          <w:color w:val="000000"/>
          <w:sz w:val="24"/>
          <w:szCs w:val="24"/>
        </w:rPr>
        <w:t xml:space="preserve"> (2005) and </w:t>
      </w:r>
      <w:proofErr w:type="spellStart"/>
      <w:r w:rsidRPr="00895B9E">
        <w:rPr>
          <w:rFonts w:ascii="Times New Roman" w:hAnsi="Times New Roman"/>
          <w:color w:val="000000"/>
          <w:sz w:val="24"/>
          <w:szCs w:val="24"/>
        </w:rPr>
        <w:t>Jantscher</w:t>
      </w:r>
      <w:proofErr w:type="spellEnd"/>
      <w:r w:rsidRPr="00895B9E">
        <w:rPr>
          <w:rFonts w:ascii="Times New Roman" w:hAnsi="Times New Roman"/>
          <w:color w:val="000000"/>
          <w:sz w:val="24"/>
          <w:szCs w:val="24"/>
        </w:rPr>
        <w:t xml:space="preserve"> (1990) in their literatures indicated that that managing VAT refunds is one of the challenges of VAT administrations in developing countries</w:t>
      </w:r>
    </w:p>
    <w:p w:rsidR="000A04F6" w:rsidRPr="001E6293" w:rsidRDefault="000A04F6" w:rsidP="000A04F6">
      <w:pPr>
        <w:spacing w:line="360" w:lineRule="auto"/>
        <w:rPr>
          <w:rFonts w:ascii="Times New Roman" w:hAnsi="Times New Roman"/>
          <w:sz w:val="32"/>
          <w:szCs w:val="32"/>
        </w:rPr>
      </w:pPr>
      <w:r w:rsidRPr="001E6293">
        <w:rPr>
          <w:rFonts w:ascii="Times New Roman" w:hAnsi="Times New Roman"/>
          <w:sz w:val="32"/>
          <w:szCs w:val="32"/>
        </w:rPr>
        <w:t>2.2 Historical Development and Spread of VAT in the Ethiopian</w:t>
      </w:r>
    </w:p>
    <w:p w:rsidR="000A04F6" w:rsidRPr="00C17303" w:rsidRDefault="000A04F6" w:rsidP="000A04F6">
      <w:pPr>
        <w:spacing w:line="360" w:lineRule="auto"/>
        <w:jc w:val="both"/>
        <w:rPr>
          <w:rFonts w:ascii="Times New Roman" w:hAnsi="Times New Roman"/>
          <w:bCs/>
          <w:color w:val="000000"/>
          <w:sz w:val="24"/>
          <w:szCs w:val="24"/>
        </w:rPr>
      </w:pPr>
      <w:r w:rsidRPr="00895B9E">
        <w:rPr>
          <w:rFonts w:ascii="Times New Roman" w:hAnsi="Times New Roman"/>
          <w:bCs/>
          <w:color w:val="000000"/>
          <w:sz w:val="24"/>
          <w:szCs w:val="24"/>
        </w:rPr>
        <w:t>This literature review was rigorously carried out to realize the objectives of the proposed study entitled: “Value Added Tax Administration and its challenges a case study in Ministry of Revenue North West Addis Ababa Small Taxpayer’s Branch Office.</w:t>
      </w:r>
      <w:r>
        <w:rPr>
          <w:rFonts w:ascii="Times New Roman" w:hAnsi="Times New Roman"/>
          <w:bCs/>
          <w:color w:val="000000"/>
          <w:sz w:val="24"/>
          <w:szCs w:val="24"/>
        </w:rPr>
        <w:t xml:space="preserve">  </w:t>
      </w:r>
      <w:r w:rsidRPr="00895B9E">
        <w:rPr>
          <w:rFonts w:ascii="Times New Roman" w:hAnsi="Times New Roman"/>
          <w:bCs/>
          <w:color w:val="000000"/>
          <w:sz w:val="24"/>
          <w:szCs w:val="24"/>
        </w:rPr>
        <w:t>In the meantime, a review of significant number of relevant literatures is presented and discussed in order to examine previous studies and identify gaps in literatures both locally and globally in the area of VAT administration and its challenges, with greater emphasis on analyzing critically the fundamental causes of VAT administration inefficiency and ineffectiveness in the study area.</w:t>
      </w:r>
      <w:r>
        <w:rPr>
          <w:rFonts w:ascii="Times New Roman" w:hAnsi="Times New Roman"/>
          <w:bCs/>
          <w:color w:val="000000"/>
          <w:sz w:val="24"/>
          <w:szCs w:val="24"/>
        </w:rPr>
        <w:t xml:space="preserve"> </w:t>
      </w:r>
      <w:r w:rsidRPr="00895B9E">
        <w:rPr>
          <w:rFonts w:ascii="Times New Roman" w:hAnsi="Times New Roman"/>
          <w:bCs/>
          <w:color w:val="000000"/>
          <w:sz w:val="24"/>
          <w:szCs w:val="24"/>
        </w:rPr>
        <w:t>The literatures reviewed mostly include very important studies undertaken in Ethiopia, Africa, Asia and Latin America. Further, articles published in research journals, periodical and doctoral thesis submitted to various Ethiopian universities and papers presented in national and international seminars as well as reports of various research centers and Non-Governmental Organizations have been gone through.</w:t>
      </w:r>
      <w:r>
        <w:rPr>
          <w:rFonts w:ascii="Times New Roman" w:hAnsi="Times New Roman"/>
          <w:bCs/>
          <w:color w:val="000000"/>
          <w:sz w:val="24"/>
          <w:szCs w:val="24"/>
        </w:rPr>
        <w:t xml:space="preserve">  </w:t>
      </w:r>
      <w:r w:rsidRPr="00895B9E">
        <w:rPr>
          <w:rFonts w:ascii="Times New Roman" w:hAnsi="Times New Roman"/>
          <w:sz w:val="24"/>
          <w:szCs w:val="24"/>
        </w:rPr>
        <w:t>Ethiopia introduced value added tax (VAT) in the year 2003 as a replacement to sales tax.</w:t>
      </w:r>
    </w:p>
    <w:p w:rsidR="000A04F6" w:rsidRDefault="000A04F6" w:rsidP="000A04F6">
      <w:pPr>
        <w:spacing w:line="360" w:lineRule="auto"/>
        <w:jc w:val="both"/>
        <w:rPr>
          <w:rFonts w:ascii="Times New Roman" w:hAnsi="Times New Roman"/>
          <w:sz w:val="24"/>
          <w:szCs w:val="24"/>
        </w:rPr>
      </w:pPr>
      <w:r w:rsidRPr="00DA6B6B">
        <w:rPr>
          <w:rFonts w:ascii="Times New Roman" w:hAnsi="Times New Roman"/>
          <w:sz w:val="24"/>
          <w:szCs w:val="24"/>
        </w:rPr>
        <w:lastRenderedPageBreak/>
        <w:t xml:space="preserve">The Proclamation No 285/2002, amendment of the Proclamation No.609/2009, amendment of the Proclamation No.1157/2019 and regulation 79/2002 authorized the then ministry of revenue and now Ministry of </w:t>
      </w:r>
      <w:r>
        <w:rPr>
          <w:rFonts w:ascii="Times New Roman" w:hAnsi="Times New Roman"/>
          <w:sz w:val="24"/>
          <w:szCs w:val="24"/>
        </w:rPr>
        <w:t>finance to</w:t>
      </w:r>
      <w:r w:rsidRPr="003D246D">
        <w:t xml:space="preserve"> </w:t>
      </w:r>
      <w:r w:rsidRPr="003D246D">
        <w:rPr>
          <w:rFonts w:ascii="Times New Roman" w:hAnsi="Times New Roman"/>
          <w:sz w:val="24"/>
          <w:szCs w:val="24"/>
        </w:rPr>
        <w:t>VAT</w:t>
      </w:r>
      <w:r>
        <w:rPr>
          <w:rFonts w:ascii="Times New Roman" w:hAnsi="Times New Roman"/>
          <w:sz w:val="24"/>
          <w:szCs w:val="24"/>
        </w:rPr>
        <w:t xml:space="preserve"> administer </w:t>
      </w:r>
    </w:p>
    <w:p w:rsidR="000A04F6" w:rsidRDefault="000A04F6" w:rsidP="000A04F6">
      <w:pPr>
        <w:spacing w:line="360" w:lineRule="auto"/>
        <w:jc w:val="both"/>
        <w:rPr>
          <w:rFonts w:ascii="Times New Roman" w:hAnsi="Times New Roman"/>
          <w:sz w:val="24"/>
          <w:szCs w:val="24"/>
        </w:rPr>
      </w:pPr>
      <w:r>
        <w:rPr>
          <w:rFonts w:ascii="Times New Roman" w:hAnsi="Times New Roman"/>
          <w:sz w:val="24"/>
          <w:szCs w:val="24"/>
        </w:rPr>
        <w:t>According to</w:t>
      </w:r>
      <w:r w:rsidRPr="00DA6B6B">
        <w:rPr>
          <w:rFonts w:ascii="Times New Roman" w:hAnsi="Times New Roman"/>
          <w:sz w:val="24"/>
          <w:szCs w:val="24"/>
        </w:rPr>
        <w:t xml:space="preserve">   customs proclamation no. 622/2009, custom</w:t>
      </w:r>
      <w:r>
        <w:rPr>
          <w:rFonts w:ascii="Times New Roman" w:hAnsi="Times New Roman"/>
          <w:sz w:val="24"/>
          <w:szCs w:val="24"/>
        </w:rPr>
        <w:t xml:space="preserve">s proclamation no. 859/2014 </w:t>
      </w:r>
    </w:p>
    <w:p w:rsidR="000A04F6" w:rsidRPr="0087575D" w:rsidRDefault="000A04F6" w:rsidP="000A04F6">
      <w:pPr>
        <w:spacing w:line="360" w:lineRule="auto"/>
        <w:jc w:val="both"/>
        <w:rPr>
          <w:rFonts w:ascii="Times New Roman" w:hAnsi="Times New Roman"/>
          <w:sz w:val="24"/>
          <w:szCs w:val="24"/>
        </w:rPr>
      </w:pPr>
      <w:r>
        <w:rPr>
          <w:rFonts w:ascii="Times New Roman" w:hAnsi="Times New Roman"/>
          <w:sz w:val="24"/>
          <w:szCs w:val="24"/>
        </w:rPr>
        <w:t xml:space="preserve">According to </w:t>
      </w:r>
      <w:r w:rsidRPr="00DA6B6B">
        <w:rPr>
          <w:rFonts w:ascii="Times New Roman" w:hAnsi="Times New Roman"/>
          <w:sz w:val="24"/>
          <w:szCs w:val="24"/>
        </w:rPr>
        <w:t>income tax proclamation.no.979/2016</w:t>
      </w:r>
      <w:r>
        <w:rPr>
          <w:rFonts w:ascii="Times New Roman" w:hAnsi="Times New Roman"/>
          <w:sz w:val="24"/>
          <w:szCs w:val="24"/>
        </w:rPr>
        <w:t xml:space="preserve"> and Tax administration no. 983/2016</w:t>
      </w:r>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The researcher believed that other than identifying the research gaps in the area of mainly VAT administration efficiency and effectiveness, the review gave a clear study framework and thrust in order to achieve</w:t>
      </w:r>
      <w:r>
        <w:rPr>
          <w:rFonts w:ascii="Times New Roman" w:hAnsi="Times New Roman"/>
          <w:bCs/>
          <w:color w:val="000000"/>
          <w:sz w:val="24"/>
          <w:szCs w:val="24"/>
        </w:rPr>
        <w:t xml:space="preserve"> the VAT administration and its challenges</w:t>
      </w:r>
      <w:r w:rsidRPr="0020132C">
        <w:rPr>
          <w:rFonts w:ascii="Times New Roman" w:hAnsi="Times New Roman"/>
          <w:bCs/>
          <w:color w:val="000000"/>
          <w:sz w:val="24"/>
          <w:szCs w:val="24"/>
        </w:rPr>
        <w:t xml:space="preserve"> meaningful findings and conclusion that were drawn.</w:t>
      </w:r>
      <w:r>
        <w:rPr>
          <w:rFonts w:ascii="Times New Roman" w:hAnsi="Times New Roman"/>
          <w:bCs/>
          <w:color w:val="000000"/>
          <w:sz w:val="24"/>
          <w:szCs w:val="24"/>
        </w:rPr>
        <w:t xml:space="preserve"> </w:t>
      </w:r>
      <w:r w:rsidRPr="0020132C">
        <w:rPr>
          <w:rFonts w:ascii="Times New Roman" w:hAnsi="Times New Roman"/>
          <w:bCs/>
          <w:color w:val="000000"/>
          <w:sz w:val="24"/>
          <w:szCs w:val="24"/>
        </w:rPr>
        <w:t>Accordingly, so as to demonstrate coherent and consistent insights on the issues surrounding the VAT administration efficiency and effectiveness, the researcher carefully structured the outcomes of the reviewed literatures in the following manners:</w:t>
      </w:r>
    </w:p>
    <w:p w:rsidR="000A04F6" w:rsidRPr="004C05E3" w:rsidRDefault="000A04F6" w:rsidP="000A04F6">
      <w:pPr>
        <w:spacing w:line="360" w:lineRule="auto"/>
        <w:jc w:val="both"/>
        <w:rPr>
          <w:rFonts w:ascii="Times New Roman" w:hAnsi="Times New Roman"/>
          <w:bCs/>
          <w:color w:val="000000"/>
          <w:sz w:val="32"/>
          <w:szCs w:val="32"/>
        </w:rPr>
      </w:pPr>
      <w:r w:rsidRPr="002555D7">
        <w:rPr>
          <w:bCs/>
          <w:color w:val="000000"/>
          <w:sz w:val="32"/>
          <w:szCs w:val="32"/>
        </w:rPr>
        <w:t>2</w:t>
      </w:r>
      <w:r w:rsidRPr="004C05E3">
        <w:rPr>
          <w:rFonts w:ascii="Times New Roman" w:hAnsi="Times New Roman"/>
          <w:bCs/>
          <w:color w:val="000000"/>
          <w:sz w:val="32"/>
          <w:szCs w:val="32"/>
        </w:rPr>
        <w:t>.3 Theoretical/conceptual review</w:t>
      </w:r>
    </w:p>
    <w:p w:rsidR="000A04F6" w:rsidRPr="004C05E3" w:rsidRDefault="000A04F6" w:rsidP="000A04F6">
      <w:pPr>
        <w:spacing w:line="360" w:lineRule="auto"/>
        <w:jc w:val="both"/>
        <w:rPr>
          <w:rFonts w:ascii="Times New Roman" w:hAnsi="Times New Roman"/>
          <w:bCs/>
          <w:color w:val="000000"/>
          <w:sz w:val="32"/>
          <w:szCs w:val="32"/>
        </w:rPr>
      </w:pPr>
      <w:r w:rsidRPr="004C05E3">
        <w:rPr>
          <w:rFonts w:ascii="Times New Roman" w:hAnsi="Times New Roman"/>
          <w:bCs/>
          <w:color w:val="000000"/>
          <w:sz w:val="32"/>
          <w:szCs w:val="32"/>
        </w:rPr>
        <w:t xml:space="preserve">2.4 Theoretical frameworks review </w:t>
      </w:r>
    </w:p>
    <w:p w:rsidR="000A04F6" w:rsidRPr="004C05E3" w:rsidRDefault="000A04F6" w:rsidP="000A04F6">
      <w:pPr>
        <w:spacing w:line="360" w:lineRule="auto"/>
        <w:jc w:val="both"/>
        <w:rPr>
          <w:rFonts w:ascii="Times New Roman" w:hAnsi="Times New Roman"/>
          <w:bCs/>
          <w:color w:val="000000"/>
          <w:sz w:val="32"/>
          <w:szCs w:val="32"/>
        </w:rPr>
      </w:pPr>
      <w:r w:rsidRPr="004C05E3">
        <w:rPr>
          <w:rFonts w:ascii="Times New Roman" w:hAnsi="Times New Roman"/>
          <w:bCs/>
          <w:color w:val="000000"/>
          <w:sz w:val="32"/>
          <w:szCs w:val="32"/>
        </w:rPr>
        <w:t>4.5 Empirical frameworks reviews</w:t>
      </w:r>
    </w:p>
    <w:p w:rsidR="000A04F6" w:rsidRPr="004C05E3" w:rsidRDefault="000A04F6" w:rsidP="000A04F6">
      <w:pPr>
        <w:spacing w:line="360" w:lineRule="auto"/>
        <w:jc w:val="both"/>
        <w:rPr>
          <w:rFonts w:ascii="Times New Roman" w:hAnsi="Times New Roman"/>
          <w:bCs/>
          <w:color w:val="000000"/>
          <w:sz w:val="24"/>
          <w:szCs w:val="24"/>
        </w:rPr>
      </w:pPr>
      <w:r w:rsidRPr="004C05E3">
        <w:rPr>
          <w:rFonts w:ascii="Times New Roman" w:hAnsi="Times New Roman"/>
          <w:bCs/>
          <w:color w:val="000000"/>
          <w:sz w:val="32"/>
          <w:szCs w:val="32"/>
        </w:rPr>
        <w:t>2.6 Conceptual framework of the study</w:t>
      </w:r>
    </w:p>
    <w:p w:rsidR="000A04F6" w:rsidRDefault="000A04F6" w:rsidP="000A04F6">
      <w:pPr>
        <w:spacing w:line="360" w:lineRule="auto"/>
        <w:jc w:val="both"/>
        <w:rPr>
          <w:rFonts w:ascii="Times New Roman" w:hAnsi="Times New Roman"/>
          <w:color w:val="000000"/>
          <w:sz w:val="24"/>
          <w:szCs w:val="24"/>
        </w:rPr>
      </w:pPr>
      <w:r w:rsidRPr="001D6055">
        <w:rPr>
          <w:rFonts w:ascii="Times New Roman" w:hAnsi="Times New Roman"/>
          <w:color w:val="000000"/>
          <w:sz w:val="28"/>
          <w:szCs w:val="28"/>
        </w:rPr>
        <w:t>Thus far, the researcher was pleased to present the synthesis garnered from these literatures reviewed as per the following heading/subheadings</w:t>
      </w:r>
      <w:r w:rsidRPr="0020132C">
        <w:rPr>
          <w:rFonts w:ascii="Times New Roman" w:hAnsi="Times New Roman"/>
          <w:color w:val="000000"/>
          <w:sz w:val="24"/>
          <w:szCs w:val="24"/>
        </w:rPr>
        <w:t>.</w:t>
      </w: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Pr="0020132C" w:rsidRDefault="000A04F6" w:rsidP="000A04F6">
      <w:pPr>
        <w:spacing w:line="360" w:lineRule="auto"/>
        <w:jc w:val="both"/>
        <w:rPr>
          <w:rFonts w:ascii="Times New Roman" w:hAnsi="Times New Roman"/>
          <w:color w:val="000000"/>
          <w:sz w:val="24"/>
          <w:szCs w:val="24"/>
        </w:rPr>
      </w:pPr>
    </w:p>
    <w:p w:rsidR="000A04F6" w:rsidRPr="00473837" w:rsidRDefault="000A04F6" w:rsidP="000A04F6">
      <w:pPr>
        <w:pStyle w:val="Heading2"/>
        <w:rPr>
          <w:sz w:val="32"/>
          <w:szCs w:val="32"/>
        </w:rPr>
      </w:pPr>
      <w:bookmarkStart w:id="23" w:name="_Toc107005643"/>
      <w:r w:rsidRPr="00473837">
        <w:rPr>
          <w:sz w:val="32"/>
          <w:szCs w:val="32"/>
        </w:rPr>
        <w:lastRenderedPageBreak/>
        <w:t>2.3. Theoretical/conceptual review</w:t>
      </w:r>
      <w:bookmarkEnd w:id="23"/>
    </w:p>
    <w:p w:rsidR="000A04F6" w:rsidRPr="00473837" w:rsidRDefault="000A04F6" w:rsidP="000A04F6">
      <w:pPr>
        <w:pStyle w:val="Heading3"/>
        <w:rPr>
          <w:b/>
          <w:i w:val="0"/>
          <w:sz w:val="28"/>
          <w:szCs w:val="28"/>
        </w:rPr>
      </w:pPr>
      <w:bookmarkStart w:id="24" w:name="_Toc107005644"/>
      <w:r w:rsidRPr="00473837">
        <w:rPr>
          <w:b/>
          <w:i w:val="0"/>
          <w:sz w:val="28"/>
          <w:szCs w:val="28"/>
        </w:rPr>
        <w:t>2.3.1. Tax</w:t>
      </w:r>
      <w:bookmarkEnd w:id="24"/>
    </w:p>
    <w:p w:rsidR="000A04F6" w:rsidRPr="009131B4"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In modern economies taxes are the most important source of </w:t>
      </w:r>
      <w:hyperlink r:id="rId18" w:history="1">
        <w:r w:rsidRPr="0020132C">
          <w:rPr>
            <w:rFonts w:ascii="Times New Roman" w:hAnsi="Times New Roman"/>
            <w:sz w:val="24"/>
            <w:szCs w:val="24"/>
          </w:rPr>
          <w:t>governmental revenue</w:t>
        </w:r>
      </w:hyperlink>
      <w:r w:rsidRPr="0020132C">
        <w:rPr>
          <w:rFonts w:ascii="Times New Roman" w:hAnsi="Times New Roman"/>
          <w:sz w:val="24"/>
          <w:szCs w:val="24"/>
        </w:rPr>
        <w:t>. Taxes differ from other sources of revenue in that they are compulsory levies and are unrequited—i.e., they are generally not paid in exchange for some specific thing, such as a particular public service, the sale of public </w:t>
      </w:r>
      <w:hyperlink r:id="rId19" w:history="1">
        <w:r w:rsidRPr="0020132C">
          <w:rPr>
            <w:rFonts w:ascii="Times New Roman" w:hAnsi="Times New Roman"/>
            <w:sz w:val="24"/>
            <w:szCs w:val="24"/>
          </w:rPr>
          <w:t>property</w:t>
        </w:r>
      </w:hyperlink>
      <w:r w:rsidRPr="0020132C">
        <w:rPr>
          <w:rFonts w:ascii="Times New Roman" w:hAnsi="Times New Roman"/>
          <w:sz w:val="24"/>
          <w:szCs w:val="24"/>
        </w:rPr>
        <w:t>, or the issuance of </w:t>
      </w:r>
      <w:hyperlink r:id="rId20" w:history="1">
        <w:r w:rsidRPr="0020132C">
          <w:rPr>
            <w:rFonts w:ascii="Times New Roman" w:hAnsi="Times New Roman"/>
            <w:sz w:val="24"/>
            <w:szCs w:val="24"/>
          </w:rPr>
          <w:t>public debt</w:t>
        </w:r>
      </w:hyperlink>
      <w:r w:rsidRPr="0020132C">
        <w:rPr>
          <w:rFonts w:ascii="Times New Roman" w:hAnsi="Times New Roman"/>
          <w:sz w:val="24"/>
          <w:szCs w:val="24"/>
        </w:rPr>
        <w:t xml:space="preserve">. </w:t>
      </w:r>
      <w:r>
        <w:rPr>
          <w:rFonts w:ascii="Times New Roman" w:hAnsi="Times New Roman"/>
          <w:sz w:val="24"/>
          <w:szCs w:val="24"/>
        </w:rPr>
        <w:t xml:space="preserve"> </w:t>
      </w:r>
      <w:r w:rsidRPr="0020132C">
        <w:rPr>
          <w:rFonts w:ascii="Times New Roman" w:hAnsi="Times New Roman"/>
          <w:sz w:val="24"/>
          <w:szCs w:val="24"/>
        </w:rPr>
        <w:t xml:space="preserve">According to </w:t>
      </w:r>
      <w:proofErr w:type="spellStart"/>
      <w:r w:rsidRPr="0020132C">
        <w:rPr>
          <w:rFonts w:ascii="Times New Roman" w:hAnsi="Times New Roman"/>
          <w:sz w:val="24"/>
          <w:szCs w:val="24"/>
        </w:rPr>
        <w:t>Ifurueze</w:t>
      </w:r>
      <w:proofErr w:type="spellEnd"/>
      <w:r w:rsidRPr="0020132C">
        <w:rPr>
          <w:rFonts w:ascii="Times New Roman" w:hAnsi="Times New Roman"/>
          <w:sz w:val="24"/>
          <w:szCs w:val="24"/>
        </w:rPr>
        <w:t xml:space="preserve"> &amp; </w:t>
      </w:r>
      <w:proofErr w:type="spellStart"/>
      <w:r w:rsidRPr="0020132C">
        <w:rPr>
          <w:rFonts w:ascii="Times New Roman" w:hAnsi="Times New Roman"/>
          <w:sz w:val="24"/>
          <w:szCs w:val="24"/>
        </w:rPr>
        <w:t>Ekezie</w:t>
      </w:r>
      <w:proofErr w:type="spellEnd"/>
      <w:r w:rsidRPr="0020132C">
        <w:rPr>
          <w:rFonts w:ascii="Times New Roman" w:hAnsi="Times New Roman"/>
          <w:sz w:val="24"/>
          <w:szCs w:val="24"/>
        </w:rPr>
        <w:t xml:space="preserve"> (2014), the term tax is “a compulsory levy imposed on a subject or upon its property by the government to generate the needed revenue for the provision of basic amenities and create enabling condition or the economic wellbeing of the society”.  Tax is compulsory levy irrespective of any corresponding service or good by the government or it may also be defined as pecuniary (financial) burden imposed on assessed by government or it is a liability to an assess but a major source of revenue to a government (</w:t>
      </w:r>
      <w:proofErr w:type="spellStart"/>
      <w:r w:rsidRPr="0020132C">
        <w:rPr>
          <w:rFonts w:ascii="Times New Roman" w:hAnsi="Times New Roman"/>
          <w:sz w:val="24"/>
          <w:szCs w:val="24"/>
        </w:rPr>
        <w:t>Meskerem</w:t>
      </w:r>
      <w:proofErr w:type="spellEnd"/>
      <w:r w:rsidRPr="0020132C">
        <w:rPr>
          <w:rFonts w:ascii="Times New Roman" w:hAnsi="Times New Roman"/>
          <w:sz w:val="24"/>
          <w:szCs w:val="24"/>
        </w:rPr>
        <w:t>, 2008).</w:t>
      </w:r>
      <w:r>
        <w:rPr>
          <w:rFonts w:ascii="Times New Roman" w:hAnsi="Times New Roman"/>
          <w:sz w:val="24"/>
          <w:szCs w:val="24"/>
        </w:rPr>
        <w:t xml:space="preserve"> </w:t>
      </w:r>
      <w:r w:rsidRPr="0020132C">
        <w:rPr>
          <w:rFonts w:ascii="Times New Roman" w:hAnsi="Times New Roman"/>
          <w:bCs/>
          <w:color w:val="000000"/>
          <w:sz w:val="24"/>
          <w:szCs w:val="24"/>
        </w:rPr>
        <w:t>Tax is defined as an amount of money levied by a government on its citizens and used to run the financial activities of the government. Tax is also referred as an involuntary payment without any expectation of direct return in benefit.</w:t>
      </w:r>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According to Britannica (2021), a body of literature of public </w:t>
      </w:r>
      <w:hyperlink r:id="rId21" w:history="1">
        <w:r w:rsidRPr="0020132C">
          <w:rPr>
            <w:rFonts w:ascii="Times New Roman" w:hAnsi="Times New Roman"/>
            <w:bCs/>
            <w:color w:val="000000"/>
            <w:sz w:val="24"/>
            <w:szCs w:val="24"/>
          </w:rPr>
          <w:t>finance</w:t>
        </w:r>
      </w:hyperlink>
      <w:r w:rsidRPr="0020132C">
        <w:rPr>
          <w:rFonts w:ascii="Times New Roman" w:hAnsi="Times New Roman"/>
          <w:bCs/>
          <w:color w:val="000000"/>
          <w:sz w:val="24"/>
          <w:szCs w:val="24"/>
        </w:rPr>
        <w:t xml:space="preserve"> state that taxes have been classified in various ways according to who pays for them, who bears the ultimate burden of them, the extent to which the burden can be shifted, and various other </w:t>
      </w:r>
      <w:hyperlink r:id="rId22" w:history="1">
        <w:r w:rsidRPr="0020132C">
          <w:rPr>
            <w:rFonts w:ascii="Times New Roman" w:hAnsi="Times New Roman"/>
            <w:bCs/>
            <w:color w:val="000000"/>
            <w:sz w:val="24"/>
            <w:szCs w:val="24"/>
          </w:rPr>
          <w:t>criteria</w:t>
        </w:r>
      </w:hyperlink>
      <w:r w:rsidRPr="0020132C">
        <w:rPr>
          <w:rFonts w:ascii="Times New Roman" w:hAnsi="Times New Roman"/>
          <w:bCs/>
          <w:color w:val="000000"/>
          <w:sz w:val="24"/>
          <w:szCs w:val="24"/>
        </w:rPr>
        <w:t>. Taxes are most commonly classified as either direct or indirect, an example of the former type being the </w:t>
      </w:r>
      <w:hyperlink r:id="rId23" w:history="1">
        <w:r w:rsidRPr="0020132C">
          <w:rPr>
            <w:rFonts w:ascii="Times New Roman" w:hAnsi="Times New Roman"/>
            <w:bCs/>
            <w:color w:val="000000"/>
            <w:sz w:val="24"/>
            <w:szCs w:val="24"/>
          </w:rPr>
          <w:t>income tax</w:t>
        </w:r>
      </w:hyperlink>
      <w:r w:rsidRPr="0020132C">
        <w:rPr>
          <w:rFonts w:ascii="Times New Roman" w:hAnsi="Times New Roman"/>
          <w:bCs/>
          <w:color w:val="000000"/>
          <w:sz w:val="24"/>
          <w:szCs w:val="24"/>
        </w:rPr>
        <w:t> and of the latter the </w:t>
      </w:r>
      <w:hyperlink r:id="rId24" w:history="1">
        <w:r w:rsidRPr="0020132C">
          <w:rPr>
            <w:rFonts w:ascii="Times New Roman" w:hAnsi="Times New Roman"/>
            <w:bCs/>
            <w:color w:val="000000"/>
            <w:sz w:val="24"/>
            <w:szCs w:val="24"/>
          </w:rPr>
          <w:t>sales tax</w:t>
        </w:r>
      </w:hyperlink>
      <w:r w:rsidRPr="0020132C">
        <w:rPr>
          <w:rFonts w:ascii="Times New Roman" w:hAnsi="Times New Roman"/>
          <w:bCs/>
          <w:color w:val="000000"/>
          <w:sz w:val="24"/>
          <w:szCs w:val="24"/>
        </w:rPr>
        <w:t>. </w:t>
      </w:r>
      <w:r>
        <w:rPr>
          <w:rFonts w:ascii="Times New Roman" w:hAnsi="Times New Roman"/>
          <w:bCs/>
          <w:color w:val="000000"/>
          <w:sz w:val="24"/>
          <w:szCs w:val="24"/>
        </w:rPr>
        <w:t xml:space="preserve"> </w:t>
      </w:r>
      <w:r w:rsidRPr="0020132C">
        <w:rPr>
          <w:rFonts w:ascii="Times New Roman" w:hAnsi="Times New Roman"/>
          <w:bCs/>
          <w:color w:val="000000"/>
          <w:sz w:val="24"/>
          <w:szCs w:val="24"/>
        </w:rPr>
        <w:t>Direct taxes are primarily taxes on natural persons (e.g., individuals), and they are typically based on the taxpayer’s ability to pay as measured by income, </w:t>
      </w:r>
      <w:hyperlink r:id="rId25" w:history="1">
        <w:r w:rsidRPr="0020132C">
          <w:rPr>
            <w:rFonts w:ascii="Times New Roman" w:hAnsi="Times New Roman"/>
            <w:bCs/>
            <w:color w:val="000000"/>
            <w:sz w:val="24"/>
            <w:szCs w:val="24"/>
          </w:rPr>
          <w:t>consumption</w:t>
        </w:r>
      </w:hyperlink>
      <w:r w:rsidRPr="0020132C">
        <w:rPr>
          <w:rFonts w:ascii="Times New Roman" w:hAnsi="Times New Roman"/>
          <w:bCs/>
          <w:color w:val="000000"/>
          <w:sz w:val="24"/>
          <w:szCs w:val="24"/>
        </w:rPr>
        <w:t>, or net wealth. What follows is a description of the main types of direct taxes. Individual income taxes are commonly levied on total personal </w:t>
      </w:r>
      <w:hyperlink r:id="rId26" w:history="1">
        <w:r w:rsidRPr="0020132C">
          <w:rPr>
            <w:rFonts w:ascii="Times New Roman" w:hAnsi="Times New Roman"/>
            <w:bCs/>
            <w:color w:val="000000"/>
            <w:sz w:val="24"/>
            <w:szCs w:val="24"/>
          </w:rPr>
          <w:t>net income</w:t>
        </w:r>
      </w:hyperlink>
      <w:r w:rsidRPr="0020132C">
        <w:rPr>
          <w:rFonts w:ascii="Times New Roman" w:hAnsi="Times New Roman"/>
          <w:bCs/>
          <w:color w:val="000000"/>
          <w:sz w:val="24"/>
          <w:szCs w:val="24"/>
        </w:rPr>
        <w:t> of the taxpayer (which may be an individual, a couple, or a family) in excess of some </w:t>
      </w:r>
      <w:hyperlink r:id="rId27" w:history="1">
        <w:r w:rsidRPr="0020132C">
          <w:rPr>
            <w:rFonts w:ascii="Times New Roman" w:hAnsi="Times New Roman"/>
            <w:bCs/>
            <w:color w:val="000000"/>
            <w:sz w:val="24"/>
            <w:szCs w:val="24"/>
          </w:rPr>
          <w:t>stipulated</w:t>
        </w:r>
      </w:hyperlink>
      <w:r w:rsidRPr="0020132C">
        <w:rPr>
          <w:rFonts w:ascii="Times New Roman" w:hAnsi="Times New Roman"/>
          <w:bCs/>
          <w:color w:val="000000"/>
          <w:sz w:val="24"/>
          <w:szCs w:val="24"/>
        </w:rPr>
        <w:t> minimum.</w:t>
      </w:r>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Indirect taxes are levied on the production or consumption of goods and services or on transactions, including imports and exports. Examples include general and selective </w:t>
      </w:r>
      <w:hyperlink r:id="rId28" w:history="1">
        <w:r w:rsidRPr="0020132C">
          <w:rPr>
            <w:rFonts w:ascii="Times New Roman" w:hAnsi="Times New Roman"/>
            <w:bCs/>
            <w:color w:val="000000"/>
            <w:sz w:val="24"/>
            <w:szCs w:val="24"/>
          </w:rPr>
          <w:t>sales taxes</w:t>
        </w:r>
      </w:hyperlink>
      <w:r w:rsidRPr="0020132C">
        <w:rPr>
          <w:rFonts w:ascii="Times New Roman" w:hAnsi="Times New Roman"/>
          <w:bCs/>
          <w:color w:val="000000"/>
          <w:sz w:val="24"/>
          <w:szCs w:val="24"/>
        </w:rPr>
        <w:t>, </w:t>
      </w:r>
      <w:hyperlink r:id="rId29" w:history="1">
        <w:r w:rsidRPr="0020132C">
          <w:rPr>
            <w:rFonts w:ascii="Times New Roman" w:hAnsi="Times New Roman"/>
            <w:bCs/>
            <w:color w:val="000000"/>
            <w:sz w:val="24"/>
            <w:szCs w:val="24"/>
          </w:rPr>
          <w:t>value-added taxes</w:t>
        </w:r>
      </w:hyperlink>
      <w:r w:rsidRPr="0020132C">
        <w:rPr>
          <w:rFonts w:ascii="Times New Roman" w:hAnsi="Times New Roman"/>
          <w:bCs/>
          <w:color w:val="000000"/>
          <w:sz w:val="24"/>
          <w:szCs w:val="24"/>
        </w:rPr>
        <w:t> (VAT), taxes on any aspect of manufacturing or production, taxes on legal transactions, and customs or </w:t>
      </w:r>
      <w:hyperlink r:id="rId30" w:anchor="ref71999" w:history="1">
        <w:r w:rsidRPr="0020132C">
          <w:rPr>
            <w:rFonts w:ascii="Times New Roman" w:hAnsi="Times New Roman"/>
            <w:bCs/>
            <w:color w:val="000000"/>
            <w:sz w:val="24"/>
            <w:szCs w:val="24"/>
          </w:rPr>
          <w:t>import duties</w:t>
        </w:r>
      </w:hyperlink>
      <w:r w:rsidRPr="0020132C">
        <w:rPr>
          <w:rFonts w:ascii="Times New Roman" w:hAnsi="Times New Roman"/>
          <w:bCs/>
          <w:color w:val="000000"/>
          <w:sz w:val="24"/>
          <w:szCs w:val="24"/>
        </w:rPr>
        <w:t>. General sales taxes are levies that are applied to a substantial portion of consumer expenditures. </w:t>
      </w:r>
    </w:p>
    <w:p w:rsidR="000A04F6" w:rsidRPr="0075437D" w:rsidRDefault="000A04F6" w:rsidP="000A04F6">
      <w:pPr>
        <w:pStyle w:val="Heading3"/>
        <w:rPr>
          <w:b/>
          <w:i w:val="0"/>
          <w:sz w:val="28"/>
          <w:szCs w:val="28"/>
        </w:rPr>
      </w:pPr>
      <w:bookmarkStart w:id="25" w:name="_Toc107005645"/>
      <w:r>
        <w:rPr>
          <w:b/>
          <w:i w:val="0"/>
        </w:rPr>
        <w:lastRenderedPageBreak/>
        <w:t>2</w:t>
      </w:r>
      <w:r w:rsidRPr="0075437D">
        <w:rPr>
          <w:b/>
          <w:i w:val="0"/>
          <w:sz w:val="28"/>
          <w:szCs w:val="28"/>
        </w:rPr>
        <w:t>.3.2. Value-Added Tax (VAT)</w:t>
      </w:r>
      <w:bookmarkEnd w:id="25"/>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 xml:space="preserve">According to International Monetary Fund (2022), the Value-Added Tax (VAT) was largely a European creation. It was introduced by French tax authority Maurice </w:t>
      </w:r>
      <w:proofErr w:type="spellStart"/>
      <w:r w:rsidRPr="0020132C">
        <w:rPr>
          <w:rFonts w:ascii="Times New Roman" w:hAnsi="Times New Roman"/>
          <w:bCs/>
          <w:color w:val="000000"/>
          <w:sz w:val="24"/>
          <w:szCs w:val="24"/>
        </w:rPr>
        <w:t>Lauré</w:t>
      </w:r>
      <w:proofErr w:type="spellEnd"/>
      <w:r w:rsidRPr="0020132C">
        <w:rPr>
          <w:rFonts w:ascii="Times New Roman" w:hAnsi="Times New Roman"/>
          <w:bCs/>
          <w:color w:val="000000"/>
          <w:sz w:val="24"/>
          <w:szCs w:val="24"/>
        </w:rPr>
        <w:t xml:space="preserve"> in 1954, although the idea of taxing each stage of the production process was said to have first been floated a century earlier in Germany. </w:t>
      </w:r>
      <w:r>
        <w:rPr>
          <w:rFonts w:ascii="Times New Roman" w:hAnsi="Times New Roman"/>
          <w:bCs/>
          <w:color w:val="000000"/>
          <w:sz w:val="24"/>
          <w:szCs w:val="24"/>
        </w:rPr>
        <w:t xml:space="preserve"> </w:t>
      </w:r>
      <w:r w:rsidRPr="0020132C">
        <w:rPr>
          <w:rFonts w:ascii="Times New Roman" w:hAnsi="Times New Roman"/>
        </w:rPr>
        <w:t>The word VAT can be originated from the writings of a German economist F Von Siemens who proposed</w:t>
      </w:r>
      <w:r>
        <w:rPr>
          <w:rFonts w:ascii="Times New Roman" w:hAnsi="Times New Roman"/>
        </w:rPr>
        <w:t xml:space="preserve">.   </w:t>
      </w:r>
      <w:r w:rsidRPr="0020132C">
        <w:rPr>
          <w:rFonts w:ascii="Times New Roman" w:hAnsi="Times New Roman"/>
        </w:rPr>
        <w:t xml:space="preserve">The VAT in 1918 as a </w:t>
      </w:r>
      <w:proofErr w:type="gramStart"/>
      <w:r w:rsidRPr="0020132C">
        <w:rPr>
          <w:rFonts w:ascii="Times New Roman" w:hAnsi="Times New Roman"/>
        </w:rPr>
        <w:t xml:space="preserve">substitute </w:t>
      </w:r>
      <w:r>
        <w:rPr>
          <w:rFonts w:ascii="Times New Roman" w:hAnsi="Times New Roman"/>
        </w:rPr>
        <w:t xml:space="preserve"> for</w:t>
      </w:r>
      <w:proofErr w:type="gramEnd"/>
      <w:r w:rsidRPr="0020132C">
        <w:rPr>
          <w:rFonts w:ascii="Times New Roman" w:hAnsi="Times New Roman"/>
        </w:rPr>
        <w:t xml:space="preserve"> the newly established German</w:t>
      </w:r>
      <w:r>
        <w:rPr>
          <w:rFonts w:ascii="Times New Roman" w:hAnsi="Times New Roman"/>
        </w:rPr>
        <w:t xml:space="preserve"> </w:t>
      </w:r>
      <w:r w:rsidRPr="0020132C">
        <w:rPr>
          <w:rFonts w:ascii="Times New Roman" w:hAnsi="Times New Roman"/>
        </w:rPr>
        <w:t>turnover tax</w:t>
      </w:r>
      <w:r>
        <w:rPr>
          <w:rFonts w:ascii="Times New Roman" w:hAnsi="Times New Roman"/>
        </w:rPr>
        <w:t xml:space="preserve">. </w:t>
      </w:r>
      <w:r>
        <w:rPr>
          <w:rFonts w:ascii="Times New Roman" w:hAnsi="Times New Roman"/>
          <w:bCs/>
          <w:color w:val="000000"/>
          <w:sz w:val="24"/>
          <w:szCs w:val="24"/>
        </w:rPr>
        <w:t xml:space="preserve"> </w:t>
      </w:r>
      <w:r w:rsidRPr="0020132C">
        <w:rPr>
          <w:rFonts w:ascii="Times New Roman" w:hAnsi="Times New Roman"/>
        </w:rPr>
        <w:t>The idea of (VAT) traces back to the writing by von Siemens, a German businessman, in the 1920s (Lee, 2003</w:t>
      </w:r>
      <w:r>
        <w:rPr>
          <w:rFonts w:ascii="Times New Roman" w:hAnsi="Times New Roman"/>
        </w:rPr>
        <w:t xml:space="preserve">). </w:t>
      </w:r>
      <w:r w:rsidRPr="0020132C">
        <w:rPr>
          <w:rFonts w:ascii="Times New Roman" w:hAnsi="Times New Roman"/>
        </w:rPr>
        <w:t>Value added tax started in 1948 in France, French economist Maurice Laurie in replacing the existing sales tax</w:t>
      </w:r>
      <w:r>
        <w:rPr>
          <w:rFonts w:ascii="Times New Roman" w:hAnsi="Times New Roman"/>
        </w:rPr>
        <w:t>.</w:t>
      </w:r>
      <w:r>
        <w:rPr>
          <w:rFonts w:ascii="Times New Roman" w:hAnsi="Times New Roman"/>
          <w:bCs/>
          <w:color w:val="000000"/>
          <w:sz w:val="24"/>
          <w:szCs w:val="24"/>
        </w:rPr>
        <w:t xml:space="preserve"> </w:t>
      </w:r>
      <w:proofErr w:type="spellStart"/>
      <w:r w:rsidRPr="0020132C">
        <w:rPr>
          <w:rFonts w:ascii="Times New Roman" w:hAnsi="Times New Roman"/>
          <w:bCs/>
          <w:color w:val="000000"/>
          <w:sz w:val="24"/>
          <w:szCs w:val="24"/>
        </w:rPr>
        <w:t>Yohanes</w:t>
      </w:r>
      <w:proofErr w:type="spellEnd"/>
      <w:r w:rsidRPr="0020132C">
        <w:rPr>
          <w:rFonts w:ascii="Times New Roman" w:hAnsi="Times New Roman"/>
          <w:bCs/>
          <w:color w:val="000000"/>
          <w:sz w:val="24"/>
          <w:szCs w:val="24"/>
        </w:rPr>
        <w:t xml:space="preserve"> and </w:t>
      </w:r>
      <w:proofErr w:type="spellStart"/>
      <w:r w:rsidRPr="0020132C">
        <w:rPr>
          <w:rFonts w:ascii="Times New Roman" w:hAnsi="Times New Roman"/>
          <w:bCs/>
          <w:color w:val="000000"/>
          <w:sz w:val="24"/>
          <w:szCs w:val="24"/>
        </w:rPr>
        <w:t>Sisay</w:t>
      </w:r>
      <w:proofErr w:type="spellEnd"/>
      <w:r w:rsidRPr="0020132C">
        <w:rPr>
          <w:rFonts w:ascii="Times New Roman" w:hAnsi="Times New Roman"/>
          <w:bCs/>
          <w:color w:val="000000"/>
          <w:sz w:val="24"/>
          <w:szCs w:val="24"/>
        </w:rPr>
        <w:t xml:space="preserve"> (2009) described that the concept of VAT was propounded first by American experts by 1920s. But at that time, Americans failed to implement it. It is from France that other countries took lessons about VAT and introduced in their legal systems. In France, it was introduced to satisfy high demand of revenue on the part of the government in order to rebuild France from the civics of WWII.</w:t>
      </w:r>
    </w:p>
    <w:p w:rsidR="000A04F6" w:rsidRPr="0020132C" w:rsidRDefault="000A04F6" w:rsidP="000A04F6">
      <w:pPr>
        <w:spacing w:line="360" w:lineRule="auto"/>
        <w:jc w:val="both"/>
        <w:rPr>
          <w:rFonts w:ascii="Times New Roman" w:hAnsi="Times New Roman"/>
          <w:bCs/>
          <w:color w:val="000000"/>
          <w:sz w:val="24"/>
          <w:szCs w:val="24"/>
        </w:rPr>
      </w:pPr>
      <w:proofErr w:type="spellStart"/>
      <w:r w:rsidRPr="0020132C">
        <w:rPr>
          <w:rFonts w:ascii="Times New Roman" w:hAnsi="Times New Roman"/>
          <w:bCs/>
          <w:color w:val="000000"/>
          <w:sz w:val="24"/>
          <w:szCs w:val="24"/>
        </w:rPr>
        <w:t>Ebrill</w:t>
      </w:r>
      <w:proofErr w:type="spellEnd"/>
      <w:r w:rsidRPr="0020132C">
        <w:rPr>
          <w:rFonts w:ascii="Times New Roman" w:hAnsi="Times New Roman"/>
          <w:bCs/>
          <w:color w:val="000000"/>
          <w:sz w:val="24"/>
          <w:szCs w:val="24"/>
        </w:rPr>
        <w:t>, et al, (2001) pointed out that VAT was first introduced before 50 years ago, remained confined to a handful of countries until the late 1960s, however, most countries have a VAT, which raises, on average, about 25 percent of their tax revenue.</w:t>
      </w:r>
    </w:p>
    <w:p w:rsidR="000A04F6" w:rsidRPr="0020132C" w:rsidRDefault="000A04F6" w:rsidP="000A04F6">
      <w:pPr>
        <w:spacing w:line="360" w:lineRule="auto"/>
        <w:jc w:val="both"/>
        <w:rPr>
          <w:rFonts w:ascii="Times New Roman" w:hAnsi="Times New Roman"/>
          <w:bCs/>
          <w:color w:val="000000"/>
          <w:sz w:val="24"/>
          <w:szCs w:val="24"/>
        </w:rPr>
      </w:pPr>
      <w:proofErr w:type="spellStart"/>
      <w:r w:rsidRPr="0020132C">
        <w:rPr>
          <w:rFonts w:ascii="Times New Roman" w:hAnsi="Times New Roman"/>
          <w:bCs/>
          <w:color w:val="000000"/>
          <w:sz w:val="24"/>
          <w:szCs w:val="24"/>
        </w:rPr>
        <w:t>Ebrill</w:t>
      </w:r>
      <w:proofErr w:type="spellEnd"/>
      <w:r w:rsidRPr="0020132C">
        <w:rPr>
          <w:rFonts w:ascii="Times New Roman" w:hAnsi="Times New Roman"/>
          <w:bCs/>
          <w:color w:val="000000"/>
          <w:sz w:val="24"/>
          <w:szCs w:val="24"/>
        </w:rPr>
        <w:t>, Liam, et al. (2002) in their paper referred VAT as a tax levied on all sales of commodities at every stage of production whereby its defining feature is that it credits taxes paid by enterprises on their material inputs against the taxes they must levy on their own sales.</w:t>
      </w:r>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A value-added tax (VAT), known in some countries as a goods and services tax (GST), is a type of general consumption tax that is collected incrementally, based on the increase in value of a product or service at each stage of production or distribution. Value added tax is a tax on the value added to the supply by the last seller, (</w:t>
      </w:r>
      <w:proofErr w:type="spellStart"/>
      <w:r w:rsidRPr="0020132C">
        <w:rPr>
          <w:rFonts w:ascii="Times New Roman" w:hAnsi="Times New Roman"/>
          <w:bCs/>
          <w:color w:val="000000"/>
          <w:sz w:val="24"/>
          <w:szCs w:val="24"/>
        </w:rPr>
        <w:t>Radhakrishanan</w:t>
      </w:r>
      <w:proofErr w:type="spellEnd"/>
      <w:r w:rsidRPr="0020132C">
        <w:rPr>
          <w:rFonts w:ascii="Times New Roman" w:hAnsi="Times New Roman"/>
          <w:bCs/>
          <w:color w:val="000000"/>
          <w:sz w:val="24"/>
          <w:szCs w:val="24"/>
        </w:rPr>
        <w:t>, 2008).</w:t>
      </w:r>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Value-Added Tax (VAT) is also defined as government levy on the amount that a business firm adds to the price of a commodity during production and distribution of a good. VAT is based on consumption rather than income. In contrast to a progressive income tax, which levies more taxes on the wealthy, VAT is charged equally on every purchase. More than 160 countries use a VAT system. It is most commonly found in the European Union (EU). Nevertheless, it is not without controversy</w:t>
      </w:r>
    </w:p>
    <w:p w:rsidR="000A04F6"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lastRenderedPageBreak/>
        <w:t xml:space="preserve">Richardson, G. (2008) stated that modern tax systems and their administration are built on the principle of “voluntary compliance,” meaning that taxpayers are expected to comply with their basic tax obligations with only limited intervention by revenue officials. In practice, voluntary compliance is achieved through a system of “self-assessment,” under which taxpayers, with reasonable access to advice from the tax administration, calculate their own tax liabilities; complete their tax returns; submit returns and payment to the tax administration; and are then subject to risk of audit. </w:t>
      </w:r>
      <w:r>
        <w:rPr>
          <w:rFonts w:ascii="Times New Roman" w:hAnsi="Times New Roman"/>
          <w:bCs/>
          <w:color w:val="000000"/>
          <w:sz w:val="24"/>
          <w:szCs w:val="24"/>
        </w:rPr>
        <w:t xml:space="preserve"> </w:t>
      </w:r>
      <w:r w:rsidRPr="0020132C">
        <w:rPr>
          <w:rFonts w:ascii="Times New Roman" w:hAnsi="Times New Roman"/>
          <w:bCs/>
          <w:color w:val="000000"/>
          <w:sz w:val="24"/>
          <w:szCs w:val="24"/>
        </w:rPr>
        <w:t xml:space="preserve">In most countries, the development of self – assessment is closely linked to the rise of the VAT. Indeed, the real question is not how to administer a VAT in a country without the capacity to administer self –assessment, but how to implement the basic principles of self–assessment in a country willing to introduce a VAT (Richard </w:t>
      </w:r>
      <w:proofErr w:type="spellStart"/>
      <w:r w:rsidRPr="0020132C">
        <w:rPr>
          <w:rFonts w:ascii="Times New Roman" w:hAnsi="Times New Roman"/>
          <w:bCs/>
          <w:color w:val="000000"/>
          <w:sz w:val="24"/>
          <w:szCs w:val="24"/>
        </w:rPr>
        <w:t>M.Bird</w:t>
      </w:r>
      <w:proofErr w:type="spellEnd"/>
      <w:r w:rsidRPr="0020132C">
        <w:rPr>
          <w:rFonts w:ascii="Times New Roman" w:hAnsi="Times New Roman"/>
          <w:bCs/>
          <w:color w:val="000000"/>
          <w:sz w:val="24"/>
          <w:szCs w:val="24"/>
        </w:rPr>
        <w:t xml:space="preserve"> and Joseph </w:t>
      </w:r>
      <w:proofErr w:type="spellStart"/>
      <w:r w:rsidRPr="0020132C">
        <w:rPr>
          <w:rFonts w:ascii="Times New Roman" w:hAnsi="Times New Roman"/>
          <w:bCs/>
          <w:color w:val="000000"/>
          <w:sz w:val="24"/>
          <w:szCs w:val="24"/>
        </w:rPr>
        <w:t>L.Rotman</w:t>
      </w:r>
      <w:proofErr w:type="spellEnd"/>
      <w:r w:rsidRPr="0020132C">
        <w:rPr>
          <w:rFonts w:ascii="Times New Roman" w:hAnsi="Times New Roman"/>
          <w:bCs/>
          <w:color w:val="000000"/>
          <w:sz w:val="24"/>
          <w:szCs w:val="24"/>
        </w:rPr>
        <w:t>, 2005)</w:t>
      </w:r>
      <w:r>
        <w:rPr>
          <w:rFonts w:ascii="Times New Roman" w:hAnsi="Times New Roman"/>
          <w:bCs/>
          <w:color w:val="000000"/>
          <w:sz w:val="24"/>
          <w:szCs w:val="24"/>
        </w:rPr>
        <w:t>.</w:t>
      </w:r>
      <w:r w:rsidRPr="0020132C">
        <w:rPr>
          <w:rFonts w:ascii="Times New Roman" w:hAnsi="Times New Roman"/>
          <w:bCs/>
          <w:color w:val="000000"/>
          <w:sz w:val="24"/>
          <w:szCs w:val="24"/>
        </w:rPr>
        <w:t>The need for VAT emanates (originates) from the very weakness of the sales tax that it is intended to replace (</w:t>
      </w:r>
      <w:proofErr w:type="spellStart"/>
      <w:r w:rsidRPr="0020132C">
        <w:rPr>
          <w:rFonts w:ascii="Times New Roman" w:hAnsi="Times New Roman"/>
          <w:bCs/>
          <w:color w:val="000000"/>
          <w:sz w:val="24"/>
          <w:szCs w:val="24"/>
        </w:rPr>
        <w:t>Purhoit</w:t>
      </w:r>
      <w:proofErr w:type="spellEnd"/>
      <w:r w:rsidRPr="0020132C">
        <w:rPr>
          <w:rFonts w:ascii="Times New Roman" w:hAnsi="Times New Roman"/>
          <w:bCs/>
          <w:color w:val="000000"/>
          <w:sz w:val="24"/>
          <w:szCs w:val="24"/>
        </w:rPr>
        <w:t>, 2000).</w:t>
      </w:r>
    </w:p>
    <w:p w:rsidR="000A04F6" w:rsidRPr="007E5690" w:rsidRDefault="000A04F6" w:rsidP="000A04F6">
      <w:pPr>
        <w:spacing w:line="360" w:lineRule="auto"/>
        <w:jc w:val="both"/>
        <w:rPr>
          <w:rFonts w:ascii="Times New Roman" w:hAnsi="Times New Roman"/>
          <w:bCs/>
          <w:color w:val="000000"/>
          <w:sz w:val="28"/>
          <w:szCs w:val="28"/>
        </w:rPr>
      </w:pPr>
      <w:r w:rsidRPr="007E5690">
        <w:rPr>
          <w:b/>
          <w:i/>
          <w:sz w:val="28"/>
          <w:szCs w:val="28"/>
        </w:rPr>
        <w:t xml:space="preserve">             </w:t>
      </w:r>
      <w:r w:rsidRPr="007E5690">
        <w:rPr>
          <w:rFonts w:ascii="Times New Roman" w:hAnsi="Times New Roman"/>
          <w:b/>
          <w:i/>
          <w:sz w:val="28"/>
          <w:szCs w:val="28"/>
        </w:rPr>
        <w:t xml:space="preserve">2.3.3. VAT Administration practice           </w:t>
      </w:r>
    </w:p>
    <w:p w:rsidR="000A04F6"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Before turning to the discussion of the tax administration tasks, it is sensible to briefly review the major design features and administrative organs of VAT in Ethiopia. In terms of design VAT is imposed on the supply of goods and services other than exempted supplies (such as bread and milk). VAT is based on the invoice credit method in which taxpayers are given credit for the VAT paid on inputs when it is supported by the relevant documents. The tax is also based on the destination principle in that imports are taxed but not exports. VAT is chargeable at a standard rate of 15 per cent on all taxable supplies of goods and services other than those zero rated (mainly exports). VAT registration is required by businesses that have annual turnover of Ethiopian Birr (ETB) 500,000 and 1,000,000 more. </w:t>
      </w:r>
    </w:p>
    <w:p w:rsidR="000A04F6" w:rsidRPr="00D11E88" w:rsidRDefault="000A04F6" w:rsidP="000A04F6">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The </w:t>
      </w:r>
      <w:r w:rsidRPr="0020132C">
        <w:rPr>
          <w:rFonts w:ascii="Times New Roman" w:hAnsi="Times New Roman"/>
          <w:color w:val="000000"/>
          <w:sz w:val="24"/>
          <w:szCs w:val="24"/>
        </w:rPr>
        <w:t>two city administrati</w:t>
      </w:r>
      <w:r>
        <w:rPr>
          <w:rFonts w:ascii="Times New Roman" w:hAnsi="Times New Roman"/>
          <w:color w:val="000000"/>
          <w:sz w:val="24"/>
          <w:szCs w:val="24"/>
        </w:rPr>
        <w:t>on and regional revenue offices a</w:t>
      </w:r>
      <w:r w:rsidRPr="0020132C">
        <w:rPr>
          <w:rFonts w:ascii="Times New Roman" w:hAnsi="Times New Roman"/>
          <w:color w:val="000000"/>
          <w:sz w:val="24"/>
          <w:szCs w:val="24"/>
        </w:rPr>
        <w:t>dministers</w:t>
      </w:r>
      <w:r>
        <w:rPr>
          <w:rFonts w:ascii="Times New Roman" w:hAnsi="Times New Roman"/>
          <w:color w:val="000000"/>
          <w:sz w:val="24"/>
          <w:szCs w:val="24"/>
        </w:rPr>
        <w:t xml:space="preserve"> of   Federal and J</w:t>
      </w:r>
      <w:r w:rsidRPr="0020132C">
        <w:rPr>
          <w:rFonts w:ascii="Times New Roman" w:hAnsi="Times New Roman"/>
          <w:color w:val="000000"/>
          <w:sz w:val="24"/>
          <w:szCs w:val="24"/>
        </w:rPr>
        <w:t>oint VAT on domestic</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transactions, while regional governments’ </w:t>
      </w:r>
      <w:r w:rsidRPr="00D11E88">
        <w:rPr>
          <w:rFonts w:ascii="Times New Roman" w:hAnsi="Times New Roman"/>
          <w:color w:val="000000"/>
          <w:sz w:val="24"/>
          <w:szCs w:val="24"/>
        </w:rPr>
        <w:t xml:space="preserve">finance bureaus   administer their own VAT revenues. </w:t>
      </w:r>
    </w:p>
    <w:p w:rsidR="000A04F6" w:rsidRPr="00D11E88" w:rsidRDefault="000A04F6" w:rsidP="000A04F6">
      <w:pPr>
        <w:spacing w:line="360" w:lineRule="auto"/>
        <w:jc w:val="both"/>
        <w:rPr>
          <w:rFonts w:ascii="Times New Roman" w:hAnsi="Times New Roman"/>
          <w:color w:val="000000"/>
          <w:sz w:val="24"/>
          <w:szCs w:val="24"/>
        </w:rPr>
      </w:pPr>
      <w:r w:rsidRPr="00D11E88">
        <w:rPr>
          <w:rFonts w:ascii="Times New Roman" w:hAnsi="Times New Roman"/>
          <w:color w:val="000000"/>
          <w:sz w:val="24"/>
          <w:szCs w:val="24"/>
        </w:rPr>
        <w:t xml:space="preserve">With this overview of the VAT administration and its challenges  in Ethiopia the following sections present how the ministry of revenue to  perform their responsibilities with respect to different challenges which affected VAT administration and its challenges of major studied;  were, VAT awareness, VAT fraud, government VAT withholding agent not declared for </w:t>
      </w:r>
      <w:r w:rsidRPr="00D11E88">
        <w:rPr>
          <w:rFonts w:ascii="Times New Roman" w:hAnsi="Times New Roman"/>
          <w:color w:val="000000"/>
          <w:sz w:val="24"/>
          <w:szCs w:val="24"/>
        </w:rPr>
        <w:lastRenderedPageBreak/>
        <w:t>ministry branch office ,VAT avoidance VAT evasion , fake invoice receipt, low coverage  VAT payers by audits, due to man power, weaver penalties , VAT invoicing, improper usage of electronic tax  register machine, poor VAT administration  and VAT filing and payment</w:t>
      </w:r>
    </w:p>
    <w:p w:rsidR="000A04F6" w:rsidRPr="00B56D94" w:rsidRDefault="000A04F6" w:rsidP="000A04F6">
      <w:pPr>
        <w:pStyle w:val="Heading3"/>
        <w:rPr>
          <w:b/>
          <w:i w:val="0"/>
          <w:color w:val="auto"/>
          <w:sz w:val="28"/>
          <w:szCs w:val="28"/>
        </w:rPr>
      </w:pPr>
      <w:r w:rsidRPr="00D11E88">
        <w:rPr>
          <w:b/>
          <w:i w:val="0"/>
          <w:color w:val="auto"/>
        </w:rPr>
        <w:t xml:space="preserve">             </w:t>
      </w:r>
      <w:bookmarkStart w:id="26" w:name="_Toc107005646"/>
      <w:r w:rsidRPr="00B56D94">
        <w:rPr>
          <w:b/>
          <w:i w:val="0"/>
          <w:color w:val="auto"/>
          <w:sz w:val="28"/>
          <w:szCs w:val="28"/>
        </w:rPr>
        <w:t>2.3.4. VAT Administration rules of law</w:t>
      </w:r>
      <w:bookmarkEnd w:id="26"/>
    </w:p>
    <w:p w:rsidR="000A04F6" w:rsidRPr="0020132C" w:rsidRDefault="000A04F6" w:rsidP="000A04F6">
      <w:pPr>
        <w:spacing w:line="360" w:lineRule="auto"/>
        <w:jc w:val="both"/>
        <w:rPr>
          <w:rFonts w:ascii="Times New Roman" w:hAnsi="Times New Roman"/>
          <w:color w:val="000000"/>
          <w:sz w:val="24"/>
          <w:szCs w:val="24"/>
        </w:rPr>
      </w:pPr>
      <w:r w:rsidRPr="00D11E88">
        <w:rPr>
          <w:rFonts w:ascii="Times New Roman" w:hAnsi="Times New Roman"/>
          <w:sz w:val="24"/>
          <w:szCs w:val="24"/>
        </w:rPr>
        <w:t>The Ethiopian constitution provides the central and regional governments with the power of taxation, and the bases up on which revenue is shared between the government is establish</w:t>
      </w:r>
      <w:r w:rsidRPr="0020132C">
        <w:rPr>
          <w:rFonts w:ascii="Times New Roman" w:hAnsi="Times New Roman"/>
          <w:color w:val="000000"/>
          <w:sz w:val="24"/>
          <w:szCs w:val="24"/>
        </w:rPr>
        <w:t>ed by proclamation No. 33/1992.</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The ministry administers VAT nationally as per the joint decision made by the house of representative and council of federation.</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The </w:t>
      </w:r>
      <w:r>
        <w:rPr>
          <w:rFonts w:ascii="Times New Roman" w:hAnsi="Times New Roman"/>
          <w:color w:val="000000"/>
          <w:sz w:val="24"/>
          <w:szCs w:val="24"/>
        </w:rPr>
        <w:t>federal democratic republic of Ethiopia</w:t>
      </w:r>
      <w:r w:rsidRPr="0020132C">
        <w:rPr>
          <w:rFonts w:ascii="Times New Roman" w:hAnsi="Times New Roman"/>
          <w:color w:val="000000"/>
          <w:sz w:val="24"/>
          <w:szCs w:val="24"/>
        </w:rPr>
        <w:t xml:space="preserve"> Constitution identifies three groups of revenue sources that are assigned either exclusively to the federal government (Art. 96) or states (Art. 97), or jointly to both levels of government (Art. 98).</w:t>
      </w:r>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 xml:space="preserve">According to </w:t>
      </w:r>
      <w:proofErr w:type="spellStart"/>
      <w:r w:rsidRPr="0020132C">
        <w:rPr>
          <w:rFonts w:ascii="Times New Roman" w:hAnsi="Times New Roman"/>
          <w:bCs/>
          <w:color w:val="000000"/>
          <w:sz w:val="24"/>
          <w:szCs w:val="24"/>
        </w:rPr>
        <w:t>Kangave</w:t>
      </w:r>
      <w:proofErr w:type="spellEnd"/>
      <w:r w:rsidRPr="0020132C">
        <w:rPr>
          <w:rFonts w:ascii="Times New Roman" w:hAnsi="Times New Roman"/>
          <w:bCs/>
          <w:color w:val="000000"/>
          <w:sz w:val="24"/>
          <w:szCs w:val="24"/>
        </w:rPr>
        <w:t>, J., (2005), the term tax administration refers to the identification of tax liability based on the existing tax law, the assessment of this liability, and the collection, prosecution and penalties imposed on recalcitrant taxpayers. Tax administration, therefore, covers a wide area of study, encompassing aspects such as registration of taxpayers, assessments, and collection.</w:t>
      </w:r>
    </w:p>
    <w:p w:rsidR="000A04F6" w:rsidRPr="0020132C" w:rsidRDefault="000A04F6" w:rsidP="000A04F6">
      <w:pPr>
        <w:spacing w:line="360" w:lineRule="auto"/>
        <w:jc w:val="both"/>
        <w:rPr>
          <w:rFonts w:ascii="Times New Roman" w:hAnsi="Times New Roman"/>
          <w:bCs/>
          <w:color w:val="000000"/>
          <w:sz w:val="24"/>
          <w:szCs w:val="24"/>
        </w:rPr>
      </w:pPr>
      <w:r w:rsidRPr="0020132C">
        <w:rPr>
          <w:rFonts w:ascii="Times New Roman" w:hAnsi="Times New Roman"/>
          <w:bCs/>
          <w:color w:val="000000"/>
          <w:sz w:val="24"/>
          <w:szCs w:val="24"/>
        </w:rPr>
        <w:t xml:space="preserve">Bird and </w:t>
      </w:r>
      <w:proofErr w:type="spellStart"/>
      <w:r w:rsidRPr="0020132C">
        <w:rPr>
          <w:rFonts w:ascii="Times New Roman" w:hAnsi="Times New Roman"/>
          <w:bCs/>
          <w:color w:val="000000"/>
          <w:sz w:val="24"/>
          <w:szCs w:val="24"/>
        </w:rPr>
        <w:t>Gendron</w:t>
      </w:r>
      <w:proofErr w:type="spellEnd"/>
      <w:r w:rsidRPr="0020132C">
        <w:rPr>
          <w:rFonts w:ascii="Times New Roman" w:hAnsi="Times New Roman"/>
          <w:bCs/>
          <w:color w:val="000000"/>
          <w:sz w:val="24"/>
          <w:szCs w:val="24"/>
        </w:rPr>
        <w:t xml:space="preserve"> (2005) and </w:t>
      </w:r>
      <w:proofErr w:type="spellStart"/>
      <w:r w:rsidRPr="0020132C">
        <w:rPr>
          <w:rFonts w:ascii="Times New Roman" w:hAnsi="Times New Roman"/>
          <w:bCs/>
          <w:color w:val="000000"/>
          <w:sz w:val="24"/>
          <w:szCs w:val="24"/>
        </w:rPr>
        <w:t>Grandcolas</w:t>
      </w:r>
      <w:proofErr w:type="spellEnd"/>
      <w:r w:rsidRPr="0020132C">
        <w:rPr>
          <w:rFonts w:ascii="Times New Roman" w:hAnsi="Times New Roman"/>
          <w:bCs/>
          <w:color w:val="000000"/>
          <w:sz w:val="24"/>
          <w:szCs w:val="24"/>
        </w:rPr>
        <w:t xml:space="preserve"> (2005) indicated that VAT administration pertains to how tax authorities discharge the responsibilities entrusted to them. According to </w:t>
      </w:r>
      <w:proofErr w:type="spellStart"/>
      <w:r w:rsidRPr="0020132C">
        <w:rPr>
          <w:rFonts w:ascii="Times New Roman" w:hAnsi="Times New Roman"/>
          <w:bCs/>
          <w:color w:val="000000"/>
          <w:sz w:val="24"/>
          <w:szCs w:val="24"/>
        </w:rPr>
        <w:t>Jantscher</w:t>
      </w:r>
      <w:proofErr w:type="spellEnd"/>
      <w:r w:rsidRPr="0020132C">
        <w:rPr>
          <w:rFonts w:ascii="Times New Roman" w:hAnsi="Times New Roman"/>
          <w:bCs/>
          <w:color w:val="000000"/>
          <w:sz w:val="24"/>
          <w:szCs w:val="24"/>
        </w:rPr>
        <w:t xml:space="preserve"> (1990) these responsibilities include a range of related activities such as taxpayer identification and registration, invoicing, filing and payment requirements, control of filing and payments, refunds, audits and penalties. </w:t>
      </w:r>
    </w:p>
    <w:p w:rsidR="000A04F6" w:rsidRPr="0020132C" w:rsidRDefault="000A04F6" w:rsidP="000A04F6">
      <w:pPr>
        <w:spacing w:line="360" w:lineRule="auto"/>
        <w:jc w:val="both"/>
      </w:pPr>
      <w:r w:rsidRPr="0020132C">
        <w:rPr>
          <w:rFonts w:ascii="Times New Roman" w:hAnsi="Times New Roman"/>
          <w:bCs/>
          <w:color w:val="000000"/>
          <w:sz w:val="24"/>
          <w:szCs w:val="24"/>
        </w:rPr>
        <w:t>Perhaps peripherally, VAT administration is also concerned with issues of who should administer the tax, what organizational setup to use and what resources are available</w:t>
      </w:r>
      <w:r w:rsidRPr="0020132C">
        <w:t>.</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Bird (2004) noted that the basic tasks of tax administration consist of three distinct activities, i.e. identification, assessment and collection. Further, Bird and </w:t>
      </w:r>
      <w:proofErr w:type="spellStart"/>
      <w:r w:rsidRPr="0020132C">
        <w:rPr>
          <w:rFonts w:ascii="Times New Roman" w:hAnsi="Times New Roman"/>
          <w:color w:val="000000"/>
          <w:sz w:val="24"/>
          <w:szCs w:val="24"/>
        </w:rPr>
        <w:t>Gendron</w:t>
      </w:r>
      <w:proofErr w:type="spellEnd"/>
      <w:r w:rsidRPr="0020132C">
        <w:rPr>
          <w:rFonts w:ascii="Times New Roman" w:hAnsi="Times New Roman"/>
          <w:color w:val="000000"/>
          <w:sz w:val="24"/>
          <w:szCs w:val="24"/>
        </w:rPr>
        <w:t xml:space="preserve"> (2005) noted tax administration consists of several related but separable processes registration, filing, payment, </w:t>
      </w:r>
      <w:r w:rsidRPr="0020132C">
        <w:rPr>
          <w:rFonts w:ascii="Times New Roman" w:hAnsi="Times New Roman"/>
          <w:color w:val="000000"/>
          <w:sz w:val="24"/>
          <w:szCs w:val="24"/>
        </w:rPr>
        <w:lastRenderedPageBreak/>
        <w:t>audit, and enforcement.</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Further, Bird and </w:t>
      </w:r>
      <w:proofErr w:type="spellStart"/>
      <w:r w:rsidRPr="0020132C">
        <w:rPr>
          <w:rFonts w:ascii="Times New Roman" w:hAnsi="Times New Roman"/>
          <w:color w:val="000000"/>
          <w:sz w:val="24"/>
          <w:szCs w:val="24"/>
        </w:rPr>
        <w:t>Gendron</w:t>
      </w:r>
      <w:proofErr w:type="spellEnd"/>
      <w:r w:rsidRPr="0020132C">
        <w:rPr>
          <w:rFonts w:ascii="Times New Roman" w:hAnsi="Times New Roman"/>
          <w:color w:val="000000"/>
          <w:sz w:val="24"/>
          <w:szCs w:val="24"/>
        </w:rPr>
        <w:t xml:space="preserve"> (2005) noted tax administration consists of several related but separable processes registration, filing, payment, audit, and enforcement. In accordance with </w:t>
      </w:r>
      <w:proofErr w:type="spellStart"/>
      <w:r w:rsidRPr="0020132C">
        <w:rPr>
          <w:rFonts w:ascii="Times New Roman" w:hAnsi="Times New Roman"/>
          <w:color w:val="000000"/>
          <w:sz w:val="24"/>
          <w:szCs w:val="24"/>
        </w:rPr>
        <w:t>Tait</w:t>
      </w:r>
      <w:proofErr w:type="spellEnd"/>
      <w:r w:rsidRPr="0020132C">
        <w:rPr>
          <w:rFonts w:ascii="Times New Roman" w:hAnsi="Times New Roman"/>
          <w:color w:val="000000"/>
          <w:sz w:val="24"/>
          <w:szCs w:val="24"/>
        </w:rPr>
        <w:t xml:space="preserve"> (1988) the introduction of VAT is usually the best change in tax system of a country and there is also a possibility to perform tax administration system. According to Bird and </w:t>
      </w:r>
      <w:proofErr w:type="spellStart"/>
      <w:r w:rsidRPr="0020132C">
        <w:rPr>
          <w:rFonts w:ascii="Times New Roman" w:hAnsi="Times New Roman"/>
          <w:color w:val="000000"/>
          <w:sz w:val="24"/>
          <w:szCs w:val="24"/>
        </w:rPr>
        <w:t>Jantscher</w:t>
      </w:r>
      <w:proofErr w:type="spellEnd"/>
      <w:r w:rsidRPr="0020132C">
        <w:rPr>
          <w:rFonts w:ascii="Times New Roman" w:hAnsi="Times New Roman"/>
          <w:color w:val="000000"/>
          <w:sz w:val="24"/>
          <w:szCs w:val="24"/>
        </w:rPr>
        <w:t xml:space="preserve"> (1992), a very important precondition for effective work of tax administration is canceling all additional duties out of the process of taxation. Besides, in some countries in transition, tax administration also performs many analyses and realizations of forecasting, which are in completely inconsistent with its duties in countries with ground economies.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In Ethiopia, according to </w:t>
      </w:r>
      <w:proofErr w:type="spellStart"/>
      <w:r w:rsidRPr="0020132C">
        <w:rPr>
          <w:rFonts w:ascii="Times New Roman" w:hAnsi="Times New Roman"/>
          <w:color w:val="000000"/>
          <w:sz w:val="24"/>
          <w:szCs w:val="24"/>
        </w:rPr>
        <w:t>Yohanes</w:t>
      </w:r>
      <w:proofErr w:type="spellEnd"/>
      <w:r w:rsidRPr="0020132C">
        <w:rPr>
          <w:rFonts w:ascii="Times New Roman" w:hAnsi="Times New Roman"/>
          <w:color w:val="000000"/>
          <w:sz w:val="24"/>
          <w:szCs w:val="24"/>
        </w:rPr>
        <w:t xml:space="preserve"> and </w:t>
      </w:r>
      <w:proofErr w:type="spellStart"/>
      <w:r w:rsidRPr="0020132C">
        <w:rPr>
          <w:rFonts w:ascii="Times New Roman" w:hAnsi="Times New Roman"/>
          <w:color w:val="000000"/>
          <w:sz w:val="24"/>
          <w:szCs w:val="24"/>
        </w:rPr>
        <w:t>Sisay</w:t>
      </w:r>
      <w:proofErr w:type="spellEnd"/>
      <w:r w:rsidRPr="0020132C">
        <w:rPr>
          <w:rFonts w:ascii="Times New Roman" w:hAnsi="Times New Roman"/>
          <w:color w:val="000000"/>
          <w:sz w:val="24"/>
          <w:szCs w:val="24"/>
        </w:rPr>
        <w:t xml:space="preserve">, (2009), the VAT replaced the current sales tax on manufactured and imported goods and service on January 1/2003.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According to </w:t>
      </w:r>
      <w:proofErr w:type="spellStart"/>
      <w:r w:rsidRPr="0020132C">
        <w:rPr>
          <w:rFonts w:ascii="Times New Roman" w:hAnsi="Times New Roman"/>
          <w:color w:val="000000"/>
          <w:sz w:val="24"/>
          <w:szCs w:val="24"/>
        </w:rPr>
        <w:t>Heran</w:t>
      </w:r>
      <w:proofErr w:type="spellEnd"/>
      <w:r w:rsidRPr="0020132C">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Dejene</w:t>
      </w:r>
      <w:proofErr w:type="spellEnd"/>
      <w:r w:rsidRPr="0020132C">
        <w:rPr>
          <w:rFonts w:ascii="Times New Roman" w:hAnsi="Times New Roman"/>
          <w:color w:val="000000"/>
          <w:sz w:val="24"/>
          <w:szCs w:val="24"/>
        </w:rPr>
        <w:t xml:space="preserve"> (2018), Ethiopia’s tax reform program has introduced VAT at the rate of 15% (fifteen percent) on January 1, 2003 to replace the sales tax proclamation that provides exemption for basic necessities and domestic transportation and zero rating to encourage exports and capital investments. Subsequent to the introduction of VAT, additional exemptions were extended to basic foods, agricultural fertilizers and to other products. Unlike the sales tax, VAT provides relief of tax on all business inputs, including capital goods and business expenditures and will provide further business incentives by zero rating exports and the international transport of goods and passengers.</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According to study conducted by  </w:t>
      </w:r>
      <w:proofErr w:type="spellStart"/>
      <w:r w:rsidRPr="0020132C">
        <w:rPr>
          <w:rFonts w:ascii="Times New Roman" w:hAnsi="Times New Roman"/>
          <w:color w:val="000000"/>
          <w:sz w:val="24"/>
          <w:szCs w:val="24"/>
        </w:rPr>
        <w:t>Tareke</w:t>
      </w:r>
      <w:proofErr w:type="spellEnd"/>
      <w:r w:rsidRPr="0020132C">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etal</w:t>
      </w:r>
      <w:proofErr w:type="spellEnd"/>
      <w:r w:rsidRPr="0020132C">
        <w:rPr>
          <w:rFonts w:ascii="Times New Roman" w:hAnsi="Times New Roman"/>
          <w:color w:val="000000"/>
          <w:sz w:val="24"/>
          <w:szCs w:val="24"/>
        </w:rPr>
        <w:t xml:space="preserve"> ,(2013) about challenges and prospects of VAT in </w:t>
      </w:r>
      <w:proofErr w:type="spellStart"/>
      <w:r w:rsidRPr="0020132C">
        <w:rPr>
          <w:rFonts w:ascii="Times New Roman" w:hAnsi="Times New Roman"/>
          <w:color w:val="000000"/>
          <w:sz w:val="24"/>
          <w:szCs w:val="24"/>
        </w:rPr>
        <w:t>Tigray</w:t>
      </w:r>
      <w:proofErr w:type="spellEnd"/>
      <w:r w:rsidRPr="0020132C">
        <w:rPr>
          <w:rFonts w:ascii="Times New Roman" w:hAnsi="Times New Roman"/>
          <w:color w:val="000000"/>
          <w:sz w:val="24"/>
          <w:szCs w:val="24"/>
        </w:rPr>
        <w:t xml:space="preserve"> regional state Significant portion of the VAT payers have negative perception</w:t>
      </w:r>
      <w:r w:rsidRPr="0020132C">
        <w:t xml:space="preserve"> </w:t>
      </w:r>
      <w:r w:rsidRPr="0020132C">
        <w:rPr>
          <w:rFonts w:ascii="Times New Roman" w:hAnsi="Times New Roman"/>
          <w:color w:val="000000"/>
          <w:sz w:val="24"/>
          <w:szCs w:val="24"/>
        </w:rPr>
        <w:t>about the fairness of t</w:t>
      </w:r>
      <w:r>
        <w:rPr>
          <w:rFonts w:ascii="Times New Roman" w:hAnsi="Times New Roman"/>
          <w:color w:val="000000"/>
          <w:sz w:val="24"/>
          <w:szCs w:val="24"/>
        </w:rPr>
        <w:t>he payment across the businesses</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In administering VAT in Ethiopia the revenue ministry uses computer programs, namely Standard Integrated Government Tax Administration System (SIGTAS) and Automated System for Customs Data Management (ASYCUDA). The computer programs are used to maintain taxpayer register and process VAT refund. Detection of non-filers seems to be carried out mainly through system. </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VAT administration challenges adversely impact on the salient features of the tax and governments policy objectives as a whole. In this regard, </w:t>
      </w:r>
      <w:proofErr w:type="spellStart"/>
      <w:r w:rsidRPr="0020132C">
        <w:rPr>
          <w:rFonts w:ascii="Times New Roman" w:hAnsi="Times New Roman"/>
          <w:color w:val="000000"/>
          <w:sz w:val="24"/>
          <w:szCs w:val="24"/>
        </w:rPr>
        <w:t>Tanzi</w:t>
      </w:r>
      <w:proofErr w:type="spellEnd"/>
      <w:r w:rsidRPr="0020132C">
        <w:rPr>
          <w:rFonts w:ascii="Times New Roman" w:hAnsi="Times New Roman"/>
          <w:color w:val="000000"/>
          <w:sz w:val="24"/>
          <w:szCs w:val="24"/>
        </w:rPr>
        <w:t xml:space="preserve"> and </w:t>
      </w:r>
      <w:proofErr w:type="spellStart"/>
      <w:r w:rsidRPr="0020132C">
        <w:rPr>
          <w:rFonts w:ascii="Times New Roman" w:hAnsi="Times New Roman"/>
          <w:color w:val="000000"/>
          <w:sz w:val="24"/>
          <w:szCs w:val="24"/>
        </w:rPr>
        <w:t>Pellechio</w:t>
      </w:r>
      <w:proofErr w:type="spellEnd"/>
      <w:r w:rsidRPr="0020132C">
        <w:rPr>
          <w:rFonts w:ascii="Times New Roman" w:hAnsi="Times New Roman"/>
          <w:color w:val="000000"/>
          <w:sz w:val="24"/>
          <w:szCs w:val="24"/>
        </w:rPr>
        <w:t xml:space="preserve"> (1995) (cited in </w:t>
      </w:r>
      <w:proofErr w:type="spellStart"/>
      <w:r w:rsidRPr="0020132C">
        <w:rPr>
          <w:rFonts w:ascii="Times New Roman" w:hAnsi="Times New Roman"/>
          <w:color w:val="000000"/>
          <w:sz w:val="24"/>
          <w:szCs w:val="24"/>
        </w:rPr>
        <w:t>Mikesell</w:t>
      </w:r>
      <w:proofErr w:type="spellEnd"/>
      <w:r w:rsidRPr="0020132C">
        <w:rPr>
          <w:rFonts w:ascii="Times New Roman" w:hAnsi="Times New Roman"/>
          <w:color w:val="000000"/>
          <w:sz w:val="24"/>
          <w:szCs w:val="24"/>
        </w:rPr>
        <w:t>, 2007) noted that poor tax administration would change the manner in which taxation affects governments policy objectives, namely economic stabilization, resource allocation</w:t>
      </w:r>
      <w:r>
        <w:rPr>
          <w:rFonts w:ascii="Times New Roman" w:hAnsi="Times New Roman"/>
          <w:color w:val="000000"/>
          <w:sz w:val="24"/>
          <w:szCs w:val="24"/>
        </w:rPr>
        <w:t xml:space="preserve"> and redistribution of income. </w:t>
      </w:r>
    </w:p>
    <w:p w:rsidR="000A04F6" w:rsidRPr="00E03434" w:rsidRDefault="000A04F6" w:rsidP="000A04F6">
      <w:pPr>
        <w:pStyle w:val="ListParagraph"/>
        <w:numPr>
          <w:ilvl w:val="0"/>
          <w:numId w:val="39"/>
        </w:numPr>
        <w:spacing w:line="360" w:lineRule="auto"/>
        <w:jc w:val="both"/>
        <w:rPr>
          <w:color w:val="000000"/>
          <w:sz w:val="28"/>
          <w:szCs w:val="28"/>
        </w:rPr>
      </w:pPr>
      <w:r w:rsidRPr="00E03434">
        <w:rPr>
          <w:color w:val="000000"/>
          <w:sz w:val="28"/>
          <w:szCs w:val="28"/>
        </w:rPr>
        <w:lastRenderedPageBreak/>
        <w:t xml:space="preserve">Corruption </w:t>
      </w:r>
    </w:p>
    <w:p w:rsidR="000A04F6" w:rsidRPr="0020132C" w:rsidRDefault="000A04F6" w:rsidP="000A04F6">
      <w:pPr>
        <w:spacing w:line="360" w:lineRule="auto"/>
        <w:jc w:val="both"/>
        <w:rPr>
          <w:rFonts w:ascii="Times New Roman" w:hAnsi="Times New Roman"/>
          <w:color w:val="000000"/>
          <w:sz w:val="24"/>
          <w:szCs w:val="24"/>
        </w:rPr>
      </w:pPr>
      <w:r w:rsidRPr="00E03434">
        <w:rPr>
          <w:rFonts w:ascii="Times New Roman" w:hAnsi="Times New Roman"/>
          <w:color w:val="000000"/>
          <w:sz w:val="24"/>
          <w:szCs w:val="24"/>
        </w:rPr>
        <w:t xml:space="preserve">Corruption </w:t>
      </w:r>
      <w:r w:rsidRPr="0020132C">
        <w:rPr>
          <w:rFonts w:ascii="Times New Roman" w:hAnsi="Times New Roman"/>
          <w:color w:val="000000"/>
          <w:sz w:val="24"/>
          <w:szCs w:val="24"/>
        </w:rPr>
        <w:t>in tax administration in Africa remains a fundamental barrier to effective and fair taxation and to building trust between government and citizens. Corruption affects a wide range of institutions and sectors, and corruption within the tax administration is rampant and particularly problematic when compared to other regions.</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While there are very few recent studies investigating corruption within tax administrations, a few case studies and several anecdotal examples provide some evidence of the main forms of corruption involving tax and custom officials. Examples of corrupt activities include (</w:t>
      </w:r>
      <w:proofErr w:type="spellStart"/>
      <w:r w:rsidRPr="0020132C">
        <w:rPr>
          <w:rFonts w:ascii="Times New Roman" w:hAnsi="Times New Roman"/>
          <w:color w:val="000000"/>
          <w:sz w:val="24"/>
          <w:szCs w:val="24"/>
        </w:rPr>
        <w:t>Kabera</w:t>
      </w:r>
      <w:proofErr w:type="spellEnd"/>
      <w:r w:rsidRPr="0020132C">
        <w:rPr>
          <w:rFonts w:ascii="Times New Roman" w:hAnsi="Times New Roman"/>
          <w:color w:val="000000"/>
          <w:sz w:val="24"/>
          <w:szCs w:val="24"/>
        </w:rPr>
        <w:t xml:space="preserve"> 2008; Child 2008):</w:t>
      </w:r>
    </w:p>
    <w:p w:rsidR="000A04F6" w:rsidRPr="00C11056" w:rsidRDefault="000A04F6" w:rsidP="000A04F6">
      <w:pPr>
        <w:pStyle w:val="ListParagraph"/>
        <w:numPr>
          <w:ilvl w:val="0"/>
          <w:numId w:val="8"/>
        </w:numPr>
        <w:spacing w:line="360" w:lineRule="auto"/>
        <w:jc w:val="both"/>
        <w:rPr>
          <w:color w:val="000000"/>
          <w:sz w:val="28"/>
          <w:szCs w:val="28"/>
        </w:rPr>
      </w:pPr>
      <w:r w:rsidRPr="00C11056">
        <w:rPr>
          <w:b/>
          <w:color w:val="000000"/>
          <w:sz w:val="28"/>
          <w:szCs w:val="28"/>
        </w:rPr>
        <w:t>Bribery:</w:t>
      </w:r>
      <w:r w:rsidRPr="00C11056">
        <w:rPr>
          <w:color w:val="000000"/>
          <w:sz w:val="28"/>
          <w:szCs w:val="28"/>
        </w:rPr>
        <w:t xml:space="preserve"> </w:t>
      </w:r>
    </w:p>
    <w:p w:rsidR="000A04F6" w:rsidRDefault="000A04F6" w:rsidP="000A04F6">
      <w:pPr>
        <w:pStyle w:val="ListParagraph"/>
        <w:numPr>
          <w:ilvl w:val="0"/>
          <w:numId w:val="32"/>
        </w:numPr>
        <w:spacing w:line="360" w:lineRule="auto"/>
        <w:jc w:val="both"/>
      </w:pPr>
      <w:r>
        <w:rPr>
          <w:color w:val="000000"/>
        </w:rPr>
        <w:t xml:space="preserve">Illegal payments to tax </w:t>
      </w:r>
      <w:r w:rsidRPr="0020132C">
        <w:rPr>
          <w:color w:val="000000"/>
        </w:rPr>
        <w:t xml:space="preserve">custom officials to reduce taxation or to be granted tax exemptions, licenses, and clearances. Bribery can also be paid to speed up processes or to hold back a competitor's business activities. Illegal payments are often made through cash or gifts. In South Africa, for example, a custom </w:t>
      </w:r>
      <w:r w:rsidRPr="0020132C">
        <w:t>official was convicted of corruption after being accused of receiving illegal payments in exchange for being charged lower tax rates. Illegal payments may also be made to tax officials to make files disappear or to sell insider information about competitors.</w:t>
      </w:r>
    </w:p>
    <w:p w:rsidR="000A04F6" w:rsidRPr="00AD6571" w:rsidRDefault="000A04F6" w:rsidP="000A04F6">
      <w:pPr>
        <w:pStyle w:val="ListParagraph"/>
        <w:numPr>
          <w:ilvl w:val="0"/>
          <w:numId w:val="25"/>
        </w:numPr>
        <w:spacing w:line="360" w:lineRule="auto"/>
        <w:rPr>
          <w:color w:val="000000"/>
        </w:rPr>
      </w:pPr>
      <w:r w:rsidRPr="00AD6571">
        <w:rPr>
          <w:rFonts w:eastAsiaTheme="minorHAnsi"/>
        </w:rPr>
        <w:t>In Ethiopia the  Corruption made by employees of institutions are through used forgery of origin country, intelligence, assessor officers and examine coordination permission of  service that provided by the Branch officers for taxpayers based on their request</w:t>
      </w:r>
    </w:p>
    <w:p w:rsidR="000A04F6" w:rsidRPr="00C11056" w:rsidRDefault="000A04F6" w:rsidP="000A04F6">
      <w:pPr>
        <w:pStyle w:val="ListParagraph"/>
        <w:numPr>
          <w:ilvl w:val="0"/>
          <w:numId w:val="8"/>
        </w:numPr>
        <w:spacing w:line="360" w:lineRule="auto"/>
        <w:jc w:val="both"/>
        <w:rPr>
          <w:color w:val="000000"/>
          <w:sz w:val="28"/>
          <w:szCs w:val="28"/>
        </w:rPr>
      </w:pPr>
      <w:r w:rsidRPr="00C11056">
        <w:rPr>
          <w:b/>
          <w:color w:val="000000"/>
          <w:sz w:val="28"/>
          <w:szCs w:val="28"/>
        </w:rPr>
        <w:t>Revenue fraud:</w:t>
      </w:r>
      <w:r w:rsidRPr="00C11056">
        <w:rPr>
          <w:color w:val="000000"/>
          <w:sz w:val="28"/>
          <w:szCs w:val="28"/>
        </w:rPr>
        <w:t xml:space="preserve"> </w:t>
      </w:r>
    </w:p>
    <w:p w:rsidR="000A04F6" w:rsidRDefault="000A04F6" w:rsidP="000A04F6">
      <w:pPr>
        <w:pStyle w:val="ListParagraph"/>
        <w:spacing w:line="360" w:lineRule="auto"/>
        <w:jc w:val="both"/>
        <w:rPr>
          <w:color w:val="000000"/>
        </w:rPr>
      </w:pPr>
      <w:r w:rsidRPr="0020132C">
        <w:rPr>
          <w:color w:val="000000"/>
        </w:rPr>
        <w:t>In many countries revenue fraud through the undervaluation or under declaration of goods (using fraudulent invoices) is facilitated by tax and / or customs officials. They also may be involved in smuggling activities allowing often illegal goods to be commercialized without taxes being paid. For instance, several companies operating in the informal sector in Nigeria resort to smuggling instead of legal trade to avoid paying taxes, with the support of tax officials (Business Anti-Corruption Portal 2013).</w:t>
      </w:r>
    </w:p>
    <w:p w:rsidR="000A04F6" w:rsidRDefault="000A04F6" w:rsidP="000A04F6">
      <w:pPr>
        <w:pStyle w:val="ListParagraph"/>
        <w:spacing w:line="360" w:lineRule="auto"/>
        <w:jc w:val="both"/>
        <w:rPr>
          <w:color w:val="000000"/>
        </w:rPr>
      </w:pPr>
    </w:p>
    <w:p w:rsidR="000A04F6" w:rsidRDefault="000A04F6" w:rsidP="000A04F6">
      <w:pPr>
        <w:pStyle w:val="ListParagraph"/>
        <w:spacing w:line="360" w:lineRule="auto"/>
        <w:jc w:val="both"/>
        <w:rPr>
          <w:color w:val="000000"/>
        </w:rPr>
      </w:pPr>
    </w:p>
    <w:p w:rsidR="000A04F6" w:rsidRPr="0020132C" w:rsidRDefault="000A04F6" w:rsidP="000A04F6">
      <w:pPr>
        <w:pStyle w:val="ListParagraph"/>
        <w:spacing w:line="360" w:lineRule="auto"/>
        <w:jc w:val="both"/>
        <w:rPr>
          <w:color w:val="000000"/>
        </w:rPr>
      </w:pPr>
    </w:p>
    <w:p w:rsidR="000A04F6" w:rsidRPr="009C3E5C" w:rsidRDefault="000A04F6" w:rsidP="000A04F6">
      <w:pPr>
        <w:pStyle w:val="ListParagraph"/>
        <w:numPr>
          <w:ilvl w:val="0"/>
          <w:numId w:val="8"/>
        </w:numPr>
        <w:spacing w:line="360" w:lineRule="auto"/>
        <w:jc w:val="both"/>
        <w:rPr>
          <w:color w:val="000000"/>
          <w:sz w:val="28"/>
          <w:szCs w:val="28"/>
        </w:rPr>
      </w:pPr>
      <w:r w:rsidRPr="009C3E5C">
        <w:rPr>
          <w:b/>
          <w:sz w:val="28"/>
          <w:szCs w:val="28"/>
        </w:rPr>
        <w:lastRenderedPageBreak/>
        <w:t>Embezzlement:</w:t>
      </w:r>
      <w:r w:rsidRPr="009C3E5C">
        <w:rPr>
          <w:sz w:val="28"/>
          <w:szCs w:val="28"/>
        </w:rPr>
        <w:t xml:space="preserve"> </w:t>
      </w:r>
    </w:p>
    <w:p w:rsidR="000A04F6" w:rsidRPr="0020132C" w:rsidRDefault="000A04F6" w:rsidP="000A04F6">
      <w:pPr>
        <w:pStyle w:val="ListParagraph"/>
        <w:spacing w:line="360" w:lineRule="auto"/>
        <w:jc w:val="both"/>
        <w:rPr>
          <w:color w:val="000000"/>
        </w:rPr>
      </w:pPr>
      <w:r w:rsidRPr="0020132C">
        <w:t>Tax officials may dishonestly and illegally appropriate or divert funds they have been entrusted with for personal enrichment or other activities.</w:t>
      </w:r>
    </w:p>
    <w:p w:rsidR="000A04F6" w:rsidRPr="0020132C" w:rsidRDefault="000A04F6" w:rsidP="000A04F6">
      <w:pPr>
        <w:pStyle w:val="ListParagraph"/>
        <w:numPr>
          <w:ilvl w:val="0"/>
          <w:numId w:val="8"/>
        </w:numPr>
        <w:spacing w:line="360" w:lineRule="auto"/>
        <w:jc w:val="both"/>
        <w:rPr>
          <w:color w:val="000000"/>
        </w:rPr>
      </w:pPr>
      <w:r w:rsidRPr="00FA3253">
        <w:rPr>
          <w:b/>
          <w:sz w:val="28"/>
          <w:szCs w:val="28"/>
        </w:rPr>
        <w:t>Extortion:</w:t>
      </w:r>
      <w:r w:rsidRPr="0020132C">
        <w:t xml:space="preserve"> Tax/customs officials may take advantage of the lack of knowledge of taxpayers regarding tax laws. They can use their power and threat in order to extort illicit payments from tax-payers.</w:t>
      </w:r>
    </w:p>
    <w:p w:rsidR="000A04F6" w:rsidRPr="00777C9C" w:rsidRDefault="000A04F6" w:rsidP="000A04F6">
      <w:pPr>
        <w:pStyle w:val="ListParagraph"/>
        <w:numPr>
          <w:ilvl w:val="0"/>
          <w:numId w:val="8"/>
        </w:numPr>
        <w:spacing w:line="360" w:lineRule="auto"/>
        <w:jc w:val="both"/>
        <w:rPr>
          <w:color w:val="000000"/>
          <w:sz w:val="28"/>
          <w:szCs w:val="28"/>
        </w:rPr>
      </w:pPr>
      <w:r w:rsidRPr="00777C9C">
        <w:rPr>
          <w:b/>
          <w:sz w:val="28"/>
          <w:szCs w:val="28"/>
        </w:rPr>
        <w:t>Patronage/nepotism:</w:t>
      </w:r>
      <w:r w:rsidRPr="00777C9C">
        <w:rPr>
          <w:sz w:val="28"/>
          <w:szCs w:val="28"/>
        </w:rPr>
        <w:t xml:space="preserve"> </w:t>
      </w:r>
    </w:p>
    <w:p w:rsidR="000A04F6" w:rsidRPr="0020132C" w:rsidRDefault="000A04F6" w:rsidP="000A04F6">
      <w:pPr>
        <w:pStyle w:val="ListParagraph"/>
        <w:spacing w:line="360" w:lineRule="auto"/>
        <w:jc w:val="both"/>
        <w:rPr>
          <w:color w:val="000000"/>
        </w:rPr>
      </w:pPr>
      <w:r w:rsidRPr="0020132C">
        <w:t>In many African countries kinship and social networks still exercise influence – a person in a position of power is expected to use that influence to help his/her kin and community of origin. Within tax administrations, patronage networks can negatively influence the appointment, selection, transfer and promotion of officials.</w:t>
      </w:r>
    </w:p>
    <w:p w:rsidR="000A04F6" w:rsidRPr="00777C9C" w:rsidRDefault="000A04F6" w:rsidP="000A04F6">
      <w:pPr>
        <w:pStyle w:val="ListParagraph"/>
        <w:numPr>
          <w:ilvl w:val="0"/>
          <w:numId w:val="8"/>
        </w:numPr>
        <w:spacing w:line="360" w:lineRule="auto"/>
        <w:jc w:val="both"/>
        <w:rPr>
          <w:color w:val="000000"/>
          <w:sz w:val="28"/>
          <w:szCs w:val="28"/>
        </w:rPr>
      </w:pPr>
      <w:r w:rsidRPr="00777C9C">
        <w:rPr>
          <w:b/>
          <w:sz w:val="28"/>
          <w:szCs w:val="28"/>
        </w:rPr>
        <w:t>Regulatory capture</w:t>
      </w:r>
      <w:r w:rsidRPr="00777C9C">
        <w:rPr>
          <w:sz w:val="28"/>
          <w:szCs w:val="28"/>
        </w:rPr>
        <w:t xml:space="preserve">: </w:t>
      </w:r>
    </w:p>
    <w:p w:rsidR="000A04F6" w:rsidRPr="0020132C" w:rsidRDefault="000A04F6" w:rsidP="000A04F6">
      <w:pPr>
        <w:pStyle w:val="ListParagraph"/>
        <w:spacing w:line="360" w:lineRule="auto"/>
        <w:jc w:val="both"/>
        <w:rPr>
          <w:color w:val="000000"/>
        </w:rPr>
      </w:pPr>
      <w:r w:rsidRPr="0020132C">
        <w:t>In countries with widespread corruption there is also the risk that well-connected companies exercise undue influence on how laws and regulations are decided. The US Climate Investment Statement for instance highlights that in Nigeria many companies report having 'negotiated' their own taxation levels using their personal connections or bribing officials (US Department of State 2013).</w:t>
      </w:r>
    </w:p>
    <w:p w:rsidR="000A04F6" w:rsidRPr="00777C9C" w:rsidRDefault="000A04F6" w:rsidP="000A04F6">
      <w:pPr>
        <w:pStyle w:val="ListParagraph"/>
        <w:numPr>
          <w:ilvl w:val="0"/>
          <w:numId w:val="8"/>
        </w:numPr>
        <w:spacing w:line="360" w:lineRule="auto"/>
        <w:jc w:val="both"/>
        <w:rPr>
          <w:color w:val="000000"/>
          <w:sz w:val="28"/>
          <w:szCs w:val="28"/>
        </w:rPr>
      </w:pPr>
      <w:r w:rsidRPr="00777C9C">
        <w:rPr>
          <w:b/>
          <w:sz w:val="28"/>
          <w:szCs w:val="28"/>
        </w:rPr>
        <w:t>Collusion between tax officers and tax payers</w:t>
      </w:r>
      <w:r w:rsidRPr="00777C9C">
        <w:rPr>
          <w:sz w:val="28"/>
          <w:szCs w:val="28"/>
        </w:rPr>
        <w:t xml:space="preserve">: </w:t>
      </w:r>
    </w:p>
    <w:p w:rsidR="000A04F6" w:rsidRPr="0020132C" w:rsidRDefault="000A04F6" w:rsidP="000A04F6">
      <w:pPr>
        <w:pStyle w:val="ListParagraph"/>
        <w:spacing w:line="360" w:lineRule="auto"/>
        <w:jc w:val="both"/>
      </w:pPr>
      <w:r w:rsidRPr="0020132C">
        <w:t>There is also evidence that corruption in tax administration takes place in a more organized manner with tax officials and tax-payers acting together to systematically evade taxes (</w:t>
      </w:r>
      <w:proofErr w:type="spellStart"/>
      <w:r w:rsidRPr="0020132C">
        <w:t>Kabera</w:t>
      </w:r>
      <w:proofErr w:type="spellEnd"/>
      <w:r w:rsidRPr="0020132C">
        <w:t xml:space="preserve"> 2008). In Ghana, for instance, the 2009 Global Corruption Report found that some high-ranking tax officials were covering up tax evasion and conducting secret dealings (Transparency International 2009).</w:t>
      </w:r>
    </w:p>
    <w:p w:rsidR="000A04F6" w:rsidRPr="00E40581" w:rsidRDefault="000A04F6" w:rsidP="000A04F6">
      <w:pPr>
        <w:pStyle w:val="ListParagraph"/>
        <w:numPr>
          <w:ilvl w:val="0"/>
          <w:numId w:val="28"/>
        </w:numPr>
        <w:spacing w:line="360" w:lineRule="auto"/>
        <w:jc w:val="both"/>
      </w:pPr>
      <w:r w:rsidRPr="00E40581">
        <w:rPr>
          <w:rFonts w:eastAsiaTheme="minorHAnsi"/>
        </w:rPr>
        <w:t>In Ethiopia the corruption collusion between tax payers and employees of institutions was through tax audit, permission of printing receipt and other service that provided by the Branch officers for taxpayers based on their request.</w:t>
      </w:r>
    </w:p>
    <w:p w:rsidR="000A04F6" w:rsidRPr="00CB5929" w:rsidRDefault="000A04F6" w:rsidP="000A04F6">
      <w:pPr>
        <w:pStyle w:val="ListParagraph"/>
        <w:numPr>
          <w:ilvl w:val="0"/>
          <w:numId w:val="8"/>
        </w:numPr>
        <w:spacing w:line="360" w:lineRule="auto"/>
        <w:jc w:val="both"/>
        <w:rPr>
          <w:color w:val="000000"/>
          <w:sz w:val="28"/>
          <w:szCs w:val="28"/>
        </w:rPr>
      </w:pPr>
      <w:r w:rsidRPr="00CB5929">
        <w:rPr>
          <w:b/>
          <w:sz w:val="28"/>
          <w:szCs w:val="28"/>
        </w:rPr>
        <w:t>Political interference:</w:t>
      </w:r>
      <w:r w:rsidRPr="00CB5929">
        <w:rPr>
          <w:sz w:val="28"/>
          <w:szCs w:val="28"/>
        </w:rPr>
        <w:t xml:space="preserve"> </w:t>
      </w:r>
    </w:p>
    <w:p w:rsidR="000A04F6" w:rsidRPr="0020132C" w:rsidRDefault="000A04F6" w:rsidP="000A04F6">
      <w:pPr>
        <w:pStyle w:val="ListParagraph"/>
        <w:spacing w:line="360" w:lineRule="auto"/>
        <w:jc w:val="both"/>
      </w:pPr>
      <w:r w:rsidRPr="0020132C">
        <w:t xml:space="preserve">Politics may intervene in the tax administration to grant favors to the private sector such as tax exemptions to supporters or to harass political opponents through audits. In Zambia, for instance, the semi-autonomous revenue authority struggles to keep its </w:t>
      </w:r>
      <w:r w:rsidRPr="0020132C">
        <w:lastRenderedPageBreak/>
        <w:t>operational autonomy. The government has instructed the agency not to tax certain business owned by members of the ruling party (</w:t>
      </w:r>
      <w:proofErr w:type="spellStart"/>
      <w:r w:rsidRPr="0020132C">
        <w:t>Fjeldstad</w:t>
      </w:r>
      <w:proofErr w:type="spellEnd"/>
      <w:r w:rsidRPr="0020132C">
        <w:t xml:space="preserve"> &amp; Moore 2009).</w:t>
      </w:r>
    </w:p>
    <w:p w:rsidR="000A04F6" w:rsidRPr="0060729E" w:rsidRDefault="000A04F6" w:rsidP="000A04F6">
      <w:pPr>
        <w:pStyle w:val="ListParagraph"/>
        <w:numPr>
          <w:ilvl w:val="0"/>
          <w:numId w:val="28"/>
        </w:numPr>
        <w:spacing w:line="360" w:lineRule="auto"/>
        <w:jc w:val="both"/>
        <w:rPr>
          <w:rFonts w:eastAsiaTheme="minorHAnsi"/>
        </w:rPr>
      </w:pPr>
      <w:r w:rsidRPr="00B7184C">
        <w:rPr>
          <w:rFonts w:eastAsiaTheme="minorHAnsi"/>
        </w:rPr>
        <w:t xml:space="preserve">In Ethiopia the </w:t>
      </w:r>
      <w:r w:rsidRPr="0020132C">
        <w:rPr>
          <w:rFonts w:eastAsiaTheme="minorHAnsi"/>
        </w:rPr>
        <w:t>Practices of corruption rise from leaders of institutions through political influence on officers   by using amendment audit report and assessment tax   report refund.</w:t>
      </w:r>
    </w:p>
    <w:p w:rsidR="000A04F6" w:rsidRPr="00CB5929" w:rsidRDefault="000A04F6" w:rsidP="000A04F6">
      <w:pPr>
        <w:pStyle w:val="ListParagraph"/>
        <w:numPr>
          <w:ilvl w:val="0"/>
          <w:numId w:val="8"/>
        </w:numPr>
        <w:spacing w:line="360" w:lineRule="auto"/>
        <w:jc w:val="both"/>
        <w:rPr>
          <w:color w:val="000000"/>
          <w:sz w:val="28"/>
          <w:szCs w:val="28"/>
        </w:rPr>
      </w:pPr>
      <w:r w:rsidRPr="00CB5929">
        <w:rPr>
          <w:b/>
          <w:sz w:val="28"/>
          <w:szCs w:val="28"/>
        </w:rPr>
        <w:t>Revolving doors:</w:t>
      </w:r>
      <w:r w:rsidRPr="00CB5929">
        <w:rPr>
          <w:sz w:val="28"/>
          <w:szCs w:val="28"/>
        </w:rPr>
        <w:t xml:space="preserve"> </w:t>
      </w:r>
    </w:p>
    <w:p w:rsidR="000A04F6" w:rsidRPr="00E74579" w:rsidRDefault="000A04F6" w:rsidP="000A04F6">
      <w:pPr>
        <w:spacing w:line="360" w:lineRule="auto"/>
        <w:ind w:left="360"/>
        <w:jc w:val="both"/>
        <w:rPr>
          <w:rFonts w:ascii="Times New Roman" w:hAnsi="Times New Roman"/>
          <w:color w:val="000000"/>
        </w:rPr>
      </w:pPr>
      <w:r w:rsidRPr="00E74579">
        <w:rPr>
          <w:rFonts w:ascii="Times New Roman" w:hAnsi="Times New Roman"/>
        </w:rPr>
        <w:t xml:space="preserve">A “revolving door” is a practice whereby an “individual moves back and forth between public office </w:t>
      </w:r>
      <w:r w:rsidRPr="00E74579">
        <w:rPr>
          <w:rFonts w:ascii="Times New Roman" w:hAnsi="Times New Roman"/>
          <w:sz w:val="24"/>
          <w:szCs w:val="24"/>
        </w:rPr>
        <w:t>and private companies exploiting his/her period of government service to benefit the company [he or she] used to regulate” (Transparency International 2009b). Revolving doors is increasingly becoming a problem in tax administration in Africa. Tax officers can be recruited by the private sector as they have insider knowledge (and connections) on the operations of revenue</w:t>
      </w:r>
      <w:r w:rsidRPr="00E74579">
        <w:rPr>
          <w:rFonts w:ascii="Times New Roman" w:hAnsi="Times New Roman"/>
        </w:rPr>
        <w:t xml:space="preserve"> authorities.</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According to UNECA, it is emphasized that it is important for policy-makers to understand the significance and implications of viewing corruption as a broader phenomenon wherein ‘private agents share significant responsibility, and where many unethical acts, which can be regarded as corrupt, may not necessarily be illegal or located within the public sector’ (United Nations Economic Commission for Africa, 2016, p. viii).</w:t>
      </w:r>
    </w:p>
    <w:p w:rsidR="000A04F6" w:rsidRPr="00A21C22" w:rsidRDefault="000A04F6" w:rsidP="000A04F6">
      <w:pPr>
        <w:pStyle w:val="Heading2"/>
        <w:rPr>
          <w:rFonts w:ascii="Times New Roman" w:hAnsi="Times New Roman" w:cs="Times New Roman"/>
          <w:sz w:val="32"/>
          <w:szCs w:val="32"/>
        </w:rPr>
      </w:pPr>
      <w:bookmarkStart w:id="27" w:name="_Toc107005647"/>
      <w:r>
        <w:rPr>
          <w:rFonts w:ascii="Times New Roman" w:hAnsi="Times New Roman" w:cs="Times New Roman"/>
          <w:sz w:val="32"/>
          <w:szCs w:val="32"/>
        </w:rPr>
        <w:t>2.4</w:t>
      </w:r>
      <w:r w:rsidRPr="00A21C22">
        <w:rPr>
          <w:rFonts w:ascii="Times New Roman" w:hAnsi="Times New Roman" w:cs="Times New Roman"/>
          <w:sz w:val="32"/>
          <w:szCs w:val="32"/>
        </w:rPr>
        <w:t xml:space="preserve"> Theoretical frameworks review</w:t>
      </w:r>
      <w:bookmarkEnd w:id="27"/>
    </w:p>
    <w:p w:rsidR="000A04F6" w:rsidRPr="00A21C22" w:rsidRDefault="000A04F6" w:rsidP="000A04F6">
      <w:pPr>
        <w:pStyle w:val="Heading3"/>
        <w:rPr>
          <w:b/>
          <w:i w:val="0"/>
          <w:sz w:val="28"/>
          <w:szCs w:val="28"/>
        </w:rPr>
      </w:pPr>
      <w:bookmarkStart w:id="28" w:name="_Toc107005648"/>
      <w:r>
        <w:rPr>
          <w:b/>
          <w:i w:val="0"/>
          <w:sz w:val="28"/>
          <w:szCs w:val="28"/>
        </w:rPr>
        <w:t>2.4</w:t>
      </w:r>
      <w:r w:rsidRPr="00A21C22">
        <w:rPr>
          <w:b/>
          <w:i w:val="0"/>
          <w:sz w:val="28"/>
          <w:szCs w:val="28"/>
        </w:rPr>
        <w:t>.1 Types of VAT</w:t>
      </w:r>
      <w:bookmarkEnd w:id="28"/>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There are several bases for classifying VAT of particular importance are the extent of vertical coverage through production and distribution stages; the treatment of amounts paid for producers’ goods, particularly durable capital equipment and the method used for calculating tax liability. Conceptually, there are two types of VATs: consumption and the income</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Some scholars stated that under the consumption type VAT, the tax base is the value of goods and services sold or transferred for personal consumption. While the income type VAT, the tax base is determined as the net national income (Schenk and </w:t>
      </w:r>
      <w:proofErr w:type="spellStart"/>
      <w:r w:rsidRPr="0020132C">
        <w:rPr>
          <w:rFonts w:ascii="Times New Roman" w:hAnsi="Times New Roman"/>
          <w:color w:val="000000"/>
          <w:sz w:val="24"/>
          <w:szCs w:val="24"/>
        </w:rPr>
        <w:t>Oldman</w:t>
      </w:r>
      <w:proofErr w:type="spellEnd"/>
      <w:r w:rsidRPr="0020132C">
        <w:rPr>
          <w:rFonts w:ascii="Times New Roman" w:hAnsi="Times New Roman"/>
          <w:color w:val="000000"/>
          <w:sz w:val="24"/>
          <w:szCs w:val="24"/>
        </w:rPr>
        <w:t xml:space="preserve">, 2007). </w:t>
      </w:r>
    </w:p>
    <w:p w:rsidR="000A04F6"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As </w:t>
      </w:r>
      <w:proofErr w:type="spellStart"/>
      <w:r w:rsidRPr="0020132C">
        <w:rPr>
          <w:rFonts w:ascii="Times New Roman" w:hAnsi="Times New Roman"/>
          <w:color w:val="000000"/>
          <w:sz w:val="24"/>
          <w:szCs w:val="24"/>
        </w:rPr>
        <w:t>Capehart</w:t>
      </w:r>
      <w:proofErr w:type="spellEnd"/>
      <w:r w:rsidRPr="0020132C">
        <w:rPr>
          <w:rFonts w:ascii="Times New Roman" w:hAnsi="Times New Roman"/>
          <w:color w:val="000000"/>
          <w:sz w:val="24"/>
          <w:szCs w:val="24"/>
        </w:rPr>
        <w:t xml:space="preserve"> and </w:t>
      </w:r>
      <w:proofErr w:type="spellStart"/>
      <w:r w:rsidRPr="0020132C">
        <w:rPr>
          <w:rFonts w:ascii="Times New Roman" w:hAnsi="Times New Roman"/>
          <w:color w:val="000000"/>
          <w:sz w:val="24"/>
          <w:szCs w:val="24"/>
        </w:rPr>
        <w:t>Yakovlev</w:t>
      </w:r>
      <w:proofErr w:type="spellEnd"/>
      <w:r w:rsidRPr="0020132C">
        <w:rPr>
          <w:rFonts w:ascii="Times New Roman" w:hAnsi="Times New Roman"/>
          <w:color w:val="000000"/>
          <w:sz w:val="24"/>
          <w:szCs w:val="24"/>
        </w:rPr>
        <w:t xml:space="preserve"> (2007) pointed out that consumption-type VAT differs from income-type VAT with respect to the tax base. The key difference between the two is the tax treatment of capital investment. By excluding capital expenditures from its base, a consumption-type VAT </w:t>
      </w:r>
      <w:r w:rsidRPr="0020132C">
        <w:rPr>
          <w:rFonts w:ascii="Times New Roman" w:hAnsi="Times New Roman"/>
          <w:color w:val="000000"/>
          <w:sz w:val="24"/>
          <w:szCs w:val="24"/>
        </w:rPr>
        <w:lastRenderedPageBreak/>
        <w:t>taxes consumption but not investment, while an income-type VAT taxes both consumption and investment. Thus, an income-type VAT does not favor consumption over investment.</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According to VAT proclamation 285/2002 article 22 a person registered for VAT that carries out a taxable transaction is required to issue a VAT invoice to the person who receives the goods or services. A person who is not registered for VAT does not have the right to issue VAT invoice.</w:t>
      </w:r>
    </w:p>
    <w:p w:rsidR="000A04F6" w:rsidRPr="009867D9" w:rsidRDefault="000A04F6" w:rsidP="000A04F6">
      <w:pPr>
        <w:pStyle w:val="Heading3"/>
        <w:rPr>
          <w:b/>
          <w:i w:val="0"/>
          <w:sz w:val="28"/>
          <w:szCs w:val="28"/>
        </w:rPr>
      </w:pPr>
      <w:bookmarkStart w:id="29" w:name="_Toc107005649"/>
      <w:r w:rsidRPr="009867D9">
        <w:rPr>
          <w:b/>
          <w:i w:val="0"/>
          <w:sz w:val="28"/>
          <w:szCs w:val="28"/>
        </w:rPr>
        <w:t>2.4.2.</w:t>
      </w:r>
      <w:r w:rsidRPr="009867D9">
        <w:rPr>
          <w:b/>
          <w:i w:val="0"/>
          <w:sz w:val="28"/>
          <w:szCs w:val="28"/>
        </w:rPr>
        <w:tab/>
        <w:t>Principal Components of VAT Registration</w:t>
      </w:r>
      <w:bookmarkEnd w:id="29"/>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Williams, D. (1996) described that there are two principal components of VAT. These are Input VAT and Output VAT. Input VAT is the VAT payable by a taxable person on goods and services supplied to him and on goods which he imports for the purposes of a business carried on by him and for which registered for VAT Viewing the concept from the other angle, it is the VAT payable on purchase of taxable supply including capital goods and operating and administrative expenditures.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For a VAT registered person (taxable person) input VAT is not a component of the cost of purchase/import rather the registered person is entitled to take input VAT deduction against the VAT charge on sales or is recoverable from the Tax Authority.</w:t>
      </w:r>
    </w:p>
    <w:p w:rsidR="000A04F6" w:rsidRPr="009867D9" w:rsidRDefault="000A04F6" w:rsidP="000A04F6">
      <w:pPr>
        <w:pStyle w:val="ListParagraph"/>
        <w:numPr>
          <w:ilvl w:val="0"/>
          <w:numId w:val="10"/>
        </w:numPr>
        <w:spacing w:line="360" w:lineRule="auto"/>
        <w:jc w:val="both"/>
        <w:rPr>
          <w:b/>
          <w:color w:val="000000"/>
          <w:sz w:val="28"/>
          <w:szCs w:val="28"/>
        </w:rPr>
      </w:pPr>
      <w:r w:rsidRPr="009867D9">
        <w:rPr>
          <w:b/>
          <w:color w:val="000000"/>
          <w:sz w:val="28"/>
          <w:szCs w:val="28"/>
        </w:rPr>
        <w:t xml:space="preserve">Input VAT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b/>
          <w:color w:val="000000"/>
          <w:sz w:val="24"/>
          <w:szCs w:val="24"/>
        </w:rPr>
        <w:t>Input VAT</w:t>
      </w:r>
      <w:r w:rsidRPr="0020132C">
        <w:rPr>
          <w:rFonts w:ascii="Times New Roman" w:hAnsi="Times New Roman"/>
          <w:color w:val="000000"/>
          <w:sz w:val="24"/>
          <w:szCs w:val="24"/>
        </w:rPr>
        <w:t xml:space="preserve"> is the VAT payable by a taxable person on goods and services supplied to him and on goods which h Input VAT is VAT which is included in the price when you purchase </w:t>
      </w:r>
      <w:proofErr w:type="spellStart"/>
      <w:r w:rsidRPr="0020132C">
        <w:rPr>
          <w:rFonts w:ascii="Times New Roman" w:hAnsi="Times New Roman"/>
          <w:color w:val="000000"/>
          <w:sz w:val="24"/>
          <w:szCs w:val="24"/>
        </w:rPr>
        <w:t>vatable</w:t>
      </w:r>
      <w:proofErr w:type="spellEnd"/>
      <w:r w:rsidRPr="0020132C">
        <w:rPr>
          <w:rFonts w:ascii="Times New Roman" w:hAnsi="Times New Roman"/>
          <w:color w:val="000000"/>
          <w:sz w:val="24"/>
          <w:szCs w:val="24"/>
        </w:rPr>
        <w:t xml:space="preserve"> goods or services for your business. If you are registered for VAT, you will be able to deduct input VAT against output VAT in your VAT return.</w:t>
      </w:r>
    </w:p>
    <w:p w:rsidR="000A04F6" w:rsidRPr="0020132C" w:rsidRDefault="000A04F6" w:rsidP="000A04F6">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Dr. </w:t>
      </w:r>
      <w:proofErr w:type="spellStart"/>
      <w:r>
        <w:rPr>
          <w:rFonts w:ascii="Times New Roman" w:hAnsi="Times New Roman"/>
          <w:color w:val="000000"/>
          <w:sz w:val="24"/>
          <w:szCs w:val="24"/>
        </w:rPr>
        <w:t>Wollela</w:t>
      </w:r>
      <w:proofErr w:type="spellEnd"/>
      <w:r>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Abehodie</w:t>
      </w:r>
      <w:proofErr w:type="spellEnd"/>
      <w:r w:rsidRPr="0020132C">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Yesegat</w:t>
      </w:r>
      <w:proofErr w:type="spellEnd"/>
      <w:r>
        <w:rPr>
          <w:rFonts w:ascii="Times New Roman" w:hAnsi="Times New Roman"/>
          <w:color w:val="000000"/>
          <w:sz w:val="24"/>
          <w:szCs w:val="24"/>
        </w:rPr>
        <w:t xml:space="preserve"> </w:t>
      </w:r>
      <w:r w:rsidRPr="0020132C">
        <w:rPr>
          <w:rFonts w:ascii="Times New Roman" w:hAnsi="Times New Roman"/>
          <w:color w:val="000000"/>
          <w:sz w:val="24"/>
          <w:szCs w:val="24"/>
        </w:rPr>
        <w:t xml:space="preserve"> (2008) stated that in Ethiopia any person who carries on a taxable activity and at the end of any period of 12 calendar months has made, during that period,  according  to proclamation 286/2002 and proclamation 979/2016 article 3 taxable transactions the total value of which exceeds 500,000 and 1,000,000 or more Birr or at the beginning of any period of 12 calendar months there are reasonable grounds to expect that the total value of taxable transactions to be made by the person during the period will exceed 500,000 and 1,000,000   Birr, has the obligation to register for VAT.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lastRenderedPageBreak/>
        <w:t>On the other hand sector specific (selected) registration requirement, to encourage VAT registration, government institutions are obliged to transact with VAT registered businesses for transactions valued ETB 475,000 and 1,000,000 or more.</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Two principle component of VAT .These are input VA</w:t>
      </w:r>
      <w:r>
        <w:rPr>
          <w:rFonts w:ascii="Times New Roman" w:hAnsi="Times New Roman"/>
          <w:color w:val="000000"/>
          <w:sz w:val="24"/>
          <w:szCs w:val="24"/>
        </w:rPr>
        <w:t>T and output VAT (Abate: 2008).</w:t>
      </w:r>
      <w:r w:rsidRPr="0020132C">
        <w:rPr>
          <w:rFonts w:ascii="Times New Roman" w:hAnsi="Times New Roman"/>
          <w:color w:val="000000"/>
          <w:sz w:val="24"/>
          <w:szCs w:val="24"/>
        </w:rPr>
        <w:t>imports for the purpose of a business carried on by hi</w:t>
      </w:r>
      <w:r>
        <w:rPr>
          <w:rFonts w:ascii="Times New Roman" w:hAnsi="Times New Roman"/>
          <w:color w:val="000000"/>
          <w:sz w:val="24"/>
          <w:szCs w:val="24"/>
        </w:rPr>
        <w:t>m and which registered for VAT.</w:t>
      </w:r>
      <w:r w:rsidRPr="0020132C">
        <w:rPr>
          <w:rFonts w:ascii="Times New Roman" w:hAnsi="Times New Roman"/>
          <w:color w:val="000000"/>
          <w:sz w:val="24"/>
          <w:szCs w:val="24"/>
        </w:rPr>
        <w:t xml:space="preserve">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Viewing the concept from the other angel, it is the VAT payable on purchase on taxable supply including capital goods and operating and advertisement expenditures. For VAT registered persons (taxable person) input VAT is not a component of the cost of purchase /import rather the registered person is entitled to take input VAT deduction against the VAT charge on sales or is recoverable from the tax authority. Hence, input VAT is a receivable for a registered person.   </w:t>
      </w:r>
    </w:p>
    <w:p w:rsidR="000A04F6" w:rsidRPr="009867D9" w:rsidRDefault="000A04F6" w:rsidP="000A04F6">
      <w:pPr>
        <w:spacing w:line="360" w:lineRule="auto"/>
        <w:jc w:val="both"/>
        <w:rPr>
          <w:rFonts w:ascii="Times New Roman" w:hAnsi="Times New Roman"/>
          <w:color w:val="000000"/>
          <w:sz w:val="28"/>
          <w:szCs w:val="28"/>
        </w:rPr>
      </w:pPr>
      <w:r w:rsidRPr="0020132C">
        <w:rPr>
          <w:rFonts w:ascii="Times New Roman" w:hAnsi="Times New Roman"/>
          <w:color w:val="000000"/>
          <w:sz w:val="24"/>
          <w:szCs w:val="24"/>
        </w:rPr>
        <w:t xml:space="preserve">     </w:t>
      </w:r>
      <w:r w:rsidRPr="009867D9">
        <w:rPr>
          <w:rFonts w:ascii="Times New Roman" w:hAnsi="Times New Roman"/>
          <w:b/>
          <w:color w:val="000000"/>
          <w:sz w:val="28"/>
          <w:szCs w:val="28"/>
        </w:rPr>
        <w:t>B) Output</w:t>
      </w:r>
      <w:r w:rsidRPr="009867D9">
        <w:rPr>
          <w:rFonts w:ascii="Times New Roman" w:hAnsi="Times New Roman"/>
          <w:color w:val="000000"/>
          <w:sz w:val="28"/>
          <w:szCs w:val="28"/>
        </w:rPr>
        <w:t xml:space="preserve">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VAT Output VAT is the VAT collectable by a taxable person at the time of sale of taxable goods and services (supply).It is the VAT chargeable on sales of taxable goods and service whenever a taxable person supplies taxable goods or services to other person.  Output VAT is VAT which you must calculate and collect when you sell goods and services, provided that you are registered in the VAT Register. Output VAT must be calculated both on sales to other businesses and sales to ordinary consumers. You must also calculate output VAT when you withdraw goods or services for private use as a registered business. VAT must also generally be calculated when you withdraw goods from the </w:t>
      </w:r>
      <w:proofErr w:type="spellStart"/>
      <w:r w:rsidRPr="0020132C">
        <w:rPr>
          <w:rFonts w:ascii="Times New Roman" w:hAnsi="Times New Roman"/>
          <w:color w:val="000000"/>
          <w:sz w:val="24"/>
          <w:szCs w:val="24"/>
        </w:rPr>
        <w:t>vatable</w:t>
      </w:r>
      <w:proofErr w:type="spellEnd"/>
      <w:r w:rsidRPr="0020132C">
        <w:rPr>
          <w:rFonts w:ascii="Times New Roman" w:hAnsi="Times New Roman"/>
          <w:color w:val="000000"/>
          <w:sz w:val="24"/>
          <w:szCs w:val="24"/>
        </w:rPr>
        <w:t xml:space="preserve"> part of the enterprise for use in the non-</w:t>
      </w:r>
      <w:proofErr w:type="spellStart"/>
      <w:r w:rsidRPr="0020132C">
        <w:rPr>
          <w:rFonts w:ascii="Times New Roman" w:hAnsi="Times New Roman"/>
          <w:color w:val="000000"/>
          <w:sz w:val="24"/>
          <w:szCs w:val="24"/>
        </w:rPr>
        <w:t>vatable</w:t>
      </w:r>
      <w:proofErr w:type="spellEnd"/>
      <w:r w:rsidRPr="0020132C">
        <w:rPr>
          <w:rFonts w:ascii="Times New Roman" w:hAnsi="Times New Roman"/>
          <w:color w:val="000000"/>
          <w:sz w:val="24"/>
          <w:szCs w:val="24"/>
        </w:rPr>
        <w:t xml:space="preserve"> part</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VAT must be included in the price charged for those taxable goods or service .This is output VAT for the supplier .Output VAT is not a component of the sales price rather it is a liability to the taxable person which is collected on behalf of the tax authority. The logic of VAT is that during a VAT accounting period, a VAT reregistered person pays VAT on its purchase, which is called input VAT, and the person charges vat on its sales, which is called output VAT. At the end of the VAT accounting period, the difference between the amount of output tax and input tax represents either VAT payable to the tax authority or VAT refundable from the ministry of revenue. </w:t>
      </w:r>
    </w:p>
    <w:p w:rsidR="000A04F6" w:rsidRPr="0020132C" w:rsidRDefault="000A04F6" w:rsidP="000A04F6">
      <w:pPr>
        <w:pStyle w:val="ListParagraph"/>
        <w:numPr>
          <w:ilvl w:val="0"/>
          <w:numId w:val="13"/>
        </w:numPr>
        <w:spacing w:line="360" w:lineRule="auto"/>
        <w:jc w:val="both"/>
        <w:rPr>
          <w:color w:val="000000"/>
        </w:rPr>
      </w:pPr>
      <w:r w:rsidRPr="0020132C">
        <w:rPr>
          <w:color w:val="000000"/>
        </w:rPr>
        <w:lastRenderedPageBreak/>
        <w:t xml:space="preserve">Zero-Rating: the supply is charged with VAT at 0% but credit can be taken for VAT paid on purchases used to make the supply. </w:t>
      </w:r>
    </w:p>
    <w:p w:rsidR="000A04F6" w:rsidRPr="0020132C" w:rsidRDefault="000A04F6" w:rsidP="000A04F6">
      <w:pPr>
        <w:pStyle w:val="ListParagraph"/>
        <w:numPr>
          <w:ilvl w:val="0"/>
          <w:numId w:val="13"/>
        </w:numPr>
        <w:spacing w:line="360" w:lineRule="auto"/>
        <w:jc w:val="both"/>
        <w:rPr>
          <w:color w:val="000000"/>
        </w:rPr>
      </w:pPr>
      <w:r w:rsidRPr="0020132C">
        <w:rPr>
          <w:color w:val="000000"/>
        </w:rPr>
        <w:t xml:space="preserve">Positive rate (standard rate): the supply is charged with at the rate of 15%. </w:t>
      </w:r>
    </w:p>
    <w:p w:rsidR="000A04F6" w:rsidRPr="0020132C" w:rsidRDefault="000A04F6" w:rsidP="000A04F6">
      <w:pPr>
        <w:pStyle w:val="ListParagraph"/>
        <w:numPr>
          <w:ilvl w:val="0"/>
          <w:numId w:val="13"/>
        </w:numPr>
        <w:spacing w:line="360" w:lineRule="auto"/>
        <w:jc w:val="both"/>
        <w:rPr>
          <w:color w:val="000000"/>
        </w:rPr>
      </w:pPr>
      <w:r w:rsidRPr="0020132C">
        <w:rPr>
          <w:color w:val="000000"/>
        </w:rPr>
        <w:t xml:space="preserve"> Exemption: the supply is exempted from VAT. no VAT is charged on the supply and no credit can be taken for VAT paid on purchases used to make the supply</w:t>
      </w:r>
    </w:p>
    <w:p w:rsidR="000A04F6" w:rsidRPr="0020132C" w:rsidRDefault="000A04F6" w:rsidP="000A04F6">
      <w:pPr>
        <w:pStyle w:val="ListParagraph"/>
        <w:numPr>
          <w:ilvl w:val="0"/>
          <w:numId w:val="13"/>
        </w:numPr>
        <w:spacing w:line="360" w:lineRule="auto"/>
        <w:jc w:val="both"/>
        <w:rPr>
          <w:color w:val="000000"/>
        </w:rPr>
      </w:pPr>
      <w:r w:rsidRPr="0020132C">
        <w:rPr>
          <w:color w:val="000000"/>
        </w:rPr>
        <w:t xml:space="preserve">Threshold: this is the level of turnover of taxable supplies prescribed by the law at or above which a person must register for VAT.  </w:t>
      </w:r>
    </w:p>
    <w:p w:rsidR="000A04F6" w:rsidRPr="002D613C" w:rsidRDefault="000A04F6" w:rsidP="000A04F6">
      <w:pPr>
        <w:pStyle w:val="Heading3"/>
        <w:rPr>
          <w:b/>
          <w:i w:val="0"/>
          <w:sz w:val="28"/>
          <w:szCs w:val="28"/>
        </w:rPr>
      </w:pPr>
      <w:r>
        <w:rPr>
          <w:b/>
          <w:i w:val="0"/>
        </w:rPr>
        <w:t xml:space="preserve">      </w:t>
      </w:r>
      <w:bookmarkStart w:id="30" w:name="_Toc107005650"/>
      <w:r w:rsidRPr="002D613C">
        <w:rPr>
          <w:b/>
          <w:i w:val="0"/>
          <w:sz w:val="28"/>
          <w:szCs w:val="28"/>
        </w:rPr>
        <w:t>2.4.3 VAT refund</w:t>
      </w:r>
      <w:bookmarkEnd w:id="30"/>
      <w:r w:rsidRPr="002D613C">
        <w:rPr>
          <w:b/>
          <w:i w:val="0"/>
          <w:sz w:val="28"/>
          <w:szCs w:val="28"/>
        </w:rPr>
        <w:t xml:space="preserve">  </w:t>
      </w:r>
    </w:p>
    <w:p w:rsidR="000A04F6" w:rsidRPr="005C2569" w:rsidRDefault="000A04F6" w:rsidP="000A04F6">
      <w:pPr>
        <w:spacing w:line="360" w:lineRule="auto"/>
        <w:jc w:val="both"/>
        <w:rPr>
          <w:rFonts w:ascii="Times New Roman" w:hAnsi="Times New Roman"/>
          <w:color w:val="000000"/>
          <w:sz w:val="24"/>
          <w:szCs w:val="24"/>
        </w:rPr>
      </w:pPr>
      <w:proofErr w:type="spellStart"/>
      <w:r w:rsidRPr="0020132C">
        <w:rPr>
          <w:rFonts w:ascii="Times New Roman" w:hAnsi="Times New Roman"/>
          <w:color w:val="000000"/>
          <w:sz w:val="24"/>
          <w:szCs w:val="24"/>
        </w:rPr>
        <w:t>Grandcolas</w:t>
      </w:r>
      <w:proofErr w:type="spellEnd"/>
      <w:r w:rsidRPr="0020132C">
        <w:rPr>
          <w:rFonts w:ascii="Times New Roman" w:hAnsi="Times New Roman"/>
          <w:color w:val="000000"/>
          <w:sz w:val="24"/>
          <w:szCs w:val="24"/>
        </w:rPr>
        <w:t xml:space="preserve"> (2005) and </w:t>
      </w:r>
      <w:proofErr w:type="spellStart"/>
      <w:r w:rsidRPr="0020132C">
        <w:rPr>
          <w:rFonts w:ascii="Times New Roman" w:hAnsi="Times New Roman"/>
          <w:color w:val="000000"/>
          <w:sz w:val="24"/>
          <w:szCs w:val="24"/>
        </w:rPr>
        <w:t>Jantscher</w:t>
      </w:r>
      <w:proofErr w:type="spellEnd"/>
      <w:r w:rsidRPr="0020132C">
        <w:rPr>
          <w:rFonts w:ascii="Times New Roman" w:hAnsi="Times New Roman"/>
          <w:color w:val="000000"/>
          <w:sz w:val="24"/>
          <w:szCs w:val="24"/>
        </w:rPr>
        <w:t xml:space="preserve"> (1990) in their literatures indicated that that managing VAT refunds is one of the challenges of VAT administrations in developing countries. In managing refunds and combating refund frauds, different countries use schemes including denial of refund claims (except to exporters), carrying forward of refund claims, demanding a third party certification of the claim, demanding guarantee, requiring taxpayers to have separate VAT bank accounts, zero rating of supplies to exporters and remission of input VAT on certain goods (mainly capital goods).</w:t>
      </w:r>
      <w:r>
        <w:rPr>
          <w:rFonts w:ascii="Times New Roman" w:hAnsi="Times New Roman"/>
          <w:color w:val="000000"/>
          <w:sz w:val="24"/>
          <w:szCs w:val="24"/>
        </w:rPr>
        <w:t xml:space="preserve"> </w:t>
      </w:r>
      <w:r w:rsidRPr="0020132C">
        <w:rPr>
          <w:rFonts w:ascii="Times New Roman" w:hAnsi="Times New Roman"/>
          <w:color w:val="000000"/>
          <w:sz w:val="24"/>
          <w:szCs w:val="24"/>
        </w:rPr>
        <w:t>Managing VAT refunds is one of the challenges of VAT administrations in developing countries. In managing refunds and combating refund frauds, different countries use schemes including denial of refund claims (except to exporters), carrying forward of refund claims, demanding a third party certification of the claim, demanding guarantee, requiring taxpayers to have separate VAT bank accounts, zero rating of supplies to exporters and remission of input VAT on certain goods (mainly capital goods). Some of these schemes are not only to combat refund frauds, but are also intended to reduce the strain on business cash-flows. Looking closely at the practices concerning VAT refunds in developing countries shows that all developing countries give refunds to exporters and some require other VAT taxpayers to carry forward their excess credits indefinitely (</w:t>
      </w:r>
      <w:proofErr w:type="spellStart"/>
      <w:r w:rsidRPr="0020132C">
        <w:rPr>
          <w:rFonts w:ascii="Times New Roman" w:hAnsi="Times New Roman"/>
          <w:color w:val="000000"/>
          <w:sz w:val="24"/>
          <w:szCs w:val="24"/>
        </w:rPr>
        <w:t>Jantscher</w:t>
      </w:r>
      <w:proofErr w:type="spellEnd"/>
      <w:r w:rsidRPr="0020132C">
        <w:rPr>
          <w:rFonts w:ascii="Times New Roman" w:hAnsi="Times New Roman"/>
          <w:color w:val="000000"/>
          <w:sz w:val="24"/>
          <w:szCs w:val="24"/>
        </w:rPr>
        <w:t xml:space="preserve"> 1990). </w:t>
      </w:r>
      <w:r>
        <w:rPr>
          <w:rFonts w:ascii="Times New Roman" w:hAnsi="Times New Roman"/>
          <w:color w:val="000000"/>
          <w:sz w:val="24"/>
          <w:szCs w:val="24"/>
        </w:rPr>
        <w:t xml:space="preserve"> </w:t>
      </w:r>
      <w:r w:rsidRPr="0020132C">
        <w:rPr>
          <w:rFonts w:ascii="Times New Roman" w:hAnsi="Times New Roman"/>
          <w:color w:val="000000"/>
          <w:sz w:val="24"/>
          <w:szCs w:val="24"/>
        </w:rPr>
        <w:t>According to Ministry of revenue practical application the VAT legislation allows refunds to be made to mainly for exporters within two months from the time applications are lodged. Non-exporting taxpayers are required to carry forward excess credits to the next five accounting periods; if there are still unused excess credits it is allowed (at least in the legislation) to be refunded within two months from the time of lodging applications.</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In Ethiopia, for the purpose of refunds, the VAT legislation categorizes taxpayers into two groups: zero rated businesses (mainly exporters) and other (non-exporting) </w:t>
      </w:r>
      <w:r w:rsidRPr="0020132C">
        <w:rPr>
          <w:rFonts w:ascii="Times New Roman" w:hAnsi="Times New Roman"/>
          <w:color w:val="000000"/>
          <w:sz w:val="24"/>
          <w:szCs w:val="24"/>
        </w:rPr>
        <w:lastRenderedPageBreak/>
        <w:t>businesses like construction, manufacturing and others. The tax authority makes refunds mainly to exporters in addition to employing voucher system, (Dr.</w:t>
      </w:r>
      <w:r>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Wollela</w:t>
      </w:r>
      <w:proofErr w:type="spellEnd"/>
      <w:r w:rsidRPr="0020132C">
        <w:rPr>
          <w:rFonts w:ascii="Times New Roman" w:hAnsi="Times New Roman"/>
          <w:color w:val="000000"/>
          <w:sz w:val="24"/>
          <w:szCs w:val="24"/>
        </w:rPr>
        <w:t xml:space="preserve"> </w:t>
      </w:r>
      <w:r>
        <w:rPr>
          <w:rFonts w:ascii="Times New Roman" w:hAnsi="Times New Roman"/>
          <w:color w:val="000000"/>
          <w:sz w:val="24"/>
          <w:szCs w:val="24"/>
        </w:rPr>
        <w:t xml:space="preserve">2008). </w:t>
      </w:r>
      <w:r w:rsidRPr="0020132C">
        <w:rPr>
          <w:rFonts w:ascii="Times New Roman" w:hAnsi="Times New Roman"/>
          <w:color w:val="000000"/>
          <w:sz w:val="24"/>
          <w:szCs w:val="24"/>
        </w:rPr>
        <w:t>It is therefore important to briefly assess the resources available for the administration of VAT in Ethiopia. In this respect, it is estimated VAT administrative costs in Ethiopia in the 2005−2006 fiscal year to be in the range of 0.66 to 0.8 per cent of VAT revenue. A fine or penalty is money paid usually to a government authority, as a punishment for a crime or other offence (</w:t>
      </w:r>
      <w:proofErr w:type="spellStart"/>
      <w:r w:rsidRPr="0020132C">
        <w:rPr>
          <w:rFonts w:ascii="Times New Roman" w:hAnsi="Times New Roman"/>
          <w:color w:val="000000"/>
          <w:sz w:val="24"/>
          <w:szCs w:val="24"/>
        </w:rPr>
        <w:t>Alm</w:t>
      </w:r>
      <w:proofErr w:type="spellEnd"/>
      <w:r w:rsidRPr="0020132C">
        <w:rPr>
          <w:rFonts w:ascii="Times New Roman" w:hAnsi="Times New Roman"/>
          <w:color w:val="000000"/>
          <w:sz w:val="24"/>
          <w:szCs w:val="24"/>
        </w:rPr>
        <w:t xml:space="preserve"> et al., 1992).</w:t>
      </w:r>
      <w:r>
        <w:rPr>
          <w:rFonts w:ascii="Times New Roman" w:hAnsi="Times New Roman"/>
          <w:color w:val="000000"/>
          <w:sz w:val="24"/>
          <w:szCs w:val="24"/>
        </w:rPr>
        <w:t xml:space="preserve"> </w:t>
      </w:r>
      <w:r w:rsidRPr="0020132C">
        <w:rPr>
          <w:rFonts w:ascii="Times New Roman" w:hAnsi="Times New Roman"/>
          <w:color w:val="000000"/>
          <w:sz w:val="24"/>
          <w:szCs w:val="24"/>
        </w:rPr>
        <w:t>In addition, tax authorities Endeavour to follow-up non-filers identified by the computer programs. However, such follow-ups are made usually carried out once in month. The above practices pertaining to controlling VAT filing and payment delay the collection of the tax and jeopardize the government’s revenue. Potential impact of non-filers on the revenue performance of the tax, strengthening the administration capacity of the tax authorities, and effectively using the computer programs coupled with timely follow-up of non-filing taxpayers are worthwhile to consider (ERCA training manual, 2016).</w:t>
      </w:r>
      <w:r>
        <w:rPr>
          <w:rFonts w:ascii="Times New Roman" w:hAnsi="Times New Roman"/>
          <w:color w:val="000000"/>
          <w:sz w:val="24"/>
          <w:szCs w:val="24"/>
        </w:rPr>
        <w:t xml:space="preserve"> </w:t>
      </w:r>
      <w:r w:rsidRPr="0020132C">
        <w:rPr>
          <w:rFonts w:ascii="Times New Roman" w:hAnsi="Times New Roman"/>
          <w:color w:val="000000"/>
          <w:sz w:val="24"/>
          <w:szCs w:val="24"/>
        </w:rPr>
        <w:t>According to VAT proclamation 285/2002 article 27 a person registered  Authority shall refund the amount of VAT applied as a credit in excess of the amount of VAT charged for the accounting period within a period of two months after the registered person files an application for refund, accompanied by documentary proof of payment of the excess amounts.</w:t>
      </w:r>
    </w:p>
    <w:p w:rsidR="000A04F6" w:rsidRPr="0020132C" w:rsidRDefault="000A04F6" w:rsidP="000A04F6">
      <w:pPr>
        <w:pStyle w:val="BodyText2"/>
        <w:spacing w:line="480" w:lineRule="auto"/>
      </w:pPr>
      <w:r>
        <w:t xml:space="preserve">Many of the </w:t>
      </w:r>
      <w:proofErr w:type="gramStart"/>
      <w:r>
        <w:t>i</w:t>
      </w:r>
      <w:r w:rsidRPr="0020132C">
        <w:t>mpo</w:t>
      </w:r>
      <w:r>
        <w:t xml:space="preserve">rters </w:t>
      </w:r>
      <w:r w:rsidRPr="0020132C">
        <w:t xml:space="preserve"> adopt</w:t>
      </w:r>
      <w:r>
        <w:t>ed</w:t>
      </w:r>
      <w:proofErr w:type="gramEnd"/>
      <w:r>
        <w:t xml:space="preserve"> </w:t>
      </w:r>
      <w:r w:rsidRPr="0020132C">
        <w:t xml:space="preserve">at least two different approaches to evade trade taxes: </w:t>
      </w:r>
    </w:p>
    <w:p w:rsidR="000A04F6" w:rsidRPr="0020132C" w:rsidRDefault="000A04F6" w:rsidP="000A04F6">
      <w:pPr>
        <w:pStyle w:val="ListParagraph"/>
        <w:numPr>
          <w:ilvl w:val="0"/>
          <w:numId w:val="14"/>
        </w:numPr>
        <w:spacing w:line="480" w:lineRule="auto"/>
        <w:jc w:val="both"/>
        <w:rPr>
          <w:color w:val="000000"/>
        </w:rPr>
      </w:pPr>
      <w:r w:rsidRPr="0020132C">
        <w:rPr>
          <w:color w:val="000000"/>
        </w:rPr>
        <w:t xml:space="preserve">they may report lower price for the imported item, </w:t>
      </w:r>
    </w:p>
    <w:p w:rsidR="000A04F6" w:rsidRPr="001F7ECA" w:rsidRDefault="000A04F6" w:rsidP="000A04F6">
      <w:pPr>
        <w:pStyle w:val="ListParagraph"/>
        <w:numPr>
          <w:ilvl w:val="0"/>
          <w:numId w:val="14"/>
        </w:numPr>
        <w:spacing w:line="480" w:lineRule="auto"/>
        <w:jc w:val="both"/>
        <w:rPr>
          <w:color w:val="000000"/>
        </w:rPr>
      </w:pPr>
      <w:r w:rsidRPr="0020132C">
        <w:rPr>
          <w:color w:val="000000"/>
        </w:rPr>
        <w:t>they can report having imported a lower quantity of the product</w:t>
      </w:r>
    </w:p>
    <w:p w:rsidR="000A04F6" w:rsidRPr="00547DE3" w:rsidRDefault="000A04F6" w:rsidP="000A04F6">
      <w:pPr>
        <w:pStyle w:val="Heading3"/>
        <w:rPr>
          <w:b/>
          <w:i w:val="0"/>
          <w:sz w:val="28"/>
          <w:szCs w:val="28"/>
        </w:rPr>
      </w:pPr>
      <w:bookmarkStart w:id="31" w:name="_Toc107005651"/>
      <w:r>
        <w:rPr>
          <w:b/>
          <w:i w:val="0"/>
          <w:sz w:val="28"/>
          <w:szCs w:val="28"/>
        </w:rPr>
        <w:t>2.4</w:t>
      </w:r>
      <w:r w:rsidRPr="00547DE3">
        <w:rPr>
          <w:b/>
          <w:i w:val="0"/>
          <w:sz w:val="28"/>
          <w:szCs w:val="28"/>
        </w:rPr>
        <w:t>.4 Audit</w:t>
      </w:r>
      <w:bookmarkEnd w:id="31"/>
      <w:r w:rsidRPr="00547DE3">
        <w:rPr>
          <w:b/>
          <w:i w:val="0"/>
          <w:sz w:val="28"/>
          <w:szCs w:val="28"/>
        </w:rPr>
        <w:t xml:space="preserve"> </w:t>
      </w:r>
    </w:p>
    <w:p w:rsidR="000A04F6" w:rsidRPr="0020132C" w:rsidRDefault="000A04F6" w:rsidP="000A04F6">
      <w:pPr>
        <w:pStyle w:val="BodyText2"/>
      </w:pPr>
      <w:r w:rsidRPr="0020132C">
        <w:t>An audit is</w:t>
      </w:r>
      <w:r>
        <w:t xml:space="preserve"> a selected verification of VAT </w:t>
      </w:r>
      <w:r w:rsidRPr="0020132C">
        <w:t xml:space="preserve">liabilities, which always involves a review of the tax payers’ book of accounts, related records, third party information, general compliance pattern of the taxpayers and </w:t>
      </w:r>
      <w:r>
        <w:t>fake sales invoice issuing.</w:t>
      </w:r>
      <w:r w:rsidRPr="0020132C">
        <w:t xml:space="preserve">  When analysis of taxpayer’s compliance pattern justifies for the audit and investigation of taxpayers’ file, the tax office either applies spot or comprehensive audit to test the reliability of the tax affairs dealt with. The choice and preference of the one to another is dependent on the magnitude of tax risk associated with the case and the number and qualification of the existing audit staff. Here four technical methods are in use of </w:t>
      </w:r>
      <w:r w:rsidRPr="0020132C">
        <w:lastRenderedPageBreak/>
        <w:t xml:space="preserve">taxpayers auditing. </w:t>
      </w:r>
      <w:r w:rsidRPr="0020132C">
        <w:rPr>
          <w:rFonts w:ascii="Ebrima" w:hAnsi="Ebrima"/>
        </w:rPr>
        <w:t>C</w:t>
      </w:r>
      <w:r w:rsidRPr="0020132C">
        <w:t>omprehensive VAT audit consists of the extensive application of audit tests of the taxpayer’s books, accounting systems and controls covering representative sample transactions throughout the audit period. Where necessary, the audit test will be extended to include the gathering of information from third parties in order to establish the tax payer’s VAT liability.</w:t>
      </w:r>
    </w:p>
    <w:p w:rsidR="000A04F6" w:rsidRPr="008C7320" w:rsidRDefault="000A04F6" w:rsidP="000A04F6">
      <w:pPr>
        <w:pStyle w:val="Heading3"/>
        <w:rPr>
          <w:b/>
          <w:i w:val="0"/>
          <w:sz w:val="28"/>
          <w:szCs w:val="28"/>
        </w:rPr>
      </w:pPr>
      <w:bookmarkStart w:id="32" w:name="_Toc107005652"/>
      <w:r w:rsidRPr="008C7320">
        <w:rPr>
          <w:b/>
          <w:i w:val="0"/>
          <w:sz w:val="28"/>
          <w:szCs w:val="28"/>
        </w:rPr>
        <w:t>2.4.5 Tax Compliance and Non -compliant tax payers</w:t>
      </w:r>
      <w:bookmarkEnd w:id="32"/>
    </w:p>
    <w:p w:rsidR="000A04F6" w:rsidRPr="008C7320" w:rsidRDefault="000A04F6" w:rsidP="000A04F6">
      <w:pPr>
        <w:spacing w:line="360" w:lineRule="auto"/>
        <w:jc w:val="both"/>
        <w:rPr>
          <w:rFonts w:ascii="Times New Roman" w:hAnsi="Times New Roman"/>
          <w:b/>
          <w:color w:val="000000"/>
          <w:sz w:val="28"/>
          <w:szCs w:val="28"/>
        </w:rPr>
      </w:pPr>
      <w:r w:rsidRPr="0020132C">
        <w:rPr>
          <w:rFonts w:ascii="Times New Roman" w:hAnsi="Times New Roman"/>
          <w:color w:val="000000"/>
          <w:sz w:val="24"/>
          <w:szCs w:val="24"/>
        </w:rPr>
        <w:t xml:space="preserve">              </w:t>
      </w:r>
      <w:r w:rsidRPr="008C7320">
        <w:rPr>
          <w:rFonts w:ascii="Times New Roman" w:hAnsi="Times New Roman"/>
          <w:color w:val="000000"/>
          <w:sz w:val="28"/>
          <w:szCs w:val="28"/>
        </w:rPr>
        <w:t xml:space="preserve">A) </w:t>
      </w:r>
      <w:r w:rsidRPr="008C7320">
        <w:rPr>
          <w:rFonts w:ascii="Times New Roman" w:hAnsi="Times New Roman"/>
          <w:b/>
          <w:color w:val="000000"/>
          <w:sz w:val="28"/>
          <w:szCs w:val="28"/>
        </w:rPr>
        <w:t xml:space="preserve">Tax Compliance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Many of the functions of tax administration depend to at least some degree on the voluntary compliance of taxpayers. In addition, large elements of the tax   in Ireland are based on self-assessment. In this context, there is clearly potential to influence behavior to improve compliance Richard Bird (2003). Tax compliance means obeying tax laws. Richard Bird (2003) stated that compliance with reporting requirements means the taxpayer files all required tax returns at the proper time and   that the returns accurately report tax liability in accordance with the Internal Revenue Code, regulations, and court decisions applicable at the time the return filed. According Richard Bird (2003) tax compliance expressed in terms of the degree that taxpayers‟ comply with tax law   and the degree of non-compliance measured in terms of the tax gap. Tax compliance is a behavior of tax function as constellation of cognitive, effective and co-native component interacting in understanding, feeling and behaves towards the meaning and the function of tax.</w:t>
      </w:r>
    </w:p>
    <w:p w:rsidR="000A04F6" w:rsidRPr="00EA1C0F" w:rsidRDefault="000A04F6" w:rsidP="000A04F6">
      <w:pPr>
        <w:spacing w:line="360" w:lineRule="auto"/>
        <w:jc w:val="both"/>
        <w:rPr>
          <w:rFonts w:ascii="Times New Roman" w:hAnsi="Times New Roman"/>
          <w:b/>
          <w:color w:val="000000"/>
          <w:sz w:val="28"/>
          <w:szCs w:val="28"/>
        </w:rPr>
      </w:pPr>
      <w:r w:rsidRPr="00EA1C0F">
        <w:rPr>
          <w:rFonts w:ascii="Times New Roman" w:hAnsi="Times New Roman"/>
          <w:b/>
          <w:color w:val="000000"/>
          <w:sz w:val="28"/>
          <w:szCs w:val="28"/>
        </w:rPr>
        <w:t xml:space="preserve">          B) Non -compliant tax payers</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According to </w:t>
      </w:r>
      <w:proofErr w:type="spellStart"/>
      <w:r w:rsidRPr="0020132C">
        <w:rPr>
          <w:rFonts w:ascii="Times New Roman" w:hAnsi="Times New Roman"/>
          <w:color w:val="000000"/>
          <w:sz w:val="24"/>
          <w:szCs w:val="24"/>
        </w:rPr>
        <w:t>Dheressa</w:t>
      </w:r>
      <w:proofErr w:type="spellEnd"/>
      <w:r w:rsidRPr="0020132C">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K,Yadeta</w:t>
      </w:r>
      <w:proofErr w:type="spellEnd"/>
      <w:r w:rsidRPr="0020132C">
        <w:rPr>
          <w:rFonts w:ascii="Times New Roman" w:hAnsi="Times New Roman"/>
          <w:color w:val="000000"/>
          <w:sz w:val="24"/>
          <w:szCs w:val="24"/>
        </w:rPr>
        <w:t xml:space="preserve"> (2015) there is Lack of strong and follow up for non-complaints, lack of human resources specially Value Added Tax auditors, lack of taxpayers awareness, In some lack of fairness, lack of Imposing penalty, lack of education and assistance for taxpayers , lack of qualification of tax office, fair and square appeal system, fair taxation mechanism, and good awareness creation for Value Added Tax collectors and conducted comprehensive trainings on the Value Added Tax law, regulation, directives and administration techniques for tax officers are also poor.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lastRenderedPageBreak/>
        <w:t>The non-compliance with VAT Proclamation failure to register for VAT as, failure to issue a tax invoice, failure to maintain recorder such as original tax invoices received and a copy of tax invoices issued and failure to file timely return shall be liable to administrative penalties ranging from a fine 100 percent of the amount of tax payable and a fine of up to 50,000 Birr. In addition to administrative penalties tax offenders such as tax evasion, making false or misleading statement and failure to notify are all criminal offences. This penalty ranging from 1000 Birr to 100,000 Birr and an imprisonment ranging from 3 years to five years where the making of false or misleading statement is made knowingly or recklessly such an offence is punishable by a fine of up to 200,000 Birr of an imprisonment of up to 15 years (Large tax payer office branch training manual, 2015).</w:t>
      </w:r>
      <w:r>
        <w:rPr>
          <w:rFonts w:ascii="Times New Roman" w:hAnsi="Times New Roman"/>
          <w:color w:val="000000"/>
          <w:sz w:val="24"/>
          <w:szCs w:val="24"/>
        </w:rPr>
        <w:t xml:space="preserve"> </w:t>
      </w:r>
      <w:r w:rsidRPr="0020132C">
        <w:rPr>
          <w:rFonts w:ascii="Times New Roman" w:hAnsi="Times New Roman"/>
          <w:color w:val="000000"/>
          <w:sz w:val="24"/>
          <w:szCs w:val="24"/>
        </w:rPr>
        <w:t>The most non-compliant groups of taxpayers in Ethiopia are the following  conventionally hard-to tax sectors: no address of tax payer invoice  issuing  , using the other  taxpayers  invoice, issuing  import lower quantity and price  and  little attention to  the public sector of government VAT withholding agencies.</w:t>
      </w:r>
    </w:p>
    <w:p w:rsidR="000A04F6" w:rsidRPr="00F40580" w:rsidRDefault="000A04F6" w:rsidP="000A04F6">
      <w:pPr>
        <w:pStyle w:val="Heading3"/>
        <w:rPr>
          <w:b/>
          <w:i w:val="0"/>
          <w:sz w:val="28"/>
          <w:szCs w:val="28"/>
        </w:rPr>
      </w:pPr>
      <w:bookmarkStart w:id="33" w:name="_Toc107005653"/>
      <w:r w:rsidRPr="00F40580">
        <w:rPr>
          <w:b/>
          <w:i w:val="0"/>
          <w:sz w:val="28"/>
          <w:szCs w:val="28"/>
        </w:rPr>
        <w:t>2.4.6 Control of filing and payment</w:t>
      </w:r>
      <w:bookmarkEnd w:id="33"/>
      <w:r w:rsidRPr="00F40580">
        <w:rPr>
          <w:b/>
          <w:i w:val="0"/>
          <w:sz w:val="28"/>
          <w:szCs w:val="28"/>
        </w:rPr>
        <w:t xml:space="preserve">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In administering VAT in Ethiopia the use computer programs, namely: Standard Integrated Government Tax Administration System (SIGTAS) and Automated System for Customs Data Management (ASYCUDA). The computer programs are used to maintain taxpayer register and process VAT refund, Detection of non-filers seems to be carried out mainly manually. As the outcomes of the in-depth interviews with tax officials showed, the tax authority tries to identify non-filers in collaboration with the Ministry of Trade and Industry. In Ethiopia every trader is required to renew business license annually with the pertinent offices under the Ministry of Trade and Industry or regional governments. To renew business licenses, traders are required to produce evidence from tax authorities that all taxes have been paid. The tax authorities on their part, before providing the evidence to taxpayers, check if there are del</w:t>
      </w:r>
      <w:r>
        <w:rPr>
          <w:rFonts w:ascii="Times New Roman" w:hAnsi="Times New Roman"/>
          <w:color w:val="000000"/>
          <w:sz w:val="24"/>
          <w:szCs w:val="24"/>
        </w:rPr>
        <w:t xml:space="preserve">inquent taxes (including VAT). </w:t>
      </w:r>
      <w:r w:rsidRPr="0020132C">
        <w:rPr>
          <w:rFonts w:ascii="Times New Roman" w:hAnsi="Times New Roman"/>
          <w:color w:val="000000"/>
          <w:sz w:val="24"/>
          <w:szCs w:val="24"/>
        </w:rPr>
        <w:t xml:space="preserve">In addition, tax ministry endeavor to follow-up non-filers identified by the computer programs. However, because of shortage of manpower, such follow-ups are usually carried out once in a 3 to 6 month period.  The above practices pertaining to controlling VAT filing and payment delay the collection of the tax and jeopardize the government’s revenue.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It is, hence, suggested that to ameliorate the potential impact of non-filers on the revenue performance of the tax, strengthening the administration capacity of the tax authorities, and </w:t>
      </w:r>
      <w:r w:rsidRPr="0020132C">
        <w:rPr>
          <w:rFonts w:ascii="Times New Roman" w:hAnsi="Times New Roman"/>
          <w:color w:val="000000"/>
          <w:sz w:val="24"/>
          <w:szCs w:val="24"/>
        </w:rPr>
        <w:lastRenderedPageBreak/>
        <w:t>effectively using the computer programs coupled with timely follow-up of non-filing taxpayers are worthwhile to consider.</w:t>
      </w:r>
    </w:p>
    <w:p w:rsidR="000A04F6" w:rsidRPr="00976F5F" w:rsidRDefault="000A04F6" w:rsidP="000A04F6">
      <w:pPr>
        <w:pStyle w:val="Heading3"/>
        <w:ind w:left="630" w:hanging="630"/>
        <w:rPr>
          <w:b/>
          <w:i w:val="0"/>
          <w:sz w:val="28"/>
          <w:szCs w:val="28"/>
        </w:rPr>
      </w:pPr>
      <w:bookmarkStart w:id="34" w:name="_Toc107005654"/>
      <w:r w:rsidRPr="00976F5F">
        <w:rPr>
          <w:b/>
          <w:i w:val="0"/>
          <w:sz w:val="28"/>
          <w:szCs w:val="28"/>
        </w:rPr>
        <w:t>2.4.7 Awareness of Taxpayer’s, Training, Penalties, and Electronic Payments of VAT declaration</w:t>
      </w:r>
      <w:bookmarkEnd w:id="34"/>
    </w:p>
    <w:p w:rsidR="000A04F6" w:rsidRPr="00976F5F" w:rsidRDefault="000A04F6" w:rsidP="000A04F6">
      <w:pPr>
        <w:pStyle w:val="Heading1"/>
        <w:rPr>
          <w:sz w:val="28"/>
          <w:szCs w:val="28"/>
        </w:rPr>
      </w:pPr>
      <w:bookmarkStart w:id="35" w:name="_Toc107005655"/>
      <w:r w:rsidRPr="00976F5F">
        <w:rPr>
          <w:sz w:val="28"/>
          <w:szCs w:val="28"/>
        </w:rPr>
        <w:t>A) Awareness of Tax Payers</w:t>
      </w:r>
      <w:bookmarkEnd w:id="35"/>
    </w:p>
    <w:p w:rsidR="000A04F6" w:rsidRPr="0020132C" w:rsidRDefault="000A04F6" w:rsidP="000A04F6">
      <w:pPr>
        <w:spacing w:line="360" w:lineRule="auto"/>
        <w:rPr>
          <w:rFonts w:ascii="Times New Roman" w:hAnsi="Times New Roman"/>
          <w:color w:val="000000"/>
          <w:sz w:val="24"/>
          <w:szCs w:val="24"/>
        </w:rPr>
      </w:pPr>
      <w:r w:rsidRPr="0020132C">
        <w:rPr>
          <w:rFonts w:ascii="Times New Roman" w:hAnsi="Times New Roman"/>
          <w:color w:val="000000"/>
          <w:sz w:val="24"/>
          <w:szCs w:val="24"/>
        </w:rPr>
        <w:t>James (2000) argued that the norm is usually to comply rather than not to comply. As already pointed out for a tax system to be effective the majority of the taxpayers have to comply. It follows that there may be greater gains in assisting basically compliant taxpayers to meet their fiscal obligations than in spending more resources in pursuing the minority of non-compliers. Many taxpayers might be willing to comply in full, but are unable to do so because they are not aware of, or do not understand, their full obligations. At the last but not the least, the association between tax payer’s VAT law awareness, past experience, and their future oriented possibilities and tax compliance behavior is strong and positive according to collected data result.</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Awareness includes self-awareness, self-fellow, past, </w:t>
      </w:r>
      <w:r>
        <w:rPr>
          <w:rFonts w:ascii="Times New Roman" w:hAnsi="Times New Roman"/>
          <w:color w:val="000000"/>
          <w:sz w:val="24"/>
          <w:szCs w:val="24"/>
        </w:rPr>
        <w:t xml:space="preserve">present </w:t>
      </w:r>
      <w:r w:rsidRPr="0020132C">
        <w:rPr>
          <w:rFonts w:ascii="Times New Roman" w:hAnsi="Times New Roman"/>
          <w:color w:val="000000"/>
          <w:sz w:val="24"/>
          <w:szCs w:val="24"/>
        </w:rPr>
        <w:t>and their future possibilities. Public awareness of taxation means that taxpayers want to pay taxes because they are not disadvantaged in the tax collection. However, tax a</w:t>
      </w:r>
      <w:r>
        <w:rPr>
          <w:rFonts w:ascii="Times New Roman" w:hAnsi="Times New Roman"/>
          <w:color w:val="000000"/>
          <w:sz w:val="24"/>
          <w:szCs w:val="24"/>
        </w:rPr>
        <w:t xml:space="preserve">wareness is often a VAT administration and its challenges </w:t>
      </w:r>
      <w:r w:rsidRPr="0020132C">
        <w:rPr>
          <w:rFonts w:ascii="Times New Roman" w:hAnsi="Times New Roman"/>
          <w:color w:val="000000"/>
          <w:sz w:val="24"/>
          <w:szCs w:val="24"/>
        </w:rPr>
        <w:t>to</w:t>
      </w:r>
      <w:r>
        <w:rPr>
          <w:rFonts w:ascii="Times New Roman" w:hAnsi="Times New Roman"/>
          <w:color w:val="000000"/>
          <w:sz w:val="24"/>
          <w:szCs w:val="24"/>
        </w:rPr>
        <w:t xml:space="preserve"> collect the VAT</w:t>
      </w:r>
      <w:r w:rsidRPr="0020132C">
        <w:rPr>
          <w:rFonts w:ascii="Times New Roman" w:hAnsi="Times New Roman"/>
          <w:color w:val="000000"/>
          <w:sz w:val="24"/>
          <w:szCs w:val="24"/>
        </w:rPr>
        <w:t xml:space="preserve"> from the society. Many people who do not know the concrete form of compensation for the tax they have paid (</w:t>
      </w:r>
      <w:proofErr w:type="spellStart"/>
      <w:r w:rsidRPr="0020132C">
        <w:rPr>
          <w:rFonts w:ascii="Times New Roman" w:hAnsi="Times New Roman"/>
          <w:color w:val="000000"/>
          <w:sz w:val="24"/>
          <w:szCs w:val="24"/>
        </w:rPr>
        <w:t>Santi</w:t>
      </w:r>
      <w:proofErr w:type="spellEnd"/>
      <w:r w:rsidRPr="0020132C">
        <w:rPr>
          <w:rFonts w:ascii="Times New Roman" w:hAnsi="Times New Roman"/>
          <w:color w:val="000000"/>
          <w:sz w:val="24"/>
          <w:szCs w:val="24"/>
        </w:rPr>
        <w:t xml:space="preserve">, 2012).  </w:t>
      </w:r>
    </w:p>
    <w:p w:rsidR="000A04F6" w:rsidRPr="00976F5F" w:rsidRDefault="000A04F6" w:rsidP="000A04F6">
      <w:pPr>
        <w:spacing w:line="360" w:lineRule="auto"/>
        <w:jc w:val="both"/>
        <w:rPr>
          <w:rFonts w:ascii="Times New Roman" w:hAnsi="Times New Roman"/>
          <w:b/>
          <w:color w:val="000000"/>
          <w:sz w:val="28"/>
          <w:szCs w:val="28"/>
        </w:rPr>
      </w:pPr>
      <w:r w:rsidRPr="00976F5F">
        <w:rPr>
          <w:rFonts w:ascii="Times New Roman" w:hAnsi="Times New Roman"/>
          <w:color w:val="000000"/>
          <w:sz w:val="28"/>
          <w:szCs w:val="28"/>
        </w:rPr>
        <w:t>B)</w:t>
      </w:r>
      <w:r w:rsidRPr="00976F5F">
        <w:rPr>
          <w:rFonts w:ascii="Times New Roman" w:hAnsi="Times New Roman"/>
          <w:b/>
          <w:color w:val="000000"/>
          <w:sz w:val="28"/>
          <w:szCs w:val="28"/>
        </w:rPr>
        <w:t xml:space="preserve"> Training   for the considered part </w:t>
      </w:r>
    </w:p>
    <w:p w:rsidR="000A04F6" w:rsidRPr="00976F5F" w:rsidRDefault="000A04F6" w:rsidP="000A04F6">
      <w:pPr>
        <w:spacing w:line="360" w:lineRule="auto"/>
        <w:jc w:val="both"/>
        <w:rPr>
          <w:rFonts w:ascii="Times New Roman" w:hAnsi="Times New Roman"/>
          <w:b/>
          <w:color w:val="000000"/>
          <w:sz w:val="28"/>
          <w:szCs w:val="28"/>
        </w:rPr>
      </w:pPr>
      <w:r w:rsidRPr="00976F5F">
        <w:rPr>
          <w:rFonts w:ascii="Times New Roman" w:hAnsi="Times New Roman"/>
          <w:b/>
          <w:color w:val="000000"/>
          <w:sz w:val="28"/>
          <w:szCs w:val="28"/>
        </w:rPr>
        <w:t xml:space="preserve"> Training for the taxpayers</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To improving the tax payer’s awareness on VAT proclamation, monthly VAT declaration, increase compliance of VAT administration, reducing the VAT credit/refund appeal and revenue generating efficiently and effectively actual amount</w:t>
      </w:r>
      <w:r>
        <w:rPr>
          <w:rFonts w:ascii="Times New Roman" w:hAnsi="Times New Roman"/>
          <w:color w:val="000000"/>
          <w:sz w:val="24"/>
          <w:szCs w:val="24"/>
        </w:rPr>
        <w:t xml:space="preserve"> the training were given for VAT payers.</w:t>
      </w:r>
    </w:p>
    <w:p w:rsidR="000A04F6" w:rsidRPr="00976F5F" w:rsidRDefault="000A04F6" w:rsidP="000A04F6">
      <w:pPr>
        <w:spacing w:line="360" w:lineRule="auto"/>
        <w:jc w:val="both"/>
        <w:rPr>
          <w:rFonts w:ascii="Times New Roman" w:hAnsi="Times New Roman"/>
          <w:b/>
          <w:color w:val="000000"/>
          <w:sz w:val="28"/>
          <w:szCs w:val="28"/>
        </w:rPr>
      </w:pPr>
      <w:r w:rsidRPr="00976F5F">
        <w:rPr>
          <w:rFonts w:ascii="Times New Roman" w:hAnsi="Times New Roman"/>
          <w:b/>
          <w:color w:val="000000"/>
          <w:sz w:val="28"/>
          <w:szCs w:val="28"/>
        </w:rPr>
        <w:t xml:space="preserve">Training for   the employees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To improving the efficiency and performance VAT administration and its challenges for increase the capable of responding VAT taxpayer attraction the training should be seen as a part of the </w:t>
      </w:r>
      <w:r w:rsidRPr="0020132C">
        <w:rPr>
          <w:rFonts w:ascii="Times New Roman" w:hAnsi="Times New Roman"/>
          <w:color w:val="000000"/>
          <w:sz w:val="24"/>
          <w:szCs w:val="24"/>
        </w:rPr>
        <w:lastRenderedPageBreak/>
        <w:t>branch office performance development of future oriented. An organization can increase the likelihood that will keep valued employees if it demonstrates that it is willing to invest in their professional development, by improving their skills and expertise through organizations support for their training on compliance of VAT via the internet (</w:t>
      </w:r>
      <w:proofErr w:type="spellStart"/>
      <w:proofErr w:type="gramStart"/>
      <w:r w:rsidRPr="0020132C">
        <w:rPr>
          <w:rFonts w:ascii="Times New Roman" w:hAnsi="Times New Roman"/>
          <w:color w:val="000000"/>
          <w:sz w:val="24"/>
          <w:szCs w:val="24"/>
        </w:rPr>
        <w:t>Gatigson</w:t>
      </w:r>
      <w:proofErr w:type="spellEnd"/>
      <w:r w:rsidRPr="0020132C">
        <w:rPr>
          <w:rFonts w:ascii="Times New Roman" w:hAnsi="Times New Roman"/>
          <w:color w:val="000000"/>
          <w:sz w:val="24"/>
          <w:szCs w:val="24"/>
        </w:rPr>
        <w:t xml:space="preserve">  &amp;</w:t>
      </w:r>
      <w:proofErr w:type="gramEnd"/>
      <w:r w:rsidRPr="0020132C">
        <w:rPr>
          <w:rFonts w:ascii="Times New Roman" w:hAnsi="Times New Roman"/>
          <w:color w:val="000000"/>
          <w:sz w:val="24"/>
          <w:szCs w:val="24"/>
        </w:rPr>
        <w:t xml:space="preserve"> Robertson, 2007)</w:t>
      </w:r>
      <w:r>
        <w:rPr>
          <w:rFonts w:ascii="Times New Roman" w:hAnsi="Times New Roman"/>
          <w:color w:val="000000"/>
          <w:sz w:val="24"/>
          <w:szCs w:val="24"/>
        </w:rPr>
        <w:t>.</w:t>
      </w:r>
    </w:p>
    <w:p w:rsidR="000A04F6" w:rsidRPr="00976F5F" w:rsidRDefault="000A04F6" w:rsidP="000A04F6">
      <w:pPr>
        <w:pStyle w:val="Heading1"/>
        <w:rPr>
          <w:sz w:val="28"/>
          <w:szCs w:val="28"/>
        </w:rPr>
      </w:pPr>
      <w:bookmarkStart w:id="36" w:name="_Toc107005656"/>
      <w:r w:rsidRPr="00976F5F">
        <w:rPr>
          <w:sz w:val="28"/>
          <w:szCs w:val="28"/>
        </w:rPr>
        <w:t>C) Penalties</w:t>
      </w:r>
      <w:bookmarkEnd w:id="36"/>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As stated by Gruber and </w:t>
      </w:r>
      <w:proofErr w:type="spellStart"/>
      <w:r w:rsidRPr="0020132C">
        <w:rPr>
          <w:rFonts w:ascii="Times New Roman" w:hAnsi="Times New Roman"/>
          <w:color w:val="000000"/>
          <w:sz w:val="24"/>
          <w:szCs w:val="24"/>
        </w:rPr>
        <w:t>Saez</w:t>
      </w:r>
      <w:proofErr w:type="spellEnd"/>
      <w:r w:rsidRPr="0020132C">
        <w:rPr>
          <w:rFonts w:ascii="Times New Roman" w:hAnsi="Times New Roman"/>
          <w:color w:val="000000"/>
          <w:sz w:val="24"/>
          <w:szCs w:val="24"/>
        </w:rPr>
        <w:t xml:space="preserve"> (2002) cited in (</w:t>
      </w:r>
      <w:proofErr w:type="spellStart"/>
      <w:r w:rsidRPr="0020132C">
        <w:rPr>
          <w:rFonts w:ascii="Times New Roman" w:hAnsi="Times New Roman"/>
          <w:color w:val="000000"/>
          <w:sz w:val="24"/>
          <w:szCs w:val="24"/>
        </w:rPr>
        <w:t>Micheal</w:t>
      </w:r>
      <w:proofErr w:type="spellEnd"/>
      <w:r w:rsidRPr="0020132C">
        <w:rPr>
          <w:rFonts w:ascii="Times New Roman" w:hAnsi="Times New Roman"/>
          <w:color w:val="000000"/>
          <w:sz w:val="24"/>
          <w:szCs w:val="24"/>
        </w:rPr>
        <w:t xml:space="preserve">, 2015) it is a fact that if many persons are given the chance they may not pay taxes unless there is a motivation to do so. Tax experts have a perception that the best way is to increase tax incentives while others believe the best way is to increase tax penalties. Stopping noncompliance requires applying penalties effectively.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The most appropriate strategy is to combine various measures so as to maximize their effects on tax compliance as it were, in order to move the country from a low level of tax</w:t>
      </w:r>
      <w:r>
        <w:rPr>
          <w:rFonts w:ascii="Times New Roman" w:hAnsi="Times New Roman"/>
          <w:color w:val="000000"/>
          <w:sz w:val="24"/>
          <w:szCs w:val="24"/>
        </w:rPr>
        <w:t xml:space="preserve"> compliance to a higher level. </w:t>
      </w:r>
      <w:r w:rsidRPr="0020132C">
        <w:rPr>
          <w:rFonts w:ascii="Times New Roman" w:hAnsi="Times New Roman"/>
          <w:color w:val="000000"/>
          <w:sz w:val="24"/>
          <w:szCs w:val="24"/>
        </w:rPr>
        <w:t>According to (</w:t>
      </w:r>
      <w:proofErr w:type="spellStart"/>
      <w:r w:rsidRPr="0020132C">
        <w:rPr>
          <w:rFonts w:ascii="Times New Roman" w:hAnsi="Times New Roman"/>
          <w:color w:val="000000"/>
          <w:sz w:val="24"/>
          <w:szCs w:val="24"/>
        </w:rPr>
        <w:t>Kirchler</w:t>
      </w:r>
      <w:proofErr w:type="spellEnd"/>
      <w:r w:rsidRPr="0020132C">
        <w:rPr>
          <w:rFonts w:ascii="Times New Roman" w:hAnsi="Times New Roman"/>
          <w:color w:val="000000"/>
          <w:sz w:val="24"/>
          <w:szCs w:val="24"/>
        </w:rPr>
        <w:t xml:space="preserve"> et al., 2008) cited in </w:t>
      </w:r>
      <w:proofErr w:type="spellStart"/>
      <w:r w:rsidRPr="0020132C">
        <w:rPr>
          <w:rFonts w:ascii="Times New Roman" w:hAnsi="Times New Roman"/>
          <w:color w:val="000000"/>
          <w:sz w:val="24"/>
          <w:szCs w:val="24"/>
        </w:rPr>
        <w:t>Misu</w:t>
      </w:r>
      <w:proofErr w:type="spellEnd"/>
      <w:proofErr w:type="gramStart"/>
      <w:r w:rsidRPr="0020132C">
        <w:rPr>
          <w:rFonts w:ascii="Times New Roman" w:hAnsi="Times New Roman"/>
          <w:color w:val="000000"/>
          <w:sz w:val="24"/>
          <w:szCs w:val="24"/>
        </w:rPr>
        <w:t>,(</w:t>
      </w:r>
      <w:proofErr w:type="gramEnd"/>
      <w:r w:rsidRPr="0020132C">
        <w:rPr>
          <w:rFonts w:ascii="Times New Roman" w:hAnsi="Times New Roman"/>
          <w:color w:val="000000"/>
          <w:sz w:val="24"/>
          <w:szCs w:val="24"/>
        </w:rPr>
        <w:t xml:space="preserve">2011) in an antagonistic climate, fines can be a part of the game of “cops and robbers”; in a synergistic climate, they can be perceived as an adequate retribution for behavior that harms the community. Fines are therefore connected to trust and power. Fines that are too low could be perceived as indicator that the authorities are weak and unable to control the wrongdoers, undermining trust among honest taxpayers. Fines that are inappropriate because a taxpayer involuntarily made a mistake resulting from ambiguous tax laws, or fines that are exorbitantly high, would undermine the perception of retributive justice and induce tax evaders to try even harder to regain their “losses’” incurred by those fines. From the analysis of the applies, pertaining to VAT penalties, </w:t>
      </w:r>
      <w:proofErr w:type="spellStart"/>
      <w:r w:rsidRPr="0020132C">
        <w:rPr>
          <w:rFonts w:ascii="Times New Roman" w:hAnsi="Times New Roman"/>
          <w:color w:val="000000"/>
          <w:sz w:val="24"/>
          <w:szCs w:val="24"/>
        </w:rPr>
        <w:t>Jantscher</w:t>
      </w:r>
      <w:proofErr w:type="spellEnd"/>
      <w:r w:rsidRPr="0020132C">
        <w:rPr>
          <w:rFonts w:ascii="Times New Roman" w:hAnsi="Times New Roman"/>
          <w:color w:val="000000"/>
          <w:sz w:val="24"/>
          <w:szCs w:val="24"/>
        </w:rPr>
        <w:t xml:space="preserve"> (1990) illustrious that in utmost (most) developing countries the stricter penalties in VAT laws are usually not applied, thus penalties have little prevention effects.</w:t>
      </w:r>
    </w:p>
    <w:p w:rsidR="000A04F6" w:rsidRPr="009B7ABC" w:rsidRDefault="000A04F6" w:rsidP="000A04F6">
      <w:pPr>
        <w:spacing w:line="360" w:lineRule="auto"/>
        <w:jc w:val="both"/>
        <w:rPr>
          <w:rFonts w:ascii="Times New Roman" w:hAnsi="Times New Roman"/>
          <w:b/>
          <w:color w:val="000000"/>
          <w:sz w:val="28"/>
          <w:szCs w:val="28"/>
        </w:rPr>
      </w:pPr>
      <w:r w:rsidRPr="009B7ABC">
        <w:rPr>
          <w:rFonts w:ascii="Times New Roman" w:hAnsi="Times New Roman"/>
          <w:b/>
          <w:color w:val="000000"/>
          <w:sz w:val="28"/>
          <w:szCs w:val="28"/>
        </w:rPr>
        <w:t>D) Electronic Payments of VAT declaration (EPVD)</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Electronic payment VAT declaration is a way of paying for goods or services electronically, instead of using cash or a check, in person or by mail. Based on the questionnaire, only 43.1% respondents are strongly agree that electronic payment is a challenge, meanwhile 56.9% respondents do not agree that electronic payments is a challenge. </w:t>
      </w:r>
      <w:r>
        <w:rPr>
          <w:rFonts w:ascii="Times New Roman" w:hAnsi="Times New Roman"/>
          <w:color w:val="000000"/>
          <w:sz w:val="24"/>
          <w:szCs w:val="24"/>
        </w:rPr>
        <w:t>The VAT administration ministry revenue</w:t>
      </w:r>
      <w:r w:rsidRPr="0020132C">
        <w:rPr>
          <w:rFonts w:ascii="Times New Roman" w:hAnsi="Times New Roman"/>
          <w:color w:val="000000"/>
          <w:sz w:val="24"/>
          <w:szCs w:val="24"/>
        </w:rPr>
        <w:t xml:space="preserve"> might press the appropriate bodies to ensure that electronic payment system </w:t>
      </w:r>
      <w:r w:rsidRPr="0020132C">
        <w:rPr>
          <w:rFonts w:ascii="Times New Roman" w:hAnsi="Times New Roman"/>
          <w:color w:val="000000"/>
          <w:sz w:val="24"/>
          <w:szCs w:val="24"/>
        </w:rPr>
        <w:lastRenderedPageBreak/>
        <w:t>providers operate their systems in a way that enables the flows of funds to be properly accounted according to prevailing legislation.</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Most developing countries require some form of invoicing for all transactions subject to VAT including sales to final consumers. Ethiopia, the VAT to related invoice there are different problems mainly two of them are , These problems include the difficulty of getting invoices on purchases and details of customers for the preparation of sales invoices, the problem of supplying without invoices (by giving the option of buying with or without invoices to customers) and using duplicated invoices. The problem is that optional issuance of VAT invoices in some sectors reveals that invoices are being used as a negotiation tools between customers and VAT registered businesses. That is, full VAT is chargeable if a customer needs invoices. Such a practice can jeopardize the use of invoices as a revenue safeguarding tool. (Jantscher1990).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There are various factors contributing to the invoicing problems mentioned below some of these factors include lack of tax administrators‟ follow-up and control, lack of awareness among the society and the prevalence of poverty. </w:t>
      </w:r>
    </w:p>
    <w:p w:rsidR="000A04F6" w:rsidRPr="009B7ABC" w:rsidRDefault="000A04F6" w:rsidP="000A04F6">
      <w:pPr>
        <w:pStyle w:val="Heading2"/>
        <w:rPr>
          <w:sz w:val="32"/>
          <w:szCs w:val="32"/>
        </w:rPr>
      </w:pPr>
      <w:bookmarkStart w:id="37" w:name="_Toc107005657"/>
      <w:r w:rsidRPr="009B7ABC">
        <w:rPr>
          <w:sz w:val="32"/>
          <w:szCs w:val="32"/>
        </w:rPr>
        <w:t>2.5 Empirical framework review</w:t>
      </w:r>
      <w:bookmarkEnd w:id="37"/>
    </w:p>
    <w:p w:rsidR="000A04F6" w:rsidRPr="0020132C" w:rsidRDefault="000A04F6" w:rsidP="000A04F6">
      <w:pPr>
        <w:spacing w:line="360" w:lineRule="auto"/>
        <w:jc w:val="both"/>
        <w:rPr>
          <w:rFonts w:ascii="Times New Roman" w:hAnsi="Times New Roman"/>
          <w:color w:val="000000"/>
          <w:sz w:val="24"/>
          <w:szCs w:val="24"/>
        </w:rPr>
      </w:pPr>
      <w:proofErr w:type="spellStart"/>
      <w:r w:rsidRPr="0020132C">
        <w:rPr>
          <w:rFonts w:ascii="Times New Roman" w:hAnsi="Times New Roman"/>
          <w:color w:val="000000"/>
          <w:sz w:val="24"/>
          <w:szCs w:val="24"/>
        </w:rPr>
        <w:t>Tamunonimim</w:t>
      </w:r>
      <w:proofErr w:type="spellEnd"/>
      <w:r w:rsidRPr="0020132C">
        <w:rPr>
          <w:rFonts w:ascii="Times New Roman" w:hAnsi="Times New Roman"/>
          <w:color w:val="000000"/>
          <w:sz w:val="24"/>
          <w:szCs w:val="24"/>
        </w:rPr>
        <w:t xml:space="preserve"> and </w:t>
      </w:r>
      <w:proofErr w:type="spellStart"/>
      <w:r w:rsidRPr="0020132C">
        <w:rPr>
          <w:rFonts w:ascii="Times New Roman" w:hAnsi="Times New Roman"/>
          <w:color w:val="000000"/>
          <w:sz w:val="24"/>
          <w:szCs w:val="24"/>
        </w:rPr>
        <w:t>Masa</w:t>
      </w:r>
      <w:proofErr w:type="spellEnd"/>
      <w:r w:rsidRPr="0020132C">
        <w:rPr>
          <w:rFonts w:ascii="Times New Roman" w:hAnsi="Times New Roman"/>
          <w:color w:val="000000"/>
          <w:sz w:val="24"/>
          <w:szCs w:val="24"/>
        </w:rPr>
        <w:t xml:space="preserve"> (2012) explained that taxation over the years has been a veritable source of funding public sector activities as well as being an economic tool for the management of the consumption, investment and production pattern. They averred that in developing countries, the imposition of various forms of taxes has been without some forms of feedback on the effectiveness /efficiency of taxes. </w:t>
      </w:r>
    </w:p>
    <w:p w:rsidR="000A04F6" w:rsidRPr="0020132C" w:rsidRDefault="000A04F6" w:rsidP="000A04F6">
      <w:pPr>
        <w:spacing w:line="360" w:lineRule="auto"/>
        <w:jc w:val="both"/>
        <w:rPr>
          <w:rFonts w:ascii="Times New Roman" w:hAnsi="Times New Roman"/>
          <w:color w:val="000000"/>
          <w:sz w:val="24"/>
          <w:szCs w:val="24"/>
        </w:rPr>
      </w:pPr>
      <w:proofErr w:type="spellStart"/>
      <w:r w:rsidRPr="0020132C">
        <w:rPr>
          <w:rFonts w:ascii="Times New Roman" w:hAnsi="Times New Roman"/>
          <w:color w:val="000000"/>
          <w:sz w:val="24"/>
          <w:szCs w:val="24"/>
        </w:rPr>
        <w:t>Sanni</w:t>
      </w:r>
      <w:proofErr w:type="spellEnd"/>
      <w:r w:rsidRPr="0020132C">
        <w:rPr>
          <w:rFonts w:ascii="Times New Roman" w:hAnsi="Times New Roman"/>
          <w:color w:val="000000"/>
          <w:sz w:val="24"/>
          <w:szCs w:val="24"/>
        </w:rPr>
        <w:t xml:space="preserve"> (2012) in his theoretical paper that discussed thrust and evolutionary path of the changes to the legal and administrative framework of VAT stated that the relative success of VAT in Nigeria has surpassed the expectations of all skeptics including the International Monetary Fund (IMF) and emerged as a significant source of income for all the levels of government. That the current policy is to gradually reduce the rate of income tax while focus has been shifted to indirect taxes, especially VAT. </w:t>
      </w:r>
      <w:r>
        <w:rPr>
          <w:rFonts w:ascii="Times New Roman" w:hAnsi="Times New Roman"/>
          <w:color w:val="000000"/>
          <w:sz w:val="24"/>
          <w:szCs w:val="24"/>
        </w:rPr>
        <w:t xml:space="preserve"> </w:t>
      </w:r>
      <w:r w:rsidRPr="0020132C">
        <w:rPr>
          <w:rFonts w:ascii="Times New Roman" w:hAnsi="Times New Roman"/>
          <w:color w:val="000000"/>
          <w:sz w:val="24"/>
          <w:szCs w:val="24"/>
        </w:rPr>
        <w:t>He explained further that the avowed policy of the Federal Government to increase the VAT rate from the current 5% has not been successful due to social and political environment, and the opposing opinion has been that instead of increase in rate.</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lastRenderedPageBreak/>
        <w:t xml:space="preserve">The study conducted by Bird (2005), reveals VAT as the ‘money machine’ tax which necessarily adopted by both developed and developing countries that allow the government to collect sufficient amount of revenue. Hence, the majority of economists as well as experts of political scientists think that VAT is the best preferable general consumption tax recently available </w:t>
      </w:r>
      <w:r>
        <w:rPr>
          <w:rFonts w:ascii="Times New Roman" w:hAnsi="Times New Roman"/>
          <w:color w:val="000000"/>
          <w:sz w:val="24"/>
          <w:szCs w:val="24"/>
        </w:rPr>
        <w:t xml:space="preserve">that enhances economic growth. </w:t>
      </w:r>
      <w:r w:rsidRPr="0020132C">
        <w:rPr>
          <w:rFonts w:ascii="Times New Roman" w:hAnsi="Times New Roman"/>
          <w:color w:val="000000"/>
          <w:sz w:val="24"/>
          <w:szCs w:val="24"/>
        </w:rPr>
        <w:t>According to Carnahan (2015), tax reform looks to balance economic, compliance and administrative cost when raising adequate revenue. Different consumption taxes have significantly different economic impacts and administrative costs. The VAT, RST and turnover tax are generally applied to broader bases than tariffs excises or service taxes, so they will be more economically efficient. Within this first group, a VAT is considered to be the most economically efficient consumption tax</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Value Added Tax (VAT) as is a general consumption tax assessed on the value added to goods and services. It is a general tax that applies, in principle, to all commercial activities involving the production and distribution of goods and the provision of services. </w:t>
      </w:r>
      <w:r>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Baurer</w:t>
      </w:r>
      <w:proofErr w:type="spellEnd"/>
      <w:r w:rsidRPr="0020132C">
        <w:rPr>
          <w:rFonts w:ascii="Times New Roman" w:hAnsi="Times New Roman"/>
          <w:color w:val="000000"/>
          <w:sz w:val="24"/>
          <w:szCs w:val="24"/>
        </w:rPr>
        <w:t xml:space="preserve"> (2005) argued that it is a well-known fact that the revenue generated from the taxation of individuals and businesses is an important stream of income for government. </w:t>
      </w:r>
      <w:r>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Lazimpat</w:t>
      </w:r>
      <w:proofErr w:type="spellEnd"/>
      <w:r w:rsidRPr="0020132C">
        <w:rPr>
          <w:rFonts w:ascii="Times New Roman" w:hAnsi="Times New Roman"/>
          <w:color w:val="000000"/>
          <w:sz w:val="24"/>
          <w:szCs w:val="24"/>
        </w:rPr>
        <w:t>&amp; Kathmandu (2002) states in their paper of VAT and the Hotel Business, the rules and regulation that is required for VAT in hotels. As stated by the researchers, a registered hotel has to pay tax when purchasing any taxable business related goods or services (input tax) and deducts this amount from the tax collected on "ales or supplies (out-put VAT). The tax deduction paid on purchases includes tax paid on raw materials, semi-processed goods and other business expenses but these purchases or expenses have to been expended only on taxable goods or services.</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According to Tuan (2003) studies on Practical Issues of Tax Policy in Developing Countries. The numbers of vat registered is increasing in the developing countries. Among the form of VAT, Consumption types of computation is commonly used in the developing countries. Suleiman </w:t>
      </w:r>
      <w:proofErr w:type="spellStart"/>
      <w:r w:rsidRPr="0020132C">
        <w:rPr>
          <w:rFonts w:ascii="Times New Roman" w:hAnsi="Times New Roman"/>
          <w:color w:val="000000"/>
          <w:sz w:val="24"/>
          <w:szCs w:val="24"/>
        </w:rPr>
        <w:t>A.S.arumu</w:t>
      </w:r>
      <w:proofErr w:type="spellEnd"/>
      <w:r w:rsidRPr="0020132C">
        <w:rPr>
          <w:rFonts w:ascii="Times New Roman" w:hAnsi="Times New Roman"/>
          <w:color w:val="000000"/>
          <w:sz w:val="24"/>
          <w:szCs w:val="24"/>
        </w:rPr>
        <w:t xml:space="preserve"> (2008) on his title the administration and problems of value added tax, Value Added Tax is one component of Tax which raises revenue of the government but there are problems during the implementation of value added tax. The followings are some problem of the FIRS staff lack of technical skill to administer vat efficiently, lack of training, lack of periodic workshops and conference and use of unqualified FIRS staff. The standard approach to implementing a VAT would be to enforce a tax on the cash movement from transactions in real commodities, an "R-base tax" in the terminology of the Meade Committee Report (James E. Meade et al., 1978).</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Empirical studies on Value Added Tax </w:t>
      </w:r>
      <w:r w:rsidRPr="0020132C">
        <w:rPr>
          <w:rFonts w:ascii="Times New Roman" w:hAnsi="Times New Roman"/>
          <w:color w:val="000000"/>
          <w:sz w:val="24"/>
          <w:szCs w:val="24"/>
        </w:rPr>
        <w:lastRenderedPageBreak/>
        <w:t xml:space="preserve">administration and challenges in Ethiopia are very scanty. To the best of the researchers’ Knowledge </w:t>
      </w:r>
      <w:proofErr w:type="spellStart"/>
      <w:r w:rsidRPr="0020132C">
        <w:rPr>
          <w:rFonts w:ascii="Times New Roman" w:hAnsi="Times New Roman"/>
          <w:color w:val="000000"/>
          <w:sz w:val="24"/>
          <w:szCs w:val="24"/>
        </w:rPr>
        <w:t>Yo</w:t>
      </w:r>
      <w:r>
        <w:rPr>
          <w:rFonts w:ascii="Times New Roman" w:hAnsi="Times New Roman"/>
          <w:color w:val="000000"/>
          <w:sz w:val="24"/>
          <w:szCs w:val="24"/>
        </w:rPr>
        <w:t>hanes</w:t>
      </w:r>
      <w:proofErr w:type="spellEnd"/>
      <w:r>
        <w:rPr>
          <w:rFonts w:ascii="Times New Roman" w:hAnsi="Times New Roman"/>
          <w:color w:val="000000"/>
          <w:sz w:val="24"/>
          <w:szCs w:val="24"/>
        </w:rPr>
        <w:t xml:space="preserve"> and </w:t>
      </w:r>
      <w:proofErr w:type="spellStart"/>
      <w:r>
        <w:rPr>
          <w:rFonts w:ascii="Times New Roman" w:hAnsi="Times New Roman"/>
          <w:color w:val="000000"/>
          <w:sz w:val="24"/>
          <w:szCs w:val="24"/>
        </w:rPr>
        <w:t>Sisay</w:t>
      </w:r>
      <w:proofErr w:type="spellEnd"/>
      <w:r>
        <w:rPr>
          <w:rFonts w:ascii="Times New Roman" w:hAnsi="Times New Roman"/>
          <w:color w:val="000000"/>
          <w:sz w:val="24"/>
          <w:szCs w:val="24"/>
        </w:rPr>
        <w:t xml:space="preserve"> (2009 </w:t>
      </w:r>
      <w:r w:rsidRPr="0020132C">
        <w:rPr>
          <w:rFonts w:ascii="Times New Roman" w:hAnsi="Times New Roman"/>
          <w:color w:val="000000"/>
          <w:sz w:val="24"/>
          <w:szCs w:val="24"/>
        </w:rPr>
        <w:t xml:space="preserve">and </w:t>
      </w:r>
      <w:proofErr w:type="spellStart"/>
      <w:r w:rsidRPr="0020132C">
        <w:rPr>
          <w:rFonts w:ascii="Times New Roman" w:hAnsi="Times New Roman"/>
          <w:color w:val="000000"/>
          <w:sz w:val="24"/>
          <w:szCs w:val="24"/>
        </w:rPr>
        <w:t>Amina</w:t>
      </w:r>
      <w:proofErr w:type="spellEnd"/>
      <w:r w:rsidRPr="0020132C">
        <w:rPr>
          <w:rFonts w:ascii="Times New Roman" w:hAnsi="Times New Roman"/>
          <w:color w:val="000000"/>
          <w:sz w:val="24"/>
          <w:szCs w:val="24"/>
        </w:rPr>
        <w:t xml:space="preserve"> and </w:t>
      </w:r>
      <w:proofErr w:type="spellStart"/>
      <w:r w:rsidRPr="0020132C">
        <w:rPr>
          <w:rFonts w:ascii="Times New Roman" w:hAnsi="Times New Roman"/>
          <w:color w:val="000000"/>
          <w:sz w:val="24"/>
          <w:szCs w:val="24"/>
        </w:rPr>
        <w:t>Saniya</w:t>
      </w:r>
      <w:proofErr w:type="spellEnd"/>
      <w:r w:rsidRPr="0020132C">
        <w:rPr>
          <w:rFonts w:ascii="Times New Roman" w:hAnsi="Times New Roman"/>
          <w:color w:val="000000"/>
          <w:sz w:val="24"/>
          <w:szCs w:val="24"/>
        </w:rPr>
        <w:t xml:space="preserve"> (2015) have made an effort to </w:t>
      </w:r>
      <w:r>
        <w:rPr>
          <w:rFonts w:ascii="Times New Roman" w:hAnsi="Times New Roman"/>
          <w:color w:val="000000"/>
          <w:sz w:val="24"/>
          <w:szCs w:val="24"/>
        </w:rPr>
        <w:t xml:space="preserve">identify the challenges of Value Added Tax administration </w:t>
      </w:r>
      <w:r w:rsidRPr="0020132C">
        <w:rPr>
          <w:rFonts w:ascii="Times New Roman" w:hAnsi="Times New Roman"/>
          <w:color w:val="000000"/>
          <w:sz w:val="24"/>
          <w:szCs w:val="24"/>
        </w:rPr>
        <w:t xml:space="preserve">in other areas of the country. However, no researches have addressed in North West branch. </w:t>
      </w:r>
    </w:p>
    <w:p w:rsidR="000A04F6" w:rsidRDefault="000A04F6" w:rsidP="000A04F6">
      <w:pPr>
        <w:spacing w:line="360" w:lineRule="auto"/>
        <w:jc w:val="both"/>
        <w:rPr>
          <w:rFonts w:ascii="Times New Roman" w:hAnsi="Times New Roman"/>
          <w:color w:val="000000"/>
          <w:sz w:val="24"/>
          <w:szCs w:val="24"/>
        </w:rPr>
      </w:pPr>
      <w:proofErr w:type="spellStart"/>
      <w:r w:rsidRPr="0020132C">
        <w:rPr>
          <w:rFonts w:ascii="Times New Roman" w:hAnsi="Times New Roman"/>
          <w:color w:val="000000"/>
          <w:sz w:val="24"/>
          <w:szCs w:val="24"/>
        </w:rPr>
        <w:t>Bekure</w:t>
      </w:r>
      <w:proofErr w:type="spellEnd"/>
      <w:r w:rsidRPr="0020132C">
        <w:rPr>
          <w:rFonts w:ascii="Times New Roman" w:hAnsi="Times New Roman"/>
          <w:color w:val="000000"/>
          <w:sz w:val="24"/>
          <w:szCs w:val="24"/>
        </w:rPr>
        <w:t xml:space="preserve"> </w:t>
      </w:r>
      <w:proofErr w:type="spellStart"/>
      <w:r w:rsidRPr="0020132C">
        <w:rPr>
          <w:rFonts w:ascii="Times New Roman" w:hAnsi="Times New Roman"/>
          <w:color w:val="000000"/>
          <w:sz w:val="24"/>
          <w:szCs w:val="24"/>
        </w:rPr>
        <w:t>Herouy</w:t>
      </w:r>
      <w:proofErr w:type="spellEnd"/>
      <w:r w:rsidRPr="0020132C">
        <w:rPr>
          <w:rFonts w:ascii="Times New Roman" w:hAnsi="Times New Roman"/>
          <w:color w:val="000000"/>
          <w:sz w:val="24"/>
          <w:szCs w:val="24"/>
        </w:rPr>
        <w:t>, on his study of “The VAT Regime under Ethiopian Law”, (2004) distinct Value Added Tax (VAT) as is a general consumption tax assessed on the value added to goods and services</w:t>
      </w:r>
      <w:r>
        <w:rPr>
          <w:rFonts w:ascii="Times New Roman" w:hAnsi="Times New Roman"/>
          <w:color w:val="000000"/>
          <w:sz w:val="24"/>
          <w:szCs w:val="24"/>
        </w:rPr>
        <w:t xml:space="preserve">. </w:t>
      </w:r>
      <w:r w:rsidRPr="0020132C">
        <w:rPr>
          <w:rFonts w:ascii="Times New Roman" w:hAnsi="Times New Roman"/>
          <w:color w:val="000000"/>
          <w:sz w:val="24"/>
          <w:szCs w:val="24"/>
        </w:rPr>
        <w:t>Therefore, the purpose of this study is to investigate the challenges of Value Added Tax Administration regardi</w:t>
      </w:r>
      <w:r>
        <w:rPr>
          <w:rFonts w:ascii="Times New Roman" w:hAnsi="Times New Roman"/>
          <w:color w:val="000000"/>
          <w:sz w:val="24"/>
          <w:szCs w:val="24"/>
        </w:rPr>
        <w:t xml:space="preserve">ng </w:t>
      </w:r>
      <w:r>
        <w:rPr>
          <w:rFonts w:ascii="Ebrima" w:hAnsi="Ebrima"/>
          <w:color w:val="000000"/>
          <w:sz w:val="24"/>
          <w:szCs w:val="24"/>
        </w:rPr>
        <w:t>to</w:t>
      </w:r>
      <w:r>
        <w:rPr>
          <w:rFonts w:ascii="Times New Roman" w:hAnsi="Times New Roman"/>
          <w:color w:val="000000"/>
          <w:sz w:val="24"/>
          <w:szCs w:val="24"/>
        </w:rPr>
        <w:t xml:space="preserve"> forgery invoice issuing, not invoice issuing,</w:t>
      </w:r>
      <w:r w:rsidRPr="002A3B13">
        <w:t xml:space="preserve"> </w:t>
      </w:r>
      <w:r>
        <w:rPr>
          <w:rFonts w:ascii="Times New Roman" w:hAnsi="Times New Roman"/>
          <w:color w:val="000000"/>
          <w:sz w:val="24"/>
          <w:szCs w:val="24"/>
        </w:rPr>
        <w:t xml:space="preserve">the refund, government voucher not declared for the Branch office and import cost understated </w:t>
      </w:r>
      <w:r w:rsidRPr="0020132C">
        <w:rPr>
          <w:rFonts w:ascii="Times New Roman" w:hAnsi="Times New Roman"/>
          <w:color w:val="000000"/>
          <w:sz w:val="24"/>
          <w:szCs w:val="24"/>
        </w:rPr>
        <w:t>to assess the main problems related to the Value Add</w:t>
      </w:r>
      <w:r>
        <w:rPr>
          <w:rFonts w:ascii="Times New Roman" w:hAnsi="Times New Roman"/>
          <w:color w:val="000000"/>
          <w:sz w:val="24"/>
          <w:szCs w:val="24"/>
        </w:rPr>
        <w:t xml:space="preserve">ed Tax administration and its challenges </w:t>
      </w:r>
      <w:r w:rsidRPr="0020132C">
        <w:rPr>
          <w:rFonts w:ascii="Times New Roman" w:hAnsi="Times New Roman"/>
          <w:color w:val="000000"/>
          <w:sz w:val="24"/>
          <w:szCs w:val="24"/>
        </w:rPr>
        <w:t>in the case of in ministry of revenue North West Addis Ababa small taxpayer’s branch office.</w:t>
      </w:r>
    </w:p>
    <w:p w:rsidR="000A04F6" w:rsidRPr="00451C16" w:rsidRDefault="000A04F6" w:rsidP="000A04F6">
      <w:pPr>
        <w:pStyle w:val="Heading2"/>
        <w:rPr>
          <w:sz w:val="32"/>
          <w:szCs w:val="32"/>
        </w:rPr>
      </w:pPr>
      <w:bookmarkStart w:id="38" w:name="_Toc107005658"/>
      <w:r w:rsidRPr="00451C16">
        <w:rPr>
          <w:sz w:val="32"/>
          <w:szCs w:val="32"/>
        </w:rPr>
        <w:t>2.6. Conceptual framework of the study</w:t>
      </w:r>
      <w:bookmarkEnd w:id="38"/>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This section presents the conceptual framework designed to guide the study that aimed at assessing the Value Added Tax Administration and its challenges a Case Study in Ministry of Revenue North West Addis Ababa Small Taxpayer’s Branch Office. According to Miles (1994), a conceptual framework of a given study, basically tries to explain either graphically or narrating the key factors and construct the study variables and the relationship among them. </w:t>
      </w:r>
    </w:p>
    <w:p w:rsidR="000A04F6" w:rsidRDefault="000A04F6" w:rsidP="000A04F6">
      <w:pPr>
        <w:spacing w:line="360" w:lineRule="auto"/>
        <w:jc w:val="both"/>
      </w:pPr>
      <w:r w:rsidRPr="0020132C">
        <w:rPr>
          <w:rFonts w:ascii="Times New Roman" w:hAnsi="Times New Roman"/>
          <w:color w:val="000000"/>
          <w:sz w:val="24"/>
          <w:szCs w:val="24"/>
        </w:rPr>
        <w:t xml:space="preserve">VAT administration process can be affected by several factors, such as, illegal practice both side of tax officials and vat registrants, lack of well qualified tax offices, low level of </w:t>
      </w:r>
      <w:r>
        <w:rPr>
          <w:rFonts w:ascii="Times New Roman" w:hAnsi="Times New Roman"/>
          <w:color w:val="000000"/>
          <w:sz w:val="24"/>
          <w:szCs w:val="24"/>
        </w:rPr>
        <w:t xml:space="preserve">awareness of </w:t>
      </w:r>
      <w:r w:rsidRPr="0016644B">
        <w:rPr>
          <w:rFonts w:ascii="Times New Roman" w:hAnsi="Times New Roman"/>
          <w:color w:val="000000"/>
          <w:sz w:val="24"/>
          <w:szCs w:val="24"/>
        </w:rPr>
        <w:t>VAT</w:t>
      </w:r>
      <w:r>
        <w:rPr>
          <w:rFonts w:ascii="Times New Roman" w:hAnsi="Times New Roman"/>
          <w:color w:val="000000"/>
          <w:sz w:val="24"/>
          <w:szCs w:val="24"/>
        </w:rPr>
        <w:t xml:space="preserve"> payers </w:t>
      </w:r>
      <w:r w:rsidRPr="0020132C">
        <w:rPr>
          <w:rFonts w:ascii="Times New Roman" w:hAnsi="Times New Roman"/>
          <w:color w:val="000000"/>
          <w:sz w:val="24"/>
          <w:szCs w:val="24"/>
        </w:rPr>
        <w:t xml:space="preserve">, lack of well-established rule and regulation, lack of facilities and tools. </w:t>
      </w:r>
      <w:r>
        <w:rPr>
          <w:rFonts w:ascii="Times New Roman" w:hAnsi="Times New Roman"/>
          <w:color w:val="000000"/>
          <w:sz w:val="24"/>
          <w:szCs w:val="24"/>
        </w:rPr>
        <w:t>Therefore, the ministry of revenue</w:t>
      </w:r>
      <w:r w:rsidRPr="0020132C">
        <w:rPr>
          <w:rFonts w:ascii="Times New Roman" w:hAnsi="Times New Roman"/>
          <w:color w:val="000000"/>
          <w:sz w:val="24"/>
          <w:szCs w:val="24"/>
        </w:rPr>
        <w:t xml:space="preserve"> can determine by the VA</w:t>
      </w:r>
      <w:r>
        <w:rPr>
          <w:rFonts w:ascii="Times New Roman" w:hAnsi="Times New Roman"/>
          <w:color w:val="000000"/>
          <w:sz w:val="24"/>
          <w:szCs w:val="24"/>
        </w:rPr>
        <w:t>T administration effectiveness of practice, while ineffective</w:t>
      </w:r>
      <w:r w:rsidRPr="00BB319D">
        <w:rPr>
          <w:rFonts w:ascii="Times New Roman" w:hAnsi="Times New Roman"/>
          <w:color w:val="000000"/>
          <w:sz w:val="24"/>
          <w:szCs w:val="24"/>
        </w:rPr>
        <w:t xml:space="preserve"> VAT </w:t>
      </w:r>
      <w:r w:rsidRPr="0020132C">
        <w:rPr>
          <w:rFonts w:ascii="Times New Roman" w:hAnsi="Times New Roman"/>
          <w:color w:val="000000"/>
          <w:sz w:val="24"/>
          <w:szCs w:val="24"/>
        </w:rPr>
        <w:t>administration res</w:t>
      </w:r>
      <w:r>
        <w:rPr>
          <w:rFonts w:ascii="Times New Roman" w:hAnsi="Times New Roman"/>
          <w:color w:val="000000"/>
          <w:sz w:val="24"/>
          <w:szCs w:val="24"/>
        </w:rPr>
        <w:t>ulted in increased VAT challenges</w:t>
      </w:r>
      <w:r w:rsidRPr="0020132C">
        <w:rPr>
          <w:rFonts w:ascii="Times New Roman" w:hAnsi="Times New Roman"/>
          <w:color w:val="000000"/>
          <w:sz w:val="24"/>
          <w:szCs w:val="24"/>
        </w:rPr>
        <w:t>. As the detail shown below in Fig, if the VAT administration to be effective, the role of government</w:t>
      </w:r>
      <w:r>
        <w:rPr>
          <w:rFonts w:ascii="Times New Roman" w:hAnsi="Times New Roman"/>
          <w:color w:val="000000"/>
          <w:sz w:val="24"/>
          <w:szCs w:val="24"/>
        </w:rPr>
        <w:t xml:space="preserve"> </w:t>
      </w:r>
      <w:proofErr w:type="gramStart"/>
      <w:r>
        <w:rPr>
          <w:rFonts w:ascii="Times New Roman" w:hAnsi="Times New Roman"/>
          <w:color w:val="000000"/>
          <w:sz w:val="24"/>
          <w:szCs w:val="24"/>
        </w:rPr>
        <w:t>should  decreasing</w:t>
      </w:r>
      <w:proofErr w:type="gramEnd"/>
      <w:r>
        <w:rPr>
          <w:rFonts w:ascii="Times New Roman" w:hAnsi="Times New Roman"/>
          <w:color w:val="000000"/>
          <w:sz w:val="24"/>
          <w:szCs w:val="24"/>
        </w:rPr>
        <w:t xml:space="preserve"> the challenges</w:t>
      </w:r>
      <w:r w:rsidRPr="0020132C">
        <w:rPr>
          <w:rFonts w:ascii="Times New Roman" w:hAnsi="Times New Roman"/>
          <w:color w:val="000000"/>
          <w:sz w:val="24"/>
          <w:szCs w:val="24"/>
        </w:rPr>
        <w:t xml:space="preserve"> and </w:t>
      </w:r>
      <w:r>
        <w:rPr>
          <w:rFonts w:ascii="Times New Roman" w:hAnsi="Times New Roman"/>
          <w:color w:val="000000"/>
          <w:sz w:val="24"/>
          <w:szCs w:val="24"/>
        </w:rPr>
        <w:t>diversified</w:t>
      </w:r>
      <w:r w:rsidRPr="0020132C">
        <w:rPr>
          <w:rFonts w:ascii="Times New Roman" w:hAnsi="Times New Roman"/>
          <w:color w:val="000000"/>
          <w:sz w:val="24"/>
          <w:szCs w:val="24"/>
        </w:rPr>
        <w:t xml:space="preserve"> </w:t>
      </w:r>
      <w:r>
        <w:rPr>
          <w:rFonts w:ascii="Times New Roman" w:hAnsi="Times New Roman"/>
          <w:color w:val="000000"/>
          <w:sz w:val="24"/>
          <w:szCs w:val="24"/>
        </w:rPr>
        <w:t xml:space="preserve">VAT payers or </w:t>
      </w:r>
      <w:r w:rsidRPr="0020132C">
        <w:rPr>
          <w:rFonts w:ascii="Times New Roman" w:hAnsi="Times New Roman"/>
          <w:color w:val="000000"/>
          <w:sz w:val="24"/>
          <w:szCs w:val="24"/>
        </w:rPr>
        <w:t>stakeholders will be central and the research examined this scene</w:t>
      </w:r>
      <w:r w:rsidRPr="00722594">
        <w:t xml:space="preserve"> </w:t>
      </w:r>
      <w:r w:rsidRPr="00722594">
        <w:rPr>
          <w:rFonts w:ascii="Times New Roman" w:hAnsi="Times New Roman"/>
          <w:color w:val="000000"/>
          <w:sz w:val="24"/>
          <w:szCs w:val="24"/>
        </w:rPr>
        <w:t>during the field study period.</w:t>
      </w:r>
      <w:r w:rsidRPr="00722594">
        <w:t xml:space="preserve"> </w:t>
      </w:r>
    </w:p>
    <w:p w:rsidR="000A04F6" w:rsidRDefault="000A04F6" w:rsidP="000A04F6">
      <w:pPr>
        <w:spacing w:line="360" w:lineRule="auto"/>
        <w:jc w:val="both"/>
        <w:rPr>
          <w:sz w:val="24"/>
          <w:szCs w:val="24"/>
        </w:rPr>
      </w:pPr>
      <w:r w:rsidRPr="00B238E5">
        <w:rPr>
          <w:noProof/>
          <w:sz w:val="28"/>
          <w:szCs w:val="28"/>
          <w:lang w:val="en-GB" w:eastAsia="en-GB"/>
        </w:rPr>
        <w:lastRenderedPageBreak/>
        <mc:AlternateContent>
          <mc:Choice Requires="wps">
            <w:drawing>
              <wp:anchor distT="0" distB="0" distL="114300" distR="114300" simplePos="0" relativeHeight="251661312" behindDoc="1" locked="0" layoutInCell="1" allowOverlap="1" wp14:anchorId="37F65520" wp14:editId="002C8B90">
                <wp:simplePos x="0" y="0"/>
                <wp:positionH relativeFrom="column">
                  <wp:posOffset>320675</wp:posOffset>
                </wp:positionH>
                <wp:positionV relativeFrom="paragraph">
                  <wp:posOffset>273050</wp:posOffset>
                </wp:positionV>
                <wp:extent cx="6184900" cy="4833620"/>
                <wp:effectExtent l="0" t="0" r="25400" b="24130"/>
                <wp:wrapTight wrapText="bothSides">
                  <wp:wrapPolygon edited="0">
                    <wp:start x="0" y="0"/>
                    <wp:lineTo x="0" y="21623"/>
                    <wp:lineTo x="21622" y="21623"/>
                    <wp:lineTo x="21622" y="0"/>
                    <wp:lineTo x="0" y="0"/>
                  </wp:wrapPolygon>
                </wp:wrapTight>
                <wp:docPr id="30" name="Rectangle 30"/>
                <wp:cNvGraphicFramePr/>
                <a:graphic xmlns:a="http://schemas.openxmlformats.org/drawingml/2006/main">
                  <a:graphicData uri="http://schemas.microsoft.com/office/word/2010/wordprocessingShape">
                    <wps:wsp>
                      <wps:cNvSpPr/>
                      <wps:spPr>
                        <a:xfrm>
                          <a:off x="0" y="0"/>
                          <a:ext cx="6184900" cy="4833620"/>
                        </a:xfrm>
                        <a:prstGeom prst="rect">
                          <a:avLst/>
                        </a:prstGeom>
                        <a:blipFill dpi="0" rotWithShape="1">
                          <a:blip r:embed="rId31">
                            <a:extLst>
                              <a:ext uri="{28A0092B-C50C-407E-A947-70E740481C1C}">
                                <a14:useLocalDpi xmlns:a14="http://schemas.microsoft.com/office/drawing/2010/main" val="0"/>
                              </a:ext>
                            </a:extLst>
                          </a:blip>
                          <a:srcRect/>
                          <a:stretch>
                            <a:fillRect/>
                          </a:stretch>
                        </a:blip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 o:spid="_x0000_s1026" style="position:absolute;margin-left:25.25pt;margin-top:21.5pt;width:487pt;height:380.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" strokecolor="#385d8a" strokeweight="2pt">
                <v:fill r:id="rId32" o:title="" recolor="t" rotate="t" type="frame"/>
                <w10:wrap type="tight"/>
              </v:rect>
            </w:pict>
          </mc:Fallback>
        </mc:AlternateContent>
      </w:r>
      <w:r w:rsidRPr="0046739C">
        <w:rPr>
          <w:sz w:val="24"/>
          <w:szCs w:val="24"/>
        </w:rPr>
        <w:t xml:space="preserve">                       Fig.1. </w:t>
      </w:r>
      <w:r w:rsidRPr="00793A90">
        <w:rPr>
          <w:rFonts w:ascii="Times New Roman" w:hAnsi="Times New Roman"/>
          <w:b/>
          <w:sz w:val="24"/>
          <w:szCs w:val="24"/>
        </w:rPr>
        <w:t>Proposed conceptual framework of the study</w:t>
      </w:r>
      <w:r>
        <w:rPr>
          <w:rFonts w:ascii="Times New Roman" w:hAnsi="Times New Roman"/>
          <w:b/>
          <w:sz w:val="24"/>
          <w:szCs w:val="24"/>
        </w:rPr>
        <w:t>.</w:t>
      </w:r>
    </w:p>
    <w:p w:rsidR="000A04F6" w:rsidRDefault="000A04F6" w:rsidP="000A04F6">
      <w:pPr>
        <w:spacing w:line="360" w:lineRule="auto"/>
        <w:jc w:val="both"/>
      </w:pPr>
    </w:p>
    <w:p w:rsidR="000A04F6" w:rsidRDefault="000A04F6" w:rsidP="000A04F6">
      <w:pPr>
        <w:spacing w:line="360" w:lineRule="auto"/>
        <w:jc w:val="both"/>
      </w:pPr>
    </w:p>
    <w:p w:rsidR="000A04F6" w:rsidRDefault="000A04F6" w:rsidP="000A04F6">
      <w:pPr>
        <w:spacing w:line="360" w:lineRule="auto"/>
        <w:jc w:val="both"/>
      </w:pPr>
    </w:p>
    <w:p w:rsidR="000A04F6" w:rsidRDefault="000A04F6" w:rsidP="000A04F6">
      <w:pPr>
        <w:spacing w:line="360" w:lineRule="auto"/>
        <w:jc w:val="both"/>
      </w:pPr>
    </w:p>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Pr="00587877" w:rsidRDefault="000A04F6" w:rsidP="000A04F6"/>
    <w:p w:rsidR="000A04F6" w:rsidRDefault="000A04F6" w:rsidP="000A04F6">
      <w:pPr>
        <w:spacing w:line="360" w:lineRule="auto"/>
        <w:jc w:val="both"/>
        <w:rPr>
          <w:rFonts w:ascii="Times New Roman" w:hAnsi="Times New Roman"/>
          <w:i/>
        </w:rPr>
      </w:pPr>
      <w:r w:rsidRPr="0020132C">
        <w:t xml:space="preserve">           </w:t>
      </w:r>
      <w:r w:rsidRPr="006D182F">
        <w:rPr>
          <w:rFonts w:ascii="Times New Roman" w:hAnsi="Times New Roman"/>
          <w:i/>
        </w:rPr>
        <w:t>Source: Auth</w:t>
      </w:r>
      <w:r>
        <w:rPr>
          <w:rFonts w:ascii="Times New Roman" w:hAnsi="Times New Roman"/>
          <w:i/>
        </w:rPr>
        <w:t>or’s Conceptualizations, 2021/22</w:t>
      </w:r>
    </w:p>
    <w:p w:rsidR="000A04F6" w:rsidRPr="0051533E" w:rsidRDefault="000A04F6" w:rsidP="000A04F6">
      <w:pPr>
        <w:spacing w:line="360" w:lineRule="auto"/>
        <w:jc w:val="both"/>
        <w:rPr>
          <w:sz w:val="24"/>
          <w:szCs w:val="24"/>
        </w:rPr>
      </w:pPr>
    </w:p>
    <w:p w:rsidR="000A04F6" w:rsidRPr="00451C16" w:rsidRDefault="000A04F6" w:rsidP="000A04F6">
      <w:pPr>
        <w:pStyle w:val="Heading1"/>
        <w:rPr>
          <w:sz w:val="36"/>
          <w:szCs w:val="36"/>
        </w:rPr>
      </w:pPr>
      <w:r w:rsidRPr="00451C16">
        <w:rPr>
          <w:color w:val="auto"/>
          <w:sz w:val="36"/>
          <w:szCs w:val="36"/>
        </w:rPr>
        <w:lastRenderedPageBreak/>
        <w:t xml:space="preserve">      </w:t>
      </w:r>
      <w:r>
        <w:rPr>
          <w:color w:val="auto"/>
          <w:sz w:val="36"/>
          <w:szCs w:val="36"/>
        </w:rPr>
        <w:t xml:space="preserve">                </w:t>
      </w:r>
      <w:r w:rsidRPr="00451C16">
        <w:rPr>
          <w:color w:val="auto"/>
          <w:sz w:val="36"/>
          <w:szCs w:val="36"/>
        </w:rPr>
        <w:t xml:space="preserve">  </w:t>
      </w:r>
      <w:bookmarkStart w:id="39" w:name="_Toc107005659"/>
      <w:r w:rsidRPr="00451C16">
        <w:rPr>
          <w:sz w:val="36"/>
          <w:szCs w:val="36"/>
        </w:rPr>
        <w:t>CHAPTER THREE</w:t>
      </w:r>
      <w:bookmarkEnd w:id="39"/>
    </w:p>
    <w:p w:rsidR="000A04F6" w:rsidRPr="00451C16" w:rsidRDefault="000A04F6" w:rsidP="000A04F6">
      <w:pPr>
        <w:pStyle w:val="Heading1"/>
        <w:rPr>
          <w:sz w:val="36"/>
          <w:szCs w:val="36"/>
        </w:rPr>
      </w:pPr>
      <w:r w:rsidRPr="00451C16">
        <w:rPr>
          <w:sz w:val="36"/>
          <w:szCs w:val="36"/>
        </w:rPr>
        <w:t xml:space="preserve">                 </w:t>
      </w:r>
      <w:r>
        <w:rPr>
          <w:sz w:val="36"/>
          <w:szCs w:val="36"/>
        </w:rPr>
        <w:t xml:space="preserve">     </w:t>
      </w:r>
      <w:r w:rsidRPr="00451C16">
        <w:rPr>
          <w:sz w:val="36"/>
          <w:szCs w:val="36"/>
        </w:rPr>
        <w:t xml:space="preserve">  </w:t>
      </w:r>
      <w:bookmarkStart w:id="40" w:name="_Toc107005660"/>
      <w:r w:rsidRPr="00451C16">
        <w:rPr>
          <w:sz w:val="36"/>
          <w:szCs w:val="36"/>
        </w:rPr>
        <w:t>RESEARCH METHODOLOGY</w:t>
      </w:r>
      <w:bookmarkEnd w:id="40"/>
    </w:p>
    <w:p w:rsidR="000A04F6" w:rsidRPr="00832C46" w:rsidRDefault="000A04F6" w:rsidP="000A04F6">
      <w:pPr>
        <w:pStyle w:val="Heading2"/>
        <w:spacing w:line="240" w:lineRule="auto"/>
        <w:rPr>
          <w:rFonts w:ascii="Times New Roman" w:hAnsi="Times New Roman" w:cs="Times New Roman"/>
          <w:b w:val="0"/>
          <w:color w:val="auto"/>
          <w:sz w:val="32"/>
          <w:szCs w:val="32"/>
        </w:rPr>
      </w:pPr>
      <w:bookmarkStart w:id="41" w:name="_Toc107005661"/>
      <w:r>
        <w:rPr>
          <w:rFonts w:ascii="Times New Roman" w:hAnsi="Times New Roman" w:cs="Times New Roman"/>
          <w:color w:val="auto"/>
          <w:sz w:val="32"/>
          <w:szCs w:val="32"/>
        </w:rPr>
        <w:t xml:space="preserve">   </w:t>
      </w:r>
      <w:r w:rsidRPr="00832C46">
        <w:rPr>
          <w:rFonts w:ascii="Times New Roman" w:hAnsi="Times New Roman" w:cs="Times New Roman"/>
          <w:b w:val="0"/>
          <w:color w:val="auto"/>
          <w:sz w:val="32"/>
          <w:szCs w:val="32"/>
        </w:rPr>
        <w:t>3.1. Introduction</w:t>
      </w:r>
      <w:bookmarkEnd w:id="41"/>
    </w:p>
    <w:p w:rsidR="000A04F6" w:rsidRPr="00832C46" w:rsidRDefault="000A04F6" w:rsidP="000A04F6">
      <w:pPr>
        <w:pStyle w:val="Heading3"/>
        <w:rPr>
          <w:i w:val="0"/>
          <w:sz w:val="32"/>
          <w:szCs w:val="32"/>
        </w:rPr>
      </w:pPr>
      <w:bookmarkStart w:id="42" w:name="_Toc107005662"/>
      <w:r w:rsidRPr="00832C46">
        <w:rPr>
          <w:i w:val="0"/>
          <w:sz w:val="32"/>
          <w:szCs w:val="32"/>
        </w:rPr>
        <w:t xml:space="preserve">   3.1.1. Research approach</w:t>
      </w:r>
      <w:bookmarkEnd w:id="42"/>
    </w:p>
    <w:p w:rsidR="000A04F6" w:rsidRPr="0020132C" w:rsidRDefault="000A04F6" w:rsidP="000A04F6">
      <w:pPr>
        <w:pStyle w:val="BodyText2"/>
      </w:pPr>
      <w:r w:rsidRPr="0020132C">
        <w:t xml:space="preserve"> The researcher quantitative and qualitative approaches (Mixed) research methods were employed to assess the Value Added Tax Administration and its Challenges in ministry of revenue North West Addis Ababa small taxpayer’s branch office. According to Creswell (2011), the mixed research approaches used separate quantitative and qualitative methods as a mean to offset the weakness inherent within one method with strengths of the other method.  To get the most advantageous characteristics of conducting mixed methods research that is the possibility of triangulation, i.e., the use of several means (methods, data sources and researchers) to examine the same phenomenon and because the topic will be examined in- depth.</w:t>
      </w:r>
    </w:p>
    <w:p w:rsidR="000A04F6" w:rsidRPr="0020132C" w:rsidRDefault="000A04F6" w:rsidP="000A04F6">
      <w:pPr>
        <w:pStyle w:val="BodyText"/>
        <w:rPr>
          <w:color w:val="000000"/>
        </w:rPr>
      </w:pPr>
      <w:r w:rsidRPr="0020132C">
        <w:rPr>
          <w:color w:val="000000"/>
        </w:rPr>
        <w:t>Accordingly, both quantitative and qualitative approaches is using in order to generate the advantage of both approaches like; to address different objectives of the study, which cannot be achieved by a single method and to enable one approach to inform another approach, either in design or in interpretation.</w:t>
      </w:r>
      <w:r>
        <w:rPr>
          <w:color w:val="000000"/>
        </w:rPr>
        <w:t xml:space="preserve"> </w:t>
      </w:r>
      <w:r w:rsidRPr="0020132C">
        <w:rPr>
          <w:color w:val="000000"/>
        </w:rPr>
        <w:t xml:space="preserve">The study was designed to employ quantitative research methods in order to direct the study accompanied by qualitative methods to add a qualitative dimension in order to underpin the finding of the quantitative method as mixed approaches.  </w:t>
      </w:r>
    </w:p>
    <w:p w:rsidR="000A04F6" w:rsidRPr="0020132C" w:rsidRDefault="000A04F6" w:rsidP="000A04F6">
      <w:pPr>
        <w:pStyle w:val="NormalWeb"/>
        <w:spacing w:line="360" w:lineRule="auto"/>
        <w:jc w:val="both"/>
      </w:pPr>
      <w:r>
        <w:rPr>
          <w:color w:val="000000"/>
        </w:rPr>
        <w:t xml:space="preserve">According to Manning (1996) </w:t>
      </w:r>
      <w:r w:rsidRPr="0020132C">
        <w:rPr>
          <w:color w:val="000000"/>
        </w:rPr>
        <w:t xml:space="preserve">qualitative research is regarded as research that produces descriptive material based on spoken or written words and observable behavior. The qualitative approach considered in this research study reviewed the </w:t>
      </w:r>
      <w:r>
        <w:rPr>
          <w:color w:val="000000"/>
        </w:rPr>
        <w:t>Key Informant Interviews (</w:t>
      </w:r>
      <w:r w:rsidRPr="0020132C">
        <w:rPr>
          <w:color w:val="000000"/>
        </w:rPr>
        <w:t>KIIs</w:t>
      </w:r>
      <w:r>
        <w:rPr>
          <w:color w:val="000000"/>
        </w:rPr>
        <w:t>)</w:t>
      </w:r>
      <w:r w:rsidRPr="0020132C">
        <w:rPr>
          <w:color w:val="000000"/>
        </w:rPr>
        <w:t xml:space="preserve"> respondents or participants as "co-researchers” and in many cases reviewed their analysis of the meaning of an experience in relation to VAT administration and its challenges. </w:t>
      </w:r>
      <w:r w:rsidRPr="0020132C">
        <w:t>According to Creswell (2011), the mixed research approach uses separate quantitative and qualitative methods as a mean to offset the weakness inherent within one method with strengths of the other method</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lastRenderedPageBreak/>
        <w:t>Further, the study was comprised of a desk review to obtain secondary data including an analysis of documents, national or international surveys and reports that have been produced in connection with study.</w:t>
      </w:r>
    </w:p>
    <w:p w:rsidR="000A04F6" w:rsidRPr="002E5446" w:rsidRDefault="000A04F6" w:rsidP="000A04F6">
      <w:pPr>
        <w:pStyle w:val="Heading2"/>
        <w:spacing w:line="240" w:lineRule="auto"/>
        <w:rPr>
          <w:rFonts w:ascii="Times New Roman" w:hAnsi="Times New Roman" w:cs="Times New Roman"/>
          <w:color w:val="auto"/>
          <w:sz w:val="32"/>
          <w:szCs w:val="32"/>
        </w:rPr>
      </w:pPr>
      <w:bookmarkStart w:id="43" w:name="_Toc107005663"/>
      <w:r w:rsidRPr="002E5446">
        <w:rPr>
          <w:rFonts w:ascii="Times New Roman" w:hAnsi="Times New Roman" w:cs="Times New Roman"/>
          <w:color w:val="auto"/>
          <w:sz w:val="32"/>
          <w:szCs w:val="32"/>
        </w:rPr>
        <w:t>3.</w:t>
      </w:r>
      <w:r w:rsidRPr="00A436F5">
        <w:rPr>
          <w:rFonts w:ascii="Times New Roman" w:hAnsi="Times New Roman" w:cs="Times New Roman"/>
          <w:b w:val="0"/>
          <w:color w:val="auto"/>
          <w:sz w:val="32"/>
          <w:szCs w:val="32"/>
        </w:rPr>
        <w:t>2 Research design</w:t>
      </w:r>
      <w:bookmarkEnd w:id="43"/>
    </w:p>
    <w:p w:rsidR="000A04F6" w:rsidRDefault="000A04F6" w:rsidP="000A04F6">
      <w:pPr>
        <w:pStyle w:val="NormalWeb"/>
        <w:spacing w:line="360" w:lineRule="auto"/>
        <w:jc w:val="both"/>
      </w:pPr>
      <w:r w:rsidRPr="0020132C">
        <w:t xml:space="preserve">In terms of research design, this study </w:t>
      </w:r>
      <w:r>
        <w:t>used</w:t>
      </w:r>
      <w:r w:rsidRPr="0020132C">
        <w:t xml:space="preserve"> descriptive types of research which </w:t>
      </w:r>
      <w:r>
        <w:t>was employed</w:t>
      </w:r>
      <w:r w:rsidRPr="0020132C">
        <w:t xml:space="preserve"> to identify and obtain information related to features of research problem. The basis for selecting this type of research method is that the study </w:t>
      </w:r>
      <w:r>
        <w:t>would</w:t>
      </w:r>
      <w:r w:rsidRPr="0020132C">
        <w:t xml:space="preserve"> not have a control on the variables; rather it describes the characteristic of the in ministry of revenue North West Addis Ababa small taxpayer’s branch office Value-added Tax administrative activities and to answer the question what is the best way to administer the Value Added Tax in order to assess and collect the potential</w:t>
      </w:r>
      <w:r>
        <w:t xml:space="preserve"> VAT</w:t>
      </w:r>
      <w:r w:rsidRPr="0020132C">
        <w:t xml:space="preserve"> revenue.</w:t>
      </w:r>
    </w:p>
    <w:p w:rsidR="000A04F6" w:rsidRPr="00A436F5" w:rsidRDefault="000A04F6" w:rsidP="000A04F6">
      <w:pPr>
        <w:pStyle w:val="NormalWeb"/>
        <w:spacing w:line="360" w:lineRule="auto"/>
        <w:jc w:val="both"/>
        <w:rPr>
          <w:sz w:val="32"/>
          <w:szCs w:val="32"/>
        </w:rPr>
      </w:pPr>
      <w:r>
        <w:rPr>
          <w:b/>
          <w:i/>
          <w:sz w:val="32"/>
          <w:szCs w:val="32"/>
        </w:rPr>
        <w:t>3</w:t>
      </w:r>
      <w:r w:rsidRPr="00832C46">
        <w:rPr>
          <w:i/>
          <w:sz w:val="32"/>
          <w:szCs w:val="32"/>
        </w:rPr>
        <w:t>.2.1 Sampling procedure</w:t>
      </w:r>
    </w:p>
    <w:p w:rsidR="000A04F6" w:rsidRPr="00C72924"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As specified above, the methodology selected for this study was mainly quantitative, accompanied by qualitative methods which normally invite to employ quantitative sampling methods so as to decide where the study will be carried out, how many respondents or participants will be included in it, who these respondents will be, how they will be chosen and finally what proportion of the populations will be considered. </w:t>
      </w:r>
      <w:r>
        <w:rPr>
          <w:rFonts w:ascii="Times New Roman" w:hAnsi="Times New Roman"/>
          <w:color w:val="000000"/>
          <w:sz w:val="24"/>
          <w:szCs w:val="24"/>
        </w:rPr>
        <w:t xml:space="preserve"> </w:t>
      </w:r>
      <w:r w:rsidRPr="0020132C">
        <w:rPr>
          <w:rFonts w:ascii="Times New Roman" w:hAnsi="Times New Roman"/>
          <w:color w:val="000000"/>
          <w:sz w:val="24"/>
          <w:szCs w:val="24"/>
        </w:rPr>
        <w:t>As has been pointed out earlier, the study was carried out in Ministry of Revenue North West Addis Ababa Small Taxpayer’s Branch Office through purposely targeting the respondents. A number of respondents were identified through simple random sampling design for quantitative and qualitative methods, respectively.</w:t>
      </w:r>
      <w:r>
        <w:rPr>
          <w:rFonts w:ascii="Times New Roman" w:hAnsi="Times New Roman"/>
          <w:color w:val="000000"/>
          <w:sz w:val="24"/>
          <w:szCs w:val="24"/>
        </w:rPr>
        <w:t xml:space="preserve"> </w:t>
      </w:r>
      <w:r w:rsidRPr="0020132C">
        <w:rPr>
          <w:rFonts w:ascii="Times New Roman" w:hAnsi="Times New Roman"/>
          <w:color w:val="000000"/>
          <w:sz w:val="24"/>
          <w:szCs w:val="24"/>
        </w:rPr>
        <w:t xml:space="preserve">Descriptive types of research were used to identify and obtain information related to </w:t>
      </w:r>
      <w:r>
        <w:rPr>
          <w:rFonts w:ascii="Times New Roman" w:hAnsi="Times New Roman"/>
          <w:color w:val="000000"/>
          <w:sz w:val="24"/>
          <w:szCs w:val="24"/>
        </w:rPr>
        <w:t xml:space="preserve">the main </w:t>
      </w:r>
      <w:r w:rsidRPr="0020132C">
        <w:rPr>
          <w:rFonts w:ascii="Times New Roman" w:hAnsi="Times New Roman"/>
          <w:color w:val="000000"/>
          <w:sz w:val="24"/>
          <w:szCs w:val="24"/>
        </w:rPr>
        <w:t xml:space="preserve">features of </w:t>
      </w:r>
      <w:r>
        <w:rPr>
          <w:rFonts w:ascii="Times New Roman" w:hAnsi="Times New Roman"/>
          <w:color w:val="000000"/>
          <w:sz w:val="24"/>
          <w:szCs w:val="24"/>
        </w:rPr>
        <w:t xml:space="preserve">the </w:t>
      </w:r>
      <w:r w:rsidRPr="0020132C">
        <w:rPr>
          <w:rFonts w:ascii="Times New Roman" w:hAnsi="Times New Roman"/>
          <w:color w:val="000000"/>
          <w:sz w:val="24"/>
          <w:szCs w:val="24"/>
        </w:rPr>
        <w:t>research problem</w:t>
      </w:r>
      <w:r>
        <w:rPr>
          <w:rFonts w:ascii="Times New Roman" w:hAnsi="Times New Roman"/>
          <w:color w:val="000000"/>
          <w:sz w:val="24"/>
          <w:szCs w:val="24"/>
        </w:rPr>
        <w:t>s</w:t>
      </w:r>
      <w:r w:rsidRPr="0020132C">
        <w:rPr>
          <w:rFonts w:ascii="Times New Roman" w:hAnsi="Times New Roman"/>
          <w:color w:val="000000"/>
          <w:sz w:val="24"/>
          <w:szCs w:val="24"/>
        </w:rPr>
        <w:t>. The basis for selecting this type of research method was that the study did not have a control on the variables; rather it describes the char</w:t>
      </w:r>
      <w:r>
        <w:rPr>
          <w:rFonts w:ascii="Times New Roman" w:hAnsi="Times New Roman"/>
          <w:color w:val="000000"/>
          <w:sz w:val="24"/>
          <w:szCs w:val="24"/>
        </w:rPr>
        <w:t xml:space="preserve">acteristic of the study target. </w:t>
      </w:r>
      <w:r w:rsidRPr="0041507A">
        <w:rPr>
          <w:rFonts w:ascii="Times New Roman" w:eastAsiaTheme="minorEastAsia" w:hAnsi="Times New Roman"/>
          <w:bCs/>
          <w:kern w:val="24"/>
          <w:sz w:val="24"/>
          <w:szCs w:val="24"/>
        </w:rPr>
        <w:t>Simple random sampling</w:t>
      </w:r>
      <w:r w:rsidRPr="0041507A">
        <w:rPr>
          <w:rFonts w:ascii="Times New Roman" w:eastAsiaTheme="minorEastAsia" w:hAnsi="Times New Roman"/>
          <w:kern w:val="24"/>
          <w:sz w:val="24"/>
          <w:szCs w:val="24"/>
        </w:rPr>
        <w:t xml:space="preserve">, every element in the population has a </w:t>
      </w:r>
      <w:r w:rsidRPr="0041507A">
        <w:rPr>
          <w:rFonts w:ascii="Times New Roman" w:eastAsiaTheme="minorEastAsia" w:hAnsi="Times New Roman"/>
          <w:i/>
          <w:iCs/>
          <w:kern w:val="24"/>
          <w:sz w:val="24"/>
          <w:szCs w:val="24"/>
        </w:rPr>
        <w:t xml:space="preserve">known and </w:t>
      </w:r>
      <w:r w:rsidRPr="0041507A">
        <w:rPr>
          <w:rFonts w:ascii="Times New Roman" w:eastAsiaTheme="minorEastAsia" w:hAnsi="Times New Roman"/>
          <w:kern w:val="24"/>
          <w:sz w:val="24"/>
          <w:szCs w:val="24"/>
        </w:rPr>
        <w:t>equal chance of being selected as a subject. Has the least bias and offers the most generaliza</w:t>
      </w:r>
      <w:r w:rsidRPr="0041507A">
        <w:rPr>
          <w:rFonts w:ascii="Times New Roman" w:eastAsiaTheme="minorEastAsia" w:hAnsi="Times New Roman"/>
          <w:color w:val="000000" w:themeColor="text1"/>
          <w:kern w:val="24"/>
          <w:sz w:val="24"/>
          <w:szCs w:val="24"/>
        </w:rPr>
        <w:t>bility.</w:t>
      </w:r>
    </w:p>
    <w:p w:rsidR="000A04F6" w:rsidRPr="00FD72F7" w:rsidRDefault="000A04F6" w:rsidP="000A04F6">
      <w:pPr>
        <w:pStyle w:val="Heading1"/>
        <w:numPr>
          <w:ilvl w:val="0"/>
          <w:numId w:val="34"/>
        </w:numPr>
        <w:rPr>
          <w:sz w:val="28"/>
          <w:szCs w:val="28"/>
        </w:rPr>
      </w:pPr>
      <w:bookmarkStart w:id="44" w:name="_Toc107005664"/>
      <w:r w:rsidRPr="00FD72F7">
        <w:rPr>
          <w:sz w:val="28"/>
          <w:szCs w:val="28"/>
        </w:rPr>
        <w:lastRenderedPageBreak/>
        <w:t>Target Population</w:t>
      </w:r>
      <w:bookmarkEnd w:id="44"/>
    </w:p>
    <w:p w:rsidR="000A04F6" w:rsidRPr="00200708" w:rsidRDefault="000A04F6" w:rsidP="000A04F6">
      <w:r>
        <w:rPr>
          <w:rFonts w:ascii="Times New Roman" w:hAnsi="Times New Roman"/>
          <w:i/>
          <w:sz w:val="24"/>
          <w:szCs w:val="24"/>
        </w:rPr>
        <w:t>The t</w:t>
      </w:r>
      <w:r w:rsidRPr="002828CD">
        <w:rPr>
          <w:rFonts w:ascii="Times New Roman" w:hAnsi="Times New Roman"/>
          <w:i/>
          <w:sz w:val="24"/>
          <w:szCs w:val="24"/>
        </w:rPr>
        <w:t>wo main target groups were identif</w:t>
      </w:r>
      <w:r>
        <w:rPr>
          <w:rFonts w:ascii="Times New Roman" w:hAnsi="Times New Roman"/>
          <w:i/>
          <w:sz w:val="24"/>
          <w:szCs w:val="24"/>
        </w:rPr>
        <w:t>ied; taxpayers and tax officers</w:t>
      </w:r>
      <w:r w:rsidRPr="002828CD">
        <w:rPr>
          <w:rFonts w:ascii="Times New Roman" w:hAnsi="Times New Roman"/>
          <w:i/>
          <w:sz w:val="24"/>
          <w:szCs w:val="24"/>
        </w:rPr>
        <w:t xml:space="preserve">  </w:t>
      </w:r>
    </w:p>
    <w:p w:rsidR="000A04F6" w:rsidRPr="00D76578" w:rsidRDefault="000A04F6" w:rsidP="000A04F6">
      <w:pPr>
        <w:spacing w:line="360" w:lineRule="auto"/>
        <w:jc w:val="both"/>
        <w:rPr>
          <w:rFonts w:ascii="Times New Roman" w:hAnsi="Times New Roman"/>
          <w:sz w:val="24"/>
          <w:szCs w:val="24"/>
        </w:rPr>
      </w:pPr>
      <w:bookmarkStart w:id="45" w:name="_Toc107005665"/>
      <w:r w:rsidRPr="00D76578">
        <w:rPr>
          <w:rFonts w:ascii="Times New Roman" w:hAnsi="Times New Roman"/>
          <w:sz w:val="24"/>
          <w:szCs w:val="24"/>
        </w:rPr>
        <w:t xml:space="preserve">Target Populations were selected using </w:t>
      </w:r>
      <w:r w:rsidRPr="00D76578">
        <w:rPr>
          <w:rFonts w:ascii="Times New Roman" w:eastAsiaTheme="minorEastAsia" w:hAnsi="Times New Roman"/>
          <w:bCs/>
          <w:kern w:val="24"/>
          <w:sz w:val="24"/>
          <w:szCs w:val="24"/>
        </w:rPr>
        <w:t>Simple random sampling</w:t>
      </w:r>
      <w:r w:rsidRPr="00D76578">
        <w:rPr>
          <w:rFonts w:ascii="Times New Roman" w:eastAsiaTheme="minorEastAsia" w:hAnsi="Times New Roman"/>
          <w:kern w:val="24"/>
          <w:sz w:val="24"/>
          <w:szCs w:val="24"/>
        </w:rPr>
        <w:t xml:space="preserve">; </w:t>
      </w:r>
      <w:bookmarkStart w:id="46" w:name="_GoBack"/>
      <w:bookmarkEnd w:id="46"/>
      <w:r w:rsidRPr="00D76578">
        <w:rPr>
          <w:rFonts w:ascii="Times New Roman" w:eastAsiaTheme="minorEastAsia" w:hAnsi="Times New Roman"/>
          <w:kern w:val="24"/>
          <w:sz w:val="24"/>
          <w:szCs w:val="24"/>
        </w:rPr>
        <w:t>every element in the population has equal chance of being selected as a subject. Has the least bias and offers the most generaliza</w:t>
      </w:r>
      <w:r w:rsidRPr="00D76578">
        <w:rPr>
          <w:rFonts w:ascii="Times New Roman" w:eastAsiaTheme="minorEastAsia" w:hAnsi="Times New Roman"/>
          <w:color w:val="000000" w:themeColor="text1"/>
          <w:kern w:val="24"/>
          <w:sz w:val="24"/>
          <w:szCs w:val="24"/>
        </w:rPr>
        <w:t>bility.</w:t>
      </w:r>
      <w:bookmarkEnd w:id="45"/>
    </w:p>
    <w:p w:rsidR="000A04F6" w:rsidRPr="00C564BD" w:rsidRDefault="000A04F6" w:rsidP="000A04F6">
      <w:pPr>
        <w:spacing w:line="360" w:lineRule="auto"/>
        <w:rPr>
          <w:rFonts w:ascii="Times New Roman" w:hAnsi="Times New Roman"/>
          <w:sz w:val="24"/>
          <w:szCs w:val="24"/>
        </w:rPr>
      </w:pPr>
      <w:r w:rsidRPr="0020132C">
        <w:rPr>
          <w:rFonts w:ascii="Times New Roman" w:hAnsi="Times New Roman"/>
          <w:sz w:val="24"/>
          <w:szCs w:val="24"/>
        </w:rPr>
        <w:t>From the total of</w:t>
      </w:r>
      <w:r w:rsidRPr="0020132C">
        <w:rPr>
          <w:rFonts w:ascii="Times New Roman" w:hAnsi="Times New Roman"/>
          <w:color w:val="000000"/>
          <w:sz w:val="24"/>
          <w:szCs w:val="24"/>
        </w:rPr>
        <w:t xml:space="preserve"> 369 from 4779 registered </w:t>
      </w:r>
      <w:r>
        <w:rPr>
          <w:rFonts w:ascii="Times New Roman" w:hAnsi="Times New Roman"/>
          <w:color w:val="000000"/>
          <w:sz w:val="24"/>
          <w:szCs w:val="24"/>
        </w:rPr>
        <w:t>and f</w:t>
      </w:r>
      <w:r w:rsidRPr="00D72B6C">
        <w:rPr>
          <w:rFonts w:ascii="Times New Roman" w:hAnsi="Times New Roman"/>
          <w:color w:val="000000"/>
          <w:sz w:val="24"/>
          <w:szCs w:val="24"/>
        </w:rPr>
        <w:t xml:space="preserve">rom the total of </w:t>
      </w:r>
      <w:r>
        <w:rPr>
          <w:rFonts w:ascii="Times New Roman" w:hAnsi="Times New Roman"/>
          <w:color w:val="000000"/>
          <w:sz w:val="24"/>
          <w:szCs w:val="24"/>
        </w:rPr>
        <w:t>35</w:t>
      </w:r>
      <w:r w:rsidRPr="00D72B6C">
        <w:rPr>
          <w:rFonts w:ascii="Times New Roman" w:hAnsi="Times New Roman"/>
          <w:color w:val="000000"/>
          <w:sz w:val="24"/>
          <w:szCs w:val="24"/>
        </w:rPr>
        <w:t xml:space="preserve"> </w:t>
      </w:r>
      <w:r>
        <w:rPr>
          <w:rFonts w:ascii="Times New Roman" w:hAnsi="Times New Roman"/>
          <w:color w:val="000000"/>
          <w:sz w:val="24"/>
          <w:szCs w:val="24"/>
        </w:rPr>
        <w:t>from 357</w:t>
      </w:r>
      <w:r w:rsidRPr="00D72B6C">
        <w:rPr>
          <w:rFonts w:ascii="Times New Roman" w:hAnsi="Times New Roman"/>
          <w:color w:val="000000"/>
          <w:sz w:val="24"/>
          <w:szCs w:val="24"/>
        </w:rPr>
        <w:t xml:space="preserve"> </w:t>
      </w:r>
      <w:r w:rsidRPr="0020132C">
        <w:rPr>
          <w:rFonts w:ascii="Times New Roman" w:hAnsi="Times New Roman"/>
          <w:color w:val="000000"/>
          <w:sz w:val="24"/>
          <w:szCs w:val="24"/>
        </w:rPr>
        <w:t xml:space="preserve">VAT tax payers and Administrative Staff in Ministry of Revenue North West Addis Ababa Small Taxpayer’s Branch Office </w:t>
      </w:r>
      <w:r w:rsidRPr="0020132C">
        <w:rPr>
          <w:rFonts w:ascii="Times New Roman" w:hAnsi="Times New Roman"/>
          <w:sz w:val="24"/>
          <w:szCs w:val="24"/>
        </w:rPr>
        <w:t>which were known for this study</w:t>
      </w:r>
    </w:p>
    <w:p w:rsidR="000A04F6" w:rsidRPr="00CD39FC" w:rsidRDefault="000A04F6" w:rsidP="000A04F6">
      <w:pPr>
        <w:pStyle w:val="Heading1"/>
        <w:rPr>
          <w:sz w:val="28"/>
          <w:szCs w:val="28"/>
        </w:rPr>
      </w:pPr>
      <w:bookmarkStart w:id="47" w:name="_Toc107005666"/>
      <w:r w:rsidRPr="00CD39FC">
        <w:rPr>
          <w:sz w:val="28"/>
          <w:szCs w:val="28"/>
        </w:rPr>
        <w:t xml:space="preserve">B) </w:t>
      </w:r>
      <w:r w:rsidRPr="008F17CD">
        <w:rPr>
          <w:sz w:val="28"/>
          <w:szCs w:val="28"/>
        </w:rPr>
        <w:t>Sample size</w:t>
      </w:r>
      <w:bookmarkEnd w:id="47"/>
    </w:p>
    <w:p w:rsidR="000A04F6" w:rsidRPr="00CD39FC" w:rsidRDefault="000A04F6" w:rsidP="000A04F6">
      <w:pPr>
        <w:autoSpaceDE w:val="0"/>
        <w:autoSpaceDN w:val="0"/>
        <w:adjustRightInd w:val="0"/>
        <w:spacing w:after="0" w:line="360" w:lineRule="auto"/>
        <w:jc w:val="both"/>
        <w:rPr>
          <w:rFonts w:ascii="Times New Roman" w:hAnsi="Times New Roman"/>
          <w:color w:val="000000"/>
          <w:sz w:val="28"/>
          <w:szCs w:val="28"/>
        </w:rPr>
      </w:pPr>
      <w:r w:rsidRPr="00CD39FC">
        <w:rPr>
          <w:rFonts w:ascii="Times New Roman" w:hAnsi="Times New Roman"/>
          <w:sz w:val="28"/>
          <w:szCs w:val="28"/>
        </w:rPr>
        <w:t xml:space="preserve">The sample size for the vat tax payers will be calculated, using Yamani formula (Yamani, 1967). </w:t>
      </w:r>
      <w:r w:rsidRPr="00CD39FC">
        <w:rPr>
          <w:rFonts w:ascii="Times New Roman" w:hAnsi="Times New Roman"/>
          <w:color w:val="000000"/>
          <w:sz w:val="28"/>
          <w:szCs w:val="28"/>
        </w:rPr>
        <w:t>n = N /1 + N (e)</w:t>
      </w:r>
      <w:r w:rsidRPr="00CD39FC">
        <w:rPr>
          <w:rFonts w:ascii="Times New Roman" w:hAnsi="Times New Roman"/>
          <w:color w:val="000000"/>
          <w:sz w:val="28"/>
          <w:szCs w:val="28"/>
          <w:vertAlign w:val="superscript"/>
        </w:rPr>
        <w:t xml:space="preserve"> 2</w:t>
      </w:r>
      <w:r w:rsidRPr="00CD39FC">
        <w:rPr>
          <w:rFonts w:ascii="Times New Roman" w:hAnsi="Times New Roman"/>
          <w:color w:val="000000"/>
          <w:sz w:val="28"/>
          <w:szCs w:val="28"/>
        </w:rPr>
        <w:t>,</w:t>
      </w:r>
      <w:r w:rsidRPr="00CD39FC">
        <w:rPr>
          <w:rFonts w:ascii="Times New Roman" w:hAnsi="Times New Roman"/>
          <w:sz w:val="28"/>
          <w:szCs w:val="28"/>
        </w:rPr>
        <w:t xml:space="preserve"> where n=the sample size, N = the size of the population, e</w:t>
      </w:r>
      <w:r w:rsidRPr="00CD39FC">
        <w:rPr>
          <w:rFonts w:ascii="Times New Roman" w:hAnsi="Times New Roman"/>
          <w:color w:val="000000"/>
          <w:sz w:val="28"/>
          <w:szCs w:val="28"/>
        </w:rPr>
        <w:t xml:space="preserve"> = Limit of error = 0.05. </w:t>
      </w:r>
    </w:p>
    <w:p w:rsidR="000A04F6" w:rsidRPr="00CD39FC" w:rsidRDefault="000A04F6" w:rsidP="000A04F6">
      <w:pPr>
        <w:spacing w:line="360" w:lineRule="auto"/>
        <w:jc w:val="center"/>
        <w:rPr>
          <w:rFonts w:ascii="Times New Roman" w:eastAsiaTheme="minorHAnsi" w:hAnsi="Times New Roman" w:cstheme="minorBidi"/>
          <w:b/>
          <w:sz w:val="24"/>
          <w:szCs w:val="24"/>
        </w:rPr>
      </w:pPr>
      <m:oMathPara>
        <m:oMath>
          <m:r>
            <m:rPr>
              <m:sty m:val="bi"/>
            </m:rPr>
            <w:rPr>
              <w:rFonts w:ascii="Cambria Math" w:eastAsiaTheme="minorHAnsi" w:hAnsi="Cambria Math" w:cstheme="minorBidi"/>
              <w:sz w:val="24"/>
              <w:szCs w:val="28"/>
            </w:rPr>
            <m:t xml:space="preserve">Sample Size </m:t>
          </m:r>
          <m:d>
            <m:dPr>
              <m:ctrlPr>
                <w:rPr>
                  <w:rFonts w:ascii="Cambria Math" w:eastAsiaTheme="minorHAnsi" w:hAnsi="Cambria Math" w:cstheme="minorBidi"/>
                  <w:b/>
                  <w:i/>
                  <w:sz w:val="24"/>
                  <w:szCs w:val="28"/>
                </w:rPr>
              </m:ctrlPr>
            </m:dPr>
            <m:e>
              <m:r>
                <m:rPr>
                  <m:sty m:val="bi"/>
                </m:rPr>
                <w:rPr>
                  <w:rFonts w:ascii="Cambria Math" w:eastAsiaTheme="minorHAnsi" w:hAnsi="Cambria Math" w:cstheme="minorBidi"/>
                  <w:sz w:val="24"/>
                  <w:szCs w:val="28"/>
                </w:rPr>
                <m:t>n</m:t>
              </m:r>
            </m:e>
          </m:d>
          <m:r>
            <m:rPr>
              <m:sty m:val="bi"/>
            </m:rPr>
            <w:rPr>
              <w:rFonts w:ascii="Cambria Math" w:eastAsiaTheme="minorHAnsi" w:hAnsi="Cambria Math" w:cstheme="minorBidi"/>
              <w:sz w:val="24"/>
              <w:szCs w:val="28"/>
            </w:rPr>
            <m:t>=</m:t>
          </m:r>
          <m:f>
            <m:fPr>
              <m:ctrlPr>
                <w:rPr>
                  <w:rFonts w:ascii="Cambria Math" w:eastAsiaTheme="minorHAnsi" w:hAnsi="Cambria Math" w:cstheme="minorBidi"/>
                  <w:b/>
                  <w:i/>
                  <w:sz w:val="24"/>
                  <w:szCs w:val="28"/>
                </w:rPr>
              </m:ctrlPr>
            </m:fPr>
            <m:num>
              <m:r>
                <m:rPr>
                  <m:sty m:val="bi"/>
                </m:rPr>
                <w:rPr>
                  <w:rFonts w:ascii="Cambria Math" w:eastAsiaTheme="minorHAnsi" w:hAnsi="Cambria Math" w:cstheme="minorBidi"/>
                  <w:sz w:val="24"/>
                  <w:szCs w:val="28"/>
                </w:rPr>
                <m:t>N</m:t>
              </m:r>
            </m:num>
            <m:den>
              <m:r>
                <m:rPr>
                  <m:sty m:val="bi"/>
                </m:rPr>
                <w:rPr>
                  <w:rFonts w:ascii="Cambria Math" w:eastAsiaTheme="minorHAnsi" w:hAnsi="Cambria Math" w:cstheme="minorBidi"/>
                  <w:sz w:val="24"/>
                  <w:szCs w:val="28"/>
                </w:rPr>
                <m:t>1+N(</m:t>
              </m:r>
              <m:sSup>
                <m:sSupPr>
                  <m:ctrlPr>
                    <w:rPr>
                      <w:rFonts w:ascii="Cambria Math" w:eastAsiaTheme="minorHAnsi" w:hAnsi="Cambria Math" w:cstheme="minorBidi"/>
                      <w:b/>
                      <w:i/>
                      <w:sz w:val="24"/>
                      <w:szCs w:val="28"/>
                    </w:rPr>
                  </m:ctrlPr>
                </m:sSupPr>
                <m:e>
                  <m:r>
                    <m:rPr>
                      <m:sty m:val="bi"/>
                    </m:rPr>
                    <w:rPr>
                      <w:rFonts w:ascii="Cambria Math" w:eastAsiaTheme="minorHAnsi" w:hAnsi="Cambria Math" w:cstheme="minorBidi"/>
                      <w:sz w:val="24"/>
                      <w:szCs w:val="28"/>
                    </w:rPr>
                    <m:t>e)</m:t>
                  </m:r>
                </m:e>
                <m:sup>
                  <m:r>
                    <m:rPr>
                      <m:sty m:val="bi"/>
                    </m:rPr>
                    <w:rPr>
                      <w:rFonts w:ascii="Cambria Math" w:eastAsiaTheme="minorHAnsi" w:hAnsi="Cambria Math" w:cstheme="minorBidi"/>
                      <w:sz w:val="24"/>
                      <w:szCs w:val="28"/>
                    </w:rPr>
                    <m:t>2</m:t>
                  </m:r>
                </m:sup>
              </m:sSup>
            </m:den>
          </m:f>
        </m:oMath>
      </m:oMathPara>
    </w:p>
    <w:p w:rsidR="000A04F6" w:rsidRDefault="000A04F6" w:rsidP="000A04F6">
      <w:pPr>
        <w:spacing w:line="360" w:lineRule="auto"/>
        <w:rPr>
          <w:rFonts w:ascii="Times New Roman" w:eastAsiaTheme="minorHAnsi" w:hAnsi="Times New Roman" w:cstheme="minorBidi"/>
          <w:b/>
          <w:sz w:val="24"/>
          <w:szCs w:val="24"/>
        </w:rPr>
      </w:pPr>
      <w:r w:rsidRPr="00CD39FC">
        <w:rPr>
          <w:rFonts w:ascii="Times New Roman" w:eastAsiaTheme="minorHAnsi" w:hAnsi="Times New Roman" w:cstheme="minorBidi"/>
          <w:b/>
          <w:sz w:val="24"/>
          <w:szCs w:val="24"/>
        </w:rPr>
        <w:t>Where;</w:t>
      </w:r>
      <w:r>
        <w:rPr>
          <w:rFonts w:ascii="Times New Roman" w:eastAsiaTheme="minorHAnsi" w:hAnsi="Times New Roman" w:cstheme="minorBidi"/>
          <w:b/>
          <w:sz w:val="24"/>
          <w:szCs w:val="24"/>
        </w:rPr>
        <w:t xml:space="preserve"> </w:t>
      </w:r>
      <w:r>
        <w:rPr>
          <w:rFonts w:ascii="Times New Roman" w:eastAsiaTheme="minorHAnsi" w:hAnsi="Times New Roman"/>
          <w:sz w:val="24"/>
          <w:szCs w:val="24"/>
        </w:rPr>
        <w:t>n</w:t>
      </w:r>
      <w:r w:rsidRPr="00CD39FC">
        <w:rPr>
          <w:rFonts w:ascii="Times New Roman" w:eastAsiaTheme="minorHAnsi" w:hAnsi="Times New Roman"/>
          <w:sz w:val="24"/>
          <w:szCs w:val="24"/>
        </w:rPr>
        <w:t xml:space="preserve"> = the sample size</w:t>
      </w:r>
      <w:r>
        <w:rPr>
          <w:rFonts w:ascii="Times New Roman" w:eastAsiaTheme="minorHAnsi" w:hAnsi="Times New Roman" w:cstheme="minorBidi"/>
          <w:b/>
          <w:sz w:val="24"/>
          <w:szCs w:val="24"/>
        </w:rPr>
        <w:t xml:space="preserve"> </w:t>
      </w:r>
    </w:p>
    <w:p w:rsidR="000A04F6" w:rsidRDefault="000A04F6" w:rsidP="000A04F6">
      <w:pPr>
        <w:spacing w:line="360" w:lineRule="auto"/>
        <w:rPr>
          <w:rFonts w:ascii="Times New Roman" w:eastAsiaTheme="minorHAnsi" w:hAnsi="Times New Roman" w:cstheme="minorBidi"/>
          <w:b/>
          <w:sz w:val="24"/>
          <w:szCs w:val="24"/>
        </w:rPr>
      </w:pPr>
      <w:r>
        <w:rPr>
          <w:rFonts w:ascii="Times New Roman" w:eastAsiaTheme="minorHAnsi" w:hAnsi="Times New Roman" w:cstheme="minorBidi"/>
          <w:b/>
          <w:sz w:val="24"/>
          <w:szCs w:val="24"/>
        </w:rPr>
        <w:t xml:space="preserve">        </w:t>
      </w:r>
      <w:r w:rsidRPr="00CD39FC">
        <w:rPr>
          <w:rFonts w:ascii="Times New Roman" w:eastAsiaTheme="minorHAnsi" w:hAnsi="Times New Roman"/>
          <w:sz w:val="24"/>
          <w:szCs w:val="24"/>
        </w:rPr>
        <w:t xml:space="preserve">N = the size of the population, </w:t>
      </w:r>
    </w:p>
    <w:p w:rsidR="000A04F6" w:rsidRPr="001B0B83" w:rsidRDefault="000A04F6" w:rsidP="000A04F6">
      <w:pPr>
        <w:spacing w:line="360" w:lineRule="auto"/>
        <w:rPr>
          <w:rFonts w:ascii="Times New Roman" w:eastAsiaTheme="minorHAnsi" w:hAnsi="Times New Roman" w:cstheme="minorBidi"/>
          <w:b/>
          <w:sz w:val="24"/>
          <w:szCs w:val="24"/>
        </w:rPr>
      </w:pPr>
      <w:r>
        <w:rPr>
          <w:rFonts w:ascii="Times New Roman" w:eastAsiaTheme="minorHAnsi" w:hAnsi="Times New Roman"/>
          <w:sz w:val="24"/>
          <w:szCs w:val="24"/>
        </w:rPr>
        <w:t xml:space="preserve">        </w:t>
      </w:r>
      <w:r w:rsidRPr="00CD39FC">
        <w:rPr>
          <w:rFonts w:ascii="Times New Roman" w:eastAsiaTheme="minorHAnsi" w:hAnsi="Times New Roman"/>
          <w:sz w:val="24"/>
          <w:szCs w:val="24"/>
        </w:rPr>
        <w:t xml:space="preserve">e = Limit of error = 0.05. </w:t>
      </w:r>
    </w:p>
    <w:p w:rsidR="000A04F6" w:rsidRPr="00CD39FC" w:rsidRDefault="000A04F6" w:rsidP="000A04F6">
      <w:pPr>
        <w:spacing w:line="360" w:lineRule="auto"/>
        <w:jc w:val="center"/>
        <w:rPr>
          <w:rFonts w:ascii="Times New Roman" w:eastAsiaTheme="minorEastAsia" w:hAnsi="Times New Roman"/>
          <w:b/>
          <w:sz w:val="24"/>
          <w:szCs w:val="28"/>
        </w:rPr>
      </w:pPr>
      <m:oMathPara>
        <m:oMath>
          <m:r>
            <m:rPr>
              <m:sty m:val="bi"/>
            </m:rPr>
            <w:rPr>
              <w:rFonts w:ascii="Cambria Math" w:eastAsiaTheme="minorHAnsi" w:hAnsi="Cambria Math"/>
              <w:sz w:val="24"/>
              <w:szCs w:val="28"/>
            </w:rPr>
            <m:t xml:space="preserve">Sample Size </m:t>
          </m:r>
          <m:d>
            <m:dPr>
              <m:ctrlPr>
                <w:rPr>
                  <w:rFonts w:ascii="Cambria Math" w:eastAsiaTheme="minorHAnsi" w:hAnsi="Cambria Math"/>
                  <w:b/>
                  <w:i/>
                  <w:sz w:val="24"/>
                  <w:szCs w:val="28"/>
                </w:rPr>
              </m:ctrlPr>
            </m:dPr>
            <m:e>
              <m:r>
                <m:rPr>
                  <m:sty m:val="bi"/>
                </m:rPr>
                <w:rPr>
                  <w:rFonts w:ascii="Cambria Math" w:eastAsiaTheme="minorHAnsi" w:hAnsi="Cambria Math"/>
                  <w:sz w:val="24"/>
                  <w:szCs w:val="28"/>
                </w:rPr>
                <m:t>n</m:t>
              </m:r>
            </m:e>
          </m:d>
          <m:r>
            <m:rPr>
              <m:sty m:val="bi"/>
            </m:rPr>
            <w:rPr>
              <w:rFonts w:ascii="Cambria Math" w:eastAsiaTheme="minorHAnsi" w:hAnsi="Cambria Math"/>
              <w:sz w:val="24"/>
              <w:szCs w:val="28"/>
            </w:rPr>
            <m:t>=</m:t>
          </m:r>
          <m:f>
            <m:fPr>
              <m:ctrlPr>
                <w:rPr>
                  <w:rFonts w:ascii="Cambria Math" w:eastAsiaTheme="minorHAnsi" w:hAnsi="Cambria Math"/>
                  <w:b/>
                  <w:i/>
                  <w:sz w:val="24"/>
                  <w:szCs w:val="28"/>
                </w:rPr>
              </m:ctrlPr>
            </m:fPr>
            <m:num>
              <m:r>
                <m:rPr>
                  <m:sty m:val="bi"/>
                </m:rPr>
                <w:rPr>
                  <w:rFonts w:ascii="Cambria Math" w:eastAsiaTheme="minorHAnsi" w:hAnsi="Cambria Math"/>
                  <w:sz w:val="24"/>
                  <w:szCs w:val="28"/>
                </w:rPr>
                <m:t>4779</m:t>
              </m:r>
            </m:num>
            <m:den>
              <m:r>
                <m:rPr>
                  <m:sty m:val="bi"/>
                </m:rPr>
                <w:rPr>
                  <w:rFonts w:ascii="Cambria Math" w:eastAsiaTheme="minorHAnsi" w:hAnsi="Cambria Math"/>
                  <w:sz w:val="24"/>
                  <w:szCs w:val="28"/>
                </w:rPr>
                <m:t>1+4779(</m:t>
              </m:r>
              <m:sSup>
                <m:sSupPr>
                  <m:ctrlPr>
                    <w:rPr>
                      <w:rFonts w:ascii="Cambria Math" w:eastAsiaTheme="minorHAnsi" w:hAnsi="Cambria Math"/>
                      <w:b/>
                      <w:i/>
                      <w:sz w:val="24"/>
                      <w:szCs w:val="28"/>
                    </w:rPr>
                  </m:ctrlPr>
                </m:sSupPr>
                <m:e>
                  <m:r>
                    <m:rPr>
                      <m:sty m:val="bi"/>
                    </m:rPr>
                    <w:rPr>
                      <w:rFonts w:ascii="Cambria Math" w:eastAsiaTheme="minorHAnsi" w:hAnsi="Cambria Math"/>
                      <w:sz w:val="24"/>
                      <w:szCs w:val="28"/>
                    </w:rPr>
                    <m:t>.05)</m:t>
                  </m:r>
                </m:e>
                <m:sup>
                  <m:r>
                    <m:rPr>
                      <m:sty m:val="bi"/>
                    </m:rPr>
                    <w:rPr>
                      <w:rFonts w:ascii="Cambria Math" w:eastAsiaTheme="minorHAnsi" w:hAnsi="Cambria Math"/>
                      <w:sz w:val="24"/>
                      <w:szCs w:val="28"/>
                    </w:rPr>
                    <m:t>2</m:t>
                  </m:r>
                </m:sup>
              </m:sSup>
            </m:den>
          </m:f>
        </m:oMath>
      </m:oMathPara>
    </w:p>
    <w:p w:rsidR="000A04F6" w:rsidRPr="00CD39FC" w:rsidRDefault="000A04F6" w:rsidP="000A04F6">
      <w:pPr>
        <w:spacing w:line="360" w:lineRule="auto"/>
        <w:jc w:val="both"/>
        <w:rPr>
          <w:rFonts w:ascii="Times New Roman" w:eastAsiaTheme="minorEastAsia" w:hAnsi="Times New Roman" w:cstheme="minorBidi"/>
          <w:sz w:val="24"/>
          <w:szCs w:val="24"/>
        </w:rPr>
      </w:pPr>
      <m:oMathPara>
        <m:oMath>
          <m:r>
            <m:rPr>
              <m:sty m:val="bi"/>
            </m:rPr>
            <w:rPr>
              <w:rFonts w:ascii="Cambria Math" w:eastAsiaTheme="minorHAnsi" w:hAnsi="Cambria Math" w:cstheme="minorBidi"/>
              <w:sz w:val="28"/>
              <w:szCs w:val="28"/>
            </w:rPr>
            <m:t xml:space="preserve">Sample Size </m:t>
          </m:r>
          <m:d>
            <m:dPr>
              <m:ctrlPr>
                <w:rPr>
                  <w:rFonts w:ascii="Cambria Math" w:eastAsiaTheme="minorHAnsi" w:hAnsi="Cambria Math" w:cstheme="minorBidi"/>
                  <w:b/>
                  <w:i/>
                  <w:sz w:val="28"/>
                  <w:szCs w:val="28"/>
                </w:rPr>
              </m:ctrlPr>
            </m:dPr>
            <m:e>
              <m:r>
                <m:rPr>
                  <m:sty m:val="bi"/>
                </m:rPr>
                <w:rPr>
                  <w:rFonts w:ascii="Cambria Math" w:eastAsiaTheme="minorHAnsi" w:hAnsi="Cambria Math" w:cstheme="minorBidi"/>
                  <w:sz w:val="28"/>
                  <w:szCs w:val="28"/>
                </w:rPr>
                <m:t>n</m:t>
              </m:r>
            </m:e>
          </m:d>
          <m:r>
            <m:rPr>
              <m:sty m:val="bi"/>
            </m:rPr>
            <w:rPr>
              <w:rFonts w:ascii="Cambria Math" w:eastAsiaTheme="minorHAnsi" w:hAnsi="Cambria Math" w:cstheme="minorBidi"/>
              <w:sz w:val="28"/>
              <w:szCs w:val="28"/>
            </w:rPr>
            <m:t>=369</m:t>
          </m:r>
        </m:oMath>
      </m:oMathPara>
    </w:p>
    <w:p w:rsidR="000A04F6" w:rsidRPr="00CD39FC" w:rsidRDefault="000A04F6" w:rsidP="000A04F6">
      <w:pPr>
        <w:spacing w:line="360" w:lineRule="auto"/>
        <w:jc w:val="both"/>
        <w:rPr>
          <w:rFonts w:ascii="Times New Roman" w:eastAsiaTheme="minorHAnsi" w:hAnsi="Times New Roman"/>
          <w:sz w:val="24"/>
          <w:szCs w:val="24"/>
        </w:rPr>
      </w:pPr>
      <w:r w:rsidRPr="00CD39FC">
        <w:rPr>
          <w:rFonts w:ascii="Times New Roman" w:eastAsiaTheme="minorHAnsi" w:hAnsi="Times New Roman"/>
          <w:sz w:val="24"/>
          <w:szCs w:val="24"/>
        </w:rPr>
        <w:t>At</w:t>
      </w:r>
      <w:r>
        <w:rPr>
          <w:rFonts w:ascii="Times New Roman" w:eastAsiaTheme="minorHAnsi" w:hAnsi="Times New Roman"/>
          <w:sz w:val="24"/>
          <w:szCs w:val="24"/>
        </w:rPr>
        <w:t xml:space="preserve"> the same time, </w:t>
      </w:r>
      <w:r w:rsidRPr="00CD39FC">
        <w:rPr>
          <w:rFonts w:ascii="Times New Roman" w:eastAsiaTheme="minorHAnsi" w:hAnsi="Times New Roman"/>
          <w:sz w:val="24"/>
          <w:szCs w:val="24"/>
        </w:rPr>
        <w:t>respondents for the qualitative data collection method were identified through judgmental or purposive sampling methods.</w:t>
      </w:r>
    </w:p>
    <w:p w:rsidR="000A04F6" w:rsidRPr="0020132C" w:rsidRDefault="000A04F6" w:rsidP="000A04F6">
      <w:pPr>
        <w:autoSpaceDE w:val="0"/>
        <w:autoSpaceDN w:val="0"/>
        <w:adjustRightInd w:val="0"/>
        <w:spacing w:after="0" w:line="360" w:lineRule="auto"/>
        <w:jc w:val="both"/>
      </w:pPr>
      <w:r w:rsidRPr="0020132C">
        <w:rPr>
          <w:rFonts w:ascii="Times New Roman" w:hAnsi="Times New Roman"/>
          <w:sz w:val="24"/>
          <w:szCs w:val="24"/>
        </w:rPr>
        <w:t xml:space="preserve">Random sampling technique will be used to select tax payers </w:t>
      </w:r>
      <w:r>
        <w:rPr>
          <w:rFonts w:ascii="Times New Roman" w:hAnsi="Times New Roman"/>
          <w:sz w:val="24"/>
          <w:szCs w:val="24"/>
        </w:rPr>
        <w:t xml:space="preserve">and tax officials </w:t>
      </w:r>
      <w:r w:rsidRPr="0020132C">
        <w:rPr>
          <w:rFonts w:ascii="Times New Roman" w:hAnsi="Times New Roman"/>
          <w:sz w:val="24"/>
          <w:szCs w:val="24"/>
        </w:rPr>
        <w:t>from the sampling frame.</w:t>
      </w:r>
      <w:r>
        <w:rPr>
          <w:rFonts w:ascii="Times New Roman" w:hAnsi="Times New Roman"/>
          <w:sz w:val="24"/>
          <w:szCs w:val="24"/>
        </w:rPr>
        <w:t xml:space="preserve"> </w:t>
      </w:r>
      <w:r w:rsidRPr="0020132C">
        <w:rPr>
          <w:rFonts w:ascii="Times New Roman" w:hAnsi="Times New Roman"/>
          <w:sz w:val="24"/>
          <w:szCs w:val="24"/>
        </w:rPr>
        <w:t>At the same time, participants or respondents for the qualitative data collection method were identified purposively.</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lastRenderedPageBreak/>
        <w:t>The number of respondents for the qualitative method was determined at the field level during the study in relation to the study objectives. The profiles of prospective respondents for the qualitative method included:</w:t>
      </w:r>
    </w:p>
    <w:p w:rsidR="000A04F6" w:rsidRPr="0020132C" w:rsidRDefault="000A04F6" w:rsidP="000A04F6">
      <w:pPr>
        <w:pStyle w:val="ListParagraph"/>
        <w:numPr>
          <w:ilvl w:val="0"/>
          <w:numId w:val="3"/>
        </w:numPr>
        <w:spacing w:after="200" w:line="360" w:lineRule="auto"/>
        <w:contextualSpacing w:val="0"/>
        <w:jc w:val="both"/>
      </w:pPr>
      <w:r>
        <w:t xml:space="preserve">Persons who had </w:t>
      </w:r>
      <w:r w:rsidRPr="0020132C">
        <w:t>knowledge</w:t>
      </w:r>
      <w:r>
        <w:t xml:space="preserve"> and experience on VAT administration challenges and its challenges  gaps </w:t>
      </w:r>
    </w:p>
    <w:p w:rsidR="000A04F6" w:rsidRDefault="000A04F6" w:rsidP="000A04F6">
      <w:pPr>
        <w:pStyle w:val="ListParagraph"/>
        <w:numPr>
          <w:ilvl w:val="0"/>
          <w:numId w:val="3"/>
        </w:numPr>
        <w:spacing w:after="200" w:line="360" w:lineRule="auto"/>
        <w:contextualSpacing w:val="0"/>
        <w:jc w:val="both"/>
      </w:pPr>
      <w:r w:rsidRPr="0020132C">
        <w:t xml:space="preserve">The persons who were responsible to handle </w:t>
      </w:r>
      <w:r>
        <w:t>from tax audit, cash register machine department and VAT refund d</w:t>
      </w:r>
      <w:r w:rsidRPr="00DD0F79">
        <w:t>epartment</w:t>
      </w:r>
      <w:r>
        <w:t xml:space="preserve"> in the Branch Office.</w:t>
      </w:r>
    </w:p>
    <w:p w:rsidR="000A04F6" w:rsidRPr="008F17CD" w:rsidRDefault="000A04F6" w:rsidP="000A04F6">
      <w:pPr>
        <w:pStyle w:val="Heading3"/>
        <w:rPr>
          <w:b/>
          <w:i w:val="0"/>
          <w:color w:val="auto"/>
          <w:sz w:val="32"/>
          <w:szCs w:val="32"/>
        </w:rPr>
      </w:pPr>
      <w:bookmarkStart w:id="48" w:name="_Toc107005667"/>
      <w:r w:rsidRPr="008F17CD">
        <w:rPr>
          <w:b/>
          <w:i w:val="0"/>
          <w:color w:val="auto"/>
          <w:sz w:val="32"/>
          <w:szCs w:val="32"/>
        </w:rPr>
        <w:t>3.2.2. Data collection methods</w:t>
      </w:r>
      <w:bookmarkEnd w:id="48"/>
    </w:p>
    <w:p w:rsidR="000A04F6"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The study employed mixed data collection methods. It is formally accepted that structured questionnaires (Survey instrument) and semi-structured interviews are often used in mixed method studies to generate confirmatory results despite differences in methods of data collection, analysis, and interpretation. </w:t>
      </w:r>
      <w:r>
        <w:rPr>
          <w:rFonts w:ascii="Times New Roman" w:hAnsi="Times New Roman"/>
          <w:color w:val="000000"/>
          <w:sz w:val="24"/>
          <w:szCs w:val="24"/>
        </w:rPr>
        <w:t xml:space="preserve"> </w:t>
      </w:r>
      <w:r w:rsidRPr="0020132C">
        <w:rPr>
          <w:rFonts w:ascii="Times New Roman" w:hAnsi="Times New Roman"/>
          <w:color w:val="000000"/>
          <w:sz w:val="24"/>
          <w:szCs w:val="24"/>
        </w:rPr>
        <w:t>Primary data was collected from target respondents for the period 20010/11-2019/20 through the use of quantitative methods with survey instruments and qualitative methods including semi structured instrument such as Key Informant Interview (KIIs) Focused Group Discussion (FGD). Additionally, observation and secondary data review techniques were</w:t>
      </w:r>
      <w:r>
        <w:rPr>
          <w:rFonts w:ascii="Times New Roman" w:hAnsi="Times New Roman"/>
          <w:color w:val="000000"/>
          <w:sz w:val="24"/>
          <w:szCs w:val="24"/>
        </w:rPr>
        <w:t xml:space="preserve"> used. </w:t>
      </w:r>
      <w:r w:rsidRPr="00093402">
        <w:rPr>
          <w:rFonts w:ascii="Times New Roman" w:hAnsi="Times New Roman"/>
          <w:color w:val="000000"/>
          <w:sz w:val="24"/>
          <w:szCs w:val="24"/>
        </w:rPr>
        <w:t xml:space="preserve">In general, as instruments, the researcher designed a set of quantitative and qualitative questionnaires to collect primary and secondary data for the study as shown in Annex </w:t>
      </w:r>
      <w:r>
        <w:rPr>
          <w:rFonts w:ascii="Times New Roman" w:hAnsi="Times New Roman"/>
          <w:color w:val="000000"/>
          <w:sz w:val="24"/>
          <w:szCs w:val="24"/>
        </w:rPr>
        <w:t>1 to</w:t>
      </w:r>
      <w:r w:rsidRPr="005B5951">
        <w:t xml:space="preserve"> </w:t>
      </w:r>
      <w:r>
        <w:rPr>
          <w:rFonts w:ascii="Times New Roman" w:hAnsi="Times New Roman"/>
          <w:color w:val="000000"/>
          <w:sz w:val="24"/>
          <w:szCs w:val="24"/>
        </w:rPr>
        <w:t>Annex</w:t>
      </w:r>
      <w:r w:rsidRPr="005B5951">
        <w:rPr>
          <w:rFonts w:ascii="Times New Roman" w:hAnsi="Times New Roman"/>
          <w:color w:val="000000"/>
          <w:sz w:val="24"/>
          <w:szCs w:val="24"/>
        </w:rPr>
        <w:t>3.</w:t>
      </w:r>
      <w:r>
        <w:rPr>
          <w:rFonts w:ascii="Times New Roman" w:hAnsi="Times New Roman"/>
          <w:color w:val="000000"/>
          <w:sz w:val="24"/>
          <w:szCs w:val="24"/>
        </w:rPr>
        <w:t xml:space="preserve"> </w:t>
      </w:r>
      <w:r w:rsidRPr="0020132C">
        <w:rPr>
          <w:rFonts w:ascii="Times New Roman" w:hAnsi="Times New Roman"/>
          <w:color w:val="000000"/>
          <w:sz w:val="24"/>
          <w:szCs w:val="24"/>
        </w:rPr>
        <w:t>The questions were translated in to local language for easy of understanding. Before conducting the study, the researcher administered a pre-test in the targeted office including the target respondents in order to establish the quality and comprehensiveness of the study. Questionnaires and interviews are often used together in mixed method studies investigating educational assessment (e.g., Harris, Lois R. &amp; Brown, Gavin T.L. (2010). While questionnaires can provide evidence of patterns amongst large populations, qualitative interview data often gather more in-depth insights on participant attitudes, thoughts, and actions (Kendall, 2008). In a structured questionnaire, participants respond to prompts by selecting fro</w:t>
      </w:r>
      <w:r>
        <w:rPr>
          <w:rFonts w:ascii="Times New Roman" w:hAnsi="Times New Roman"/>
          <w:color w:val="000000"/>
          <w:sz w:val="24"/>
          <w:szCs w:val="24"/>
        </w:rPr>
        <w:t xml:space="preserve">m predetermined answers (e.g. </w:t>
      </w:r>
      <w:proofErr w:type="spellStart"/>
      <w:r>
        <w:rPr>
          <w:rFonts w:ascii="Times New Roman" w:hAnsi="Times New Roman"/>
          <w:color w:val="000000"/>
          <w:sz w:val="24"/>
          <w:szCs w:val="24"/>
        </w:rPr>
        <w:t>lik</w:t>
      </w:r>
      <w:r w:rsidRPr="0020132C">
        <w:rPr>
          <w:rFonts w:ascii="Times New Roman" w:hAnsi="Times New Roman"/>
          <w:color w:val="000000"/>
          <w:sz w:val="24"/>
          <w:szCs w:val="24"/>
        </w:rPr>
        <w:t>ert</w:t>
      </w:r>
      <w:proofErr w:type="spellEnd"/>
      <w:r w:rsidRPr="0020132C">
        <w:rPr>
          <w:rFonts w:ascii="Times New Roman" w:hAnsi="Times New Roman"/>
          <w:color w:val="000000"/>
          <w:sz w:val="24"/>
          <w:szCs w:val="24"/>
        </w:rPr>
        <w:t xml:space="preserve"> scales, multiple choice responses</w:t>
      </w:r>
      <w:r w:rsidRPr="002B414F">
        <w:rPr>
          <w:rFonts w:ascii="Times New Roman" w:hAnsi="Times New Roman"/>
          <w:color w:val="000000"/>
          <w:sz w:val="24"/>
          <w:szCs w:val="24"/>
        </w:rPr>
        <w:t xml:space="preserve">). </w:t>
      </w:r>
    </w:p>
    <w:p w:rsidR="000A04F6" w:rsidRPr="0020132C" w:rsidRDefault="000A04F6" w:rsidP="000A04F6">
      <w:pPr>
        <w:spacing w:line="360" w:lineRule="auto"/>
        <w:jc w:val="both"/>
        <w:rPr>
          <w:rFonts w:ascii="Times New Roman" w:hAnsi="Times New Roman"/>
          <w:color w:val="000000"/>
          <w:sz w:val="24"/>
          <w:szCs w:val="24"/>
        </w:rPr>
      </w:pPr>
      <w:r w:rsidRPr="002B414F">
        <w:rPr>
          <w:rFonts w:ascii="Times New Roman" w:hAnsi="Times New Roman"/>
          <w:color w:val="000000"/>
          <w:sz w:val="24"/>
          <w:szCs w:val="24"/>
        </w:rPr>
        <w:lastRenderedPageBreak/>
        <w:t>In a semi-structured interview, interviewers begin with a small set of open-ended questions, but spend considerable time probing participant responses, encouraging them to provide detail and clarification; these data are generally analyzed qualitatively.</w:t>
      </w:r>
    </w:p>
    <w:p w:rsidR="000A04F6" w:rsidRPr="008F17CD" w:rsidRDefault="000A04F6" w:rsidP="000A04F6">
      <w:pPr>
        <w:spacing w:line="360" w:lineRule="auto"/>
        <w:jc w:val="both"/>
        <w:rPr>
          <w:rFonts w:ascii="Times New Roman" w:hAnsi="Times New Roman"/>
          <w:sz w:val="32"/>
          <w:szCs w:val="32"/>
        </w:rPr>
      </w:pPr>
      <w:r w:rsidRPr="008F17CD">
        <w:rPr>
          <w:rFonts w:ascii="Times New Roman" w:hAnsi="Times New Roman"/>
          <w:b/>
          <w:sz w:val="32"/>
          <w:szCs w:val="32"/>
        </w:rPr>
        <w:t xml:space="preserve">3.2.3. Data analysis method </w:t>
      </w:r>
    </w:p>
    <w:p w:rsidR="000A04F6" w:rsidRPr="002B414F" w:rsidRDefault="000A04F6" w:rsidP="000A04F6">
      <w:pPr>
        <w:spacing w:line="360" w:lineRule="auto"/>
        <w:jc w:val="both"/>
        <w:rPr>
          <w:rFonts w:ascii="Times New Roman" w:hAnsi="Times New Roman"/>
          <w:sz w:val="24"/>
          <w:szCs w:val="24"/>
        </w:rPr>
      </w:pPr>
      <w:r w:rsidRPr="002B414F">
        <w:rPr>
          <w:rFonts w:ascii="Times New Roman" w:hAnsi="Times New Roman"/>
          <w:sz w:val="24"/>
          <w:szCs w:val="24"/>
        </w:rPr>
        <w:t xml:space="preserve">The data entry process started with manual editing of the completed questionnaires followed by data entry into computers using a Statistical Package for Social Sciences (SPSS).  </w:t>
      </w:r>
    </w:p>
    <w:p w:rsidR="000A04F6" w:rsidRPr="002B414F" w:rsidRDefault="000A04F6" w:rsidP="000A04F6">
      <w:pPr>
        <w:spacing w:line="360" w:lineRule="auto"/>
        <w:jc w:val="both"/>
        <w:rPr>
          <w:rFonts w:ascii="Times New Roman" w:hAnsi="Times New Roman"/>
          <w:sz w:val="24"/>
          <w:szCs w:val="24"/>
        </w:rPr>
      </w:pPr>
      <w:r w:rsidRPr="002B414F">
        <w:rPr>
          <w:rFonts w:ascii="Times New Roman" w:hAnsi="Times New Roman"/>
          <w:sz w:val="24"/>
          <w:szCs w:val="24"/>
        </w:rPr>
        <w:t>At this point, version SPSS-20 was used to analyze the data collected through the quantitative questionnaire. The researcher used descriptive statistics such as frequency distribution and percentile. The analysis was further supplemented by the findings that were obtained throug</w:t>
      </w:r>
      <w:r>
        <w:rPr>
          <w:rFonts w:ascii="Times New Roman" w:hAnsi="Times New Roman"/>
          <w:sz w:val="24"/>
          <w:szCs w:val="24"/>
        </w:rPr>
        <w:t xml:space="preserve">h qualitative research method. </w:t>
      </w:r>
      <w:r w:rsidRPr="002B414F">
        <w:rPr>
          <w:rFonts w:ascii="Times New Roman" w:hAnsi="Times New Roman"/>
          <w:sz w:val="24"/>
          <w:szCs w:val="24"/>
        </w:rPr>
        <w:t xml:space="preserve">It is commonly known that the qualitative data processing and analysis will carefully be a continuous process of reviewing information as it is collected, clarifying it, formulating additional questions, verifying information and drawing conclusions.  </w:t>
      </w:r>
    </w:p>
    <w:p w:rsidR="000A04F6" w:rsidRPr="00117FD5" w:rsidRDefault="000A04F6" w:rsidP="000A04F6">
      <w:pPr>
        <w:spacing w:line="360" w:lineRule="auto"/>
        <w:jc w:val="both"/>
        <w:rPr>
          <w:rFonts w:ascii="Times New Roman" w:hAnsi="Times New Roman"/>
          <w:sz w:val="24"/>
          <w:szCs w:val="24"/>
        </w:rPr>
      </w:pPr>
      <w:r w:rsidRPr="002B414F">
        <w:rPr>
          <w:rFonts w:ascii="Times New Roman" w:hAnsi="Times New Roman"/>
          <w:sz w:val="24"/>
          <w:szCs w:val="24"/>
        </w:rPr>
        <w:t>Finally, the researcher crosschecked findings and conclusions obtained from both methods by presenting them to his peers and some key informants diverse stakeholders who were stake for VAT related themes. Accordingly, the researcher proved findings to be consistent and shouldn‘t be contradict.</w:t>
      </w:r>
      <w:r>
        <w:rPr>
          <w:rFonts w:ascii="Times New Roman" w:hAnsi="Times New Roman"/>
          <w:sz w:val="24"/>
          <w:szCs w:val="24"/>
        </w:rPr>
        <w:t xml:space="preserve"> </w:t>
      </w:r>
      <w:r w:rsidRPr="00E40DF6">
        <w:rPr>
          <w:rFonts w:ascii="Times New Roman" w:eastAsiaTheme="minorHAnsi" w:hAnsi="Times New Roman"/>
          <w:sz w:val="24"/>
          <w:szCs w:val="24"/>
        </w:rPr>
        <w:t>Descriptive statistics was used because it is appropriate to analyze quantitative data, frequency count and percentage.</w:t>
      </w:r>
    </w:p>
    <w:p w:rsidR="000A04F6" w:rsidRPr="005F3166" w:rsidRDefault="000A04F6" w:rsidP="000A04F6">
      <w:pPr>
        <w:pStyle w:val="Heading3"/>
        <w:jc w:val="left"/>
        <w:rPr>
          <w:b/>
          <w:i w:val="0"/>
          <w:sz w:val="28"/>
          <w:szCs w:val="28"/>
        </w:rPr>
      </w:pPr>
      <w:bookmarkStart w:id="49" w:name="_Toc107005668"/>
      <w:r w:rsidRPr="005F3166">
        <w:rPr>
          <w:b/>
          <w:i w:val="0"/>
          <w:sz w:val="28"/>
          <w:szCs w:val="28"/>
        </w:rPr>
        <w:t>3.2.4. Validity, reliability of the instruments and ethical consideration</w:t>
      </w:r>
      <w:bookmarkEnd w:id="49"/>
    </w:p>
    <w:p w:rsidR="000A04F6" w:rsidRPr="005F3166" w:rsidRDefault="000A04F6" w:rsidP="000A04F6">
      <w:pPr>
        <w:spacing w:line="360" w:lineRule="auto"/>
        <w:jc w:val="both"/>
        <w:rPr>
          <w:rFonts w:ascii="Times New Roman" w:hAnsi="Times New Roman"/>
          <w:b/>
          <w:sz w:val="28"/>
          <w:szCs w:val="28"/>
        </w:rPr>
      </w:pPr>
      <w:r w:rsidRPr="005F3166">
        <w:rPr>
          <w:rFonts w:ascii="Times New Roman" w:hAnsi="Times New Roman"/>
          <w:b/>
          <w:sz w:val="28"/>
          <w:szCs w:val="28"/>
        </w:rPr>
        <w:t>Validity</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The target population of this study was the VAT payers and employees of the branch office respondents who expressed their willing to share their experiences in relation to VAT administration.  The researcher then administered pre-test questions with respondents and it was very important to identify ambiguous questions in the instruments.</w:t>
      </w:r>
      <w:r>
        <w:rPr>
          <w:rFonts w:ascii="Times New Roman" w:hAnsi="Times New Roman"/>
          <w:sz w:val="24"/>
          <w:szCs w:val="24"/>
        </w:rPr>
        <w:t xml:space="preserve"> </w:t>
      </w: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Pr="0020132C" w:rsidRDefault="000A04F6" w:rsidP="000A04F6">
      <w:pPr>
        <w:spacing w:line="360" w:lineRule="auto"/>
        <w:jc w:val="both"/>
        <w:rPr>
          <w:rFonts w:ascii="Times New Roman" w:hAnsi="Times New Roman"/>
          <w:sz w:val="24"/>
          <w:szCs w:val="24"/>
        </w:rPr>
      </w:pPr>
    </w:p>
    <w:p w:rsidR="000A04F6" w:rsidRPr="005F3166" w:rsidRDefault="000A04F6" w:rsidP="000A04F6">
      <w:pPr>
        <w:spacing w:line="360" w:lineRule="auto"/>
        <w:jc w:val="both"/>
        <w:rPr>
          <w:rFonts w:ascii="Times New Roman" w:hAnsi="Times New Roman"/>
          <w:b/>
          <w:sz w:val="28"/>
          <w:szCs w:val="28"/>
        </w:rPr>
      </w:pPr>
      <w:r w:rsidRPr="005F3166">
        <w:rPr>
          <w:rFonts w:ascii="Times New Roman" w:hAnsi="Times New Roman"/>
          <w:b/>
          <w:sz w:val="28"/>
          <w:szCs w:val="28"/>
        </w:rPr>
        <w:lastRenderedPageBreak/>
        <w:t xml:space="preserve">Reliability  </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Reliability is measure of how consistent the result from a test is, example if you administer a test to a subject twice do you get the same score in the first and second administration (</w:t>
      </w:r>
      <w:proofErr w:type="spellStart"/>
      <w:r w:rsidRPr="0020132C">
        <w:rPr>
          <w:rFonts w:ascii="Times New Roman" w:hAnsi="Times New Roman"/>
          <w:sz w:val="24"/>
          <w:szCs w:val="24"/>
        </w:rPr>
        <w:t>Kombo</w:t>
      </w:r>
      <w:proofErr w:type="spellEnd"/>
      <w:r w:rsidRPr="0020132C">
        <w:rPr>
          <w:rFonts w:ascii="Times New Roman" w:hAnsi="Times New Roman"/>
          <w:sz w:val="24"/>
          <w:szCs w:val="24"/>
        </w:rPr>
        <w:t xml:space="preserve"> and Tromp, 2006). In order to guarantee reliability, the researcher carried out triangulation through identifying willing respondents from other VAT tax payers in Addis Ababa and enabled them to give informal informed consent whereby their comment was incorporated in the final version. </w:t>
      </w:r>
    </w:p>
    <w:p w:rsidR="000A04F6" w:rsidRPr="005F3166" w:rsidRDefault="000A04F6" w:rsidP="000A04F6">
      <w:pPr>
        <w:spacing w:line="360" w:lineRule="auto"/>
        <w:jc w:val="both"/>
        <w:rPr>
          <w:rFonts w:ascii="Times New Roman" w:hAnsi="Times New Roman"/>
          <w:b/>
          <w:sz w:val="28"/>
          <w:szCs w:val="28"/>
        </w:rPr>
      </w:pPr>
      <w:r w:rsidRPr="005F3166">
        <w:rPr>
          <w:rFonts w:ascii="Times New Roman" w:hAnsi="Times New Roman"/>
          <w:b/>
          <w:sz w:val="28"/>
          <w:szCs w:val="28"/>
        </w:rPr>
        <w:t xml:space="preserve">Ethical considerations  </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researcher addressed ethical issues since the nature of the study does not need further statistical analysis for internal consistency as follows: </w:t>
      </w:r>
    </w:p>
    <w:p w:rsidR="000A04F6" w:rsidRPr="0020132C" w:rsidRDefault="000A04F6" w:rsidP="000A04F6">
      <w:pPr>
        <w:pStyle w:val="ListParagraph"/>
        <w:numPr>
          <w:ilvl w:val="0"/>
          <w:numId w:val="9"/>
        </w:numPr>
        <w:spacing w:line="360" w:lineRule="auto"/>
        <w:jc w:val="both"/>
      </w:pPr>
      <w:r w:rsidRPr="0020132C">
        <w:t>Before administering interviews the researcher acknowledged consent from the respondent</w:t>
      </w:r>
      <w:r>
        <w:t xml:space="preserve">s. </w:t>
      </w:r>
    </w:p>
    <w:p w:rsidR="000A04F6" w:rsidRPr="0020132C" w:rsidRDefault="000A04F6" w:rsidP="000A04F6">
      <w:pPr>
        <w:pStyle w:val="ListParagraph"/>
        <w:numPr>
          <w:ilvl w:val="0"/>
          <w:numId w:val="9"/>
        </w:numPr>
        <w:spacing w:line="360" w:lineRule="auto"/>
        <w:jc w:val="both"/>
      </w:pPr>
      <w:r>
        <w:t>To ensure anonymity of</w:t>
      </w:r>
      <w:r w:rsidRPr="0020132C">
        <w:t xml:space="preserve"> secure privacy of respondents, the researcher made names and other means of identifying participants </w:t>
      </w:r>
      <w:proofErr w:type="gramStart"/>
      <w:r w:rsidRPr="0020132C">
        <w:t>be</w:t>
      </w:r>
      <w:proofErr w:type="gramEnd"/>
      <w:r w:rsidRPr="0020132C">
        <w:t xml:space="preserve"> optional</w:t>
      </w:r>
      <w:r>
        <w:t>.</w:t>
      </w:r>
    </w:p>
    <w:p w:rsidR="000A04F6" w:rsidRPr="0020132C" w:rsidRDefault="000A04F6" w:rsidP="000A04F6">
      <w:pPr>
        <w:pStyle w:val="ListParagraph"/>
        <w:numPr>
          <w:ilvl w:val="0"/>
          <w:numId w:val="9"/>
        </w:numPr>
        <w:spacing w:line="360" w:lineRule="auto"/>
        <w:jc w:val="both"/>
      </w:pPr>
      <w:r w:rsidRPr="0020132C">
        <w:t xml:space="preserve">No identification number was given to the questionnaires before being returned. </w:t>
      </w:r>
    </w:p>
    <w:p w:rsidR="000A04F6" w:rsidRPr="00CB719A" w:rsidRDefault="000A04F6" w:rsidP="000A04F6">
      <w:pPr>
        <w:pStyle w:val="ListParagraph"/>
        <w:numPr>
          <w:ilvl w:val="0"/>
          <w:numId w:val="9"/>
        </w:numPr>
        <w:spacing w:line="360" w:lineRule="auto"/>
        <w:jc w:val="both"/>
      </w:pPr>
      <w:r w:rsidRPr="0020132C">
        <w:t>The researcher did not record voices or images of respondents using audio tapes, videos or mobiles.</w:t>
      </w:r>
      <w:r>
        <w:t xml:space="preserve"> </w:t>
      </w:r>
      <w:r w:rsidRPr="00435A96">
        <w:t>Finally, the researcher tried to keep information o</w:t>
      </w:r>
      <w:r>
        <w:t>btained from the respondents by</w:t>
      </w:r>
      <w:r w:rsidRPr="00435A96">
        <w:t xml:space="preserve"> handle</w:t>
      </w:r>
      <w:r>
        <w:t xml:space="preserve"> in a strict confidentiality</w:t>
      </w:r>
      <w:r w:rsidRPr="00435A96">
        <w:t xml:space="preserve"> only for purposes of the study. </w:t>
      </w:r>
      <w:r w:rsidRPr="0020132C">
        <w:br w:type="page"/>
      </w:r>
    </w:p>
    <w:p w:rsidR="000A04F6" w:rsidRPr="006F3978" w:rsidRDefault="000A04F6" w:rsidP="000A04F6">
      <w:pPr>
        <w:pStyle w:val="Heading1"/>
        <w:rPr>
          <w:sz w:val="36"/>
          <w:szCs w:val="36"/>
        </w:rPr>
      </w:pPr>
      <w:r>
        <w:rPr>
          <w:sz w:val="36"/>
          <w:szCs w:val="36"/>
        </w:rPr>
        <w:lastRenderedPageBreak/>
        <w:t xml:space="preserve">          </w:t>
      </w:r>
      <w:bookmarkStart w:id="50" w:name="_Toc107005669"/>
      <w:r w:rsidRPr="006F3978">
        <w:rPr>
          <w:sz w:val="36"/>
          <w:szCs w:val="36"/>
        </w:rPr>
        <w:t>CHAPTER FOUR</w:t>
      </w:r>
      <w:bookmarkEnd w:id="50"/>
    </w:p>
    <w:p w:rsidR="000A04F6" w:rsidRPr="006F3978" w:rsidRDefault="000A04F6" w:rsidP="000A04F6">
      <w:pPr>
        <w:pStyle w:val="Heading1"/>
        <w:jc w:val="center"/>
        <w:rPr>
          <w:sz w:val="36"/>
          <w:szCs w:val="36"/>
        </w:rPr>
      </w:pPr>
      <w:bookmarkStart w:id="51" w:name="_Toc107005670"/>
      <w:r w:rsidRPr="006F3978">
        <w:rPr>
          <w:sz w:val="36"/>
          <w:szCs w:val="36"/>
        </w:rPr>
        <w:t>FINDINGS OF THE OF DATA ANALYSIS STUDY</w:t>
      </w:r>
      <w:bookmarkEnd w:id="51"/>
    </w:p>
    <w:p w:rsidR="000A04F6" w:rsidRPr="0020132C" w:rsidRDefault="000A04F6" w:rsidP="000A04F6">
      <w:pPr>
        <w:pStyle w:val="Heading2"/>
        <w:rPr>
          <w:color w:val="auto"/>
        </w:rPr>
      </w:pPr>
      <w:bookmarkStart w:id="52" w:name="_Toc107005671"/>
      <w:r w:rsidRPr="0020132C">
        <w:rPr>
          <w:color w:val="auto"/>
        </w:rPr>
        <w:t xml:space="preserve">4.1. </w:t>
      </w:r>
      <w:r w:rsidRPr="007E64C0">
        <w:rPr>
          <w:color w:val="auto"/>
          <w:sz w:val="32"/>
          <w:szCs w:val="32"/>
        </w:rPr>
        <w:t>Introduction</w:t>
      </w:r>
      <w:bookmarkEnd w:id="52"/>
      <w:r w:rsidRPr="0020132C">
        <w:rPr>
          <w:color w:val="auto"/>
        </w:rPr>
        <w:t xml:space="preserve">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This Chapter presents the research findings, </w:t>
      </w:r>
      <w:r w:rsidRPr="00154F59">
        <w:rPr>
          <w:rFonts w:ascii="Times New Roman" w:hAnsi="Times New Roman"/>
          <w:color w:val="000000"/>
          <w:sz w:val="24"/>
          <w:szCs w:val="24"/>
        </w:rPr>
        <w:t>their interpretation and discussions.</w:t>
      </w:r>
      <w:r w:rsidRPr="0020132C">
        <w:rPr>
          <w:rFonts w:ascii="Times New Roman" w:hAnsi="Times New Roman"/>
          <w:color w:val="000000"/>
          <w:sz w:val="24"/>
          <w:szCs w:val="24"/>
        </w:rPr>
        <w:t xml:space="preserve"> In order to assess the VAT administration and its challenges in Ministry of Revenue North West Addis Ababa Small Taxpayer’s Branch Office, the researcher applied both quantitative and qualitative data collection methods using structured survey instruments and semi structured open ended questionnaires, respectively.  Accordingly, 369 target respondents participated in administering structured survey. Data was also collected through employing with VAT workers. </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The researcher categorized all statements into the structured questioner so as to analyze the data and present the results in a more simplified and logical patterns. As much as possible, researcher tried to show the responses corresponding </w:t>
      </w:r>
      <w:r>
        <w:rPr>
          <w:rFonts w:ascii="Times New Roman" w:hAnsi="Times New Roman"/>
          <w:color w:val="000000"/>
          <w:sz w:val="24"/>
          <w:szCs w:val="24"/>
        </w:rPr>
        <w:t xml:space="preserve">to the above key criteria with </w:t>
      </w:r>
      <w:proofErr w:type="spellStart"/>
      <w:r>
        <w:rPr>
          <w:rFonts w:ascii="Times New Roman" w:hAnsi="Times New Roman"/>
          <w:color w:val="000000"/>
          <w:sz w:val="24"/>
          <w:szCs w:val="24"/>
        </w:rPr>
        <w:t>Likert</w:t>
      </w:r>
      <w:proofErr w:type="spellEnd"/>
      <w:r>
        <w:rPr>
          <w:rFonts w:ascii="Times New Roman" w:hAnsi="Times New Roman"/>
          <w:color w:val="000000"/>
          <w:sz w:val="24"/>
          <w:szCs w:val="24"/>
        </w:rPr>
        <w:t xml:space="preserve"> a</w:t>
      </w:r>
      <w:r w:rsidRPr="0020132C">
        <w:rPr>
          <w:rFonts w:ascii="Times New Roman" w:hAnsi="Times New Roman"/>
          <w:color w:val="000000"/>
          <w:sz w:val="24"/>
          <w:szCs w:val="24"/>
        </w:rPr>
        <w:t>greement Rating</w:t>
      </w:r>
      <w:r>
        <w:rPr>
          <w:rFonts w:ascii="Times New Roman" w:hAnsi="Times New Roman"/>
          <w:color w:val="000000"/>
          <w:sz w:val="24"/>
          <w:szCs w:val="24"/>
        </w:rPr>
        <w:t xml:space="preserve"> Scales (Strongly Agree, Agree, </w:t>
      </w:r>
      <w:r w:rsidRPr="0020132C">
        <w:rPr>
          <w:rFonts w:ascii="Times New Roman" w:hAnsi="Times New Roman"/>
          <w:color w:val="000000"/>
          <w:sz w:val="24"/>
          <w:szCs w:val="24"/>
        </w:rPr>
        <w:t xml:space="preserve">Disagree, Strongly Disagree </w:t>
      </w:r>
      <w:r>
        <w:rPr>
          <w:rFonts w:ascii="Times New Roman" w:hAnsi="Times New Roman"/>
          <w:color w:val="000000"/>
          <w:sz w:val="24"/>
          <w:szCs w:val="24"/>
        </w:rPr>
        <w:t xml:space="preserve">and Neutral) </w:t>
      </w:r>
      <w:r w:rsidRPr="0020132C">
        <w:rPr>
          <w:rFonts w:ascii="Times New Roman" w:hAnsi="Times New Roman"/>
          <w:color w:val="000000"/>
          <w:sz w:val="24"/>
          <w:szCs w:val="24"/>
        </w:rPr>
        <w:t xml:space="preserve">and </w:t>
      </w:r>
      <w:r>
        <w:rPr>
          <w:rFonts w:ascii="Times New Roman" w:hAnsi="Times New Roman"/>
          <w:color w:val="000000"/>
          <w:sz w:val="24"/>
          <w:szCs w:val="24"/>
        </w:rPr>
        <w:t xml:space="preserve">the </w:t>
      </w:r>
      <w:r w:rsidRPr="0020132C">
        <w:rPr>
          <w:rFonts w:ascii="Times New Roman" w:hAnsi="Times New Roman"/>
          <w:color w:val="000000"/>
          <w:sz w:val="24"/>
          <w:szCs w:val="24"/>
        </w:rPr>
        <w:t>response charts as they were mostly presented to target respondents while data were collected through structured questionnaires or instruments.</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color w:val="000000"/>
          <w:sz w:val="24"/>
          <w:szCs w:val="24"/>
        </w:rPr>
        <w:t xml:space="preserve">Moreover, the researcher evidently complimented the quantitative results with findings or perspectives obtained from qualitative data collection methods including extensive secondary document reviews, semi structured interviews that were administered in the form of KIIs to the study respondents. The structured and semi structured questionnaires used for the data collection are shown in Annex-3 and 4, respectively. Thus far, this Chapter presents the research findings, their analysis and discussions </w:t>
      </w:r>
      <w:r w:rsidRPr="0020132C">
        <w:rPr>
          <w:rFonts w:ascii="Times New Roman" w:hAnsi="Times New Roman"/>
          <w:sz w:val="24"/>
          <w:szCs w:val="24"/>
        </w:rPr>
        <w:t>mostly in tables along with precise and relevant descriptions (using descriptive statistics) so that audiences can easily understand.</w:t>
      </w:r>
    </w:p>
    <w:p w:rsidR="000A04F6" w:rsidRPr="007E64C0" w:rsidRDefault="000A04F6" w:rsidP="000A04F6">
      <w:pPr>
        <w:spacing w:line="360" w:lineRule="auto"/>
        <w:jc w:val="both"/>
        <w:rPr>
          <w:rFonts w:ascii="Times New Roman" w:hAnsi="Times New Roman"/>
          <w:b/>
          <w:sz w:val="28"/>
          <w:szCs w:val="28"/>
        </w:rPr>
      </w:pPr>
      <w:r>
        <w:rPr>
          <w:rFonts w:ascii="Times New Roman" w:hAnsi="Times New Roman"/>
          <w:b/>
          <w:sz w:val="24"/>
          <w:szCs w:val="24"/>
        </w:rPr>
        <w:t xml:space="preserve">          </w:t>
      </w:r>
      <w:r w:rsidRPr="007E64C0">
        <w:rPr>
          <w:rFonts w:ascii="Times New Roman" w:hAnsi="Times New Roman"/>
          <w:b/>
          <w:sz w:val="28"/>
          <w:szCs w:val="28"/>
        </w:rPr>
        <w:t>Quantitative</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It started with descriptive statistics for this study, which includes number of distributed questionnaires, response rate, respondents’ profile,</w:t>
      </w:r>
      <w:r>
        <w:rPr>
          <w:rFonts w:ascii="Times New Roman" w:hAnsi="Times New Roman"/>
          <w:sz w:val="24"/>
          <w:szCs w:val="24"/>
        </w:rPr>
        <w:t xml:space="preserve"> observation, experience</w:t>
      </w:r>
      <w:r w:rsidRPr="0020132C">
        <w:rPr>
          <w:rFonts w:ascii="Times New Roman" w:hAnsi="Times New Roman"/>
          <w:sz w:val="24"/>
          <w:szCs w:val="24"/>
        </w:rPr>
        <w:t xml:space="preserve"> and descriptive statistics of dependent and independent variables.</w:t>
      </w:r>
    </w:p>
    <w:p w:rsidR="000A04F6" w:rsidRDefault="000A04F6" w:rsidP="000A04F6">
      <w:pPr>
        <w:spacing w:line="360" w:lineRule="auto"/>
        <w:jc w:val="both"/>
        <w:rPr>
          <w:rFonts w:ascii="Times New Roman" w:hAnsi="Times New Roman"/>
          <w:sz w:val="24"/>
          <w:szCs w:val="24"/>
        </w:rPr>
      </w:pPr>
    </w:p>
    <w:p w:rsidR="000A04F6" w:rsidRPr="007E64C0" w:rsidRDefault="000A04F6" w:rsidP="000A04F6">
      <w:pPr>
        <w:spacing w:line="360" w:lineRule="auto"/>
        <w:jc w:val="both"/>
        <w:rPr>
          <w:rFonts w:ascii="Times New Roman" w:hAnsi="Times New Roman"/>
          <w:b/>
          <w:sz w:val="28"/>
          <w:szCs w:val="28"/>
        </w:rPr>
      </w:pPr>
      <w:r>
        <w:rPr>
          <w:rFonts w:ascii="Times New Roman" w:hAnsi="Times New Roman"/>
          <w:b/>
          <w:sz w:val="24"/>
          <w:szCs w:val="24"/>
        </w:rPr>
        <w:lastRenderedPageBreak/>
        <w:t xml:space="preserve"> </w:t>
      </w:r>
      <w:r w:rsidRPr="007E64C0">
        <w:rPr>
          <w:rFonts w:ascii="Times New Roman" w:hAnsi="Times New Roman"/>
          <w:b/>
          <w:sz w:val="28"/>
          <w:szCs w:val="28"/>
        </w:rPr>
        <w:t>Qualitative research</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Interview and experience analysis qualitative data analysis process in this </w:t>
      </w:r>
      <w:r>
        <w:rPr>
          <w:rFonts w:ascii="Times New Roman" w:hAnsi="Times New Roman"/>
          <w:sz w:val="24"/>
          <w:szCs w:val="24"/>
        </w:rPr>
        <w:t>research was</w:t>
      </w:r>
      <w:r w:rsidRPr="0020132C">
        <w:rPr>
          <w:rFonts w:ascii="Times New Roman" w:hAnsi="Times New Roman"/>
          <w:sz w:val="24"/>
          <w:szCs w:val="24"/>
        </w:rPr>
        <w:t xml:space="preserve"> done from collecting raw data from taxpayers and the branch office in the form of interview recordings </w:t>
      </w:r>
      <w:r w:rsidRPr="007779C5">
        <w:rPr>
          <w:rFonts w:ascii="Times New Roman" w:hAnsi="Times New Roman"/>
          <w:sz w:val="24"/>
          <w:szCs w:val="24"/>
        </w:rPr>
        <w:t>which were summarized and transcribed.</w:t>
      </w:r>
      <w:r w:rsidRPr="0020132C">
        <w:rPr>
          <w:rFonts w:ascii="Times New Roman" w:hAnsi="Times New Roman"/>
          <w:sz w:val="24"/>
          <w:szCs w:val="24"/>
        </w:rPr>
        <w:t xml:space="preserve"> Furthermore, the collected raw data </w:t>
      </w:r>
      <w:r>
        <w:rPr>
          <w:rFonts w:ascii="Times New Roman" w:hAnsi="Times New Roman"/>
          <w:sz w:val="24"/>
          <w:szCs w:val="24"/>
        </w:rPr>
        <w:t>was</w:t>
      </w:r>
      <w:r w:rsidRPr="0020132C">
        <w:rPr>
          <w:rFonts w:ascii="Times New Roman" w:hAnsi="Times New Roman"/>
          <w:sz w:val="24"/>
          <w:szCs w:val="24"/>
        </w:rPr>
        <w:t xml:space="preserve"> analyzed in accordance with the research questions. In the analysis process, literature review also helps to compare the findings from the raw data obtain to generate the final conclusions of the research.</w:t>
      </w:r>
      <w:r>
        <w:rPr>
          <w:rFonts w:ascii="Times New Roman" w:hAnsi="Times New Roman"/>
          <w:sz w:val="24"/>
          <w:szCs w:val="24"/>
        </w:rPr>
        <w:t xml:space="preserve"> The q</w:t>
      </w:r>
      <w:r w:rsidRPr="0020132C">
        <w:rPr>
          <w:rFonts w:ascii="Times New Roman" w:hAnsi="Times New Roman"/>
          <w:sz w:val="24"/>
          <w:szCs w:val="24"/>
        </w:rPr>
        <w:t xml:space="preserve">ualitative data </w:t>
      </w:r>
      <w:r>
        <w:rPr>
          <w:rFonts w:ascii="Times New Roman" w:hAnsi="Times New Roman"/>
          <w:sz w:val="24"/>
          <w:szCs w:val="24"/>
        </w:rPr>
        <w:t xml:space="preserve">collection and analysis </w:t>
      </w:r>
      <w:r w:rsidRPr="0020132C">
        <w:rPr>
          <w:rFonts w:ascii="Times New Roman" w:hAnsi="Times New Roman"/>
          <w:sz w:val="24"/>
          <w:szCs w:val="24"/>
        </w:rPr>
        <w:t>aimed at identif</w:t>
      </w:r>
      <w:r>
        <w:rPr>
          <w:rFonts w:ascii="Times New Roman" w:hAnsi="Times New Roman"/>
          <w:sz w:val="24"/>
          <w:szCs w:val="24"/>
        </w:rPr>
        <w:t xml:space="preserve">ying the strategies employed to </w:t>
      </w:r>
      <w:r w:rsidRPr="0020132C">
        <w:rPr>
          <w:rFonts w:ascii="Times New Roman" w:hAnsi="Times New Roman"/>
          <w:sz w:val="24"/>
          <w:szCs w:val="24"/>
        </w:rPr>
        <w:t>encourage VAT Admi</w:t>
      </w:r>
      <w:r>
        <w:rPr>
          <w:rFonts w:ascii="Times New Roman" w:hAnsi="Times New Roman"/>
          <w:sz w:val="24"/>
          <w:szCs w:val="24"/>
        </w:rPr>
        <w:t>nistration and its c</w:t>
      </w:r>
      <w:r w:rsidRPr="0020132C">
        <w:rPr>
          <w:rFonts w:ascii="Times New Roman" w:hAnsi="Times New Roman"/>
          <w:sz w:val="24"/>
          <w:szCs w:val="24"/>
        </w:rPr>
        <w:t xml:space="preserve">hallenges </w:t>
      </w:r>
      <w:r>
        <w:rPr>
          <w:rFonts w:ascii="Times New Roman" w:hAnsi="Times New Roman"/>
          <w:sz w:val="24"/>
          <w:szCs w:val="24"/>
        </w:rPr>
        <w:t xml:space="preserve">as well as extended </w:t>
      </w:r>
      <w:r w:rsidRPr="0020132C">
        <w:rPr>
          <w:rFonts w:ascii="Times New Roman" w:hAnsi="Times New Roman"/>
          <w:sz w:val="24"/>
          <w:szCs w:val="24"/>
        </w:rPr>
        <w:t>interpretation, clarification and description of adopted theori</w:t>
      </w:r>
      <w:r>
        <w:rPr>
          <w:rFonts w:ascii="Times New Roman" w:hAnsi="Times New Roman"/>
          <w:sz w:val="24"/>
          <w:szCs w:val="24"/>
        </w:rPr>
        <w:t xml:space="preserve">es and practices. </w:t>
      </w:r>
      <w:r w:rsidRPr="0020132C">
        <w:rPr>
          <w:rFonts w:ascii="Times New Roman" w:hAnsi="Times New Roman"/>
          <w:sz w:val="24"/>
          <w:szCs w:val="24"/>
        </w:rPr>
        <w:t>The</w:t>
      </w:r>
      <w:r>
        <w:rPr>
          <w:rFonts w:ascii="Times New Roman" w:hAnsi="Times New Roman"/>
          <w:sz w:val="24"/>
          <w:szCs w:val="24"/>
        </w:rPr>
        <w:t xml:space="preserve"> </w:t>
      </w:r>
      <w:r w:rsidRPr="0020132C">
        <w:rPr>
          <w:rFonts w:ascii="Times New Roman" w:hAnsi="Times New Roman"/>
          <w:sz w:val="24"/>
          <w:szCs w:val="24"/>
        </w:rPr>
        <w:t xml:space="preserve">introduction </w:t>
      </w:r>
      <w:r>
        <w:rPr>
          <w:rFonts w:ascii="Times New Roman" w:hAnsi="Times New Roman"/>
          <w:sz w:val="24"/>
          <w:szCs w:val="24"/>
        </w:rPr>
        <w:t>of</w:t>
      </w:r>
      <w:r w:rsidRPr="0020132C">
        <w:rPr>
          <w:rFonts w:ascii="Times New Roman" w:hAnsi="Times New Roman"/>
          <w:sz w:val="24"/>
          <w:szCs w:val="24"/>
        </w:rPr>
        <w:t xml:space="preserve"> new technology as a main strategy for improving VAT</w:t>
      </w:r>
      <w:r>
        <w:rPr>
          <w:rFonts w:ascii="Times New Roman" w:hAnsi="Times New Roman"/>
          <w:sz w:val="24"/>
          <w:szCs w:val="24"/>
        </w:rPr>
        <w:t xml:space="preserve"> Administration and i</w:t>
      </w:r>
      <w:r w:rsidRPr="0020132C">
        <w:rPr>
          <w:rFonts w:ascii="Times New Roman" w:hAnsi="Times New Roman"/>
          <w:sz w:val="24"/>
          <w:szCs w:val="24"/>
        </w:rPr>
        <w:t>ts challenges</w:t>
      </w:r>
      <w:r>
        <w:rPr>
          <w:rFonts w:ascii="Times New Roman" w:hAnsi="Times New Roman"/>
          <w:sz w:val="24"/>
          <w:szCs w:val="24"/>
        </w:rPr>
        <w:t xml:space="preserve"> were reviewed.</w:t>
      </w:r>
    </w:p>
    <w:p w:rsidR="000A04F6" w:rsidRPr="00223C61" w:rsidRDefault="000A04F6" w:rsidP="000A04F6">
      <w:pPr>
        <w:pStyle w:val="Heading2"/>
        <w:rPr>
          <w:color w:val="auto"/>
          <w:sz w:val="32"/>
          <w:szCs w:val="32"/>
        </w:rPr>
      </w:pPr>
      <w:bookmarkStart w:id="53" w:name="_Toc107005672"/>
      <w:r w:rsidRPr="00223C61">
        <w:rPr>
          <w:color w:val="auto"/>
          <w:sz w:val="32"/>
          <w:szCs w:val="32"/>
        </w:rPr>
        <w:t>4.2. Demographic characteristics of the respondents</w:t>
      </w:r>
      <w:bookmarkEnd w:id="53"/>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This section describes the key demographic characteristics or background information of the respondents. Such a description is significant in providing a clear understanding of the respondents’ capacity to answer the interview questions which may have influenced the results based on the objectives of the study.  The demographic characteristics primarily covered in this section are business age, education of the respondent, form of business owne</w:t>
      </w:r>
      <w:r>
        <w:rPr>
          <w:rFonts w:ascii="Times New Roman" w:hAnsi="Times New Roman"/>
          <w:color w:val="000000"/>
          <w:sz w:val="24"/>
          <w:szCs w:val="24"/>
        </w:rPr>
        <w:t xml:space="preserve">rship type, annual turnover and experience of respondent. </w:t>
      </w:r>
      <w:r w:rsidRPr="0020132C">
        <w:rPr>
          <w:rFonts w:ascii="Times New Roman" w:hAnsi="Times New Roman"/>
          <w:color w:val="000000"/>
          <w:sz w:val="24"/>
          <w:szCs w:val="24"/>
        </w:rPr>
        <w:t xml:space="preserve">In this section, respondents are asked about their profile in the form of demographic data as follows: </w:t>
      </w:r>
    </w:p>
    <w:p w:rsidR="000A04F6" w:rsidRPr="0020132C" w:rsidRDefault="000A04F6" w:rsidP="000A04F6">
      <w:pPr>
        <w:pStyle w:val="ListParagraph"/>
        <w:numPr>
          <w:ilvl w:val="0"/>
          <w:numId w:val="7"/>
        </w:numPr>
        <w:rPr>
          <w:color w:val="000000"/>
        </w:rPr>
      </w:pPr>
      <w:r w:rsidRPr="0020132C">
        <w:rPr>
          <w:color w:val="000000"/>
        </w:rPr>
        <w:t xml:space="preserve">Age </w:t>
      </w:r>
    </w:p>
    <w:p w:rsidR="000A04F6" w:rsidRPr="0020132C" w:rsidRDefault="000A04F6" w:rsidP="000A04F6">
      <w:pPr>
        <w:pStyle w:val="ListParagraph"/>
        <w:numPr>
          <w:ilvl w:val="0"/>
          <w:numId w:val="7"/>
        </w:numPr>
        <w:spacing w:line="360" w:lineRule="auto"/>
        <w:jc w:val="both"/>
        <w:rPr>
          <w:color w:val="000000"/>
        </w:rPr>
      </w:pPr>
      <w:r>
        <w:rPr>
          <w:color w:val="000000"/>
        </w:rPr>
        <w:t>Sex</w:t>
      </w:r>
      <w:r w:rsidRPr="0020132C">
        <w:rPr>
          <w:color w:val="000000"/>
        </w:rPr>
        <w:t xml:space="preserve">  </w:t>
      </w:r>
    </w:p>
    <w:p w:rsidR="000A04F6" w:rsidRPr="0020132C" w:rsidRDefault="000A04F6" w:rsidP="000A04F6">
      <w:pPr>
        <w:pStyle w:val="ListParagraph"/>
        <w:numPr>
          <w:ilvl w:val="0"/>
          <w:numId w:val="7"/>
        </w:numPr>
        <w:spacing w:line="360" w:lineRule="auto"/>
        <w:jc w:val="both"/>
        <w:rPr>
          <w:color w:val="000000"/>
        </w:rPr>
      </w:pPr>
      <w:r w:rsidRPr="0020132C">
        <w:rPr>
          <w:color w:val="000000"/>
        </w:rPr>
        <w:t xml:space="preserve">Working period  of experience  tax payers and  tax officer </w:t>
      </w:r>
    </w:p>
    <w:p w:rsidR="000A04F6" w:rsidRPr="0020132C" w:rsidRDefault="000A04F6" w:rsidP="000A04F6">
      <w:pPr>
        <w:pStyle w:val="ListParagraph"/>
        <w:numPr>
          <w:ilvl w:val="0"/>
          <w:numId w:val="7"/>
        </w:numPr>
        <w:spacing w:line="360" w:lineRule="auto"/>
        <w:jc w:val="both"/>
        <w:rPr>
          <w:color w:val="000000"/>
        </w:rPr>
      </w:pPr>
      <w:r w:rsidRPr="0020132C">
        <w:rPr>
          <w:color w:val="000000"/>
        </w:rPr>
        <w:t xml:space="preserve"> Education level of tax payers and  tax officer</w:t>
      </w:r>
    </w:p>
    <w:p w:rsidR="000A04F6" w:rsidRPr="0020132C" w:rsidRDefault="000A04F6" w:rsidP="000A04F6">
      <w:pPr>
        <w:pStyle w:val="ListParagraph"/>
        <w:numPr>
          <w:ilvl w:val="0"/>
          <w:numId w:val="7"/>
        </w:numPr>
        <w:spacing w:line="360" w:lineRule="auto"/>
        <w:jc w:val="both"/>
        <w:rPr>
          <w:color w:val="000000"/>
        </w:rPr>
      </w:pPr>
      <w:r w:rsidRPr="0020132C">
        <w:rPr>
          <w:color w:val="000000"/>
        </w:rPr>
        <w:t xml:space="preserve">Business types of tax payers </w:t>
      </w:r>
      <w:r>
        <w:rPr>
          <w:color w:val="000000"/>
        </w:rPr>
        <w:t xml:space="preserve"> </w:t>
      </w:r>
    </w:p>
    <w:p w:rsidR="000A04F6" w:rsidRPr="0020132C" w:rsidRDefault="000A04F6" w:rsidP="000A04F6">
      <w:pPr>
        <w:pStyle w:val="ListParagraph"/>
        <w:numPr>
          <w:ilvl w:val="0"/>
          <w:numId w:val="7"/>
        </w:numPr>
        <w:spacing w:line="360" w:lineRule="auto"/>
        <w:jc w:val="both"/>
        <w:rPr>
          <w:color w:val="000000"/>
        </w:rPr>
      </w:pPr>
      <w:r w:rsidRPr="0020132C">
        <w:t xml:space="preserve">Business Age of  tax payers </w:t>
      </w:r>
    </w:p>
    <w:p w:rsidR="000A04F6" w:rsidRPr="0020132C" w:rsidRDefault="000A04F6" w:rsidP="000A04F6">
      <w:pPr>
        <w:pStyle w:val="ListParagraph"/>
        <w:numPr>
          <w:ilvl w:val="0"/>
          <w:numId w:val="7"/>
        </w:numPr>
        <w:spacing w:line="360" w:lineRule="auto"/>
        <w:jc w:val="both"/>
        <w:rPr>
          <w:color w:val="000000"/>
        </w:rPr>
      </w:pPr>
      <w:r w:rsidRPr="0020132C">
        <w:t xml:space="preserve">Annual Turnover of tax payers </w:t>
      </w:r>
    </w:p>
    <w:p w:rsidR="000A04F6" w:rsidRDefault="000A04F6" w:rsidP="000A04F6">
      <w:pPr>
        <w:pStyle w:val="ListParagraph"/>
        <w:numPr>
          <w:ilvl w:val="0"/>
          <w:numId w:val="7"/>
        </w:numPr>
        <w:spacing w:line="360" w:lineRule="auto"/>
        <w:jc w:val="both"/>
        <w:rPr>
          <w:color w:val="000000"/>
        </w:rPr>
      </w:pPr>
      <w:r w:rsidRPr="00063714">
        <w:rPr>
          <w:color w:val="000000"/>
        </w:rPr>
        <w:t>Length of operation years VAT payers</w:t>
      </w:r>
    </w:p>
    <w:p w:rsidR="000A04F6" w:rsidRPr="00F4090D" w:rsidRDefault="000A04F6" w:rsidP="000A04F6">
      <w:pPr>
        <w:pStyle w:val="ListParagraph"/>
        <w:numPr>
          <w:ilvl w:val="0"/>
          <w:numId w:val="7"/>
        </w:numPr>
        <w:spacing w:line="360" w:lineRule="auto"/>
        <w:jc w:val="both"/>
        <w:rPr>
          <w:color w:val="000000"/>
        </w:rPr>
      </w:pPr>
      <w:r w:rsidRPr="00063714">
        <w:rPr>
          <w:color w:val="000000"/>
        </w:rPr>
        <w:t>VAT administration departments of selective tax officials respondents</w:t>
      </w:r>
    </w:p>
    <w:p w:rsidR="000A04F6" w:rsidRPr="00A25764" w:rsidRDefault="000A04F6" w:rsidP="000A04F6">
      <w:pPr>
        <w:pStyle w:val="Heading3"/>
        <w:rPr>
          <w:b/>
          <w:i w:val="0"/>
          <w:sz w:val="32"/>
          <w:szCs w:val="32"/>
        </w:rPr>
      </w:pPr>
      <w:r>
        <w:rPr>
          <w:b/>
          <w:i w:val="0"/>
        </w:rPr>
        <w:lastRenderedPageBreak/>
        <w:t xml:space="preserve">                 </w:t>
      </w:r>
      <w:bookmarkStart w:id="54" w:name="_Toc107005673"/>
      <w:r w:rsidRPr="00A25764">
        <w:rPr>
          <w:b/>
          <w:i w:val="0"/>
          <w:sz w:val="32"/>
          <w:szCs w:val="32"/>
        </w:rPr>
        <w:t>4.2.1. Age of respondents</w:t>
      </w:r>
      <w:bookmarkEnd w:id="54"/>
    </w:p>
    <w:p w:rsidR="000A04F6" w:rsidRPr="00A25764" w:rsidRDefault="000A04F6" w:rsidP="000A04F6">
      <w:pPr>
        <w:pStyle w:val="Heading1"/>
        <w:rPr>
          <w:sz w:val="28"/>
          <w:szCs w:val="28"/>
        </w:rPr>
      </w:pPr>
      <w:bookmarkStart w:id="55" w:name="_Toc107005674"/>
      <w:r w:rsidRPr="00A25764">
        <w:rPr>
          <w:sz w:val="28"/>
          <w:szCs w:val="28"/>
        </w:rPr>
        <w:t>A) Age of taxpayers respondents</w:t>
      </w:r>
      <w:bookmarkEnd w:id="55"/>
    </w:p>
    <w:p w:rsidR="000A04F6" w:rsidRPr="00207922" w:rsidRDefault="000A04F6" w:rsidP="000A04F6">
      <w:pPr>
        <w:pStyle w:val="BodyText"/>
        <w:contextualSpacing/>
      </w:pPr>
      <w:r w:rsidRPr="0020132C">
        <w:t>Taxpayers’ respondents were asked to indicate the</w:t>
      </w:r>
      <w:r>
        <w:t xml:space="preserve">ir ages </w:t>
      </w:r>
      <w:r w:rsidRPr="0020132C">
        <w:t>presented in Table 1</w:t>
      </w:r>
      <w:r>
        <w:t>.1</w:t>
      </w:r>
      <w:r w:rsidRPr="0020132C">
        <w:t xml:space="preserve"> below</w:t>
      </w:r>
      <w:r>
        <w:t>.</w:t>
      </w:r>
    </w:p>
    <w:tbl>
      <w:tblPr>
        <w:tblW w:w="7220" w:type="dxa"/>
        <w:tblInd w:w="85" w:type="dxa"/>
        <w:tblLook w:val="04A0" w:firstRow="1" w:lastRow="0" w:firstColumn="1" w:lastColumn="0" w:noHBand="0" w:noVBand="1"/>
      </w:tblPr>
      <w:tblGrid>
        <w:gridCol w:w="830"/>
        <w:gridCol w:w="3892"/>
        <w:gridCol w:w="1229"/>
        <w:gridCol w:w="1269"/>
      </w:tblGrid>
      <w:tr w:rsidR="000A04F6" w:rsidRPr="0020132C" w:rsidTr="0027479C">
        <w:trPr>
          <w:trHeight w:val="272"/>
        </w:trPr>
        <w:tc>
          <w:tcPr>
            <w:tcW w:w="866" w:type="dxa"/>
            <w:tcBorders>
              <w:top w:val="double" w:sz="6" w:space="0" w:color="000000"/>
              <w:left w:val="double" w:sz="6" w:space="0" w:color="000000"/>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426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xml:space="preserve"> </w:t>
            </w:r>
            <w:r>
              <w:rPr>
                <w:rFonts w:ascii="Times New Roman" w:eastAsia="Times New Roman" w:hAnsi="Times New Roman"/>
                <w:b/>
                <w:bCs/>
                <w:color w:val="000000"/>
                <w:sz w:val="24"/>
                <w:szCs w:val="24"/>
              </w:rPr>
              <w:t>Ages</w:t>
            </w:r>
            <w:r w:rsidRPr="00546B55">
              <w:rPr>
                <w:rFonts w:ascii="Times New Roman" w:eastAsia="Times New Roman" w:hAnsi="Times New Roman"/>
                <w:b/>
                <w:bCs/>
                <w:color w:val="000000"/>
                <w:sz w:val="24"/>
                <w:szCs w:val="24"/>
              </w:rPr>
              <w:t xml:space="preserve"> of taxpayers</w:t>
            </w:r>
            <w:r>
              <w:rPr>
                <w:rFonts w:ascii="Times New Roman" w:eastAsia="Times New Roman" w:hAnsi="Times New Roman"/>
                <w:b/>
                <w:bCs/>
                <w:color w:val="000000"/>
                <w:sz w:val="24"/>
                <w:szCs w:val="24"/>
              </w:rPr>
              <w:t xml:space="preserve"> </w:t>
            </w:r>
            <w:r w:rsidRPr="00546B55">
              <w:rPr>
                <w:rFonts w:ascii="Times New Roman" w:eastAsia="Times New Roman" w:hAnsi="Times New Roman"/>
                <w:b/>
                <w:bCs/>
                <w:color w:val="000000"/>
                <w:sz w:val="24"/>
                <w:szCs w:val="24"/>
              </w:rPr>
              <w:t>respondents</w:t>
            </w:r>
          </w:p>
        </w:tc>
        <w:tc>
          <w:tcPr>
            <w:tcW w:w="825" w:type="dxa"/>
            <w:tcBorders>
              <w:top w:val="double" w:sz="6" w:space="0" w:color="000000"/>
              <w:left w:val="nil"/>
              <w:bottom w:val="single" w:sz="4" w:space="0" w:color="000000"/>
              <w:right w:val="single" w:sz="4" w:space="0" w:color="000000"/>
            </w:tcBorders>
            <w:shd w:val="clear" w:color="000000" w:fill="C5D9F1"/>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Frequency </w:t>
            </w:r>
          </w:p>
        </w:tc>
        <w:tc>
          <w:tcPr>
            <w:tcW w:w="1269" w:type="dxa"/>
            <w:tcBorders>
              <w:top w:val="double" w:sz="6" w:space="0" w:color="000000"/>
              <w:left w:val="nil"/>
              <w:bottom w:val="single" w:sz="4" w:space="0" w:color="000000"/>
              <w:right w:val="double" w:sz="6" w:space="0" w:color="000000"/>
            </w:tcBorders>
            <w:shd w:val="clear" w:color="000000" w:fill="C5D9F1"/>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Percentage (%)</w:t>
            </w:r>
          </w:p>
        </w:tc>
      </w:tr>
      <w:tr w:rsidR="000A04F6" w:rsidRPr="0020132C" w:rsidTr="0027479C">
        <w:trPr>
          <w:trHeight w:val="260"/>
        </w:trPr>
        <w:tc>
          <w:tcPr>
            <w:tcW w:w="866"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w:t>
            </w:r>
          </w:p>
        </w:tc>
        <w:tc>
          <w:tcPr>
            <w:tcW w:w="42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21-35</w:t>
            </w:r>
          </w:p>
        </w:tc>
        <w:tc>
          <w:tcPr>
            <w:tcW w:w="825" w:type="dxa"/>
            <w:tcBorders>
              <w:top w:val="nil"/>
              <w:left w:val="nil"/>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172</w:t>
            </w:r>
          </w:p>
        </w:tc>
        <w:tc>
          <w:tcPr>
            <w:tcW w:w="1269" w:type="dxa"/>
            <w:tcBorders>
              <w:top w:val="nil"/>
              <w:left w:val="nil"/>
              <w:bottom w:val="single" w:sz="4" w:space="0" w:color="000000"/>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46.61</w:t>
            </w:r>
          </w:p>
        </w:tc>
      </w:tr>
      <w:tr w:rsidR="000A04F6" w:rsidRPr="0020132C" w:rsidTr="0027479C">
        <w:trPr>
          <w:trHeight w:val="260"/>
        </w:trPr>
        <w:tc>
          <w:tcPr>
            <w:tcW w:w="866"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2</w:t>
            </w:r>
          </w:p>
        </w:tc>
        <w:tc>
          <w:tcPr>
            <w:tcW w:w="42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36-50</w:t>
            </w:r>
          </w:p>
        </w:tc>
        <w:tc>
          <w:tcPr>
            <w:tcW w:w="825" w:type="dxa"/>
            <w:tcBorders>
              <w:top w:val="nil"/>
              <w:left w:val="nil"/>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115</w:t>
            </w:r>
          </w:p>
        </w:tc>
        <w:tc>
          <w:tcPr>
            <w:tcW w:w="1269" w:type="dxa"/>
            <w:tcBorders>
              <w:top w:val="nil"/>
              <w:left w:val="nil"/>
              <w:bottom w:val="single" w:sz="4" w:space="0" w:color="000000"/>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31.17</w:t>
            </w:r>
          </w:p>
        </w:tc>
      </w:tr>
      <w:tr w:rsidR="000A04F6" w:rsidRPr="0020132C" w:rsidTr="0027479C">
        <w:trPr>
          <w:trHeight w:val="272"/>
        </w:trPr>
        <w:tc>
          <w:tcPr>
            <w:tcW w:w="866"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w:t>
            </w:r>
          </w:p>
        </w:tc>
        <w:tc>
          <w:tcPr>
            <w:tcW w:w="42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51-70</w:t>
            </w:r>
          </w:p>
        </w:tc>
        <w:tc>
          <w:tcPr>
            <w:tcW w:w="825" w:type="dxa"/>
            <w:tcBorders>
              <w:top w:val="nil"/>
              <w:left w:val="nil"/>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82</w:t>
            </w:r>
          </w:p>
        </w:tc>
        <w:tc>
          <w:tcPr>
            <w:tcW w:w="1269" w:type="dxa"/>
            <w:tcBorders>
              <w:top w:val="nil"/>
              <w:left w:val="nil"/>
              <w:bottom w:val="single" w:sz="4" w:space="0" w:color="000000"/>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22.22</w:t>
            </w:r>
          </w:p>
        </w:tc>
      </w:tr>
      <w:tr w:rsidR="000A04F6" w:rsidRPr="0020132C" w:rsidTr="0027479C">
        <w:trPr>
          <w:trHeight w:val="284"/>
        </w:trPr>
        <w:tc>
          <w:tcPr>
            <w:tcW w:w="5126" w:type="dxa"/>
            <w:gridSpan w:val="2"/>
            <w:tcBorders>
              <w:top w:val="single" w:sz="4" w:space="0" w:color="000000"/>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825" w:type="dxa"/>
            <w:tcBorders>
              <w:top w:val="nil"/>
              <w:left w:val="nil"/>
              <w:bottom w:val="nil"/>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369</w:t>
            </w:r>
          </w:p>
        </w:tc>
        <w:tc>
          <w:tcPr>
            <w:tcW w:w="1269" w:type="dxa"/>
            <w:tcBorders>
              <w:top w:val="nil"/>
              <w:left w:val="nil"/>
              <w:bottom w:val="nil"/>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100</w:t>
            </w:r>
          </w:p>
        </w:tc>
      </w:tr>
      <w:tr w:rsidR="000A04F6" w:rsidRPr="0020132C" w:rsidTr="0027479C">
        <w:trPr>
          <w:trHeight w:val="284"/>
        </w:trPr>
        <w:tc>
          <w:tcPr>
            <w:tcW w:w="5126" w:type="dxa"/>
            <w:gridSpan w:val="2"/>
            <w:tcBorders>
              <w:top w:val="single" w:sz="4" w:space="0" w:color="000000"/>
              <w:left w:val="double" w:sz="6" w:space="0" w:color="000000"/>
              <w:bottom w:val="double" w:sz="6" w:space="0" w:color="000000"/>
              <w:right w:val="single" w:sz="4" w:space="0" w:color="000000"/>
            </w:tcBorders>
            <w:shd w:val="clear" w:color="auto" w:fill="auto"/>
            <w:vAlign w:val="center"/>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p>
        </w:tc>
        <w:tc>
          <w:tcPr>
            <w:tcW w:w="825" w:type="dxa"/>
            <w:tcBorders>
              <w:top w:val="nil"/>
              <w:left w:val="nil"/>
              <w:bottom w:val="double" w:sz="6" w:space="0" w:color="000000"/>
              <w:right w:val="single" w:sz="4" w:space="0" w:color="000000"/>
            </w:tcBorders>
            <w:shd w:val="clear" w:color="auto" w:fill="auto"/>
            <w:noWrap/>
            <w:vAlign w:val="bottom"/>
          </w:tcPr>
          <w:p w:rsidR="000A04F6" w:rsidRPr="0020132C" w:rsidRDefault="000A04F6" w:rsidP="0027479C">
            <w:pPr>
              <w:spacing w:after="0" w:line="240" w:lineRule="auto"/>
              <w:jc w:val="right"/>
              <w:rPr>
                <w:rFonts w:ascii="Times New Roman" w:eastAsia="Times New Roman" w:hAnsi="Times New Roman"/>
                <w:color w:val="000000"/>
                <w:sz w:val="24"/>
                <w:szCs w:val="24"/>
              </w:rPr>
            </w:pPr>
          </w:p>
        </w:tc>
        <w:tc>
          <w:tcPr>
            <w:tcW w:w="1269" w:type="dxa"/>
            <w:tcBorders>
              <w:top w:val="nil"/>
              <w:left w:val="nil"/>
              <w:bottom w:val="single" w:sz="4" w:space="0" w:color="000000"/>
              <w:right w:val="double" w:sz="6" w:space="0" w:color="000000"/>
            </w:tcBorders>
            <w:shd w:val="clear" w:color="auto" w:fill="auto"/>
            <w:noWrap/>
            <w:vAlign w:val="bottom"/>
          </w:tcPr>
          <w:p w:rsidR="000A04F6" w:rsidRPr="0020132C" w:rsidRDefault="000A04F6" w:rsidP="0027479C">
            <w:pPr>
              <w:spacing w:after="0" w:line="240" w:lineRule="auto"/>
              <w:rPr>
                <w:rFonts w:ascii="Times New Roman" w:eastAsia="Times New Roman" w:hAnsi="Times New Roman"/>
                <w:color w:val="000000"/>
                <w:sz w:val="24"/>
                <w:szCs w:val="24"/>
              </w:rPr>
            </w:pPr>
          </w:p>
        </w:tc>
      </w:tr>
    </w:tbl>
    <w:p w:rsidR="000A04F6" w:rsidRPr="0020132C" w:rsidRDefault="000A04F6" w:rsidP="000A04F6">
      <w:pPr>
        <w:spacing w:line="360" w:lineRule="auto"/>
        <w:jc w:val="both"/>
        <w:rPr>
          <w:rFonts w:ascii="Times New Roman" w:hAnsi="Times New Roman"/>
          <w:i/>
          <w:sz w:val="24"/>
          <w:szCs w:val="24"/>
        </w:rPr>
      </w:pPr>
      <w:r w:rsidRPr="00F4090D">
        <w:rPr>
          <w:rFonts w:ascii="Times New Roman" w:hAnsi="Times New Roman"/>
          <w:i/>
          <w:sz w:val="24"/>
          <w:szCs w:val="24"/>
        </w:rPr>
        <w:t>Source:</w:t>
      </w:r>
      <w:r>
        <w:rPr>
          <w:rFonts w:ascii="Times New Roman" w:hAnsi="Times New Roman"/>
          <w:i/>
          <w:sz w:val="24"/>
          <w:szCs w:val="24"/>
        </w:rPr>
        <w:t xml:space="preserve"> The researcher field</w:t>
      </w:r>
      <w:r w:rsidRPr="00564E94">
        <w:rPr>
          <w:rFonts w:ascii="Times New Roman" w:hAnsi="Times New Roman"/>
          <w:i/>
          <w:sz w:val="24"/>
          <w:szCs w:val="24"/>
        </w:rPr>
        <w:t xml:space="preserve"> data</w:t>
      </w:r>
      <w:r>
        <w:rPr>
          <w:rFonts w:ascii="Times New Roman" w:hAnsi="Times New Roman"/>
          <w:i/>
          <w:sz w:val="24"/>
          <w:szCs w:val="24"/>
        </w:rPr>
        <w:t xml:space="preserve">, </w:t>
      </w:r>
      <w:r w:rsidRPr="00564E94">
        <w:rPr>
          <w:rFonts w:ascii="Times New Roman" w:hAnsi="Times New Roman"/>
          <w:i/>
          <w:sz w:val="24"/>
          <w:szCs w:val="24"/>
        </w:rPr>
        <w:t>2021</w:t>
      </w:r>
      <w:r>
        <w:rPr>
          <w:rFonts w:ascii="Times New Roman" w:hAnsi="Times New Roman"/>
          <w:i/>
          <w:sz w:val="24"/>
          <w:szCs w:val="24"/>
        </w:rPr>
        <w:t>/22</w:t>
      </w:r>
      <w:r w:rsidRPr="00564E94">
        <w:rPr>
          <w:rFonts w:ascii="Times New Roman" w:hAnsi="Times New Roman"/>
          <w:i/>
          <w:sz w:val="24"/>
          <w:szCs w:val="24"/>
        </w:rPr>
        <w:t xml:space="preserve"> in Addis Ababa</w:t>
      </w:r>
    </w:p>
    <w:p w:rsidR="000A04F6" w:rsidRPr="0020132C" w:rsidRDefault="000A04F6" w:rsidP="000A04F6">
      <w:pPr>
        <w:pStyle w:val="BodyText"/>
        <w:contextualSpacing/>
        <w:jc w:val="left"/>
      </w:pPr>
      <w:r>
        <w:t xml:space="preserve"> The   study   finding that most of the respondents   covered by the age of   21–35 with the percentage of 46.61</w:t>
      </w:r>
      <w:r w:rsidRPr="0020132C">
        <w:t>%</w:t>
      </w:r>
      <w:r>
        <w:t xml:space="preserve"> </w:t>
      </w:r>
      <w:r w:rsidRPr="0020132C">
        <w:t xml:space="preserve">and followed by </w:t>
      </w:r>
      <w:r>
        <w:t>in group of 36-50 and 51-70 years who accounted respondent of</w:t>
      </w:r>
      <w:r w:rsidRPr="0020132C">
        <w:t>31</w:t>
      </w:r>
      <w:r>
        <w:t>.17</w:t>
      </w:r>
      <w:r w:rsidRPr="0020132C">
        <w:t>% and 22</w:t>
      </w:r>
      <w:r>
        <w:t>.22</w:t>
      </w:r>
      <w:r w:rsidRPr="0020132C">
        <w:t>% respectively. This finding indicates that the male respondents more than female respondents.</w:t>
      </w:r>
    </w:p>
    <w:p w:rsidR="000A04F6" w:rsidRPr="003F054F" w:rsidRDefault="000A04F6" w:rsidP="000A04F6">
      <w:pPr>
        <w:pStyle w:val="Heading1"/>
        <w:rPr>
          <w:sz w:val="28"/>
          <w:szCs w:val="28"/>
        </w:rPr>
      </w:pPr>
      <w:bookmarkStart w:id="56" w:name="_Toc107005675"/>
      <w:r w:rsidRPr="003F054F">
        <w:rPr>
          <w:sz w:val="28"/>
          <w:szCs w:val="28"/>
        </w:rPr>
        <w:t>Table 1.2 Age of tax officials respondents</w:t>
      </w:r>
      <w:bookmarkEnd w:id="56"/>
    </w:p>
    <w:p w:rsidR="000A04F6" w:rsidRPr="003F054F" w:rsidRDefault="000A04F6" w:rsidP="000A04F6">
      <w:pPr>
        <w:pStyle w:val="BodyText"/>
        <w:contextualSpacing/>
      </w:pPr>
      <w:r w:rsidRPr="0020132C">
        <w:t>The study also wanted to know the ages of tax officials and the results</w:t>
      </w:r>
      <w:r>
        <w:t xml:space="preserve"> are shown below in </w:t>
      </w:r>
    </w:p>
    <w:tbl>
      <w:tblPr>
        <w:tblW w:w="7220" w:type="dxa"/>
        <w:tblInd w:w="85" w:type="dxa"/>
        <w:tblLook w:val="04A0" w:firstRow="1" w:lastRow="0" w:firstColumn="1" w:lastColumn="0" w:noHBand="0" w:noVBand="1"/>
      </w:tblPr>
      <w:tblGrid>
        <w:gridCol w:w="830"/>
        <w:gridCol w:w="3892"/>
        <w:gridCol w:w="1229"/>
        <w:gridCol w:w="1269"/>
      </w:tblGrid>
      <w:tr w:rsidR="000A04F6" w:rsidRPr="0020132C" w:rsidTr="0027479C">
        <w:trPr>
          <w:trHeight w:val="272"/>
        </w:trPr>
        <w:tc>
          <w:tcPr>
            <w:tcW w:w="866" w:type="dxa"/>
            <w:tcBorders>
              <w:top w:val="double" w:sz="6" w:space="0" w:color="000000"/>
              <w:left w:val="double" w:sz="6" w:space="0" w:color="000000"/>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426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xml:space="preserve"> </w:t>
            </w:r>
            <w:r w:rsidRPr="0050682F">
              <w:rPr>
                <w:rFonts w:ascii="Times New Roman" w:eastAsia="Times New Roman" w:hAnsi="Times New Roman"/>
                <w:b/>
                <w:bCs/>
                <w:color w:val="000000"/>
                <w:sz w:val="24"/>
                <w:szCs w:val="24"/>
              </w:rPr>
              <w:t>Age of tax officials respondents</w:t>
            </w:r>
          </w:p>
        </w:tc>
        <w:tc>
          <w:tcPr>
            <w:tcW w:w="825" w:type="dxa"/>
            <w:tcBorders>
              <w:top w:val="double" w:sz="6" w:space="0" w:color="000000"/>
              <w:left w:val="nil"/>
              <w:bottom w:val="single" w:sz="4" w:space="0" w:color="000000"/>
              <w:right w:val="single" w:sz="4" w:space="0" w:color="000000"/>
            </w:tcBorders>
            <w:shd w:val="clear" w:color="000000" w:fill="C5D9F1"/>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Frequency </w:t>
            </w:r>
          </w:p>
        </w:tc>
        <w:tc>
          <w:tcPr>
            <w:tcW w:w="1269" w:type="dxa"/>
            <w:tcBorders>
              <w:top w:val="double" w:sz="6" w:space="0" w:color="000000"/>
              <w:left w:val="nil"/>
              <w:bottom w:val="single" w:sz="4" w:space="0" w:color="000000"/>
              <w:right w:val="double" w:sz="6" w:space="0" w:color="000000"/>
            </w:tcBorders>
            <w:shd w:val="clear" w:color="000000" w:fill="C5D9F1"/>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Percentage (%)</w:t>
            </w:r>
          </w:p>
        </w:tc>
      </w:tr>
      <w:tr w:rsidR="000A04F6" w:rsidRPr="0020132C" w:rsidTr="0027479C">
        <w:trPr>
          <w:trHeight w:val="260"/>
        </w:trPr>
        <w:tc>
          <w:tcPr>
            <w:tcW w:w="866"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w:t>
            </w:r>
          </w:p>
        </w:tc>
        <w:tc>
          <w:tcPr>
            <w:tcW w:w="42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21-35</w:t>
            </w:r>
          </w:p>
        </w:tc>
        <w:tc>
          <w:tcPr>
            <w:tcW w:w="825" w:type="dxa"/>
            <w:tcBorders>
              <w:top w:val="nil"/>
              <w:left w:val="nil"/>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22</w:t>
            </w:r>
          </w:p>
        </w:tc>
        <w:tc>
          <w:tcPr>
            <w:tcW w:w="1269" w:type="dxa"/>
            <w:tcBorders>
              <w:top w:val="nil"/>
              <w:left w:val="nil"/>
              <w:bottom w:val="single" w:sz="4" w:space="0" w:color="000000"/>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62.86</w:t>
            </w:r>
          </w:p>
        </w:tc>
      </w:tr>
      <w:tr w:rsidR="000A04F6" w:rsidRPr="0020132C" w:rsidTr="0027479C">
        <w:trPr>
          <w:trHeight w:val="260"/>
        </w:trPr>
        <w:tc>
          <w:tcPr>
            <w:tcW w:w="866"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2</w:t>
            </w:r>
          </w:p>
        </w:tc>
        <w:tc>
          <w:tcPr>
            <w:tcW w:w="42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36-50</w:t>
            </w:r>
          </w:p>
        </w:tc>
        <w:tc>
          <w:tcPr>
            <w:tcW w:w="825" w:type="dxa"/>
            <w:tcBorders>
              <w:top w:val="nil"/>
              <w:left w:val="nil"/>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8</w:t>
            </w:r>
          </w:p>
        </w:tc>
        <w:tc>
          <w:tcPr>
            <w:tcW w:w="1269" w:type="dxa"/>
            <w:tcBorders>
              <w:top w:val="nil"/>
              <w:left w:val="nil"/>
              <w:bottom w:val="single" w:sz="4" w:space="0" w:color="000000"/>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22.86</w:t>
            </w:r>
          </w:p>
        </w:tc>
      </w:tr>
      <w:tr w:rsidR="000A04F6" w:rsidRPr="0020132C" w:rsidTr="0027479C">
        <w:trPr>
          <w:trHeight w:val="272"/>
        </w:trPr>
        <w:tc>
          <w:tcPr>
            <w:tcW w:w="866"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w:t>
            </w:r>
          </w:p>
        </w:tc>
        <w:tc>
          <w:tcPr>
            <w:tcW w:w="42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51-70</w:t>
            </w:r>
          </w:p>
        </w:tc>
        <w:tc>
          <w:tcPr>
            <w:tcW w:w="825" w:type="dxa"/>
            <w:tcBorders>
              <w:top w:val="nil"/>
              <w:left w:val="nil"/>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5</w:t>
            </w:r>
          </w:p>
        </w:tc>
        <w:tc>
          <w:tcPr>
            <w:tcW w:w="1269" w:type="dxa"/>
            <w:tcBorders>
              <w:top w:val="nil"/>
              <w:left w:val="nil"/>
              <w:bottom w:val="single" w:sz="4" w:space="0" w:color="000000"/>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14.29</w:t>
            </w:r>
          </w:p>
        </w:tc>
      </w:tr>
      <w:tr w:rsidR="000A04F6" w:rsidRPr="0020132C" w:rsidTr="0027479C">
        <w:trPr>
          <w:trHeight w:val="284"/>
        </w:trPr>
        <w:tc>
          <w:tcPr>
            <w:tcW w:w="5126" w:type="dxa"/>
            <w:gridSpan w:val="2"/>
            <w:tcBorders>
              <w:top w:val="single" w:sz="4" w:space="0" w:color="000000"/>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825" w:type="dxa"/>
            <w:tcBorders>
              <w:top w:val="nil"/>
              <w:left w:val="nil"/>
              <w:bottom w:val="single" w:sz="4" w:space="0" w:color="auto"/>
              <w:right w:val="single" w:sz="4"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35</w:t>
            </w:r>
          </w:p>
        </w:tc>
        <w:tc>
          <w:tcPr>
            <w:tcW w:w="1269" w:type="dxa"/>
            <w:tcBorders>
              <w:top w:val="nil"/>
              <w:left w:val="nil"/>
              <w:bottom w:val="single" w:sz="4" w:space="0" w:color="auto"/>
              <w:right w:val="double" w:sz="6" w:space="0" w:color="000000"/>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100</w:t>
            </w:r>
          </w:p>
        </w:tc>
      </w:tr>
    </w:tbl>
    <w:p w:rsidR="000A04F6" w:rsidRPr="00917EAB" w:rsidRDefault="000A04F6" w:rsidP="000A04F6">
      <w:pPr>
        <w:spacing w:line="360" w:lineRule="auto"/>
        <w:jc w:val="both"/>
        <w:rPr>
          <w:rFonts w:ascii="Times New Roman" w:hAnsi="Times New Roman"/>
          <w:i/>
          <w:sz w:val="18"/>
          <w:szCs w:val="18"/>
        </w:rPr>
      </w:pPr>
      <w:r w:rsidRPr="00917EAB">
        <w:rPr>
          <w:rFonts w:ascii="Times New Roman" w:hAnsi="Times New Roman"/>
          <w:i/>
          <w:sz w:val="18"/>
          <w:szCs w:val="18"/>
        </w:rPr>
        <w:t>Source: The research field data, May –May, 2021/22 in Addis Ababa</w:t>
      </w:r>
    </w:p>
    <w:p w:rsidR="000A04F6" w:rsidRDefault="000A04F6" w:rsidP="000A04F6">
      <w:pPr>
        <w:pStyle w:val="BodyText"/>
        <w:contextualSpacing/>
      </w:pPr>
      <w:r w:rsidRPr="0020132C">
        <w:t>The age majorities of tax payers who fill the questionnaires are 2</w:t>
      </w:r>
      <w:r>
        <w:t>1–35 with the percentage of 62.86%and followed by 22.86</w:t>
      </w:r>
      <w:r w:rsidRPr="0020132C">
        <w:t>% and 14</w:t>
      </w:r>
      <w:r>
        <w:t xml:space="preserve">.29% respectively. The researcher concluded from the table 1.2 that the answers obtained from field are relevant to this study  </w:t>
      </w:r>
    </w:p>
    <w:p w:rsidR="000A04F6" w:rsidRDefault="000A04F6" w:rsidP="000A04F6">
      <w:pPr>
        <w:pStyle w:val="BodyText"/>
        <w:contextualSpacing/>
      </w:pPr>
    </w:p>
    <w:p w:rsidR="000A04F6" w:rsidRDefault="000A04F6" w:rsidP="000A04F6">
      <w:pPr>
        <w:pStyle w:val="BodyText"/>
        <w:contextualSpacing/>
      </w:pPr>
    </w:p>
    <w:p w:rsidR="000A04F6" w:rsidRPr="004E35A3" w:rsidRDefault="000A04F6" w:rsidP="000A04F6">
      <w:pPr>
        <w:pStyle w:val="BodyText"/>
        <w:contextualSpacing/>
      </w:pPr>
    </w:p>
    <w:p w:rsidR="000A04F6" w:rsidRPr="00893CBD" w:rsidRDefault="000A04F6" w:rsidP="000A04F6">
      <w:pPr>
        <w:pStyle w:val="Heading3"/>
        <w:rPr>
          <w:b/>
          <w:i w:val="0"/>
          <w:sz w:val="32"/>
          <w:szCs w:val="32"/>
        </w:rPr>
      </w:pPr>
      <w:bookmarkStart w:id="57" w:name="_Toc107005676"/>
      <w:r w:rsidRPr="00893CBD">
        <w:rPr>
          <w:b/>
          <w:i w:val="0"/>
          <w:sz w:val="32"/>
          <w:szCs w:val="32"/>
        </w:rPr>
        <w:lastRenderedPageBreak/>
        <w:t>4.2.2. Sex of respondents</w:t>
      </w:r>
      <w:bookmarkEnd w:id="57"/>
    </w:p>
    <w:p w:rsidR="000A04F6" w:rsidRPr="00893CBD" w:rsidRDefault="000A04F6" w:rsidP="000A04F6">
      <w:pPr>
        <w:pStyle w:val="Heading1"/>
        <w:rPr>
          <w:sz w:val="28"/>
          <w:szCs w:val="28"/>
        </w:rPr>
      </w:pPr>
      <w:bookmarkStart w:id="58" w:name="_Toc107005677"/>
      <w:r w:rsidRPr="00893CBD">
        <w:rPr>
          <w:sz w:val="28"/>
          <w:szCs w:val="28"/>
        </w:rPr>
        <w:t>A) Sex of taxpayers respondents</w:t>
      </w:r>
      <w:bookmarkEnd w:id="58"/>
    </w:p>
    <w:p w:rsidR="000A04F6" w:rsidRPr="00F4022B" w:rsidRDefault="000A04F6" w:rsidP="000A04F6">
      <w:pPr>
        <w:spacing w:line="360" w:lineRule="auto"/>
        <w:rPr>
          <w:rFonts w:ascii="Times New Roman" w:hAnsi="Times New Roman"/>
          <w:sz w:val="24"/>
          <w:szCs w:val="24"/>
        </w:rPr>
      </w:pPr>
      <w:r w:rsidRPr="00F4022B">
        <w:rPr>
          <w:rFonts w:ascii="Times New Roman" w:hAnsi="Times New Roman"/>
          <w:sz w:val="24"/>
          <w:szCs w:val="24"/>
        </w:rPr>
        <w:t xml:space="preserve">Sex shows equality of gender in undertaking various social –economic activities in the </w:t>
      </w:r>
      <w:r>
        <w:rPr>
          <w:rFonts w:ascii="Times New Roman" w:hAnsi="Times New Roman"/>
          <w:sz w:val="24"/>
          <w:szCs w:val="24"/>
        </w:rPr>
        <w:t>society.</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study needed to know the sex of taxpayer’s respondents and the </w:t>
      </w:r>
      <w:r>
        <w:rPr>
          <w:rFonts w:ascii="Times New Roman" w:hAnsi="Times New Roman"/>
          <w:sz w:val="24"/>
          <w:szCs w:val="24"/>
        </w:rPr>
        <w:t>results are presented in Table 2</w:t>
      </w:r>
      <w:r w:rsidRPr="0020132C">
        <w:rPr>
          <w:rFonts w:ascii="Times New Roman" w:hAnsi="Times New Roman"/>
          <w:sz w:val="24"/>
          <w:szCs w:val="24"/>
        </w:rPr>
        <w:t xml:space="preserve"> below.</w:t>
      </w:r>
    </w:p>
    <w:p w:rsidR="000A04F6" w:rsidRPr="0020132C" w:rsidRDefault="000A04F6" w:rsidP="000A04F6">
      <w:pPr>
        <w:jc w:val="both"/>
        <w:rPr>
          <w:rFonts w:ascii="Times New Roman" w:hAnsi="Times New Roman"/>
          <w:i/>
          <w:sz w:val="24"/>
          <w:szCs w:val="24"/>
        </w:rPr>
      </w:pPr>
      <w:r>
        <w:rPr>
          <w:rFonts w:ascii="Times New Roman" w:hAnsi="Times New Roman"/>
          <w:i/>
          <w:sz w:val="24"/>
          <w:szCs w:val="24"/>
        </w:rPr>
        <w:t>Table 2.1</w:t>
      </w:r>
      <w:r w:rsidRPr="0020132C">
        <w:rPr>
          <w:rFonts w:ascii="Times New Roman" w:hAnsi="Times New Roman"/>
          <w:i/>
          <w:sz w:val="24"/>
          <w:szCs w:val="24"/>
        </w:rPr>
        <w:t xml:space="preserve"> Sex of</w:t>
      </w:r>
      <w:r w:rsidRPr="0020132C">
        <w:rPr>
          <w:rFonts w:ascii="Times New Roman" w:hAnsi="Times New Roman"/>
          <w:b/>
          <w:i/>
          <w:sz w:val="24"/>
          <w:szCs w:val="24"/>
        </w:rPr>
        <w:t xml:space="preserve"> </w:t>
      </w:r>
      <w:r w:rsidRPr="0020132C">
        <w:rPr>
          <w:rFonts w:ascii="Times New Roman" w:hAnsi="Times New Roman"/>
          <w:i/>
          <w:sz w:val="24"/>
          <w:szCs w:val="24"/>
        </w:rPr>
        <w:t>taxpayers’ respondents</w:t>
      </w:r>
    </w:p>
    <w:tbl>
      <w:tblPr>
        <w:tblW w:w="7416" w:type="dxa"/>
        <w:tblInd w:w="85" w:type="dxa"/>
        <w:tblLook w:val="04A0" w:firstRow="1" w:lastRow="0" w:firstColumn="1" w:lastColumn="0" w:noHBand="0" w:noVBand="1"/>
      </w:tblPr>
      <w:tblGrid>
        <w:gridCol w:w="1290"/>
        <w:gridCol w:w="1294"/>
        <w:gridCol w:w="2899"/>
        <w:gridCol w:w="1933"/>
      </w:tblGrid>
      <w:tr w:rsidR="000A04F6" w:rsidRPr="0020132C" w:rsidTr="0027479C">
        <w:trPr>
          <w:trHeight w:val="365"/>
        </w:trPr>
        <w:tc>
          <w:tcPr>
            <w:tcW w:w="1290" w:type="dxa"/>
            <w:tcBorders>
              <w:top w:val="double" w:sz="6" w:space="0" w:color="000000"/>
              <w:left w:val="double" w:sz="6" w:space="0" w:color="000000"/>
              <w:bottom w:val="single" w:sz="4" w:space="0" w:color="000000"/>
              <w:right w:val="single" w:sz="4" w:space="0" w:color="000000"/>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1294"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Sex</w:t>
            </w:r>
          </w:p>
        </w:tc>
        <w:tc>
          <w:tcPr>
            <w:tcW w:w="2899"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Frequency</w:t>
            </w:r>
          </w:p>
        </w:tc>
        <w:tc>
          <w:tcPr>
            <w:tcW w:w="1933" w:type="dxa"/>
            <w:tcBorders>
              <w:top w:val="double" w:sz="6" w:space="0" w:color="000000"/>
              <w:left w:val="nil"/>
              <w:bottom w:val="single" w:sz="4" w:space="0" w:color="000000"/>
              <w:right w:val="double" w:sz="6"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w:t>
            </w:r>
          </w:p>
        </w:tc>
      </w:tr>
      <w:tr w:rsidR="000A04F6" w:rsidRPr="0020132C" w:rsidTr="0027479C">
        <w:trPr>
          <w:trHeight w:val="365"/>
        </w:trPr>
        <w:tc>
          <w:tcPr>
            <w:tcW w:w="129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2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Male</w:t>
            </w:r>
          </w:p>
        </w:tc>
        <w:tc>
          <w:tcPr>
            <w:tcW w:w="289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213</w:t>
            </w:r>
          </w:p>
        </w:tc>
        <w:tc>
          <w:tcPr>
            <w:tcW w:w="1933"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57.72</w:t>
            </w:r>
          </w:p>
        </w:tc>
      </w:tr>
      <w:tr w:rsidR="000A04F6" w:rsidRPr="0020132C" w:rsidTr="0027479C">
        <w:trPr>
          <w:trHeight w:val="365"/>
        </w:trPr>
        <w:tc>
          <w:tcPr>
            <w:tcW w:w="129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12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Female</w:t>
            </w:r>
          </w:p>
        </w:tc>
        <w:tc>
          <w:tcPr>
            <w:tcW w:w="289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156</w:t>
            </w:r>
          </w:p>
        </w:tc>
        <w:tc>
          <w:tcPr>
            <w:tcW w:w="1933"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42</w:t>
            </w:r>
            <w:r>
              <w:rPr>
                <w:rFonts w:eastAsia="Times New Roman" w:cs="Calibri"/>
                <w:color w:val="000000"/>
                <w:sz w:val="28"/>
                <w:szCs w:val="28"/>
              </w:rPr>
              <w:t>.28</w:t>
            </w:r>
          </w:p>
        </w:tc>
      </w:tr>
      <w:tr w:rsidR="000A04F6" w:rsidRPr="0020132C" w:rsidTr="0027479C">
        <w:trPr>
          <w:trHeight w:val="379"/>
        </w:trPr>
        <w:tc>
          <w:tcPr>
            <w:tcW w:w="2584"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Total</w:t>
            </w:r>
          </w:p>
        </w:tc>
        <w:tc>
          <w:tcPr>
            <w:tcW w:w="2899"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369</w:t>
            </w:r>
          </w:p>
        </w:tc>
        <w:tc>
          <w:tcPr>
            <w:tcW w:w="1933"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100</w:t>
            </w:r>
          </w:p>
        </w:tc>
      </w:tr>
    </w:tbl>
    <w:p w:rsidR="000A04F6" w:rsidRPr="00495EE4" w:rsidRDefault="000A04F6" w:rsidP="000A04F6">
      <w:pPr>
        <w:spacing w:line="360" w:lineRule="auto"/>
        <w:jc w:val="both"/>
        <w:rPr>
          <w:rFonts w:ascii="Times New Roman" w:hAnsi="Times New Roman"/>
          <w:i/>
          <w:sz w:val="24"/>
          <w:szCs w:val="24"/>
        </w:rPr>
      </w:pPr>
      <w:r w:rsidRPr="00F4090D">
        <w:rPr>
          <w:rFonts w:ascii="Times New Roman" w:hAnsi="Times New Roman"/>
          <w:i/>
          <w:sz w:val="24"/>
          <w:szCs w:val="24"/>
        </w:rPr>
        <w:t>Source:</w:t>
      </w:r>
      <w:r>
        <w:rPr>
          <w:rFonts w:ascii="Times New Roman" w:hAnsi="Times New Roman"/>
          <w:i/>
          <w:sz w:val="24"/>
          <w:szCs w:val="24"/>
        </w:rPr>
        <w:t xml:space="preserve"> The researcher field</w:t>
      </w:r>
      <w:r w:rsidRPr="00564E94">
        <w:rPr>
          <w:rFonts w:ascii="Times New Roman" w:hAnsi="Times New Roman"/>
          <w:i/>
          <w:sz w:val="24"/>
          <w:szCs w:val="24"/>
        </w:rPr>
        <w:t xml:space="preserve"> data</w:t>
      </w:r>
      <w:r>
        <w:rPr>
          <w:rFonts w:ascii="Times New Roman" w:hAnsi="Times New Roman"/>
          <w:i/>
          <w:sz w:val="24"/>
          <w:szCs w:val="24"/>
        </w:rPr>
        <w:t xml:space="preserve">, </w:t>
      </w:r>
      <w:r w:rsidRPr="00564E94">
        <w:rPr>
          <w:rFonts w:ascii="Times New Roman" w:hAnsi="Times New Roman"/>
          <w:i/>
          <w:sz w:val="24"/>
          <w:szCs w:val="24"/>
        </w:rPr>
        <w:t>2021</w:t>
      </w:r>
      <w:r>
        <w:rPr>
          <w:rFonts w:ascii="Times New Roman" w:hAnsi="Times New Roman"/>
          <w:i/>
          <w:sz w:val="24"/>
          <w:szCs w:val="24"/>
        </w:rPr>
        <w:t>/22</w:t>
      </w:r>
      <w:r w:rsidRPr="00564E94">
        <w:rPr>
          <w:rFonts w:ascii="Times New Roman" w:hAnsi="Times New Roman"/>
          <w:i/>
          <w:sz w:val="24"/>
          <w:szCs w:val="24"/>
        </w:rPr>
        <w:t xml:space="preserve"> in Addis Ababa</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result </w:t>
      </w:r>
      <w:r>
        <w:rPr>
          <w:rFonts w:ascii="Times New Roman" w:hAnsi="Times New Roman"/>
          <w:sz w:val="24"/>
          <w:szCs w:val="24"/>
        </w:rPr>
        <w:t xml:space="preserve">in Table 2 </w:t>
      </w:r>
      <w:r w:rsidRPr="0020132C">
        <w:rPr>
          <w:rFonts w:ascii="Times New Roman" w:hAnsi="Times New Roman"/>
          <w:sz w:val="24"/>
          <w:szCs w:val="24"/>
        </w:rPr>
        <w:t xml:space="preserve">above shows that the majority of taxpayers who fill the questionnaires </w:t>
      </w:r>
      <w:proofErr w:type="gramStart"/>
      <w:r w:rsidRPr="0020132C">
        <w:rPr>
          <w:rFonts w:ascii="Times New Roman" w:hAnsi="Times New Roman"/>
          <w:sz w:val="24"/>
          <w:szCs w:val="24"/>
        </w:rPr>
        <w:t>i</w:t>
      </w:r>
      <w:r>
        <w:rPr>
          <w:rFonts w:ascii="Times New Roman" w:hAnsi="Times New Roman"/>
          <w:sz w:val="24"/>
          <w:szCs w:val="24"/>
        </w:rPr>
        <w:t>s</w:t>
      </w:r>
      <w:proofErr w:type="gramEnd"/>
      <w:r>
        <w:rPr>
          <w:rFonts w:ascii="Times New Roman" w:hAnsi="Times New Roman"/>
          <w:sz w:val="24"/>
          <w:szCs w:val="24"/>
        </w:rPr>
        <w:t xml:space="preserve"> male with the percentage of 57.72</w:t>
      </w:r>
      <w:r w:rsidRPr="0020132C">
        <w:rPr>
          <w:rFonts w:ascii="Times New Roman" w:hAnsi="Times New Roman"/>
          <w:sz w:val="24"/>
          <w:szCs w:val="24"/>
        </w:rPr>
        <w:t>% and the rest is female with the percentage of 42</w:t>
      </w:r>
      <w:r>
        <w:rPr>
          <w:rFonts w:ascii="Times New Roman" w:hAnsi="Times New Roman"/>
          <w:sz w:val="24"/>
          <w:szCs w:val="24"/>
        </w:rPr>
        <w:t>.28</w:t>
      </w:r>
      <w:r w:rsidRPr="0020132C">
        <w:rPr>
          <w:rFonts w:ascii="Times New Roman" w:hAnsi="Times New Roman"/>
          <w:sz w:val="24"/>
          <w:szCs w:val="24"/>
        </w:rPr>
        <w:t>%. This finding indicates that the male respondents more than female respondents.</w:t>
      </w:r>
    </w:p>
    <w:p w:rsidR="000A04F6" w:rsidRPr="00F63E8E" w:rsidRDefault="000A04F6" w:rsidP="000A04F6">
      <w:pPr>
        <w:pStyle w:val="Heading1"/>
        <w:rPr>
          <w:sz w:val="28"/>
          <w:szCs w:val="28"/>
        </w:rPr>
      </w:pPr>
      <w:bookmarkStart w:id="59" w:name="_Toc107005678"/>
      <w:r w:rsidRPr="00F63E8E">
        <w:rPr>
          <w:sz w:val="28"/>
          <w:szCs w:val="28"/>
        </w:rPr>
        <w:t>B) Sex of tax officials respondents</w:t>
      </w:r>
      <w:bookmarkEnd w:id="59"/>
    </w:p>
    <w:p w:rsidR="000A04F6" w:rsidRPr="00326B6D"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tax official’s respondents were requested to indicate their sex and the </w:t>
      </w:r>
      <w:r>
        <w:rPr>
          <w:rFonts w:ascii="Times New Roman" w:hAnsi="Times New Roman"/>
          <w:sz w:val="24"/>
          <w:szCs w:val="24"/>
        </w:rPr>
        <w:t>finding are presented below in t</w:t>
      </w:r>
      <w:r w:rsidRPr="0020132C">
        <w:rPr>
          <w:rFonts w:ascii="Times New Roman" w:hAnsi="Times New Roman"/>
          <w:sz w:val="24"/>
          <w:szCs w:val="24"/>
        </w:rPr>
        <w:t xml:space="preserve">able </w:t>
      </w:r>
      <w:r>
        <w:rPr>
          <w:rFonts w:ascii="Times New Roman" w:hAnsi="Times New Roman"/>
          <w:sz w:val="24"/>
          <w:szCs w:val="24"/>
        </w:rPr>
        <w:t>t</w:t>
      </w:r>
      <w:r w:rsidRPr="0020132C">
        <w:rPr>
          <w:rFonts w:ascii="Times New Roman" w:hAnsi="Times New Roman"/>
          <w:sz w:val="24"/>
          <w:szCs w:val="24"/>
        </w:rPr>
        <w:t>he data was collected from the two coa</w:t>
      </w:r>
      <w:r>
        <w:rPr>
          <w:rFonts w:ascii="Times New Roman" w:hAnsi="Times New Roman"/>
          <w:sz w:val="24"/>
          <w:szCs w:val="24"/>
        </w:rPr>
        <w:t xml:space="preserve">ches represented by the two </w:t>
      </w:r>
      <w:r w:rsidRPr="0020132C">
        <w:rPr>
          <w:rFonts w:ascii="Times New Roman" w:hAnsi="Times New Roman"/>
          <w:sz w:val="24"/>
          <w:szCs w:val="24"/>
        </w:rPr>
        <w:t>Teams and their responses are pres</w:t>
      </w:r>
      <w:r>
        <w:rPr>
          <w:rFonts w:ascii="Times New Roman" w:hAnsi="Times New Roman"/>
          <w:sz w:val="24"/>
          <w:szCs w:val="24"/>
        </w:rPr>
        <w:t>ented in Table 2.2 below.</w:t>
      </w:r>
    </w:p>
    <w:tbl>
      <w:tblPr>
        <w:tblW w:w="10140" w:type="dxa"/>
        <w:tblInd w:w="85" w:type="dxa"/>
        <w:tblLook w:val="04A0" w:firstRow="1" w:lastRow="0" w:firstColumn="1" w:lastColumn="0" w:noHBand="0" w:noVBand="1"/>
      </w:tblPr>
      <w:tblGrid>
        <w:gridCol w:w="961"/>
        <w:gridCol w:w="963"/>
        <w:gridCol w:w="1979"/>
        <w:gridCol w:w="1430"/>
        <w:gridCol w:w="2070"/>
        <w:gridCol w:w="1310"/>
        <w:gridCol w:w="1427"/>
      </w:tblGrid>
      <w:tr w:rsidR="000A04F6" w:rsidRPr="0020132C" w:rsidTr="0027479C">
        <w:trPr>
          <w:trHeight w:val="495"/>
        </w:trPr>
        <w:tc>
          <w:tcPr>
            <w:tcW w:w="961" w:type="dxa"/>
            <w:tcBorders>
              <w:top w:val="double" w:sz="6" w:space="0" w:color="000000"/>
              <w:left w:val="double" w:sz="6" w:space="0" w:color="000000"/>
              <w:bottom w:val="single" w:sz="4" w:space="0" w:color="000000"/>
              <w:right w:val="single" w:sz="4" w:space="0" w:color="000000"/>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963"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Sex</w:t>
            </w:r>
          </w:p>
        </w:tc>
        <w:tc>
          <w:tcPr>
            <w:tcW w:w="1979"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18"/>
                <w:szCs w:val="18"/>
              </w:rPr>
            </w:pPr>
            <w:r w:rsidRPr="0020132C">
              <w:rPr>
                <w:rFonts w:ascii="Times New Roman" w:eastAsia="Times New Roman" w:hAnsi="Times New Roman"/>
                <w:b/>
                <w:bCs/>
                <w:color w:val="000000"/>
                <w:sz w:val="18"/>
                <w:szCs w:val="18"/>
                <w:lang w:val="en-GB"/>
              </w:rPr>
              <w:t xml:space="preserve"> Number of </w:t>
            </w:r>
            <w:r w:rsidRPr="0020132C">
              <w:rPr>
                <w:rFonts w:ascii="Times New Roman" w:eastAsia="Times New Roman" w:hAnsi="Times New Roman"/>
                <w:b/>
                <w:bCs/>
                <w:color w:val="000000"/>
                <w:sz w:val="24"/>
                <w:szCs w:val="24"/>
                <w:lang w:val="en-GB"/>
              </w:rPr>
              <w:t>Tax auditors</w:t>
            </w:r>
          </w:p>
        </w:tc>
        <w:tc>
          <w:tcPr>
            <w:tcW w:w="143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18"/>
                <w:szCs w:val="18"/>
              </w:rPr>
            </w:pPr>
            <w:r w:rsidRPr="0020132C">
              <w:rPr>
                <w:rFonts w:ascii="Times New Roman" w:eastAsia="Times New Roman" w:hAnsi="Times New Roman"/>
                <w:b/>
                <w:bCs/>
                <w:color w:val="000000"/>
                <w:sz w:val="18"/>
                <w:szCs w:val="18"/>
                <w:lang w:val="en-GB"/>
              </w:rPr>
              <w:t>Number  Vat refund department</w:t>
            </w:r>
          </w:p>
        </w:tc>
        <w:tc>
          <w:tcPr>
            <w:tcW w:w="207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18"/>
                <w:szCs w:val="18"/>
              </w:rPr>
            </w:pPr>
            <w:r w:rsidRPr="0020132C">
              <w:rPr>
                <w:rFonts w:ascii="Times New Roman" w:eastAsia="Times New Roman" w:hAnsi="Times New Roman"/>
                <w:b/>
                <w:bCs/>
                <w:color w:val="000000"/>
                <w:sz w:val="18"/>
                <w:szCs w:val="18"/>
                <w:lang w:val="en-GB"/>
              </w:rPr>
              <w:t>Cash register machine  and manual sales  supervision department</w:t>
            </w:r>
          </w:p>
        </w:tc>
        <w:tc>
          <w:tcPr>
            <w:tcW w:w="131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Frequency</w:t>
            </w:r>
          </w:p>
        </w:tc>
        <w:tc>
          <w:tcPr>
            <w:tcW w:w="1427" w:type="dxa"/>
            <w:tcBorders>
              <w:top w:val="double" w:sz="6" w:space="0" w:color="000000"/>
              <w:left w:val="nil"/>
              <w:bottom w:val="single" w:sz="4" w:space="0" w:color="000000"/>
              <w:right w:val="double" w:sz="6"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w:t>
            </w:r>
          </w:p>
        </w:tc>
      </w:tr>
      <w:tr w:rsidR="000A04F6" w:rsidRPr="0020132C" w:rsidTr="0027479C">
        <w:trPr>
          <w:trHeight w:val="215"/>
        </w:trPr>
        <w:tc>
          <w:tcPr>
            <w:tcW w:w="961"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963"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Cs/>
                <w:color w:val="000000"/>
                <w:sz w:val="24"/>
                <w:szCs w:val="24"/>
              </w:rPr>
            </w:pPr>
            <w:r w:rsidRPr="0020132C">
              <w:rPr>
                <w:rFonts w:ascii="Times New Roman" w:eastAsia="Times New Roman" w:hAnsi="Times New Roman"/>
                <w:bCs/>
                <w:color w:val="000000"/>
                <w:sz w:val="24"/>
                <w:szCs w:val="24"/>
                <w:lang w:val="en-GB"/>
              </w:rPr>
              <w:t>Male</w:t>
            </w:r>
          </w:p>
        </w:tc>
        <w:tc>
          <w:tcPr>
            <w:tcW w:w="197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lang w:val="en-GB"/>
              </w:rPr>
              <w:t>14</w:t>
            </w:r>
          </w:p>
        </w:tc>
        <w:tc>
          <w:tcPr>
            <w:tcW w:w="143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lang w:val="en-GB"/>
              </w:rPr>
              <w:t>6</w:t>
            </w:r>
          </w:p>
        </w:tc>
        <w:tc>
          <w:tcPr>
            <w:tcW w:w="20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lang w:val="en-GB"/>
              </w:rPr>
              <w:t>2</w:t>
            </w:r>
          </w:p>
        </w:tc>
        <w:tc>
          <w:tcPr>
            <w:tcW w:w="131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22</w:t>
            </w:r>
          </w:p>
        </w:tc>
        <w:tc>
          <w:tcPr>
            <w:tcW w:w="1427"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62.86</w:t>
            </w:r>
          </w:p>
        </w:tc>
      </w:tr>
      <w:tr w:rsidR="000A04F6" w:rsidRPr="0020132C" w:rsidTr="0027479C">
        <w:trPr>
          <w:trHeight w:val="70"/>
        </w:trPr>
        <w:tc>
          <w:tcPr>
            <w:tcW w:w="961"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963"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Cs/>
                <w:color w:val="000000"/>
                <w:sz w:val="24"/>
                <w:szCs w:val="24"/>
              </w:rPr>
            </w:pPr>
            <w:r w:rsidRPr="0020132C">
              <w:rPr>
                <w:rFonts w:ascii="Times New Roman" w:eastAsia="Times New Roman" w:hAnsi="Times New Roman"/>
                <w:bCs/>
                <w:color w:val="000000"/>
                <w:sz w:val="24"/>
                <w:szCs w:val="24"/>
                <w:lang w:val="en-GB"/>
              </w:rPr>
              <w:t>Female</w:t>
            </w:r>
          </w:p>
        </w:tc>
        <w:tc>
          <w:tcPr>
            <w:tcW w:w="197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lang w:val="en-GB"/>
              </w:rPr>
              <w:t>6</w:t>
            </w:r>
          </w:p>
        </w:tc>
        <w:tc>
          <w:tcPr>
            <w:tcW w:w="143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lang w:val="en-GB"/>
              </w:rPr>
              <w:t>4</w:t>
            </w:r>
          </w:p>
        </w:tc>
        <w:tc>
          <w:tcPr>
            <w:tcW w:w="20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lang w:val="en-GB"/>
              </w:rPr>
              <w:t>3</w:t>
            </w:r>
          </w:p>
        </w:tc>
        <w:tc>
          <w:tcPr>
            <w:tcW w:w="131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13</w:t>
            </w:r>
          </w:p>
        </w:tc>
        <w:tc>
          <w:tcPr>
            <w:tcW w:w="1427"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37</w:t>
            </w:r>
            <w:r>
              <w:rPr>
                <w:rFonts w:eastAsia="Times New Roman" w:cs="Calibri"/>
                <w:color w:val="000000"/>
                <w:sz w:val="28"/>
                <w:szCs w:val="28"/>
              </w:rPr>
              <w:t>.14</w:t>
            </w:r>
          </w:p>
        </w:tc>
      </w:tr>
      <w:tr w:rsidR="000A04F6" w:rsidRPr="0020132C" w:rsidTr="0027479C">
        <w:trPr>
          <w:trHeight w:val="70"/>
        </w:trPr>
        <w:tc>
          <w:tcPr>
            <w:tcW w:w="1924" w:type="dxa"/>
            <w:gridSpan w:val="2"/>
            <w:tcBorders>
              <w:top w:val="single" w:sz="4" w:space="0" w:color="000000"/>
              <w:left w:val="double" w:sz="6" w:space="0" w:color="000000"/>
              <w:bottom w:val="double" w:sz="6" w:space="0" w:color="000000"/>
              <w:right w:val="nil"/>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Total</w:t>
            </w:r>
          </w:p>
        </w:tc>
        <w:tc>
          <w:tcPr>
            <w:tcW w:w="1979" w:type="dxa"/>
            <w:tcBorders>
              <w:top w:val="nil"/>
              <w:left w:val="single" w:sz="4"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b/>
                <w:color w:val="000000"/>
                <w:sz w:val="28"/>
                <w:szCs w:val="28"/>
              </w:rPr>
            </w:pPr>
            <w:r w:rsidRPr="0020132C">
              <w:rPr>
                <w:rFonts w:eastAsia="Times New Roman" w:cs="Calibri"/>
                <w:b/>
                <w:color w:val="000000"/>
                <w:sz w:val="28"/>
                <w:szCs w:val="28"/>
              </w:rPr>
              <w:t>20</w:t>
            </w:r>
          </w:p>
        </w:tc>
        <w:tc>
          <w:tcPr>
            <w:tcW w:w="143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b/>
                <w:color w:val="000000"/>
                <w:sz w:val="28"/>
                <w:szCs w:val="28"/>
              </w:rPr>
            </w:pPr>
            <w:r w:rsidRPr="0020132C">
              <w:rPr>
                <w:rFonts w:eastAsia="Times New Roman" w:cs="Calibri"/>
                <w:b/>
                <w:color w:val="000000"/>
                <w:sz w:val="28"/>
                <w:szCs w:val="28"/>
              </w:rPr>
              <w:t>10</w:t>
            </w:r>
          </w:p>
        </w:tc>
        <w:tc>
          <w:tcPr>
            <w:tcW w:w="207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b/>
                <w:color w:val="000000"/>
                <w:sz w:val="28"/>
                <w:szCs w:val="28"/>
              </w:rPr>
            </w:pPr>
            <w:r w:rsidRPr="0020132C">
              <w:rPr>
                <w:rFonts w:eastAsia="Times New Roman" w:cs="Calibri"/>
                <w:b/>
                <w:color w:val="000000"/>
                <w:sz w:val="28"/>
                <w:szCs w:val="28"/>
              </w:rPr>
              <w:t>5</w:t>
            </w:r>
          </w:p>
        </w:tc>
        <w:tc>
          <w:tcPr>
            <w:tcW w:w="131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b/>
                <w:color w:val="000000"/>
                <w:sz w:val="28"/>
                <w:szCs w:val="28"/>
              </w:rPr>
            </w:pPr>
            <w:r w:rsidRPr="0020132C">
              <w:rPr>
                <w:rFonts w:eastAsia="Times New Roman" w:cs="Calibri"/>
                <w:b/>
                <w:color w:val="000000"/>
                <w:sz w:val="28"/>
                <w:szCs w:val="28"/>
              </w:rPr>
              <w:t>35</w:t>
            </w:r>
          </w:p>
        </w:tc>
        <w:tc>
          <w:tcPr>
            <w:tcW w:w="1427"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b/>
                <w:color w:val="000000"/>
                <w:sz w:val="28"/>
                <w:szCs w:val="28"/>
              </w:rPr>
            </w:pPr>
            <w:r w:rsidRPr="0020132C">
              <w:rPr>
                <w:rFonts w:eastAsia="Times New Roman" w:cs="Calibri"/>
                <w:b/>
                <w:color w:val="000000"/>
                <w:sz w:val="28"/>
                <w:szCs w:val="28"/>
                <w:lang w:val="en-GB"/>
              </w:rPr>
              <w:t>100%</w:t>
            </w:r>
          </w:p>
        </w:tc>
      </w:tr>
    </w:tbl>
    <w:p w:rsidR="000A04F6" w:rsidRDefault="000A04F6" w:rsidP="000A04F6">
      <w:pPr>
        <w:spacing w:line="360" w:lineRule="auto"/>
        <w:jc w:val="both"/>
        <w:rPr>
          <w:rFonts w:ascii="Times New Roman" w:hAnsi="Times New Roman"/>
          <w:i/>
          <w:sz w:val="24"/>
          <w:szCs w:val="24"/>
        </w:rPr>
      </w:pPr>
      <w:r w:rsidRPr="00F4090D">
        <w:rPr>
          <w:rFonts w:ascii="Times New Roman" w:hAnsi="Times New Roman"/>
          <w:i/>
          <w:sz w:val="24"/>
          <w:szCs w:val="24"/>
        </w:rPr>
        <w:t>Source:</w:t>
      </w:r>
      <w:r>
        <w:rPr>
          <w:rFonts w:ascii="Times New Roman" w:hAnsi="Times New Roman"/>
          <w:i/>
          <w:sz w:val="24"/>
          <w:szCs w:val="24"/>
        </w:rPr>
        <w:t xml:space="preserve"> The researcher field</w:t>
      </w:r>
      <w:r w:rsidRPr="00564E94">
        <w:rPr>
          <w:rFonts w:ascii="Times New Roman" w:hAnsi="Times New Roman"/>
          <w:i/>
          <w:sz w:val="24"/>
          <w:szCs w:val="24"/>
        </w:rPr>
        <w:t xml:space="preserve"> data</w:t>
      </w:r>
      <w:r>
        <w:rPr>
          <w:rFonts w:ascii="Times New Roman" w:hAnsi="Times New Roman"/>
          <w:i/>
          <w:sz w:val="24"/>
          <w:szCs w:val="24"/>
        </w:rPr>
        <w:t>, May -</w:t>
      </w:r>
      <w:r w:rsidRPr="005D281D">
        <w:t xml:space="preserve"> </w:t>
      </w:r>
      <w:proofErr w:type="gramStart"/>
      <w:r w:rsidRPr="005D281D">
        <w:rPr>
          <w:rFonts w:ascii="Times New Roman" w:hAnsi="Times New Roman"/>
          <w:i/>
          <w:sz w:val="24"/>
          <w:szCs w:val="24"/>
        </w:rPr>
        <w:t xml:space="preserve">May </w:t>
      </w:r>
      <w:r>
        <w:rPr>
          <w:rFonts w:ascii="Times New Roman" w:hAnsi="Times New Roman"/>
          <w:i/>
          <w:sz w:val="24"/>
          <w:szCs w:val="24"/>
        </w:rPr>
        <w:t>,</w:t>
      </w:r>
      <w:proofErr w:type="gramEnd"/>
      <w:r w:rsidRPr="00564E94">
        <w:rPr>
          <w:rFonts w:ascii="Times New Roman" w:hAnsi="Times New Roman"/>
          <w:i/>
          <w:sz w:val="24"/>
          <w:szCs w:val="24"/>
        </w:rPr>
        <w:t>2021</w:t>
      </w:r>
      <w:r>
        <w:rPr>
          <w:rFonts w:ascii="Times New Roman" w:hAnsi="Times New Roman"/>
          <w:i/>
          <w:sz w:val="24"/>
          <w:szCs w:val="24"/>
        </w:rPr>
        <w:t>/22</w:t>
      </w:r>
      <w:r w:rsidRPr="00564E94">
        <w:rPr>
          <w:rFonts w:ascii="Times New Roman" w:hAnsi="Times New Roman"/>
          <w:i/>
          <w:sz w:val="24"/>
          <w:szCs w:val="24"/>
        </w:rPr>
        <w:t xml:space="preserve"> in Addis Ababa</w:t>
      </w:r>
    </w:p>
    <w:p w:rsidR="000A04F6" w:rsidRDefault="000A04F6" w:rsidP="000A04F6">
      <w:pPr>
        <w:spacing w:line="360" w:lineRule="auto"/>
        <w:jc w:val="both"/>
        <w:rPr>
          <w:rFonts w:ascii="Times New Roman" w:hAnsi="Times New Roman"/>
          <w:sz w:val="24"/>
          <w:szCs w:val="24"/>
        </w:rPr>
      </w:pPr>
      <w:r>
        <w:rPr>
          <w:rFonts w:ascii="Times New Roman" w:hAnsi="Times New Roman"/>
          <w:sz w:val="24"/>
          <w:szCs w:val="24"/>
        </w:rPr>
        <w:t xml:space="preserve">Table 2.2 shows that the majority of account representatives dealing with VAT administration and its challenges who fill questionaries’ </w:t>
      </w:r>
      <w:r w:rsidRPr="0020132C">
        <w:rPr>
          <w:rFonts w:ascii="Times New Roman" w:hAnsi="Times New Roman"/>
          <w:sz w:val="24"/>
          <w:szCs w:val="24"/>
        </w:rPr>
        <w:t xml:space="preserve">were male </w:t>
      </w:r>
      <w:r>
        <w:rPr>
          <w:rFonts w:ascii="Times New Roman" w:hAnsi="Times New Roman"/>
          <w:sz w:val="24"/>
          <w:szCs w:val="24"/>
        </w:rPr>
        <w:t xml:space="preserve">62.86% wand the rest </w:t>
      </w:r>
      <w:r w:rsidRPr="0020132C">
        <w:rPr>
          <w:rFonts w:ascii="Times New Roman" w:hAnsi="Times New Roman"/>
          <w:sz w:val="24"/>
          <w:szCs w:val="24"/>
        </w:rPr>
        <w:t xml:space="preserve">  were female 37</w:t>
      </w:r>
      <w:r>
        <w:rPr>
          <w:rFonts w:ascii="Times New Roman" w:hAnsi="Times New Roman"/>
          <w:sz w:val="24"/>
          <w:szCs w:val="24"/>
        </w:rPr>
        <w:t>.14</w:t>
      </w:r>
      <w:r w:rsidRPr="0020132C">
        <w:rPr>
          <w:rFonts w:ascii="Times New Roman" w:hAnsi="Times New Roman"/>
          <w:sz w:val="24"/>
          <w:szCs w:val="24"/>
        </w:rPr>
        <w:t>%</w:t>
      </w:r>
      <w:r>
        <w:rPr>
          <w:rFonts w:ascii="Times New Roman" w:hAnsi="Times New Roman"/>
          <w:sz w:val="24"/>
          <w:szCs w:val="24"/>
        </w:rPr>
        <w:t xml:space="preserve">. </w:t>
      </w:r>
      <w:r w:rsidRPr="0020132C">
        <w:rPr>
          <w:rFonts w:ascii="Times New Roman" w:hAnsi="Times New Roman"/>
          <w:sz w:val="24"/>
          <w:szCs w:val="24"/>
        </w:rPr>
        <w:t xml:space="preserve"> This show that in the Branch Office male taxpayers dominate</w:t>
      </w:r>
      <w:r>
        <w:rPr>
          <w:rFonts w:ascii="Times New Roman" w:hAnsi="Times New Roman"/>
          <w:sz w:val="24"/>
          <w:szCs w:val="24"/>
        </w:rPr>
        <w:t>.</w:t>
      </w:r>
    </w:p>
    <w:p w:rsidR="000A04F6" w:rsidRPr="00326B6D" w:rsidRDefault="000A04F6" w:rsidP="000A04F6">
      <w:pPr>
        <w:pStyle w:val="Heading3"/>
        <w:rPr>
          <w:b/>
          <w:i w:val="0"/>
          <w:sz w:val="28"/>
          <w:szCs w:val="28"/>
        </w:rPr>
      </w:pPr>
      <w:bookmarkStart w:id="60" w:name="_Toc107005679"/>
      <w:r w:rsidRPr="00326B6D">
        <w:rPr>
          <w:b/>
          <w:i w:val="0"/>
          <w:sz w:val="28"/>
          <w:szCs w:val="28"/>
        </w:rPr>
        <w:lastRenderedPageBreak/>
        <w:t>4.2.3 Types of respondents fill in the questionnaire</w:t>
      </w:r>
      <w:bookmarkEnd w:id="60"/>
    </w:p>
    <w:p w:rsidR="000A04F6" w:rsidRPr="0020132C" w:rsidRDefault="000A04F6" w:rsidP="000A04F6">
      <w:pPr>
        <w:spacing w:line="360" w:lineRule="auto"/>
        <w:jc w:val="both"/>
        <w:rPr>
          <w:rFonts w:ascii="Times New Roman" w:hAnsi="Times New Roman"/>
          <w:sz w:val="24"/>
          <w:szCs w:val="24"/>
        </w:rPr>
      </w:pPr>
      <w:r>
        <w:rPr>
          <w:rFonts w:ascii="Times New Roman" w:hAnsi="Times New Roman"/>
          <w:sz w:val="24"/>
          <w:szCs w:val="24"/>
        </w:rPr>
        <w:t>Table 3</w:t>
      </w:r>
      <w:r w:rsidRPr="0020132C">
        <w:rPr>
          <w:rFonts w:ascii="Times New Roman" w:hAnsi="Times New Roman"/>
          <w:sz w:val="24"/>
          <w:szCs w:val="24"/>
        </w:rPr>
        <w:t xml:space="preserve"> below shows Types of respondents fill in the questionnaire</w:t>
      </w:r>
    </w:p>
    <w:tbl>
      <w:tblPr>
        <w:tblW w:w="8933" w:type="dxa"/>
        <w:tblInd w:w="85" w:type="dxa"/>
        <w:tblLook w:val="04A0" w:firstRow="1" w:lastRow="0" w:firstColumn="1" w:lastColumn="0" w:noHBand="0" w:noVBand="1"/>
      </w:tblPr>
      <w:tblGrid>
        <w:gridCol w:w="960"/>
        <w:gridCol w:w="2663"/>
        <w:gridCol w:w="2070"/>
        <w:gridCol w:w="1586"/>
        <w:gridCol w:w="1654"/>
      </w:tblGrid>
      <w:tr w:rsidR="000A04F6" w:rsidRPr="0020132C" w:rsidTr="0027479C">
        <w:trPr>
          <w:trHeight w:val="315"/>
        </w:trPr>
        <w:tc>
          <w:tcPr>
            <w:tcW w:w="960" w:type="dxa"/>
            <w:tcBorders>
              <w:top w:val="double" w:sz="6" w:space="0" w:color="auto"/>
              <w:left w:val="double" w:sz="6" w:space="0" w:color="auto"/>
              <w:bottom w:val="single" w:sz="4" w:space="0" w:color="auto"/>
              <w:right w:val="single" w:sz="4" w:space="0" w:color="auto"/>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rPr>
            </w:pPr>
            <w:r w:rsidRPr="0020132C">
              <w:rPr>
                <w:rFonts w:ascii="Times New Roman" w:eastAsia="Times New Roman" w:hAnsi="Times New Roman"/>
                <w:b/>
                <w:bCs/>
                <w:color w:val="000000"/>
              </w:rPr>
              <w:t>No</w:t>
            </w:r>
          </w:p>
        </w:tc>
        <w:tc>
          <w:tcPr>
            <w:tcW w:w="2663" w:type="dxa"/>
            <w:tcBorders>
              <w:top w:val="double" w:sz="6" w:space="0" w:color="auto"/>
              <w:left w:val="nil"/>
              <w:bottom w:val="single" w:sz="4" w:space="0" w:color="auto"/>
              <w:right w:val="single" w:sz="4" w:space="0" w:color="auto"/>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rPr>
            </w:pPr>
            <w:r w:rsidRPr="0020132C">
              <w:rPr>
                <w:rFonts w:ascii="Times New Roman" w:eastAsia="Times New Roman" w:hAnsi="Times New Roman"/>
                <w:b/>
                <w:bCs/>
                <w:color w:val="000000"/>
              </w:rPr>
              <w:t>Description</w:t>
            </w:r>
          </w:p>
        </w:tc>
        <w:tc>
          <w:tcPr>
            <w:tcW w:w="2070" w:type="dxa"/>
            <w:tcBorders>
              <w:top w:val="double" w:sz="6" w:space="0" w:color="auto"/>
              <w:left w:val="nil"/>
              <w:bottom w:val="single" w:sz="4" w:space="0" w:color="auto"/>
              <w:right w:val="single" w:sz="4" w:space="0" w:color="auto"/>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rPr>
            </w:pPr>
            <w:r w:rsidRPr="0020132C">
              <w:rPr>
                <w:rFonts w:ascii="Times New Roman" w:eastAsia="Times New Roman" w:hAnsi="Times New Roman"/>
                <w:b/>
                <w:bCs/>
                <w:color w:val="000000"/>
              </w:rPr>
              <w:t>Administered questionnaires</w:t>
            </w:r>
          </w:p>
        </w:tc>
        <w:tc>
          <w:tcPr>
            <w:tcW w:w="1586" w:type="dxa"/>
            <w:tcBorders>
              <w:top w:val="double" w:sz="6" w:space="0" w:color="auto"/>
              <w:left w:val="nil"/>
              <w:bottom w:val="single" w:sz="4" w:space="0" w:color="auto"/>
              <w:right w:val="single" w:sz="4" w:space="0" w:color="auto"/>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rPr>
            </w:pPr>
            <w:r w:rsidRPr="0020132C">
              <w:rPr>
                <w:rFonts w:ascii="Times New Roman" w:eastAsia="Times New Roman" w:hAnsi="Times New Roman"/>
                <w:b/>
                <w:bCs/>
                <w:color w:val="000000"/>
              </w:rPr>
              <w:t>Returned questionnaires</w:t>
            </w:r>
          </w:p>
        </w:tc>
        <w:tc>
          <w:tcPr>
            <w:tcW w:w="1654" w:type="dxa"/>
            <w:tcBorders>
              <w:top w:val="double" w:sz="6" w:space="0" w:color="auto"/>
              <w:left w:val="nil"/>
              <w:bottom w:val="single" w:sz="4" w:space="0" w:color="auto"/>
              <w:right w:val="double" w:sz="6" w:space="0" w:color="auto"/>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rPr>
            </w:pPr>
            <w:r w:rsidRPr="0020132C">
              <w:rPr>
                <w:rFonts w:ascii="Times New Roman" w:eastAsia="Times New Roman" w:hAnsi="Times New Roman"/>
                <w:b/>
                <w:bCs/>
                <w:color w:val="000000"/>
              </w:rPr>
              <w:t>Percentage (%)</w:t>
            </w:r>
          </w:p>
        </w:tc>
      </w:tr>
      <w:tr w:rsidR="000A04F6" w:rsidRPr="0020132C" w:rsidTr="0027479C">
        <w:trPr>
          <w:trHeight w:val="300"/>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rPr>
            </w:pPr>
            <w:r w:rsidRPr="0020132C">
              <w:rPr>
                <w:rFonts w:ascii="Times New Roman" w:eastAsia="Times New Roman" w:hAnsi="Times New Roman"/>
                <w:color w:val="000000"/>
              </w:rPr>
              <w:t>1</w:t>
            </w:r>
          </w:p>
        </w:tc>
        <w:tc>
          <w:tcPr>
            <w:tcW w:w="2663" w:type="dxa"/>
            <w:tcBorders>
              <w:top w:val="nil"/>
              <w:left w:val="nil"/>
              <w:bottom w:val="single" w:sz="4" w:space="0" w:color="auto"/>
              <w:right w:val="single" w:sz="4" w:space="0" w:color="auto"/>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rPr>
            </w:pPr>
            <w:r w:rsidRPr="0020132C">
              <w:rPr>
                <w:rFonts w:ascii="Times New Roman" w:eastAsia="Times New Roman" w:hAnsi="Times New Roman"/>
                <w:color w:val="000000"/>
              </w:rPr>
              <w:t>Tax payers</w:t>
            </w:r>
          </w:p>
        </w:tc>
        <w:tc>
          <w:tcPr>
            <w:tcW w:w="2070" w:type="dxa"/>
            <w:tcBorders>
              <w:top w:val="nil"/>
              <w:left w:val="nil"/>
              <w:bottom w:val="single" w:sz="4" w:space="0" w:color="auto"/>
              <w:right w:val="single" w:sz="4" w:space="0" w:color="auto"/>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rPr>
            </w:pPr>
            <w:r w:rsidRPr="0020132C">
              <w:rPr>
                <w:rFonts w:ascii="Times New Roman" w:eastAsia="Times New Roman" w:hAnsi="Times New Roman"/>
                <w:color w:val="000000"/>
              </w:rPr>
              <w:t>369</w:t>
            </w:r>
          </w:p>
        </w:tc>
        <w:tc>
          <w:tcPr>
            <w:tcW w:w="1586" w:type="dxa"/>
            <w:tcBorders>
              <w:top w:val="nil"/>
              <w:left w:val="nil"/>
              <w:bottom w:val="single" w:sz="4" w:space="0" w:color="auto"/>
              <w:right w:val="single" w:sz="4" w:space="0" w:color="auto"/>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rPr>
            </w:pPr>
            <w:r w:rsidRPr="0020132C">
              <w:rPr>
                <w:rFonts w:ascii="Times New Roman" w:eastAsia="Times New Roman" w:hAnsi="Times New Roman"/>
                <w:color w:val="000000"/>
              </w:rPr>
              <w:t>369</w:t>
            </w:r>
          </w:p>
        </w:tc>
        <w:tc>
          <w:tcPr>
            <w:tcW w:w="1654" w:type="dxa"/>
            <w:tcBorders>
              <w:top w:val="nil"/>
              <w:left w:val="nil"/>
              <w:bottom w:val="single" w:sz="4" w:space="0" w:color="auto"/>
              <w:right w:val="double" w:sz="6" w:space="0" w:color="auto"/>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rPr>
            </w:pPr>
            <w:r w:rsidRPr="0020132C">
              <w:rPr>
                <w:rFonts w:ascii="Times New Roman" w:eastAsia="Times New Roman" w:hAnsi="Times New Roman"/>
                <w:color w:val="000000"/>
              </w:rPr>
              <w:t>100%</w:t>
            </w:r>
          </w:p>
        </w:tc>
      </w:tr>
      <w:tr w:rsidR="000A04F6" w:rsidRPr="0020132C" w:rsidTr="0027479C">
        <w:trPr>
          <w:trHeight w:val="300"/>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rPr>
            </w:pPr>
            <w:r w:rsidRPr="0020132C">
              <w:rPr>
                <w:rFonts w:ascii="Times New Roman" w:eastAsia="Times New Roman" w:hAnsi="Times New Roman"/>
                <w:color w:val="000000"/>
              </w:rPr>
              <w:t>2</w:t>
            </w:r>
          </w:p>
        </w:tc>
        <w:tc>
          <w:tcPr>
            <w:tcW w:w="2663" w:type="dxa"/>
            <w:tcBorders>
              <w:top w:val="nil"/>
              <w:left w:val="nil"/>
              <w:bottom w:val="single" w:sz="4" w:space="0" w:color="auto"/>
              <w:right w:val="single" w:sz="4" w:space="0" w:color="auto"/>
            </w:tcBorders>
            <w:shd w:val="clear" w:color="auto" w:fill="auto"/>
            <w:noWrap/>
            <w:vAlign w:val="bottom"/>
            <w:hideMark/>
          </w:tcPr>
          <w:p w:rsidR="000A04F6" w:rsidRPr="0020132C" w:rsidRDefault="000A04F6" w:rsidP="0027479C">
            <w:pPr>
              <w:spacing w:after="0" w:line="240" w:lineRule="auto"/>
              <w:rPr>
                <w:rFonts w:ascii="Times New Roman" w:eastAsia="Times New Roman" w:hAnsi="Times New Roman"/>
                <w:color w:val="000000"/>
              </w:rPr>
            </w:pPr>
            <w:r w:rsidRPr="0020132C">
              <w:rPr>
                <w:rFonts w:ascii="Times New Roman" w:eastAsia="Times New Roman" w:hAnsi="Times New Roman"/>
                <w:color w:val="000000"/>
              </w:rPr>
              <w:t>Government workers</w:t>
            </w:r>
          </w:p>
        </w:tc>
        <w:tc>
          <w:tcPr>
            <w:tcW w:w="2070" w:type="dxa"/>
            <w:tcBorders>
              <w:top w:val="nil"/>
              <w:left w:val="nil"/>
              <w:bottom w:val="single" w:sz="4" w:space="0" w:color="auto"/>
              <w:right w:val="single" w:sz="4" w:space="0" w:color="auto"/>
            </w:tcBorders>
            <w:shd w:val="clear" w:color="auto" w:fill="auto"/>
            <w:noWrap/>
            <w:vAlign w:val="center"/>
            <w:hideMark/>
          </w:tcPr>
          <w:p w:rsidR="000A04F6" w:rsidRPr="0020132C" w:rsidRDefault="000A04F6" w:rsidP="0027479C">
            <w:pPr>
              <w:spacing w:after="0" w:line="240" w:lineRule="auto"/>
              <w:jc w:val="right"/>
              <w:rPr>
                <w:rFonts w:ascii="Times New Roman" w:eastAsia="Times New Roman" w:hAnsi="Times New Roman"/>
                <w:b/>
                <w:color w:val="000000"/>
                <w:sz w:val="24"/>
                <w:szCs w:val="24"/>
              </w:rPr>
            </w:pPr>
            <w:r w:rsidRPr="0020132C">
              <w:rPr>
                <w:rFonts w:ascii="Times New Roman" w:eastAsia="Times New Roman" w:hAnsi="Times New Roman"/>
                <w:b/>
                <w:color w:val="000000"/>
                <w:sz w:val="24"/>
                <w:szCs w:val="24"/>
              </w:rPr>
              <w:t>35</w:t>
            </w:r>
          </w:p>
        </w:tc>
        <w:tc>
          <w:tcPr>
            <w:tcW w:w="1586" w:type="dxa"/>
            <w:tcBorders>
              <w:top w:val="nil"/>
              <w:left w:val="nil"/>
              <w:bottom w:val="single" w:sz="4" w:space="0" w:color="auto"/>
              <w:right w:val="single" w:sz="4" w:space="0" w:color="auto"/>
            </w:tcBorders>
            <w:shd w:val="clear" w:color="auto" w:fill="auto"/>
            <w:noWrap/>
            <w:vAlign w:val="center"/>
            <w:hideMark/>
          </w:tcPr>
          <w:p w:rsidR="000A04F6" w:rsidRPr="0020132C" w:rsidRDefault="000A04F6" w:rsidP="0027479C">
            <w:pPr>
              <w:spacing w:after="0" w:line="240" w:lineRule="auto"/>
              <w:jc w:val="right"/>
              <w:rPr>
                <w:rFonts w:ascii="Times New Roman" w:eastAsia="Times New Roman" w:hAnsi="Times New Roman"/>
                <w:b/>
                <w:color w:val="000000"/>
                <w:sz w:val="24"/>
                <w:szCs w:val="24"/>
              </w:rPr>
            </w:pPr>
            <w:r w:rsidRPr="0020132C">
              <w:rPr>
                <w:rFonts w:ascii="Times New Roman" w:eastAsia="Times New Roman" w:hAnsi="Times New Roman"/>
                <w:b/>
                <w:color w:val="000000"/>
                <w:sz w:val="24"/>
                <w:szCs w:val="24"/>
              </w:rPr>
              <w:t>35</w:t>
            </w:r>
          </w:p>
        </w:tc>
        <w:tc>
          <w:tcPr>
            <w:tcW w:w="1654" w:type="dxa"/>
            <w:tcBorders>
              <w:top w:val="nil"/>
              <w:left w:val="nil"/>
              <w:bottom w:val="single" w:sz="4" w:space="0" w:color="auto"/>
              <w:right w:val="double" w:sz="6" w:space="0" w:color="auto"/>
            </w:tcBorders>
            <w:shd w:val="clear" w:color="auto" w:fill="auto"/>
            <w:noWrap/>
            <w:vAlign w:val="center"/>
            <w:hideMark/>
          </w:tcPr>
          <w:p w:rsidR="000A04F6" w:rsidRPr="0020132C" w:rsidRDefault="000A04F6" w:rsidP="0027479C">
            <w:pPr>
              <w:spacing w:after="0" w:line="240" w:lineRule="auto"/>
              <w:jc w:val="right"/>
              <w:rPr>
                <w:rFonts w:ascii="Times New Roman" w:eastAsia="Times New Roman" w:hAnsi="Times New Roman"/>
                <w:b/>
                <w:color w:val="000000"/>
                <w:sz w:val="24"/>
                <w:szCs w:val="24"/>
              </w:rPr>
            </w:pPr>
            <w:r w:rsidRPr="0020132C">
              <w:rPr>
                <w:rFonts w:ascii="Times New Roman" w:eastAsia="Times New Roman" w:hAnsi="Times New Roman"/>
                <w:b/>
                <w:color w:val="000000"/>
                <w:sz w:val="24"/>
                <w:szCs w:val="24"/>
              </w:rPr>
              <w:t>100%</w:t>
            </w:r>
          </w:p>
        </w:tc>
      </w:tr>
    </w:tbl>
    <w:p w:rsidR="000A04F6" w:rsidRPr="0020132C" w:rsidRDefault="000A04F6" w:rsidP="000A04F6">
      <w:pPr>
        <w:spacing w:line="360" w:lineRule="auto"/>
        <w:jc w:val="both"/>
        <w:rPr>
          <w:rFonts w:ascii="Times New Roman" w:hAnsi="Times New Roman"/>
          <w:i/>
          <w:sz w:val="24"/>
          <w:szCs w:val="24"/>
        </w:rPr>
      </w:pPr>
      <w:r w:rsidRPr="0020132C">
        <w:rPr>
          <w:rFonts w:ascii="Times New Roman" w:hAnsi="Times New Roman"/>
          <w:i/>
          <w:sz w:val="24"/>
          <w:szCs w:val="24"/>
        </w:rPr>
        <w:t>Source: The resea</w:t>
      </w:r>
      <w:r>
        <w:rPr>
          <w:rFonts w:ascii="Times New Roman" w:hAnsi="Times New Roman"/>
          <w:i/>
          <w:sz w:val="24"/>
          <w:szCs w:val="24"/>
        </w:rPr>
        <w:t>rcher field data, May –</w:t>
      </w:r>
      <w:r w:rsidRPr="005D281D">
        <w:t xml:space="preserve"> </w:t>
      </w:r>
      <w:r w:rsidRPr="005D281D">
        <w:rPr>
          <w:rFonts w:ascii="Times New Roman" w:hAnsi="Times New Roman"/>
          <w:i/>
          <w:sz w:val="24"/>
          <w:szCs w:val="24"/>
        </w:rPr>
        <w:t>May</w:t>
      </w:r>
      <w:proofErr w:type="gramStart"/>
      <w:r>
        <w:rPr>
          <w:rFonts w:ascii="Times New Roman" w:hAnsi="Times New Roman"/>
          <w:i/>
          <w:sz w:val="24"/>
          <w:szCs w:val="24"/>
        </w:rPr>
        <w:t>,</w:t>
      </w:r>
      <w:r w:rsidRPr="0020132C">
        <w:rPr>
          <w:rFonts w:ascii="Times New Roman" w:hAnsi="Times New Roman"/>
          <w:i/>
          <w:sz w:val="24"/>
          <w:szCs w:val="24"/>
        </w:rPr>
        <w:t>2021</w:t>
      </w:r>
      <w:proofErr w:type="gramEnd"/>
      <w:r w:rsidRPr="0020132C">
        <w:rPr>
          <w:rFonts w:ascii="Times New Roman" w:hAnsi="Times New Roman"/>
          <w:i/>
          <w:sz w:val="24"/>
          <w:szCs w:val="24"/>
        </w:rPr>
        <w:t xml:space="preserve"> in Addis Ababa</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selected sample size of this study was 369 and 35 VAT registered tax payers and employees of ministry of revenue respectively for whom questionnaire distributed. </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All of these 369 VAT payers and 35 officers were returned the questionnaires. The above table shows the number of data collected for the study and we can see from the figure that the response rate according to the plan very good.  </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From the total size of questionnaire planned, the study managed to collect 100% responses. From the total respondents 100% of the respondents were experts mostly from taxpayers of the ministry level. </w:t>
      </w:r>
    </w:p>
    <w:p w:rsidR="000A04F6" w:rsidRPr="00053399" w:rsidRDefault="000A04F6" w:rsidP="000A04F6">
      <w:pPr>
        <w:pStyle w:val="Heading3"/>
        <w:rPr>
          <w:b/>
          <w:i w:val="0"/>
          <w:sz w:val="28"/>
          <w:szCs w:val="28"/>
        </w:rPr>
      </w:pPr>
      <w:bookmarkStart w:id="61" w:name="_Toc107005680"/>
      <w:r w:rsidRPr="00053399">
        <w:rPr>
          <w:b/>
          <w:i w:val="0"/>
          <w:sz w:val="28"/>
          <w:szCs w:val="28"/>
        </w:rPr>
        <w:t>4.2.4. Departments of tax officials respondents</w:t>
      </w:r>
      <w:bookmarkEnd w:id="61"/>
      <w:r w:rsidRPr="00053399">
        <w:rPr>
          <w:b/>
          <w:i w:val="0"/>
          <w:sz w:val="28"/>
          <w:szCs w:val="28"/>
        </w:rPr>
        <w:t xml:space="preserve"> </w:t>
      </w:r>
    </w:p>
    <w:p w:rsidR="000A04F6" w:rsidRPr="0020132C" w:rsidRDefault="000A04F6" w:rsidP="000A04F6">
      <w:pPr>
        <w:pStyle w:val="Heading3"/>
      </w:pPr>
      <w:bookmarkStart w:id="62" w:name="_Toc107005681"/>
      <w:proofErr w:type="gramStart"/>
      <w:r w:rsidRPr="0020132C">
        <w:t xml:space="preserve">Table </w:t>
      </w:r>
      <w:r>
        <w:t>4</w:t>
      </w:r>
      <w:r w:rsidRPr="0020132C">
        <w:t>.</w:t>
      </w:r>
      <w:proofErr w:type="gramEnd"/>
      <w:r w:rsidRPr="0020132C">
        <w:t xml:space="preserve"> </w:t>
      </w:r>
      <w:r>
        <w:t>VAT administration d</w:t>
      </w:r>
      <w:r w:rsidRPr="0020132C">
        <w:t xml:space="preserve">epartments of </w:t>
      </w:r>
      <w:r>
        <w:t xml:space="preserve">selective </w:t>
      </w:r>
      <w:r w:rsidRPr="0020132C">
        <w:t>tax officials respondents</w:t>
      </w:r>
      <w:bookmarkEnd w:id="62"/>
      <w:r w:rsidRPr="0020132C">
        <w:t xml:space="preserve"> </w:t>
      </w:r>
    </w:p>
    <w:tbl>
      <w:tblPr>
        <w:tblW w:w="7856" w:type="dxa"/>
        <w:tblInd w:w="85" w:type="dxa"/>
        <w:tblLook w:val="04A0" w:firstRow="1" w:lastRow="0" w:firstColumn="1" w:lastColumn="0" w:noHBand="0" w:noVBand="1"/>
      </w:tblPr>
      <w:tblGrid>
        <w:gridCol w:w="638"/>
        <w:gridCol w:w="3975"/>
        <w:gridCol w:w="1894"/>
        <w:gridCol w:w="1349"/>
      </w:tblGrid>
      <w:tr w:rsidR="000A04F6" w:rsidRPr="0020132C" w:rsidTr="0027479C">
        <w:trPr>
          <w:trHeight w:val="630"/>
        </w:trPr>
        <w:tc>
          <w:tcPr>
            <w:tcW w:w="638" w:type="dxa"/>
            <w:tcBorders>
              <w:top w:val="double" w:sz="6" w:space="0" w:color="000000"/>
              <w:left w:val="double" w:sz="6" w:space="0" w:color="000000"/>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3975"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Respondent</w:t>
            </w:r>
          </w:p>
        </w:tc>
        <w:tc>
          <w:tcPr>
            <w:tcW w:w="1894"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Returned questionnaires</w:t>
            </w:r>
          </w:p>
        </w:tc>
        <w:tc>
          <w:tcPr>
            <w:tcW w:w="1349" w:type="dxa"/>
            <w:tcBorders>
              <w:top w:val="double" w:sz="6" w:space="0" w:color="000000"/>
              <w:left w:val="nil"/>
              <w:bottom w:val="single" w:sz="4" w:space="0" w:color="000000"/>
              <w:right w:val="double" w:sz="6"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Percentage (%)</w:t>
            </w:r>
          </w:p>
        </w:tc>
      </w:tr>
      <w:tr w:rsidR="000A04F6" w:rsidRPr="0020132C" w:rsidTr="0027479C">
        <w:trPr>
          <w:trHeight w:val="315"/>
        </w:trPr>
        <w:tc>
          <w:tcPr>
            <w:tcW w:w="638"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3975"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Tax auditors </w:t>
            </w:r>
          </w:p>
        </w:tc>
        <w:tc>
          <w:tcPr>
            <w:tcW w:w="18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w:t>
            </w:r>
          </w:p>
        </w:tc>
        <w:tc>
          <w:tcPr>
            <w:tcW w:w="134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57.14</w:t>
            </w:r>
            <w:r w:rsidRPr="0020132C">
              <w:rPr>
                <w:rFonts w:ascii="Times New Roman" w:eastAsia="Times New Roman" w:hAnsi="Times New Roman"/>
                <w:color w:val="000000"/>
                <w:sz w:val="24"/>
                <w:szCs w:val="24"/>
              </w:rPr>
              <w:t>%</w:t>
            </w:r>
          </w:p>
        </w:tc>
      </w:tr>
      <w:tr w:rsidR="000A04F6" w:rsidRPr="0020132C" w:rsidTr="0027479C">
        <w:trPr>
          <w:trHeight w:val="315"/>
        </w:trPr>
        <w:tc>
          <w:tcPr>
            <w:tcW w:w="638"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3975"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Vat refund department </w:t>
            </w:r>
          </w:p>
        </w:tc>
        <w:tc>
          <w:tcPr>
            <w:tcW w:w="18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w:t>
            </w:r>
          </w:p>
        </w:tc>
        <w:tc>
          <w:tcPr>
            <w:tcW w:w="134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28.57</w:t>
            </w:r>
            <w:r w:rsidRPr="0020132C">
              <w:rPr>
                <w:rFonts w:ascii="Times New Roman" w:eastAsia="Times New Roman" w:hAnsi="Times New Roman"/>
                <w:color w:val="000000"/>
                <w:sz w:val="24"/>
                <w:szCs w:val="24"/>
              </w:rPr>
              <w:t>%</w:t>
            </w:r>
          </w:p>
        </w:tc>
      </w:tr>
      <w:tr w:rsidR="000A04F6" w:rsidRPr="0020132C" w:rsidTr="0027479C">
        <w:trPr>
          <w:trHeight w:val="548"/>
        </w:trPr>
        <w:tc>
          <w:tcPr>
            <w:tcW w:w="638"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p>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c>
          <w:tcPr>
            <w:tcW w:w="3975"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Cash register machine  and manual sales  supervision department </w:t>
            </w:r>
          </w:p>
        </w:tc>
        <w:tc>
          <w:tcPr>
            <w:tcW w:w="18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w:t>
            </w:r>
          </w:p>
        </w:tc>
        <w:tc>
          <w:tcPr>
            <w:tcW w:w="134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14.29</w:t>
            </w:r>
            <w:r w:rsidRPr="0020132C">
              <w:rPr>
                <w:rFonts w:ascii="Times New Roman" w:eastAsia="Times New Roman" w:hAnsi="Times New Roman"/>
                <w:color w:val="000000"/>
                <w:sz w:val="24"/>
                <w:szCs w:val="24"/>
              </w:rPr>
              <w:t>%</w:t>
            </w:r>
          </w:p>
        </w:tc>
      </w:tr>
      <w:tr w:rsidR="000A04F6" w:rsidRPr="0020132C" w:rsidTr="0027479C">
        <w:trPr>
          <w:trHeight w:val="260"/>
        </w:trPr>
        <w:tc>
          <w:tcPr>
            <w:tcW w:w="4613"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color w:val="000000"/>
                <w:sz w:val="24"/>
                <w:szCs w:val="24"/>
              </w:rPr>
            </w:pPr>
            <w:r w:rsidRPr="0020132C">
              <w:rPr>
                <w:rFonts w:ascii="Times New Roman" w:eastAsia="Times New Roman" w:hAnsi="Times New Roman"/>
                <w:b/>
                <w:color w:val="000000"/>
                <w:sz w:val="24"/>
                <w:szCs w:val="24"/>
              </w:rPr>
              <w:t>Total</w:t>
            </w:r>
          </w:p>
        </w:tc>
        <w:tc>
          <w:tcPr>
            <w:tcW w:w="1894"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color w:val="000000"/>
                <w:sz w:val="24"/>
                <w:szCs w:val="24"/>
              </w:rPr>
            </w:pPr>
            <w:r w:rsidRPr="0020132C">
              <w:rPr>
                <w:rFonts w:ascii="Times New Roman" w:eastAsia="Times New Roman" w:hAnsi="Times New Roman"/>
                <w:b/>
                <w:color w:val="000000"/>
                <w:sz w:val="24"/>
                <w:szCs w:val="24"/>
              </w:rPr>
              <w:t>35</w:t>
            </w:r>
          </w:p>
        </w:tc>
        <w:tc>
          <w:tcPr>
            <w:tcW w:w="134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color w:val="000000"/>
                <w:sz w:val="24"/>
                <w:szCs w:val="24"/>
              </w:rPr>
            </w:pPr>
            <w:r w:rsidRPr="0020132C">
              <w:rPr>
                <w:rFonts w:ascii="Times New Roman" w:eastAsia="Times New Roman" w:hAnsi="Times New Roman"/>
                <w:b/>
                <w:color w:val="000000"/>
                <w:sz w:val="24"/>
                <w:szCs w:val="24"/>
              </w:rPr>
              <w:t>100%</w:t>
            </w:r>
          </w:p>
        </w:tc>
      </w:tr>
    </w:tbl>
    <w:p w:rsidR="000A04F6" w:rsidRPr="0011781A" w:rsidRDefault="000A04F6" w:rsidP="000A04F6">
      <w:pPr>
        <w:spacing w:line="360" w:lineRule="auto"/>
        <w:jc w:val="both"/>
        <w:rPr>
          <w:rFonts w:ascii="Times New Roman" w:hAnsi="Times New Roman"/>
          <w:i/>
          <w:sz w:val="24"/>
          <w:szCs w:val="24"/>
        </w:rPr>
      </w:pPr>
      <w:r w:rsidRPr="00F4090D">
        <w:rPr>
          <w:rFonts w:ascii="Times New Roman" w:hAnsi="Times New Roman"/>
          <w:i/>
          <w:sz w:val="24"/>
          <w:szCs w:val="24"/>
        </w:rPr>
        <w:t>Source:</w:t>
      </w:r>
      <w:r>
        <w:rPr>
          <w:rFonts w:ascii="Times New Roman" w:hAnsi="Times New Roman"/>
          <w:i/>
          <w:sz w:val="24"/>
          <w:szCs w:val="24"/>
        </w:rPr>
        <w:t xml:space="preserve"> The researcher field</w:t>
      </w:r>
      <w:r w:rsidRPr="00564E94">
        <w:rPr>
          <w:rFonts w:ascii="Times New Roman" w:hAnsi="Times New Roman"/>
          <w:i/>
          <w:sz w:val="24"/>
          <w:szCs w:val="24"/>
        </w:rPr>
        <w:t xml:space="preserve"> data</w:t>
      </w:r>
      <w:r>
        <w:rPr>
          <w:rFonts w:ascii="Times New Roman" w:hAnsi="Times New Roman"/>
          <w:i/>
          <w:sz w:val="24"/>
          <w:szCs w:val="24"/>
        </w:rPr>
        <w:t xml:space="preserve">, </w:t>
      </w:r>
      <w:r w:rsidRPr="00AE4CC6">
        <w:rPr>
          <w:rFonts w:ascii="Times New Roman" w:hAnsi="Times New Roman"/>
          <w:i/>
          <w:sz w:val="24"/>
          <w:szCs w:val="24"/>
        </w:rPr>
        <w:t xml:space="preserve">May </w:t>
      </w:r>
      <w:r>
        <w:rPr>
          <w:rFonts w:ascii="Times New Roman" w:hAnsi="Times New Roman"/>
          <w:i/>
          <w:sz w:val="24"/>
          <w:szCs w:val="24"/>
        </w:rPr>
        <w:t>–</w:t>
      </w:r>
      <w:r w:rsidRPr="00AE4CC6">
        <w:t xml:space="preserve"> </w:t>
      </w:r>
      <w:r w:rsidRPr="00AE4CC6">
        <w:rPr>
          <w:rFonts w:ascii="Times New Roman" w:hAnsi="Times New Roman"/>
          <w:i/>
          <w:sz w:val="24"/>
          <w:szCs w:val="24"/>
        </w:rPr>
        <w:t>May</w:t>
      </w:r>
      <w:r>
        <w:rPr>
          <w:rFonts w:ascii="Times New Roman" w:hAnsi="Times New Roman"/>
          <w:i/>
          <w:sz w:val="24"/>
          <w:szCs w:val="24"/>
        </w:rPr>
        <w:t xml:space="preserve">, </w:t>
      </w:r>
      <w:r w:rsidRPr="00564E94">
        <w:rPr>
          <w:rFonts w:ascii="Times New Roman" w:hAnsi="Times New Roman"/>
          <w:i/>
          <w:sz w:val="24"/>
          <w:szCs w:val="24"/>
        </w:rPr>
        <w:t>2021</w:t>
      </w:r>
      <w:r>
        <w:rPr>
          <w:rFonts w:ascii="Times New Roman" w:hAnsi="Times New Roman"/>
          <w:i/>
          <w:sz w:val="24"/>
          <w:szCs w:val="24"/>
        </w:rPr>
        <w:t>/22</w:t>
      </w:r>
      <w:r w:rsidRPr="00564E94">
        <w:rPr>
          <w:rFonts w:ascii="Times New Roman" w:hAnsi="Times New Roman"/>
          <w:i/>
          <w:sz w:val="24"/>
          <w:szCs w:val="24"/>
        </w:rPr>
        <w:t xml:space="preserve"> in Addis Ababa</w:t>
      </w:r>
    </w:p>
    <w:p w:rsidR="000A04F6" w:rsidRPr="00A035C6" w:rsidRDefault="000A04F6" w:rsidP="000A04F6">
      <w:pPr>
        <w:spacing w:line="360" w:lineRule="auto"/>
        <w:jc w:val="both"/>
        <w:rPr>
          <w:rFonts w:ascii="Times New Roman" w:hAnsi="Times New Roman"/>
          <w:sz w:val="24"/>
          <w:szCs w:val="24"/>
        </w:rPr>
      </w:pPr>
      <w:r w:rsidRPr="000E65ED">
        <w:rPr>
          <w:rFonts w:ascii="Times New Roman" w:hAnsi="Times New Roman"/>
          <w:i/>
          <w:sz w:val="24"/>
          <w:szCs w:val="24"/>
        </w:rPr>
        <w:t>The</w:t>
      </w:r>
      <w:r>
        <w:rPr>
          <w:rFonts w:ascii="Times New Roman" w:hAnsi="Times New Roman"/>
          <w:i/>
          <w:sz w:val="24"/>
          <w:szCs w:val="24"/>
        </w:rPr>
        <w:t xml:space="preserve"> Department</w:t>
      </w:r>
      <w:r w:rsidRPr="000E65ED">
        <w:rPr>
          <w:rFonts w:ascii="Times New Roman" w:hAnsi="Times New Roman"/>
          <w:i/>
          <w:sz w:val="24"/>
          <w:szCs w:val="24"/>
        </w:rPr>
        <w:t xml:space="preserve"> </w:t>
      </w:r>
      <w:r>
        <w:rPr>
          <w:rFonts w:ascii="Times New Roman" w:hAnsi="Times New Roman"/>
          <w:i/>
          <w:sz w:val="24"/>
          <w:szCs w:val="24"/>
        </w:rPr>
        <w:t>of</w:t>
      </w:r>
      <w:r w:rsidRPr="000E65ED">
        <w:rPr>
          <w:rFonts w:ascii="Times New Roman" w:hAnsi="Times New Roman"/>
          <w:i/>
          <w:sz w:val="24"/>
          <w:szCs w:val="24"/>
        </w:rPr>
        <w:t xml:space="preserve"> </w:t>
      </w:r>
      <w:r>
        <w:rPr>
          <w:rFonts w:ascii="Times New Roman" w:hAnsi="Times New Roman"/>
          <w:i/>
          <w:sz w:val="24"/>
          <w:szCs w:val="24"/>
        </w:rPr>
        <w:t>tax</w:t>
      </w:r>
      <w:r w:rsidRPr="000E65ED">
        <w:rPr>
          <w:rFonts w:ascii="Times New Roman" w:hAnsi="Times New Roman"/>
          <w:i/>
          <w:sz w:val="24"/>
          <w:szCs w:val="24"/>
        </w:rPr>
        <w:t xml:space="preserve"> officer’s responden</w:t>
      </w:r>
      <w:r>
        <w:rPr>
          <w:rFonts w:ascii="Times New Roman" w:hAnsi="Times New Roman"/>
          <w:i/>
          <w:sz w:val="24"/>
          <w:szCs w:val="24"/>
        </w:rPr>
        <w:t>t</w:t>
      </w:r>
      <w:r w:rsidRPr="000E65ED">
        <w:rPr>
          <w:rFonts w:ascii="Times New Roman" w:hAnsi="Times New Roman"/>
          <w:i/>
          <w:sz w:val="24"/>
          <w:szCs w:val="24"/>
        </w:rPr>
        <w:t xml:space="preserve">s </w:t>
      </w:r>
      <w:proofErr w:type="gramStart"/>
      <w:r w:rsidRPr="000E65ED">
        <w:rPr>
          <w:rFonts w:ascii="Times New Roman" w:hAnsi="Times New Roman"/>
          <w:i/>
          <w:sz w:val="24"/>
          <w:szCs w:val="24"/>
        </w:rPr>
        <w:t>were</w:t>
      </w:r>
      <w:proofErr w:type="gramEnd"/>
      <w:r w:rsidRPr="000E65ED">
        <w:rPr>
          <w:rFonts w:ascii="Times New Roman" w:hAnsi="Times New Roman"/>
          <w:i/>
          <w:sz w:val="24"/>
          <w:szCs w:val="24"/>
        </w:rPr>
        <w:t xml:space="preserve"> mandatory to the questionnaires distributed by the researcher</w:t>
      </w:r>
      <w:r>
        <w:rPr>
          <w:rFonts w:ascii="Times New Roman" w:hAnsi="Times New Roman"/>
          <w:i/>
          <w:sz w:val="24"/>
          <w:szCs w:val="24"/>
        </w:rPr>
        <w:t>.</w:t>
      </w:r>
      <w:r w:rsidRPr="000E65ED">
        <w:rPr>
          <w:rFonts w:ascii="Times New Roman" w:hAnsi="Times New Roman"/>
          <w:i/>
          <w:sz w:val="24"/>
          <w:szCs w:val="24"/>
        </w:rPr>
        <w:t xml:space="preserve"> </w:t>
      </w:r>
      <w:r>
        <w:rPr>
          <w:rFonts w:ascii="Times New Roman" w:hAnsi="Times New Roman"/>
          <w:sz w:val="24"/>
          <w:szCs w:val="24"/>
        </w:rPr>
        <w:t xml:space="preserve">Table 4 shows the tax auditor’s respondents (57.14%), </w:t>
      </w:r>
      <w:r w:rsidRPr="0020132C">
        <w:rPr>
          <w:rFonts w:ascii="Times New Roman" w:eastAsia="Times New Roman" w:hAnsi="Times New Roman"/>
          <w:color w:val="000000"/>
          <w:sz w:val="24"/>
          <w:szCs w:val="24"/>
        </w:rPr>
        <w:t>Vat refund department</w:t>
      </w:r>
      <w:r>
        <w:rPr>
          <w:rFonts w:ascii="Times New Roman" w:eastAsia="Times New Roman" w:hAnsi="Times New Roman"/>
          <w:color w:val="000000"/>
          <w:sz w:val="24"/>
          <w:szCs w:val="24"/>
        </w:rPr>
        <w:t xml:space="preserve"> (28.57</w:t>
      </w:r>
      <w:r w:rsidRPr="0020132C">
        <w:rPr>
          <w:rFonts w:ascii="Times New Roman" w:eastAsia="Times New Roman" w:hAnsi="Times New Roman"/>
          <w:color w:val="000000"/>
          <w:sz w:val="24"/>
          <w:szCs w:val="24"/>
        </w:rPr>
        <w:t>%</w:t>
      </w:r>
      <w:r>
        <w:rPr>
          <w:rFonts w:ascii="Times New Roman" w:eastAsia="Times New Roman" w:hAnsi="Times New Roman"/>
          <w:color w:val="000000"/>
          <w:sz w:val="24"/>
          <w:szCs w:val="24"/>
        </w:rPr>
        <w:t xml:space="preserve">) and </w:t>
      </w:r>
      <w:r w:rsidRPr="0020132C">
        <w:rPr>
          <w:rFonts w:ascii="Times New Roman" w:eastAsia="Times New Roman" w:hAnsi="Times New Roman"/>
          <w:color w:val="000000"/>
          <w:sz w:val="24"/>
          <w:szCs w:val="24"/>
        </w:rPr>
        <w:t xml:space="preserve">Cash register machine and manual sales supervision department </w:t>
      </w:r>
      <w:r>
        <w:rPr>
          <w:rFonts w:ascii="Times New Roman" w:eastAsia="Times New Roman" w:hAnsi="Times New Roman"/>
          <w:color w:val="000000"/>
          <w:sz w:val="24"/>
          <w:szCs w:val="24"/>
        </w:rPr>
        <w:t>(14.29</w:t>
      </w:r>
      <w:r w:rsidRPr="0020132C">
        <w:rPr>
          <w:rFonts w:ascii="Times New Roman" w:eastAsia="Times New Roman" w:hAnsi="Times New Roman"/>
          <w:color w:val="000000"/>
          <w:sz w:val="24"/>
          <w:szCs w:val="24"/>
        </w:rPr>
        <w:t>%</w:t>
      </w:r>
      <w:r>
        <w:rPr>
          <w:rFonts w:ascii="Times New Roman" w:eastAsia="Times New Roman" w:hAnsi="Times New Roman"/>
          <w:color w:val="000000"/>
          <w:sz w:val="24"/>
          <w:szCs w:val="24"/>
        </w:rPr>
        <w:t xml:space="preserve">) </w:t>
      </w:r>
      <w:r>
        <w:rPr>
          <w:rFonts w:ascii="Times New Roman" w:hAnsi="Times New Roman"/>
          <w:sz w:val="24"/>
          <w:szCs w:val="24"/>
        </w:rPr>
        <w:t xml:space="preserve">filled in the forms with the rate respectively. </w:t>
      </w:r>
      <w:r w:rsidRPr="0020132C">
        <w:rPr>
          <w:rFonts w:ascii="Times New Roman" w:hAnsi="Times New Roman"/>
          <w:sz w:val="24"/>
          <w:szCs w:val="24"/>
        </w:rPr>
        <w:t xml:space="preserve"> </w:t>
      </w:r>
    </w:p>
    <w:p w:rsidR="000A04F6" w:rsidRPr="003D3D2F" w:rsidRDefault="000A04F6" w:rsidP="000A04F6">
      <w:pPr>
        <w:pStyle w:val="Heading3"/>
        <w:rPr>
          <w:b/>
          <w:i w:val="0"/>
          <w:sz w:val="28"/>
          <w:szCs w:val="28"/>
        </w:rPr>
      </w:pPr>
      <w:bookmarkStart w:id="63" w:name="_Toc107005682"/>
      <w:r w:rsidRPr="003D3D2F">
        <w:rPr>
          <w:b/>
          <w:i w:val="0"/>
          <w:sz w:val="28"/>
          <w:szCs w:val="28"/>
        </w:rPr>
        <w:lastRenderedPageBreak/>
        <w:t>4.2.5. Business age of tax payers respondents</w:t>
      </w:r>
      <w:bookmarkEnd w:id="63"/>
      <w:r w:rsidRPr="003D3D2F">
        <w:rPr>
          <w:b/>
          <w:i w:val="0"/>
          <w:sz w:val="28"/>
          <w:szCs w:val="28"/>
        </w:rPr>
        <w:t xml:space="preserve"> </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researcher sought to determine for how long the business has been in operation. The findings are shown in table </w:t>
      </w:r>
      <w:r>
        <w:rPr>
          <w:rFonts w:ascii="Times New Roman" w:hAnsi="Times New Roman"/>
          <w:sz w:val="24"/>
          <w:szCs w:val="24"/>
        </w:rPr>
        <w:t>5</w:t>
      </w:r>
      <w:r w:rsidRPr="0020132C">
        <w:rPr>
          <w:rFonts w:ascii="Times New Roman" w:hAnsi="Times New Roman"/>
          <w:sz w:val="24"/>
          <w:szCs w:val="24"/>
        </w:rPr>
        <w:t xml:space="preserve"> below.</w:t>
      </w:r>
    </w:p>
    <w:p w:rsidR="000A04F6" w:rsidRPr="0020132C" w:rsidRDefault="000A04F6" w:rsidP="000A04F6">
      <w:pPr>
        <w:spacing w:line="360" w:lineRule="auto"/>
        <w:jc w:val="both"/>
        <w:rPr>
          <w:rFonts w:ascii="Times New Roman" w:hAnsi="Times New Roman"/>
          <w:i/>
          <w:color w:val="000000"/>
          <w:sz w:val="24"/>
          <w:szCs w:val="24"/>
        </w:rPr>
      </w:pPr>
      <w:proofErr w:type="gramStart"/>
      <w:r w:rsidRPr="0020132C">
        <w:rPr>
          <w:rFonts w:ascii="Times New Roman" w:hAnsi="Times New Roman"/>
          <w:i/>
          <w:color w:val="000000"/>
          <w:sz w:val="24"/>
          <w:szCs w:val="24"/>
        </w:rPr>
        <w:t xml:space="preserve">Table </w:t>
      </w:r>
      <w:r>
        <w:rPr>
          <w:rFonts w:ascii="Times New Roman" w:hAnsi="Times New Roman"/>
          <w:i/>
          <w:color w:val="000000"/>
          <w:sz w:val="24"/>
          <w:szCs w:val="24"/>
        </w:rPr>
        <w:t>5</w:t>
      </w:r>
      <w:r w:rsidRPr="0020132C">
        <w:rPr>
          <w:rFonts w:ascii="Times New Roman" w:hAnsi="Times New Roman"/>
          <w:i/>
          <w:color w:val="000000"/>
          <w:sz w:val="24"/>
          <w:szCs w:val="24"/>
        </w:rPr>
        <w:t>.</w:t>
      </w:r>
      <w:proofErr w:type="gramEnd"/>
      <w:r w:rsidRPr="0020132C">
        <w:rPr>
          <w:rFonts w:ascii="Times New Roman" w:hAnsi="Times New Roman"/>
          <w:i/>
          <w:color w:val="000000"/>
          <w:sz w:val="24"/>
          <w:szCs w:val="24"/>
        </w:rPr>
        <w:t xml:space="preserve">  Business age of the </w:t>
      </w:r>
      <w:r>
        <w:rPr>
          <w:rFonts w:ascii="Times New Roman" w:hAnsi="Times New Roman"/>
          <w:i/>
          <w:color w:val="000000"/>
          <w:sz w:val="24"/>
          <w:szCs w:val="24"/>
        </w:rPr>
        <w:t xml:space="preserve">VAT payers </w:t>
      </w:r>
    </w:p>
    <w:tbl>
      <w:tblPr>
        <w:tblW w:w="8260" w:type="dxa"/>
        <w:tblInd w:w="85" w:type="dxa"/>
        <w:tblLook w:val="04A0" w:firstRow="1" w:lastRow="0" w:firstColumn="1" w:lastColumn="0" w:noHBand="0" w:noVBand="1"/>
      </w:tblPr>
      <w:tblGrid>
        <w:gridCol w:w="640"/>
        <w:gridCol w:w="3560"/>
        <w:gridCol w:w="2160"/>
        <w:gridCol w:w="1900"/>
      </w:tblGrid>
      <w:tr w:rsidR="000A04F6" w:rsidRPr="0020132C" w:rsidTr="0027479C">
        <w:trPr>
          <w:trHeight w:val="330"/>
        </w:trPr>
        <w:tc>
          <w:tcPr>
            <w:tcW w:w="640" w:type="dxa"/>
            <w:tcBorders>
              <w:top w:val="double" w:sz="6" w:space="0" w:color="000000"/>
              <w:left w:val="double" w:sz="6" w:space="0" w:color="000000"/>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S/N</w:t>
            </w:r>
          </w:p>
        </w:tc>
        <w:tc>
          <w:tcPr>
            <w:tcW w:w="356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Business Age</w:t>
            </w:r>
          </w:p>
        </w:tc>
        <w:tc>
          <w:tcPr>
            <w:tcW w:w="216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Frequency</w:t>
            </w:r>
          </w:p>
        </w:tc>
        <w:tc>
          <w:tcPr>
            <w:tcW w:w="1900" w:type="dxa"/>
            <w:tcBorders>
              <w:top w:val="double" w:sz="6" w:space="0" w:color="000000"/>
              <w:left w:val="nil"/>
              <w:bottom w:val="single" w:sz="4" w:space="0" w:color="000000"/>
              <w:right w:val="double" w:sz="6"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Percentage</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35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&lt;5years</w:t>
            </w:r>
          </w:p>
        </w:tc>
        <w:tc>
          <w:tcPr>
            <w:tcW w:w="21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112</w:t>
            </w:r>
          </w:p>
        </w:tc>
        <w:tc>
          <w:tcPr>
            <w:tcW w:w="19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30</w:t>
            </w:r>
            <w:r>
              <w:rPr>
                <w:rFonts w:ascii="Times New Roman" w:eastAsia="Times New Roman" w:hAnsi="Times New Roman"/>
                <w:color w:val="000000"/>
                <w:sz w:val="24"/>
                <w:szCs w:val="24"/>
              </w:rPr>
              <w:t>.35</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35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6-10 years</w:t>
            </w:r>
          </w:p>
        </w:tc>
        <w:tc>
          <w:tcPr>
            <w:tcW w:w="21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187</w:t>
            </w:r>
          </w:p>
        </w:tc>
        <w:tc>
          <w:tcPr>
            <w:tcW w:w="19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50.68</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c>
          <w:tcPr>
            <w:tcW w:w="35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&gt;10 years</w:t>
            </w:r>
          </w:p>
        </w:tc>
        <w:tc>
          <w:tcPr>
            <w:tcW w:w="21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70</w:t>
            </w:r>
          </w:p>
        </w:tc>
        <w:tc>
          <w:tcPr>
            <w:tcW w:w="19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18.97</w:t>
            </w:r>
            <w:r w:rsidRPr="0020132C">
              <w:rPr>
                <w:rFonts w:ascii="Times New Roman" w:eastAsia="Times New Roman" w:hAnsi="Times New Roman"/>
                <w:color w:val="000000"/>
                <w:sz w:val="24"/>
                <w:szCs w:val="24"/>
              </w:rPr>
              <w:t>%</w:t>
            </w:r>
          </w:p>
        </w:tc>
      </w:tr>
      <w:tr w:rsidR="000A04F6" w:rsidRPr="0020132C" w:rsidTr="0027479C">
        <w:trPr>
          <w:trHeight w:val="330"/>
        </w:trPr>
        <w:tc>
          <w:tcPr>
            <w:tcW w:w="420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xml:space="preserve">Total </w:t>
            </w:r>
          </w:p>
        </w:tc>
        <w:tc>
          <w:tcPr>
            <w:tcW w:w="216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369</w:t>
            </w:r>
          </w:p>
        </w:tc>
        <w:tc>
          <w:tcPr>
            <w:tcW w:w="19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Pr="0020132C" w:rsidRDefault="000A04F6" w:rsidP="000A04F6">
      <w:pPr>
        <w:spacing w:line="360" w:lineRule="auto"/>
        <w:jc w:val="both"/>
        <w:rPr>
          <w:rFonts w:ascii="Times New Roman" w:hAnsi="Times New Roman"/>
          <w:i/>
          <w:sz w:val="20"/>
          <w:szCs w:val="20"/>
        </w:rPr>
      </w:pPr>
      <w:r w:rsidRPr="0020132C">
        <w:rPr>
          <w:rFonts w:ascii="Times New Roman" w:hAnsi="Times New Roman"/>
          <w:i/>
          <w:sz w:val="20"/>
          <w:szCs w:val="20"/>
        </w:rPr>
        <w:t>Source: The rese</w:t>
      </w:r>
      <w:r>
        <w:rPr>
          <w:rFonts w:ascii="Times New Roman" w:hAnsi="Times New Roman"/>
          <w:i/>
          <w:sz w:val="20"/>
          <w:szCs w:val="20"/>
        </w:rPr>
        <w:t>archer field data, May -</w:t>
      </w:r>
      <w:r w:rsidRPr="00DC667D">
        <w:t xml:space="preserve"> </w:t>
      </w:r>
      <w:r w:rsidRPr="00DC667D">
        <w:rPr>
          <w:rFonts w:ascii="Times New Roman" w:hAnsi="Times New Roman"/>
          <w:i/>
          <w:sz w:val="20"/>
          <w:szCs w:val="20"/>
        </w:rPr>
        <w:t>May</w:t>
      </w:r>
      <w:r w:rsidRPr="0020132C">
        <w:rPr>
          <w:rFonts w:ascii="Times New Roman" w:hAnsi="Times New Roman"/>
          <w:i/>
          <w:sz w:val="20"/>
          <w:szCs w:val="20"/>
        </w:rPr>
        <w:t xml:space="preserve"> 2021</w:t>
      </w:r>
      <w:r>
        <w:rPr>
          <w:rFonts w:ascii="Times New Roman" w:hAnsi="Times New Roman"/>
          <w:i/>
          <w:sz w:val="20"/>
          <w:szCs w:val="20"/>
        </w:rPr>
        <w:t>/22</w:t>
      </w:r>
      <w:r w:rsidRPr="0020132C">
        <w:rPr>
          <w:rFonts w:ascii="Times New Roman" w:hAnsi="Times New Roman"/>
          <w:i/>
          <w:sz w:val="20"/>
          <w:szCs w:val="20"/>
        </w:rPr>
        <w:t xml:space="preserve"> in Addis Ababa</w:t>
      </w:r>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The study findings reveal that most businesses</w:t>
      </w:r>
      <w:r>
        <w:rPr>
          <w:rFonts w:ascii="Times New Roman" w:hAnsi="Times New Roman"/>
          <w:sz w:val="24"/>
          <w:szCs w:val="24"/>
        </w:rPr>
        <w:t xml:space="preserve"> are years 6-10 years old at 50.68</w:t>
      </w:r>
      <w:r w:rsidRPr="0020132C">
        <w:rPr>
          <w:rFonts w:ascii="Times New Roman" w:hAnsi="Times New Roman"/>
          <w:sz w:val="24"/>
          <w:szCs w:val="24"/>
        </w:rPr>
        <w:t>% Followed by</w:t>
      </w:r>
      <w:r>
        <w:rPr>
          <w:rFonts w:ascii="Times New Roman" w:hAnsi="Times New Roman"/>
          <w:sz w:val="24"/>
          <w:szCs w:val="24"/>
        </w:rPr>
        <w:t xml:space="preserve"> those which are less than 5 years at 30.35% and 18.97</w:t>
      </w:r>
      <w:r w:rsidRPr="0020132C">
        <w:rPr>
          <w:rFonts w:ascii="Times New Roman" w:hAnsi="Times New Roman"/>
          <w:sz w:val="24"/>
          <w:szCs w:val="24"/>
        </w:rPr>
        <w:t>% of the busines</w:t>
      </w:r>
      <w:r>
        <w:rPr>
          <w:rFonts w:ascii="Times New Roman" w:hAnsi="Times New Roman"/>
          <w:sz w:val="24"/>
          <w:szCs w:val="24"/>
        </w:rPr>
        <w:t>ses are more than ten years old</w:t>
      </w:r>
      <w:r w:rsidRPr="0020132C">
        <w:rPr>
          <w:rFonts w:ascii="Times New Roman" w:hAnsi="Times New Roman"/>
          <w:sz w:val="24"/>
          <w:szCs w:val="24"/>
        </w:rPr>
        <w:t xml:space="preserve"> can therefore be concluded from the findin</w:t>
      </w:r>
      <w:r>
        <w:rPr>
          <w:rFonts w:ascii="Times New Roman" w:hAnsi="Times New Roman"/>
          <w:sz w:val="24"/>
          <w:szCs w:val="24"/>
        </w:rPr>
        <w:t>gs that most of the business (82</w:t>
      </w:r>
      <w:r w:rsidRPr="0020132C">
        <w:rPr>
          <w:rFonts w:ascii="Times New Roman" w:hAnsi="Times New Roman"/>
          <w:sz w:val="24"/>
          <w:szCs w:val="24"/>
        </w:rPr>
        <w:t xml:space="preserve">%) </w:t>
      </w:r>
      <w:r>
        <w:rPr>
          <w:rFonts w:ascii="Times New Roman" w:hAnsi="Times New Roman"/>
          <w:sz w:val="24"/>
          <w:szCs w:val="24"/>
        </w:rPr>
        <w:t xml:space="preserve">have been in operation up to </w:t>
      </w:r>
      <w:r w:rsidRPr="0020132C">
        <w:rPr>
          <w:rFonts w:ascii="Times New Roman" w:hAnsi="Times New Roman"/>
          <w:sz w:val="24"/>
          <w:szCs w:val="24"/>
        </w:rPr>
        <w:t>10 years. Information obtained from ministry of revenue records agrees with the respondents responses.</w:t>
      </w:r>
    </w:p>
    <w:p w:rsidR="000A04F6" w:rsidRPr="003D3D2F" w:rsidRDefault="000A04F6" w:rsidP="000A04F6">
      <w:pPr>
        <w:spacing w:line="360" w:lineRule="auto"/>
        <w:jc w:val="both"/>
        <w:rPr>
          <w:rFonts w:ascii="Times New Roman" w:hAnsi="Times New Roman"/>
          <w:b/>
          <w:sz w:val="28"/>
          <w:szCs w:val="28"/>
        </w:rPr>
      </w:pPr>
      <w:r w:rsidRPr="003D3D2F">
        <w:rPr>
          <w:rFonts w:ascii="Times New Roman" w:hAnsi="Times New Roman"/>
          <w:b/>
          <w:sz w:val="28"/>
          <w:szCs w:val="28"/>
        </w:rPr>
        <w:t xml:space="preserve">4.2.6. Education level of taxpayers respondents    </w:t>
      </w:r>
    </w:p>
    <w:p w:rsidR="000A04F6" w:rsidRPr="007B2D04"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The researcher sought to know the level o</w:t>
      </w:r>
      <w:r>
        <w:rPr>
          <w:rFonts w:ascii="Times New Roman" w:hAnsi="Times New Roman"/>
          <w:sz w:val="24"/>
          <w:szCs w:val="24"/>
        </w:rPr>
        <w:t xml:space="preserve">f education of the respondents </w:t>
      </w:r>
      <w:r w:rsidRPr="0020132C">
        <w:rPr>
          <w:rFonts w:ascii="Times New Roman" w:hAnsi="Times New Roman"/>
          <w:sz w:val="24"/>
          <w:szCs w:val="24"/>
        </w:rPr>
        <w:t xml:space="preserve">which mostly affects the taxpayers’ level of tax understanding and knowledge. The findings are presented in Table </w:t>
      </w:r>
      <w:r>
        <w:rPr>
          <w:rFonts w:ascii="Times New Roman" w:hAnsi="Times New Roman"/>
          <w:sz w:val="24"/>
          <w:szCs w:val="24"/>
        </w:rPr>
        <w:t>6</w:t>
      </w:r>
      <w:r w:rsidRPr="0020132C">
        <w:rPr>
          <w:rFonts w:ascii="Times New Roman" w:hAnsi="Times New Roman"/>
          <w:sz w:val="24"/>
          <w:szCs w:val="24"/>
        </w:rPr>
        <w:t xml:space="preserve"> below.</w:t>
      </w:r>
    </w:p>
    <w:tbl>
      <w:tblPr>
        <w:tblW w:w="8260" w:type="dxa"/>
        <w:tblInd w:w="8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640"/>
        <w:gridCol w:w="3560"/>
        <w:gridCol w:w="2160"/>
        <w:gridCol w:w="1900"/>
      </w:tblGrid>
      <w:tr w:rsidR="000A04F6" w:rsidRPr="0020132C" w:rsidTr="0027479C">
        <w:trPr>
          <w:trHeight w:val="207"/>
        </w:trPr>
        <w:tc>
          <w:tcPr>
            <w:tcW w:w="640" w:type="dxa"/>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3560" w:type="dxa"/>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Education Level</w:t>
            </w:r>
          </w:p>
        </w:tc>
        <w:tc>
          <w:tcPr>
            <w:tcW w:w="2160" w:type="dxa"/>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Frequency</w:t>
            </w:r>
          </w:p>
        </w:tc>
        <w:tc>
          <w:tcPr>
            <w:tcW w:w="1900" w:type="dxa"/>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Percentage (%)</w:t>
            </w:r>
          </w:p>
        </w:tc>
      </w:tr>
      <w:tr w:rsidR="000A04F6" w:rsidRPr="0020132C" w:rsidTr="0027479C">
        <w:trPr>
          <w:trHeight w:val="315"/>
        </w:trPr>
        <w:tc>
          <w:tcPr>
            <w:tcW w:w="640" w:type="dxa"/>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w:t>
            </w:r>
          </w:p>
        </w:tc>
        <w:tc>
          <w:tcPr>
            <w:tcW w:w="356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Technical level education  </w:t>
            </w:r>
          </w:p>
        </w:tc>
        <w:tc>
          <w:tcPr>
            <w:tcW w:w="216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116</w:t>
            </w:r>
          </w:p>
        </w:tc>
        <w:tc>
          <w:tcPr>
            <w:tcW w:w="190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31</w:t>
            </w:r>
            <w:r>
              <w:rPr>
                <w:rFonts w:ascii="Times New Roman" w:eastAsia="Times New Roman" w:hAnsi="Times New Roman"/>
                <w:color w:val="000000"/>
                <w:sz w:val="24"/>
                <w:szCs w:val="24"/>
              </w:rPr>
              <w:t>.71</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356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Undergraduate (BA)</w:t>
            </w:r>
          </w:p>
        </w:tc>
        <w:tc>
          <w:tcPr>
            <w:tcW w:w="216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169</w:t>
            </w:r>
          </w:p>
        </w:tc>
        <w:tc>
          <w:tcPr>
            <w:tcW w:w="190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45.53</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356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MBA</w:t>
            </w:r>
          </w:p>
        </w:tc>
        <w:tc>
          <w:tcPr>
            <w:tcW w:w="216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84</w:t>
            </w:r>
          </w:p>
        </w:tc>
        <w:tc>
          <w:tcPr>
            <w:tcW w:w="190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22.76</w:t>
            </w:r>
            <w:r w:rsidRPr="0020132C">
              <w:rPr>
                <w:rFonts w:ascii="Times New Roman" w:eastAsia="Times New Roman" w:hAnsi="Times New Roman"/>
                <w:color w:val="000000"/>
                <w:sz w:val="24"/>
                <w:szCs w:val="24"/>
              </w:rPr>
              <w:t>%</w:t>
            </w:r>
          </w:p>
        </w:tc>
      </w:tr>
      <w:tr w:rsidR="000A04F6" w:rsidRPr="0020132C" w:rsidTr="0027479C">
        <w:trPr>
          <w:trHeight w:val="330"/>
        </w:trPr>
        <w:tc>
          <w:tcPr>
            <w:tcW w:w="4200" w:type="dxa"/>
            <w:gridSpan w:val="2"/>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216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369</w:t>
            </w:r>
          </w:p>
        </w:tc>
        <w:tc>
          <w:tcPr>
            <w:tcW w:w="190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Default="000A04F6" w:rsidP="000A04F6">
      <w:pPr>
        <w:spacing w:line="360" w:lineRule="auto"/>
        <w:jc w:val="both"/>
        <w:rPr>
          <w:rFonts w:ascii="Times New Roman" w:hAnsi="Times New Roman"/>
          <w:i/>
          <w:sz w:val="20"/>
          <w:szCs w:val="20"/>
        </w:rPr>
      </w:pPr>
      <w:r>
        <w:rPr>
          <w:rFonts w:ascii="Times New Roman" w:hAnsi="Times New Roman"/>
          <w:i/>
          <w:sz w:val="20"/>
          <w:szCs w:val="20"/>
        </w:rPr>
        <w:t>Source: The research</w:t>
      </w:r>
      <w:r w:rsidRPr="0020132C">
        <w:rPr>
          <w:rFonts w:ascii="Times New Roman" w:hAnsi="Times New Roman"/>
          <w:i/>
          <w:sz w:val="20"/>
          <w:szCs w:val="20"/>
        </w:rPr>
        <w:t xml:space="preserve"> </w:t>
      </w:r>
      <w:r>
        <w:rPr>
          <w:rFonts w:ascii="Times New Roman" w:hAnsi="Times New Roman"/>
          <w:i/>
          <w:sz w:val="20"/>
          <w:szCs w:val="20"/>
        </w:rPr>
        <w:t>finding data,</w:t>
      </w:r>
      <w:r w:rsidRPr="0020132C">
        <w:rPr>
          <w:rFonts w:ascii="Times New Roman" w:hAnsi="Times New Roman"/>
          <w:i/>
          <w:sz w:val="20"/>
          <w:szCs w:val="20"/>
        </w:rPr>
        <w:t xml:space="preserve"> </w:t>
      </w:r>
      <w:r w:rsidRPr="004A4FD3">
        <w:rPr>
          <w:rFonts w:ascii="Times New Roman" w:hAnsi="Times New Roman"/>
          <w:i/>
          <w:sz w:val="20"/>
          <w:szCs w:val="20"/>
        </w:rPr>
        <w:t xml:space="preserve">May </w:t>
      </w:r>
      <w:r>
        <w:rPr>
          <w:rFonts w:ascii="Times New Roman" w:hAnsi="Times New Roman"/>
          <w:i/>
          <w:sz w:val="20"/>
          <w:szCs w:val="20"/>
        </w:rPr>
        <w:t>-</w:t>
      </w:r>
      <w:r w:rsidRPr="004A4FD3">
        <w:t xml:space="preserve"> </w:t>
      </w:r>
      <w:r w:rsidRPr="004A4FD3">
        <w:rPr>
          <w:rFonts w:ascii="Times New Roman" w:hAnsi="Times New Roman"/>
          <w:i/>
          <w:sz w:val="20"/>
          <w:szCs w:val="20"/>
        </w:rPr>
        <w:t>May,</w:t>
      </w:r>
      <w:r>
        <w:rPr>
          <w:rFonts w:ascii="Times New Roman" w:hAnsi="Times New Roman"/>
          <w:i/>
          <w:sz w:val="20"/>
          <w:szCs w:val="20"/>
        </w:rPr>
        <w:t xml:space="preserve"> 2021/22 </w:t>
      </w:r>
      <w:r w:rsidRPr="0020132C">
        <w:rPr>
          <w:rFonts w:ascii="Times New Roman" w:hAnsi="Times New Roman"/>
          <w:i/>
          <w:sz w:val="20"/>
          <w:szCs w:val="20"/>
        </w:rPr>
        <w:t>in Addis Ababa</w:t>
      </w:r>
    </w:p>
    <w:p w:rsidR="000A04F6" w:rsidRPr="00C00A30"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research results reveal that most respondents are those that possess undergraduate (BA) of education at </w:t>
      </w:r>
      <w:r>
        <w:rPr>
          <w:rFonts w:ascii="Times New Roman" w:hAnsi="Times New Roman"/>
          <w:sz w:val="24"/>
          <w:szCs w:val="24"/>
        </w:rPr>
        <w:t>45.53</w:t>
      </w:r>
      <w:r w:rsidRPr="0020132C">
        <w:rPr>
          <w:rFonts w:ascii="Times New Roman" w:hAnsi="Times New Roman"/>
          <w:sz w:val="24"/>
          <w:szCs w:val="24"/>
        </w:rPr>
        <w:t>% followed by those with Technical level education and above at 31</w:t>
      </w:r>
      <w:r>
        <w:rPr>
          <w:rFonts w:ascii="Times New Roman" w:hAnsi="Times New Roman"/>
          <w:sz w:val="24"/>
          <w:szCs w:val="24"/>
        </w:rPr>
        <w:t>.71</w:t>
      </w:r>
      <w:r w:rsidRPr="0020132C">
        <w:rPr>
          <w:rFonts w:ascii="Times New Roman" w:hAnsi="Times New Roman"/>
          <w:sz w:val="24"/>
          <w:szCs w:val="24"/>
        </w:rPr>
        <w:t>% and MBA respondents’ educ</w:t>
      </w:r>
      <w:r>
        <w:rPr>
          <w:rFonts w:ascii="Times New Roman" w:hAnsi="Times New Roman"/>
          <w:sz w:val="24"/>
          <w:szCs w:val="24"/>
        </w:rPr>
        <w:t>ation 22.76</w:t>
      </w:r>
      <w:r w:rsidRPr="0020132C">
        <w:rPr>
          <w:rFonts w:ascii="Times New Roman" w:hAnsi="Times New Roman"/>
          <w:sz w:val="24"/>
          <w:szCs w:val="24"/>
        </w:rPr>
        <w:t xml:space="preserve">%.The study findings reveal that 100% of the respondents are technical level education to MBA. The study shows that most of the respondents are well </w:t>
      </w:r>
      <w:r w:rsidRPr="0020132C">
        <w:rPr>
          <w:rFonts w:ascii="Times New Roman" w:hAnsi="Times New Roman"/>
          <w:sz w:val="24"/>
          <w:szCs w:val="24"/>
        </w:rPr>
        <w:lastRenderedPageBreak/>
        <w:t>educated to enable them make better decision</w:t>
      </w:r>
      <w:r>
        <w:rPr>
          <w:rFonts w:ascii="Times New Roman" w:hAnsi="Times New Roman"/>
          <w:sz w:val="24"/>
          <w:szCs w:val="24"/>
        </w:rPr>
        <w:t xml:space="preserve">s concerning their tax matters.  </w:t>
      </w:r>
      <w:r w:rsidRPr="0020132C">
        <w:rPr>
          <w:rFonts w:ascii="Times New Roman" w:hAnsi="Times New Roman"/>
          <w:sz w:val="24"/>
          <w:szCs w:val="24"/>
        </w:rPr>
        <w:t xml:space="preserve">This data indicates that majorities of people who involve in trade activities especially in “VAT registered” </w:t>
      </w:r>
      <w:r>
        <w:rPr>
          <w:rFonts w:ascii="Times New Roman" w:hAnsi="Times New Roman"/>
          <w:sz w:val="24"/>
          <w:szCs w:val="24"/>
        </w:rPr>
        <w:t xml:space="preserve">agent </w:t>
      </w:r>
      <w:r w:rsidRPr="0020132C">
        <w:rPr>
          <w:rFonts w:ascii="Times New Roman" w:hAnsi="Times New Roman"/>
          <w:sz w:val="24"/>
          <w:szCs w:val="24"/>
        </w:rPr>
        <w:t>are literate.</w:t>
      </w:r>
    </w:p>
    <w:p w:rsidR="000A04F6" w:rsidRPr="00B7560D" w:rsidRDefault="000A04F6" w:rsidP="000A04F6">
      <w:pPr>
        <w:spacing w:line="360" w:lineRule="auto"/>
        <w:jc w:val="both"/>
        <w:rPr>
          <w:rFonts w:ascii="Times New Roman" w:hAnsi="Times New Roman"/>
          <w:sz w:val="24"/>
          <w:szCs w:val="24"/>
        </w:rPr>
      </w:pPr>
      <w:r w:rsidRPr="00D75807">
        <w:rPr>
          <w:rFonts w:ascii="Times New Roman" w:hAnsi="Times New Roman"/>
          <w:sz w:val="24"/>
          <w:szCs w:val="24"/>
        </w:rPr>
        <w:t>Table 6.2   Education level of   tax official’s respondents</w:t>
      </w:r>
    </w:p>
    <w:tbl>
      <w:tblPr>
        <w:tblW w:w="8260" w:type="dxa"/>
        <w:tblInd w:w="8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640"/>
        <w:gridCol w:w="3560"/>
        <w:gridCol w:w="2160"/>
        <w:gridCol w:w="1900"/>
      </w:tblGrid>
      <w:tr w:rsidR="000A04F6" w:rsidRPr="0020132C" w:rsidTr="0027479C">
        <w:trPr>
          <w:trHeight w:val="315"/>
        </w:trPr>
        <w:tc>
          <w:tcPr>
            <w:tcW w:w="640" w:type="dxa"/>
            <w:tcBorders>
              <w:top w:val="double" w:sz="6" w:space="0" w:color="000000"/>
              <w:bottom w:val="single" w:sz="6" w:space="0" w:color="000000"/>
            </w:tcBorders>
            <w:shd w:val="clear" w:color="auto" w:fill="C6D9F1" w:themeFill="text2" w:themeFillTint="33"/>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p>
        </w:tc>
        <w:tc>
          <w:tcPr>
            <w:tcW w:w="3560" w:type="dxa"/>
            <w:tcBorders>
              <w:top w:val="double" w:sz="6" w:space="0" w:color="000000"/>
              <w:bottom w:val="single" w:sz="6" w:space="0" w:color="000000"/>
            </w:tcBorders>
            <w:shd w:val="clear" w:color="auto" w:fill="C6D9F1" w:themeFill="text2" w:themeFillTint="33"/>
            <w:vAlign w:val="center"/>
            <w:hideMark/>
          </w:tcPr>
          <w:p w:rsidR="000A04F6" w:rsidRPr="00A070EA" w:rsidRDefault="000A04F6" w:rsidP="0027479C">
            <w:pPr>
              <w:spacing w:after="0" w:line="240" w:lineRule="auto"/>
              <w:jc w:val="both"/>
              <w:rPr>
                <w:rFonts w:ascii="Times New Roman" w:eastAsia="Times New Roman" w:hAnsi="Times New Roman"/>
                <w:color w:val="000000"/>
                <w:sz w:val="24"/>
                <w:szCs w:val="24"/>
              </w:rPr>
            </w:pPr>
            <w:r w:rsidRPr="00A070EA">
              <w:rPr>
                <w:rFonts w:ascii="Times New Roman" w:eastAsia="Times New Roman" w:hAnsi="Times New Roman"/>
                <w:color w:val="000000"/>
                <w:sz w:val="24"/>
                <w:szCs w:val="24"/>
              </w:rPr>
              <w:t xml:space="preserve">List  of education </w:t>
            </w:r>
          </w:p>
        </w:tc>
        <w:tc>
          <w:tcPr>
            <w:tcW w:w="2160" w:type="dxa"/>
            <w:tcBorders>
              <w:top w:val="double" w:sz="6" w:space="0" w:color="000000"/>
              <w:bottom w:val="single" w:sz="6" w:space="0" w:color="000000"/>
            </w:tcBorders>
            <w:shd w:val="clear" w:color="auto" w:fill="C6D9F1" w:themeFill="text2" w:themeFillTint="33"/>
            <w:vAlign w:val="center"/>
            <w:hideMark/>
          </w:tcPr>
          <w:p w:rsidR="000A04F6" w:rsidRPr="00A070EA" w:rsidRDefault="000A04F6" w:rsidP="0027479C">
            <w:pPr>
              <w:spacing w:after="0" w:line="240" w:lineRule="auto"/>
              <w:jc w:val="center"/>
              <w:rPr>
                <w:rFonts w:ascii="Times New Roman" w:eastAsia="Times New Roman" w:hAnsi="Times New Roman"/>
                <w:b/>
                <w:bCs/>
                <w:color w:val="000000"/>
                <w:sz w:val="24"/>
                <w:szCs w:val="24"/>
              </w:rPr>
            </w:pPr>
            <w:r w:rsidRPr="00A070EA">
              <w:rPr>
                <w:rFonts w:ascii="Times New Roman" w:eastAsia="Times New Roman" w:hAnsi="Times New Roman"/>
                <w:b/>
                <w:bCs/>
                <w:color w:val="000000"/>
                <w:sz w:val="24"/>
                <w:szCs w:val="24"/>
              </w:rPr>
              <w:t>Frequency</w:t>
            </w:r>
          </w:p>
        </w:tc>
        <w:tc>
          <w:tcPr>
            <w:tcW w:w="1900" w:type="dxa"/>
            <w:tcBorders>
              <w:top w:val="double" w:sz="6" w:space="0" w:color="000000"/>
              <w:bottom w:val="single" w:sz="6" w:space="0" w:color="000000"/>
            </w:tcBorders>
            <w:shd w:val="clear" w:color="auto" w:fill="C6D9F1" w:themeFill="text2" w:themeFillTint="33"/>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A070EA">
              <w:rPr>
                <w:rFonts w:ascii="Times New Roman" w:eastAsia="Times New Roman" w:hAnsi="Times New Roman"/>
                <w:b/>
                <w:bCs/>
                <w:color w:val="000000"/>
                <w:sz w:val="24"/>
                <w:szCs w:val="24"/>
              </w:rPr>
              <w:t>Percentage (%)</w:t>
            </w:r>
          </w:p>
        </w:tc>
      </w:tr>
      <w:tr w:rsidR="000A04F6" w:rsidRPr="0020132C" w:rsidTr="0027479C">
        <w:trPr>
          <w:trHeight w:val="315"/>
        </w:trPr>
        <w:tc>
          <w:tcPr>
            <w:tcW w:w="640" w:type="dxa"/>
            <w:tcBorders>
              <w:top w:val="single" w:sz="6"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w:t>
            </w:r>
          </w:p>
        </w:tc>
        <w:tc>
          <w:tcPr>
            <w:tcW w:w="3560" w:type="dxa"/>
            <w:tcBorders>
              <w:top w:val="single" w:sz="6"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Technical level education  </w:t>
            </w:r>
          </w:p>
        </w:tc>
        <w:tc>
          <w:tcPr>
            <w:tcW w:w="2160" w:type="dxa"/>
            <w:tcBorders>
              <w:top w:val="sing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1900" w:type="dxa"/>
            <w:tcBorders>
              <w:top w:val="sing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14.29</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356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Undergraduate (BA)</w:t>
            </w:r>
          </w:p>
        </w:tc>
        <w:tc>
          <w:tcPr>
            <w:tcW w:w="2160" w:type="dxa"/>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27</w:t>
            </w:r>
          </w:p>
        </w:tc>
        <w:tc>
          <w:tcPr>
            <w:tcW w:w="190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77.14 </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356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MBA</w:t>
            </w:r>
          </w:p>
        </w:tc>
        <w:tc>
          <w:tcPr>
            <w:tcW w:w="2160" w:type="dxa"/>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5</w:t>
            </w:r>
          </w:p>
        </w:tc>
        <w:tc>
          <w:tcPr>
            <w:tcW w:w="190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8.57</w:t>
            </w:r>
            <w:r w:rsidRPr="0020132C">
              <w:rPr>
                <w:rFonts w:ascii="Times New Roman" w:eastAsia="Times New Roman" w:hAnsi="Times New Roman"/>
                <w:color w:val="000000"/>
                <w:sz w:val="24"/>
                <w:szCs w:val="24"/>
              </w:rPr>
              <w:t>%</w:t>
            </w:r>
          </w:p>
        </w:tc>
      </w:tr>
      <w:tr w:rsidR="000A04F6" w:rsidRPr="0020132C" w:rsidTr="0027479C">
        <w:trPr>
          <w:trHeight w:val="330"/>
        </w:trPr>
        <w:tc>
          <w:tcPr>
            <w:tcW w:w="4200" w:type="dxa"/>
            <w:gridSpan w:val="2"/>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2160" w:type="dxa"/>
            <w:shd w:val="clear" w:color="auto" w:fill="auto"/>
            <w:vAlign w:val="center"/>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35</w:t>
            </w:r>
          </w:p>
        </w:tc>
        <w:tc>
          <w:tcPr>
            <w:tcW w:w="190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Pr="00186667" w:rsidRDefault="000A04F6" w:rsidP="000A04F6">
      <w:pPr>
        <w:tabs>
          <w:tab w:val="left" w:pos="3356"/>
        </w:tabs>
        <w:autoSpaceDE w:val="0"/>
        <w:autoSpaceDN w:val="0"/>
        <w:adjustRightInd w:val="0"/>
        <w:spacing w:after="0" w:line="400" w:lineRule="atLeast"/>
        <w:rPr>
          <w:rFonts w:ascii="Times New Roman" w:eastAsiaTheme="minorHAnsi" w:hAnsi="Times New Roman"/>
          <w:sz w:val="16"/>
          <w:szCs w:val="16"/>
        </w:rPr>
      </w:pPr>
      <w:r w:rsidRPr="00186667">
        <w:rPr>
          <w:rFonts w:ascii="Times New Roman" w:eastAsiaTheme="minorHAnsi" w:hAnsi="Times New Roman"/>
          <w:sz w:val="16"/>
          <w:szCs w:val="16"/>
        </w:rPr>
        <w:t>Source: The research finding data, May –</w:t>
      </w:r>
      <w:r w:rsidRPr="00186667">
        <w:rPr>
          <w:sz w:val="16"/>
          <w:szCs w:val="16"/>
        </w:rPr>
        <w:t xml:space="preserve"> </w:t>
      </w:r>
      <w:r w:rsidRPr="00186667">
        <w:rPr>
          <w:rFonts w:ascii="Times New Roman" w:eastAsiaTheme="minorHAnsi" w:hAnsi="Times New Roman"/>
          <w:sz w:val="16"/>
          <w:szCs w:val="16"/>
        </w:rPr>
        <w:t>May, 2021/22 in Addis Ababa</w:t>
      </w:r>
    </w:p>
    <w:p w:rsidR="000A04F6" w:rsidRPr="00101E97" w:rsidRDefault="000A04F6" w:rsidP="000A04F6">
      <w:pPr>
        <w:tabs>
          <w:tab w:val="left" w:pos="3356"/>
        </w:tabs>
        <w:autoSpaceDE w:val="0"/>
        <w:autoSpaceDN w:val="0"/>
        <w:adjustRightInd w:val="0"/>
        <w:spacing w:after="0" w:line="400" w:lineRule="atLeast"/>
        <w:rPr>
          <w:rFonts w:ascii="Times New Roman" w:eastAsiaTheme="minorHAnsi" w:hAnsi="Times New Roman"/>
          <w:sz w:val="20"/>
          <w:szCs w:val="20"/>
        </w:rPr>
      </w:pPr>
    </w:p>
    <w:p w:rsidR="000A04F6" w:rsidRPr="00F35257"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research results reveal that most respondents are those that possess undergraduate (BA) of education at </w:t>
      </w:r>
      <w:r>
        <w:rPr>
          <w:rFonts w:ascii="Times New Roman" w:eastAsia="Times New Roman" w:hAnsi="Times New Roman"/>
          <w:color w:val="000000"/>
          <w:sz w:val="24"/>
          <w:szCs w:val="24"/>
        </w:rPr>
        <w:t xml:space="preserve">77.14 </w:t>
      </w:r>
      <w:r w:rsidRPr="0020132C">
        <w:rPr>
          <w:rFonts w:ascii="Times New Roman" w:eastAsia="Times New Roman" w:hAnsi="Times New Roman"/>
          <w:color w:val="000000"/>
          <w:sz w:val="24"/>
          <w:szCs w:val="24"/>
        </w:rPr>
        <w:t>%</w:t>
      </w:r>
      <w:r>
        <w:rPr>
          <w:rFonts w:ascii="Times New Roman" w:eastAsia="Times New Roman" w:hAnsi="Times New Roman"/>
          <w:color w:val="000000"/>
          <w:sz w:val="24"/>
          <w:szCs w:val="24"/>
        </w:rPr>
        <w:t xml:space="preserve"> </w:t>
      </w:r>
      <w:r w:rsidRPr="0020132C">
        <w:rPr>
          <w:rFonts w:ascii="Times New Roman" w:hAnsi="Times New Roman"/>
          <w:sz w:val="24"/>
          <w:szCs w:val="24"/>
        </w:rPr>
        <w:t>followed by those with Technical</w:t>
      </w:r>
      <w:r>
        <w:rPr>
          <w:rFonts w:ascii="Times New Roman" w:hAnsi="Times New Roman"/>
          <w:sz w:val="24"/>
          <w:szCs w:val="24"/>
        </w:rPr>
        <w:t xml:space="preserve"> level education and above at 14.29</w:t>
      </w:r>
      <w:r w:rsidRPr="0020132C">
        <w:rPr>
          <w:rFonts w:ascii="Times New Roman" w:hAnsi="Times New Roman"/>
          <w:sz w:val="24"/>
          <w:szCs w:val="24"/>
        </w:rPr>
        <w:t>% and MBA respondents’ educ</w:t>
      </w:r>
      <w:r>
        <w:rPr>
          <w:rFonts w:ascii="Times New Roman" w:hAnsi="Times New Roman"/>
          <w:sz w:val="24"/>
          <w:szCs w:val="24"/>
        </w:rPr>
        <w:t xml:space="preserve">ation 8.57 </w:t>
      </w:r>
      <w:r w:rsidRPr="0020132C">
        <w:rPr>
          <w:rFonts w:ascii="Times New Roman" w:hAnsi="Times New Roman"/>
          <w:sz w:val="24"/>
          <w:szCs w:val="24"/>
        </w:rPr>
        <w:t xml:space="preserve">%.The study findings reveal that 100% of the respondents are technical level education to MBA. </w:t>
      </w:r>
    </w:p>
    <w:p w:rsidR="000A04F6" w:rsidRPr="003D3D2F" w:rsidRDefault="000A04F6" w:rsidP="000A04F6">
      <w:pPr>
        <w:pStyle w:val="Heading3"/>
        <w:rPr>
          <w:b/>
          <w:i w:val="0"/>
          <w:sz w:val="28"/>
          <w:szCs w:val="28"/>
        </w:rPr>
      </w:pPr>
      <w:bookmarkStart w:id="64" w:name="_Toc107005683"/>
      <w:r w:rsidRPr="003D3D2F">
        <w:rPr>
          <w:b/>
          <w:i w:val="0"/>
          <w:sz w:val="28"/>
          <w:szCs w:val="28"/>
        </w:rPr>
        <w:t>4.2.7. Types of business sectors sample selected</w:t>
      </w:r>
      <w:bookmarkEnd w:id="64"/>
      <w:r w:rsidRPr="003D3D2F">
        <w:rPr>
          <w:b/>
          <w:i w:val="0"/>
          <w:sz w:val="28"/>
          <w:szCs w:val="28"/>
        </w:rPr>
        <w:t xml:space="preserve"> </w:t>
      </w:r>
    </w:p>
    <w:p w:rsidR="000A04F6" w:rsidRPr="004D5043" w:rsidRDefault="000A04F6" w:rsidP="000A04F6">
      <w:pPr>
        <w:spacing w:line="360" w:lineRule="auto"/>
        <w:jc w:val="both"/>
        <w:rPr>
          <w:rFonts w:ascii="Times New Roman" w:hAnsi="Times New Roman"/>
          <w:i/>
          <w:sz w:val="24"/>
          <w:szCs w:val="24"/>
        </w:rPr>
      </w:pPr>
      <w:r w:rsidRPr="004D5043">
        <w:rPr>
          <w:rFonts w:ascii="Times New Roman" w:hAnsi="Times New Roman"/>
          <w:i/>
          <w:sz w:val="24"/>
          <w:szCs w:val="24"/>
        </w:rPr>
        <w:t xml:space="preserve">Taxpayer respondents were asked to indicate their Types of business sectors and the findings are presented below </w:t>
      </w:r>
    </w:p>
    <w:p w:rsidR="000A04F6" w:rsidRPr="0020132C" w:rsidRDefault="000A04F6" w:rsidP="000A04F6">
      <w:pPr>
        <w:pStyle w:val="Heading5"/>
      </w:pPr>
      <w:proofErr w:type="gramStart"/>
      <w:r>
        <w:t>Table 7</w:t>
      </w:r>
      <w:r w:rsidRPr="00D73F0F">
        <w:t>.</w:t>
      </w:r>
      <w:proofErr w:type="gramEnd"/>
      <w:r w:rsidRPr="00D73F0F">
        <w:t xml:space="preserve">  Types of business sectors service provided</w:t>
      </w:r>
      <w:r>
        <w:t xml:space="preserve"> </w:t>
      </w:r>
    </w:p>
    <w:tbl>
      <w:tblPr>
        <w:tblW w:w="9520" w:type="dxa"/>
        <w:tblInd w:w="85" w:type="dxa"/>
        <w:tblLook w:val="04A0" w:firstRow="1" w:lastRow="0" w:firstColumn="1" w:lastColumn="0" w:noHBand="0" w:noVBand="1"/>
      </w:tblPr>
      <w:tblGrid>
        <w:gridCol w:w="580"/>
        <w:gridCol w:w="3840"/>
        <w:gridCol w:w="2180"/>
        <w:gridCol w:w="2920"/>
      </w:tblGrid>
      <w:tr w:rsidR="000A04F6" w:rsidRPr="0020132C" w:rsidTr="0027479C">
        <w:trPr>
          <w:trHeight w:val="330"/>
        </w:trPr>
        <w:tc>
          <w:tcPr>
            <w:tcW w:w="580" w:type="dxa"/>
            <w:tcBorders>
              <w:top w:val="double" w:sz="6" w:space="0" w:color="000000"/>
              <w:left w:val="double" w:sz="6" w:space="0" w:color="000000"/>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No</w:t>
            </w:r>
          </w:p>
        </w:tc>
        <w:tc>
          <w:tcPr>
            <w:tcW w:w="384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xml:space="preserve">Sectors  of business  types list  </w:t>
            </w:r>
          </w:p>
        </w:tc>
        <w:tc>
          <w:tcPr>
            <w:tcW w:w="218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Frequency</w:t>
            </w:r>
          </w:p>
        </w:tc>
        <w:tc>
          <w:tcPr>
            <w:tcW w:w="2920" w:type="dxa"/>
            <w:tcBorders>
              <w:top w:val="double" w:sz="6" w:space="0" w:color="000000"/>
              <w:left w:val="nil"/>
              <w:bottom w:val="single" w:sz="4" w:space="0" w:color="000000"/>
              <w:right w:val="double" w:sz="6"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Percentage (%)</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Wholesalers and retailer</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180</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48.78</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Construction </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11</w:t>
            </w:r>
            <w:r w:rsidRPr="0020132C">
              <w:rPr>
                <w:rFonts w:ascii="Times New Roman" w:eastAsia="Times New Roman" w:hAnsi="Times New Roman"/>
                <w:color w:val="000000"/>
                <w:sz w:val="24"/>
                <w:szCs w:val="24"/>
              </w:rPr>
              <w:t>5</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31.17</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Manufacturing </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24</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6.50</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4</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Agriculture</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21</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5.69</w:t>
            </w:r>
            <w:r w:rsidRPr="0020132C">
              <w:rPr>
                <w:rFonts w:ascii="Times New Roman" w:eastAsia="Times New Roman" w:hAnsi="Times New Roman"/>
                <w:color w:val="000000"/>
                <w:sz w:val="24"/>
                <w:szCs w:val="24"/>
              </w:rPr>
              <w:t>%</w:t>
            </w:r>
          </w:p>
        </w:tc>
      </w:tr>
      <w:tr w:rsidR="000A04F6" w:rsidRPr="0020132C" w:rsidTr="0027479C">
        <w:trPr>
          <w:trHeight w:val="115"/>
        </w:trPr>
        <w:tc>
          <w:tcPr>
            <w:tcW w:w="580" w:type="dxa"/>
            <w:tcBorders>
              <w:top w:val="nil"/>
              <w:left w:val="double" w:sz="6" w:space="0" w:color="000000"/>
              <w:bottom w:val="single" w:sz="4" w:space="0" w:color="auto"/>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5</w:t>
            </w:r>
          </w:p>
        </w:tc>
        <w:tc>
          <w:tcPr>
            <w:tcW w:w="3840" w:type="dxa"/>
            <w:tcBorders>
              <w:top w:val="nil"/>
              <w:left w:val="nil"/>
              <w:bottom w:val="single" w:sz="4" w:space="0" w:color="000000"/>
              <w:right w:val="single" w:sz="4" w:space="0" w:color="000000"/>
            </w:tcBorders>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Service providers </w:t>
            </w:r>
          </w:p>
        </w:tc>
        <w:tc>
          <w:tcPr>
            <w:tcW w:w="2180" w:type="dxa"/>
            <w:tcBorders>
              <w:top w:val="nil"/>
              <w:left w:val="nil"/>
              <w:bottom w:val="single" w:sz="4" w:space="0" w:color="000000"/>
              <w:right w:val="single" w:sz="4" w:space="0" w:color="000000"/>
            </w:tcBorders>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w:t>
            </w:r>
            <w:r w:rsidRPr="0020132C">
              <w:rPr>
                <w:rFonts w:ascii="Times New Roman" w:eastAsia="Times New Roman" w:hAnsi="Times New Roman"/>
                <w:color w:val="000000"/>
                <w:sz w:val="24"/>
                <w:szCs w:val="24"/>
              </w:rPr>
              <w:t>8</w:t>
            </w:r>
          </w:p>
        </w:tc>
        <w:tc>
          <w:tcPr>
            <w:tcW w:w="2920" w:type="dxa"/>
            <w:tcBorders>
              <w:top w:val="nil"/>
              <w:left w:val="nil"/>
              <w:bottom w:val="single" w:sz="4" w:space="0" w:color="000000"/>
              <w:right w:val="double" w:sz="6" w:space="0" w:color="000000"/>
            </w:tcBorders>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4.88</w:t>
            </w:r>
            <w:r w:rsidRPr="0020132C">
              <w:rPr>
                <w:rFonts w:ascii="Times New Roman" w:eastAsia="Times New Roman" w:hAnsi="Times New Roman"/>
                <w:color w:val="000000"/>
                <w:sz w:val="24"/>
                <w:szCs w:val="24"/>
              </w:rPr>
              <w:t>%</w:t>
            </w:r>
          </w:p>
        </w:tc>
      </w:tr>
      <w:tr w:rsidR="000A04F6" w:rsidRPr="0020132C" w:rsidTr="0027479C">
        <w:trPr>
          <w:trHeight w:val="196"/>
        </w:trPr>
        <w:tc>
          <w:tcPr>
            <w:tcW w:w="580" w:type="dxa"/>
            <w:tcBorders>
              <w:top w:val="single" w:sz="4" w:space="0" w:color="auto"/>
              <w:left w:val="double" w:sz="6" w:space="0" w:color="000000"/>
              <w:bottom w:val="single" w:sz="4" w:space="0" w:color="000000"/>
              <w:right w:val="single" w:sz="4" w:space="0" w:color="000000"/>
            </w:tcBorders>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6</w:t>
            </w:r>
          </w:p>
        </w:tc>
        <w:tc>
          <w:tcPr>
            <w:tcW w:w="3840" w:type="dxa"/>
            <w:tcBorders>
              <w:top w:val="nil"/>
              <w:left w:val="nil"/>
              <w:bottom w:val="single" w:sz="4" w:space="0" w:color="auto"/>
              <w:right w:val="single" w:sz="4" w:space="0" w:color="000000"/>
            </w:tcBorders>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Import </w:t>
            </w:r>
          </w:p>
        </w:tc>
        <w:tc>
          <w:tcPr>
            <w:tcW w:w="2180" w:type="dxa"/>
            <w:tcBorders>
              <w:top w:val="nil"/>
              <w:left w:val="nil"/>
              <w:bottom w:val="single" w:sz="4" w:space="0" w:color="auto"/>
              <w:right w:val="single" w:sz="4" w:space="0" w:color="000000"/>
            </w:tcBorders>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11</w:t>
            </w:r>
          </w:p>
        </w:tc>
        <w:tc>
          <w:tcPr>
            <w:tcW w:w="2920" w:type="dxa"/>
            <w:tcBorders>
              <w:top w:val="nil"/>
              <w:left w:val="nil"/>
              <w:bottom w:val="single" w:sz="4" w:space="0" w:color="auto"/>
              <w:right w:val="double" w:sz="6" w:space="0" w:color="000000"/>
            </w:tcBorders>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2.98</w:t>
            </w:r>
            <w:r w:rsidRPr="0020132C">
              <w:rPr>
                <w:rFonts w:ascii="Times New Roman" w:eastAsia="Times New Roman" w:hAnsi="Times New Roman"/>
                <w:color w:val="000000"/>
                <w:sz w:val="24"/>
                <w:szCs w:val="24"/>
              </w:rPr>
              <w:t>%</w:t>
            </w:r>
          </w:p>
        </w:tc>
      </w:tr>
      <w:tr w:rsidR="000A04F6" w:rsidRPr="0020132C" w:rsidTr="0027479C">
        <w:trPr>
          <w:trHeight w:val="330"/>
        </w:trPr>
        <w:tc>
          <w:tcPr>
            <w:tcW w:w="442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218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369</w:t>
            </w:r>
          </w:p>
        </w:tc>
        <w:tc>
          <w:tcPr>
            <w:tcW w:w="2920"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Pr="00F35257" w:rsidRDefault="000A04F6" w:rsidP="000A04F6">
      <w:pPr>
        <w:spacing w:line="360" w:lineRule="auto"/>
        <w:jc w:val="both"/>
        <w:rPr>
          <w:rFonts w:ascii="Times New Roman" w:hAnsi="Times New Roman"/>
          <w:i/>
          <w:sz w:val="20"/>
          <w:szCs w:val="20"/>
        </w:rPr>
      </w:pPr>
      <w:r w:rsidRPr="00697079">
        <w:rPr>
          <w:rFonts w:ascii="Times New Roman" w:hAnsi="Times New Roman"/>
          <w:i/>
          <w:sz w:val="20"/>
          <w:szCs w:val="20"/>
        </w:rPr>
        <w:t xml:space="preserve">Source: </w:t>
      </w:r>
      <w:r w:rsidRPr="004305C8">
        <w:rPr>
          <w:rFonts w:ascii="Times New Roman" w:hAnsi="Times New Roman"/>
          <w:i/>
          <w:sz w:val="16"/>
          <w:szCs w:val="16"/>
        </w:rPr>
        <w:t>MOR</w:t>
      </w:r>
      <w:r w:rsidRPr="00697079">
        <w:rPr>
          <w:rFonts w:ascii="Times New Roman" w:hAnsi="Times New Roman"/>
          <w:i/>
          <w:sz w:val="20"/>
          <w:szCs w:val="20"/>
        </w:rPr>
        <w:t xml:space="preserve"> North West Addis Ababa Branch Office Annual Report</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From the table above it can be seen that the biggest challenges on VAT administration, according to Wholesalers </w:t>
      </w:r>
      <w:r>
        <w:rPr>
          <w:rFonts w:ascii="Times New Roman" w:eastAsia="Times New Roman" w:hAnsi="Times New Roman"/>
          <w:color w:val="000000"/>
          <w:sz w:val="24"/>
          <w:szCs w:val="24"/>
        </w:rPr>
        <w:t>48.78</w:t>
      </w:r>
      <w:r w:rsidRPr="0020132C">
        <w:rPr>
          <w:rFonts w:ascii="Times New Roman" w:eastAsia="Times New Roman" w:hAnsi="Times New Roman"/>
          <w:color w:val="000000"/>
          <w:sz w:val="24"/>
          <w:szCs w:val="24"/>
        </w:rPr>
        <w:t>%</w:t>
      </w:r>
      <w:r>
        <w:rPr>
          <w:rFonts w:ascii="Times New Roman" w:eastAsia="Times New Roman" w:hAnsi="Times New Roman"/>
          <w:color w:val="000000"/>
          <w:sz w:val="24"/>
          <w:szCs w:val="24"/>
        </w:rPr>
        <w:t xml:space="preserve"> </w:t>
      </w:r>
      <w:r w:rsidRPr="0020132C">
        <w:rPr>
          <w:rFonts w:ascii="Times New Roman" w:hAnsi="Times New Roman"/>
          <w:sz w:val="24"/>
          <w:szCs w:val="24"/>
        </w:rPr>
        <w:t>and retailer, Constructi</w:t>
      </w:r>
      <w:r>
        <w:rPr>
          <w:rFonts w:ascii="Times New Roman" w:hAnsi="Times New Roman"/>
          <w:sz w:val="24"/>
          <w:szCs w:val="24"/>
        </w:rPr>
        <w:t xml:space="preserve">on </w:t>
      </w:r>
      <w:r>
        <w:rPr>
          <w:rFonts w:ascii="Times New Roman" w:eastAsia="Times New Roman" w:hAnsi="Times New Roman"/>
          <w:color w:val="000000"/>
          <w:sz w:val="24"/>
          <w:szCs w:val="24"/>
        </w:rPr>
        <w:t>31.17</w:t>
      </w:r>
      <w:r w:rsidRPr="0020132C">
        <w:rPr>
          <w:rFonts w:ascii="Times New Roman" w:eastAsia="Times New Roman" w:hAnsi="Times New Roman"/>
          <w:color w:val="000000"/>
          <w:sz w:val="24"/>
          <w:szCs w:val="24"/>
        </w:rPr>
        <w:t>%</w:t>
      </w:r>
      <w:r>
        <w:rPr>
          <w:rFonts w:ascii="Times New Roman" w:hAnsi="Times New Roman"/>
          <w:sz w:val="24"/>
          <w:szCs w:val="24"/>
        </w:rPr>
        <w:t>,</w:t>
      </w:r>
      <w:r w:rsidRPr="0020132C">
        <w:rPr>
          <w:rFonts w:ascii="Times New Roman" w:hAnsi="Times New Roman"/>
          <w:sz w:val="24"/>
          <w:szCs w:val="24"/>
        </w:rPr>
        <w:t xml:space="preserve"> Manufacturing</w:t>
      </w:r>
      <w:r>
        <w:rPr>
          <w:rFonts w:ascii="Times New Roman" w:hAnsi="Times New Roman"/>
          <w:sz w:val="24"/>
          <w:szCs w:val="24"/>
        </w:rPr>
        <w:t xml:space="preserve"> </w:t>
      </w:r>
      <w:r>
        <w:rPr>
          <w:rFonts w:ascii="Times New Roman" w:eastAsia="Times New Roman" w:hAnsi="Times New Roman"/>
          <w:color w:val="000000"/>
          <w:sz w:val="24"/>
          <w:szCs w:val="24"/>
        </w:rPr>
        <w:t>6.50</w:t>
      </w:r>
      <w:r w:rsidRPr="0020132C">
        <w:rPr>
          <w:rFonts w:ascii="Times New Roman" w:eastAsia="Times New Roman" w:hAnsi="Times New Roman"/>
          <w:color w:val="000000"/>
          <w:sz w:val="24"/>
          <w:szCs w:val="24"/>
        </w:rPr>
        <w:t>%</w:t>
      </w:r>
      <w:r w:rsidRPr="0020132C">
        <w:rPr>
          <w:rFonts w:ascii="Times New Roman" w:hAnsi="Times New Roman"/>
          <w:sz w:val="24"/>
          <w:szCs w:val="24"/>
        </w:rPr>
        <w:t>, agriculture</w:t>
      </w:r>
      <w:r>
        <w:rPr>
          <w:rFonts w:ascii="Times New Roman" w:hAnsi="Times New Roman"/>
          <w:sz w:val="24"/>
          <w:szCs w:val="24"/>
        </w:rPr>
        <w:t xml:space="preserve"> </w:t>
      </w:r>
      <w:r>
        <w:rPr>
          <w:rFonts w:ascii="Times New Roman" w:eastAsia="Times New Roman" w:hAnsi="Times New Roman"/>
          <w:color w:val="000000"/>
          <w:sz w:val="24"/>
          <w:szCs w:val="24"/>
        </w:rPr>
        <w:lastRenderedPageBreak/>
        <w:t>5.69</w:t>
      </w:r>
      <w:r w:rsidRPr="0020132C">
        <w:rPr>
          <w:rFonts w:ascii="Times New Roman" w:eastAsia="Times New Roman" w:hAnsi="Times New Roman"/>
          <w:color w:val="000000"/>
          <w:sz w:val="24"/>
          <w:szCs w:val="24"/>
        </w:rPr>
        <w:t>%</w:t>
      </w:r>
      <w:r>
        <w:rPr>
          <w:rFonts w:ascii="Times New Roman" w:hAnsi="Times New Roman"/>
          <w:sz w:val="24"/>
          <w:szCs w:val="24"/>
        </w:rPr>
        <w:t>,</w:t>
      </w:r>
      <w:r w:rsidRPr="008F1D4C">
        <w:t xml:space="preserve"> </w:t>
      </w:r>
      <w:r w:rsidRPr="008F1D4C">
        <w:rPr>
          <w:rFonts w:ascii="Times New Roman" w:hAnsi="Times New Roman"/>
          <w:sz w:val="24"/>
          <w:szCs w:val="24"/>
        </w:rPr>
        <w:t>Service providers</w:t>
      </w:r>
      <w:r w:rsidRPr="0020132C">
        <w:rPr>
          <w:rFonts w:ascii="Times New Roman" w:hAnsi="Times New Roman"/>
          <w:sz w:val="24"/>
          <w:szCs w:val="24"/>
        </w:rPr>
        <w:t xml:space="preserve"> </w:t>
      </w:r>
      <w:r>
        <w:rPr>
          <w:rFonts w:ascii="Times New Roman" w:eastAsia="Times New Roman" w:hAnsi="Times New Roman"/>
          <w:color w:val="000000"/>
          <w:sz w:val="24"/>
          <w:szCs w:val="24"/>
        </w:rPr>
        <w:t>4.88</w:t>
      </w:r>
      <w:r w:rsidRPr="0020132C">
        <w:rPr>
          <w:rFonts w:ascii="Times New Roman" w:eastAsia="Times New Roman" w:hAnsi="Times New Roman"/>
          <w:color w:val="000000"/>
          <w:sz w:val="24"/>
          <w:szCs w:val="24"/>
        </w:rPr>
        <w:t>%</w:t>
      </w:r>
      <w:r>
        <w:rPr>
          <w:rFonts w:ascii="Times New Roman" w:eastAsia="Times New Roman" w:hAnsi="Times New Roman"/>
          <w:color w:val="000000"/>
          <w:sz w:val="24"/>
          <w:szCs w:val="24"/>
        </w:rPr>
        <w:t xml:space="preserve"> </w:t>
      </w:r>
      <w:r w:rsidRPr="0020132C">
        <w:rPr>
          <w:rFonts w:ascii="Times New Roman" w:hAnsi="Times New Roman"/>
          <w:sz w:val="24"/>
          <w:szCs w:val="24"/>
        </w:rPr>
        <w:t>and Import</w:t>
      </w:r>
      <w:r>
        <w:rPr>
          <w:rFonts w:ascii="Times New Roman" w:hAnsi="Times New Roman"/>
          <w:sz w:val="24"/>
          <w:szCs w:val="24"/>
        </w:rPr>
        <w:t xml:space="preserve"> </w:t>
      </w:r>
      <w:r>
        <w:rPr>
          <w:rFonts w:ascii="Times New Roman" w:eastAsia="Times New Roman" w:hAnsi="Times New Roman"/>
          <w:color w:val="000000"/>
          <w:sz w:val="24"/>
          <w:szCs w:val="24"/>
        </w:rPr>
        <w:t>2.98</w:t>
      </w:r>
      <w:r w:rsidRPr="0020132C">
        <w:rPr>
          <w:rFonts w:ascii="Times New Roman" w:eastAsia="Times New Roman" w:hAnsi="Times New Roman"/>
          <w:color w:val="000000"/>
          <w:sz w:val="24"/>
          <w:szCs w:val="24"/>
        </w:rPr>
        <w:t>%</w:t>
      </w:r>
      <w:r>
        <w:rPr>
          <w:rFonts w:ascii="Times New Roman" w:eastAsia="Times New Roman" w:hAnsi="Times New Roman"/>
          <w:color w:val="000000"/>
          <w:sz w:val="24"/>
          <w:szCs w:val="24"/>
        </w:rPr>
        <w:t>, respectively</w:t>
      </w:r>
      <w:r w:rsidRPr="0020132C">
        <w:rPr>
          <w:rFonts w:ascii="Times New Roman" w:hAnsi="Times New Roman"/>
          <w:sz w:val="24"/>
          <w:szCs w:val="24"/>
        </w:rPr>
        <w:t xml:space="preserve">. However, import is the least challenge chosen by the respondents. </w:t>
      </w:r>
    </w:p>
    <w:p w:rsidR="000A04F6" w:rsidRPr="00495CD5" w:rsidRDefault="000A04F6" w:rsidP="000A04F6">
      <w:pPr>
        <w:pStyle w:val="Heading3"/>
        <w:rPr>
          <w:b/>
          <w:i w:val="0"/>
          <w:sz w:val="28"/>
          <w:szCs w:val="28"/>
        </w:rPr>
      </w:pPr>
      <w:bookmarkStart w:id="65" w:name="_Toc107005684"/>
      <w:r w:rsidRPr="00495CD5">
        <w:rPr>
          <w:b/>
          <w:i w:val="0"/>
          <w:sz w:val="28"/>
          <w:szCs w:val="28"/>
        </w:rPr>
        <w:t>4.2.8 Legality of business tax payer’s types</w:t>
      </w:r>
      <w:bookmarkEnd w:id="65"/>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Participants indicated their Legality of business tax payer’s types and the results are presented below.</w:t>
      </w:r>
    </w:p>
    <w:p w:rsidR="000A04F6" w:rsidRPr="0020132C" w:rsidRDefault="000A04F6" w:rsidP="000A04F6">
      <w:pPr>
        <w:spacing w:line="360" w:lineRule="auto"/>
        <w:jc w:val="both"/>
        <w:rPr>
          <w:rFonts w:ascii="Times New Roman" w:hAnsi="Times New Roman"/>
          <w:i/>
          <w:sz w:val="24"/>
          <w:szCs w:val="24"/>
        </w:rPr>
      </w:pPr>
      <w:proofErr w:type="gramStart"/>
      <w:r w:rsidRPr="0020132C">
        <w:rPr>
          <w:rFonts w:ascii="Times New Roman" w:hAnsi="Times New Roman"/>
          <w:i/>
          <w:color w:val="000000"/>
          <w:sz w:val="24"/>
          <w:szCs w:val="24"/>
        </w:rPr>
        <w:t>Table</w:t>
      </w:r>
      <w:r>
        <w:rPr>
          <w:rFonts w:ascii="Times New Roman" w:hAnsi="Times New Roman"/>
          <w:i/>
          <w:color w:val="000000"/>
          <w:sz w:val="24"/>
          <w:szCs w:val="24"/>
        </w:rPr>
        <w:t>.</w:t>
      </w:r>
      <w:proofErr w:type="gramEnd"/>
      <w:r>
        <w:rPr>
          <w:rFonts w:ascii="Times New Roman" w:hAnsi="Times New Roman"/>
          <w:i/>
          <w:color w:val="000000"/>
          <w:sz w:val="24"/>
          <w:szCs w:val="24"/>
        </w:rPr>
        <w:t xml:space="preserve"> 8 </w:t>
      </w:r>
      <w:r w:rsidRPr="0020132C">
        <w:rPr>
          <w:rFonts w:ascii="Times New Roman" w:hAnsi="Times New Roman"/>
          <w:i/>
          <w:color w:val="000000"/>
          <w:sz w:val="24"/>
          <w:szCs w:val="24"/>
        </w:rPr>
        <w:t>Legality</w:t>
      </w:r>
      <w:r w:rsidRPr="0020132C">
        <w:rPr>
          <w:rFonts w:ascii="Times New Roman" w:hAnsi="Times New Roman"/>
          <w:i/>
          <w:sz w:val="24"/>
          <w:szCs w:val="24"/>
        </w:rPr>
        <w:t xml:space="preserve"> of business tax payer’s types</w:t>
      </w:r>
    </w:p>
    <w:tbl>
      <w:tblPr>
        <w:tblW w:w="9520" w:type="dxa"/>
        <w:tblInd w:w="85" w:type="dxa"/>
        <w:tblLook w:val="04A0" w:firstRow="1" w:lastRow="0" w:firstColumn="1" w:lastColumn="0" w:noHBand="0" w:noVBand="1"/>
      </w:tblPr>
      <w:tblGrid>
        <w:gridCol w:w="580"/>
        <w:gridCol w:w="3840"/>
        <w:gridCol w:w="2180"/>
        <w:gridCol w:w="2920"/>
      </w:tblGrid>
      <w:tr w:rsidR="000A04F6" w:rsidRPr="0020132C" w:rsidTr="0027479C">
        <w:trPr>
          <w:trHeight w:val="330"/>
        </w:trPr>
        <w:tc>
          <w:tcPr>
            <w:tcW w:w="580" w:type="dxa"/>
            <w:tcBorders>
              <w:top w:val="double" w:sz="6" w:space="0" w:color="000000"/>
              <w:left w:val="double" w:sz="6" w:space="0" w:color="000000"/>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No</w:t>
            </w:r>
          </w:p>
        </w:tc>
        <w:tc>
          <w:tcPr>
            <w:tcW w:w="384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Legality of business types</w:t>
            </w:r>
          </w:p>
        </w:tc>
        <w:tc>
          <w:tcPr>
            <w:tcW w:w="218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xml:space="preserve">Numbers </w:t>
            </w:r>
          </w:p>
        </w:tc>
        <w:tc>
          <w:tcPr>
            <w:tcW w:w="2920" w:type="dxa"/>
            <w:tcBorders>
              <w:top w:val="double" w:sz="6" w:space="0" w:color="000000"/>
              <w:left w:val="nil"/>
              <w:bottom w:val="single" w:sz="4" w:space="0" w:color="000000"/>
              <w:right w:val="double" w:sz="6"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PLC</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4,600.00</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98%</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Share company</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79</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r>
      <w:tr w:rsidR="000A04F6" w:rsidRPr="0020132C" w:rsidTr="0027479C">
        <w:trPr>
          <w:trHeight w:val="330"/>
        </w:trPr>
        <w:tc>
          <w:tcPr>
            <w:tcW w:w="442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218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4,679.00</w:t>
            </w:r>
          </w:p>
        </w:tc>
        <w:tc>
          <w:tcPr>
            <w:tcW w:w="2920"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i/>
          <w:sz w:val="20"/>
          <w:szCs w:val="20"/>
        </w:rPr>
        <w:t>Source: MOR North West Addis Ababa Branch Office Annual Report</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The study findings indicated that the legality of business types P.L.C 98% and Followed by Share Company 2% in the branch office.</w:t>
      </w:r>
    </w:p>
    <w:p w:rsidR="000A04F6" w:rsidRPr="0020132C" w:rsidRDefault="000A04F6" w:rsidP="000A04F6">
      <w:pPr>
        <w:spacing w:line="360" w:lineRule="auto"/>
        <w:jc w:val="both"/>
        <w:rPr>
          <w:rFonts w:ascii="Times New Roman" w:hAnsi="Times New Roman"/>
          <w:sz w:val="24"/>
          <w:szCs w:val="24"/>
        </w:rPr>
      </w:pPr>
    </w:p>
    <w:p w:rsidR="000A04F6" w:rsidRPr="00495CD5" w:rsidRDefault="000A04F6" w:rsidP="000A04F6">
      <w:pPr>
        <w:rPr>
          <w:rFonts w:ascii="Times New Roman" w:hAnsi="Times New Roman"/>
          <w:b/>
          <w:color w:val="000000"/>
          <w:sz w:val="28"/>
          <w:szCs w:val="28"/>
        </w:rPr>
      </w:pPr>
      <w:r w:rsidRPr="00495CD5">
        <w:rPr>
          <w:b/>
          <w:sz w:val="28"/>
          <w:szCs w:val="28"/>
        </w:rPr>
        <w:t>4.2.9 Length of operation years for the tax payers</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Taxpayers were asked to indicate the length of their business operation years and the finding</w:t>
      </w:r>
      <w:r>
        <w:rPr>
          <w:rFonts w:ascii="Times New Roman" w:hAnsi="Times New Roman"/>
          <w:sz w:val="24"/>
          <w:szCs w:val="24"/>
        </w:rPr>
        <w:t xml:space="preserve"> are presented below in Table 9</w:t>
      </w:r>
    </w:p>
    <w:p w:rsidR="000A04F6" w:rsidRPr="0020132C" w:rsidRDefault="000A04F6" w:rsidP="000A04F6">
      <w:pPr>
        <w:spacing w:line="360" w:lineRule="auto"/>
        <w:jc w:val="both"/>
        <w:rPr>
          <w:rFonts w:ascii="Times New Roman" w:hAnsi="Times New Roman"/>
          <w:i/>
          <w:color w:val="000000"/>
          <w:sz w:val="24"/>
          <w:szCs w:val="24"/>
        </w:rPr>
      </w:pPr>
      <w:r>
        <w:rPr>
          <w:rFonts w:ascii="Times New Roman" w:hAnsi="Times New Roman"/>
          <w:i/>
          <w:color w:val="000000"/>
          <w:sz w:val="24"/>
          <w:szCs w:val="24"/>
        </w:rPr>
        <w:t>Table 9</w:t>
      </w:r>
      <w:r w:rsidRPr="0020132C">
        <w:rPr>
          <w:rFonts w:ascii="Times New Roman" w:hAnsi="Times New Roman"/>
          <w:i/>
          <w:color w:val="000000"/>
          <w:sz w:val="24"/>
          <w:szCs w:val="24"/>
        </w:rPr>
        <w:t xml:space="preserve"> Length of operation years for the taxpayers</w:t>
      </w:r>
    </w:p>
    <w:tbl>
      <w:tblPr>
        <w:tblW w:w="9520" w:type="dxa"/>
        <w:tblInd w:w="85" w:type="dxa"/>
        <w:tblLook w:val="04A0" w:firstRow="1" w:lastRow="0" w:firstColumn="1" w:lastColumn="0" w:noHBand="0" w:noVBand="1"/>
      </w:tblPr>
      <w:tblGrid>
        <w:gridCol w:w="580"/>
        <w:gridCol w:w="3840"/>
        <w:gridCol w:w="2180"/>
        <w:gridCol w:w="2920"/>
      </w:tblGrid>
      <w:tr w:rsidR="000A04F6" w:rsidRPr="0020132C" w:rsidTr="0027479C">
        <w:trPr>
          <w:trHeight w:val="330"/>
        </w:trPr>
        <w:tc>
          <w:tcPr>
            <w:tcW w:w="580" w:type="dxa"/>
            <w:tcBorders>
              <w:top w:val="double" w:sz="6" w:space="0" w:color="000000"/>
              <w:left w:val="double" w:sz="6" w:space="0" w:color="000000"/>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No.</w:t>
            </w:r>
          </w:p>
        </w:tc>
        <w:tc>
          <w:tcPr>
            <w:tcW w:w="384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Length of operation years</w:t>
            </w:r>
            <w:r>
              <w:rPr>
                <w:rFonts w:ascii="Times New Roman" w:eastAsia="Times New Roman" w:hAnsi="Times New Roman"/>
                <w:b/>
                <w:bCs/>
                <w:color w:val="000000"/>
                <w:sz w:val="24"/>
                <w:szCs w:val="24"/>
              </w:rPr>
              <w:t xml:space="preserve"> VAT payers </w:t>
            </w:r>
          </w:p>
        </w:tc>
        <w:tc>
          <w:tcPr>
            <w:tcW w:w="218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Numbers Frequency</w:t>
            </w:r>
          </w:p>
        </w:tc>
        <w:tc>
          <w:tcPr>
            <w:tcW w:w="2920" w:type="dxa"/>
            <w:tcBorders>
              <w:top w:val="double" w:sz="6" w:space="0" w:color="000000"/>
              <w:left w:val="nil"/>
              <w:bottom w:val="single" w:sz="4" w:space="0" w:color="000000"/>
              <w:right w:val="double" w:sz="6"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Percentage (%)</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r w:rsidRPr="0020132C">
              <w:rPr>
                <w:rFonts w:ascii="Times New Roman" w:eastAsia="Times New Roman" w:hAnsi="Times New Roman"/>
                <w:color w:val="000000"/>
                <w:sz w:val="24"/>
                <w:szCs w:val="24"/>
              </w:rPr>
              <w:t>5years</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112</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30.35</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5-10years</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156</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42.28</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&gt;10years </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101</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27</w:t>
            </w:r>
            <w:r>
              <w:rPr>
                <w:rFonts w:ascii="Times New Roman" w:eastAsia="Times New Roman" w:hAnsi="Times New Roman"/>
                <w:color w:val="000000"/>
                <w:sz w:val="24"/>
                <w:szCs w:val="24"/>
              </w:rPr>
              <w:t>.37</w:t>
            </w:r>
            <w:r w:rsidRPr="0020132C">
              <w:rPr>
                <w:rFonts w:ascii="Times New Roman" w:eastAsia="Times New Roman" w:hAnsi="Times New Roman"/>
                <w:color w:val="000000"/>
                <w:sz w:val="24"/>
                <w:szCs w:val="24"/>
              </w:rPr>
              <w:t>%</w:t>
            </w:r>
          </w:p>
        </w:tc>
      </w:tr>
      <w:tr w:rsidR="000A04F6" w:rsidRPr="0020132C" w:rsidTr="0027479C">
        <w:trPr>
          <w:trHeight w:val="270"/>
        </w:trPr>
        <w:tc>
          <w:tcPr>
            <w:tcW w:w="442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Totals</w:t>
            </w:r>
          </w:p>
        </w:tc>
        <w:tc>
          <w:tcPr>
            <w:tcW w:w="218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369</w:t>
            </w:r>
          </w:p>
        </w:tc>
        <w:tc>
          <w:tcPr>
            <w:tcW w:w="2920"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Pr="007970BC" w:rsidRDefault="000A04F6" w:rsidP="000A04F6">
      <w:pPr>
        <w:spacing w:line="360" w:lineRule="auto"/>
        <w:jc w:val="both"/>
        <w:rPr>
          <w:rFonts w:ascii="Times New Roman" w:hAnsi="Times New Roman"/>
          <w:color w:val="000000"/>
          <w:sz w:val="24"/>
          <w:szCs w:val="24"/>
        </w:rPr>
      </w:pPr>
      <w:r w:rsidRPr="0020132C">
        <w:rPr>
          <w:rFonts w:ascii="Times New Roman" w:hAnsi="Times New Roman"/>
          <w:i/>
          <w:sz w:val="20"/>
          <w:szCs w:val="20"/>
        </w:rPr>
        <w:t>Source: MOR North West Addis Ababa Branch Office Annual Report</w:t>
      </w:r>
    </w:p>
    <w:p w:rsidR="000A04F6" w:rsidRPr="0020132C" w:rsidRDefault="000A04F6" w:rsidP="000A04F6">
      <w:pPr>
        <w:pStyle w:val="BodyText2"/>
      </w:pPr>
      <w:r w:rsidRPr="0020132C">
        <w:t>The study findings r</w:t>
      </w:r>
      <w:r>
        <w:t>eveal that most businesses are 6-10 years old at 42.28</w:t>
      </w:r>
      <w:r w:rsidRPr="0020132C">
        <w:t>%. Followed by th</w:t>
      </w:r>
      <w:r>
        <w:t>ose which are 3-5 years old at 30.35</w:t>
      </w:r>
      <w:r w:rsidRPr="0020132C">
        <w:t>% and 27</w:t>
      </w:r>
      <w:r>
        <w:t>.37</w:t>
      </w:r>
      <w:r w:rsidRPr="0020132C">
        <w:t>% of the businesses are more than ten years old and the remaining 17% of the businesses are less than three years old.</w:t>
      </w:r>
    </w:p>
    <w:p w:rsidR="000A04F6" w:rsidRPr="0020132C" w:rsidRDefault="000A04F6" w:rsidP="000A04F6">
      <w:pPr>
        <w:pStyle w:val="BodyText2"/>
      </w:pPr>
      <w:r w:rsidRPr="0020132C">
        <w:lastRenderedPageBreak/>
        <w:t xml:space="preserve"> It can therefore be concluded from the findin</w:t>
      </w:r>
      <w:r>
        <w:t>gs that most of the business (72.63</w:t>
      </w:r>
      <w:r w:rsidRPr="0020132C">
        <w:t>%) have b</w:t>
      </w:r>
      <w:r>
        <w:t>een in operation for 1-10</w:t>
      </w:r>
      <w:r w:rsidRPr="0020132C">
        <w:t xml:space="preserve"> years. Information obtained from ministry of revenue records </w:t>
      </w:r>
      <w:r>
        <w:t>secondary data and the respondent feedback.</w:t>
      </w:r>
    </w:p>
    <w:p w:rsidR="000A04F6" w:rsidRPr="0063182C" w:rsidRDefault="000A04F6" w:rsidP="000A04F6">
      <w:pPr>
        <w:pStyle w:val="Heading3"/>
        <w:rPr>
          <w:b/>
          <w:i w:val="0"/>
          <w:sz w:val="28"/>
          <w:szCs w:val="28"/>
        </w:rPr>
      </w:pPr>
      <w:bookmarkStart w:id="66" w:name="_Toc107005685"/>
      <w:r w:rsidRPr="0063182C">
        <w:rPr>
          <w:b/>
          <w:i w:val="0"/>
          <w:sz w:val="28"/>
          <w:szCs w:val="28"/>
        </w:rPr>
        <w:t>4.2.10. Annual Turnover of VAT payers sample</w:t>
      </w:r>
      <w:bookmarkEnd w:id="66"/>
    </w:p>
    <w:p w:rsidR="000A04F6" w:rsidRPr="0020132C"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 xml:space="preserve">The researcher sought to establish the annual turnover for the sampled businesses. Turnover is a major factor in the determination for VAT registration threshold. Turnover helps to identify and compare the level of business and the amount of VAT paid. </w:t>
      </w:r>
      <w:r w:rsidRPr="007846B2">
        <w:rPr>
          <w:rFonts w:ascii="Times New Roman" w:hAnsi="Times New Roman"/>
          <w:sz w:val="24"/>
          <w:szCs w:val="24"/>
        </w:rPr>
        <w:t>Table below show the</w:t>
      </w:r>
      <w:r w:rsidRPr="0020132C">
        <w:rPr>
          <w:rFonts w:ascii="Times New Roman" w:hAnsi="Times New Roman"/>
          <w:sz w:val="24"/>
          <w:szCs w:val="24"/>
        </w:rPr>
        <w:t xml:space="preserve"> results of the research findings, respectively.</w:t>
      </w:r>
    </w:p>
    <w:p w:rsidR="000A04F6" w:rsidRPr="0063182C" w:rsidRDefault="000A04F6" w:rsidP="000A04F6">
      <w:pPr>
        <w:pStyle w:val="Heading5"/>
        <w:rPr>
          <w:sz w:val="28"/>
          <w:szCs w:val="28"/>
        </w:rPr>
      </w:pPr>
      <w:proofErr w:type="gramStart"/>
      <w:r w:rsidRPr="0063182C">
        <w:rPr>
          <w:sz w:val="28"/>
          <w:szCs w:val="28"/>
        </w:rPr>
        <w:t>Table 10.</w:t>
      </w:r>
      <w:proofErr w:type="gramEnd"/>
      <w:r w:rsidRPr="0063182C">
        <w:rPr>
          <w:sz w:val="28"/>
          <w:szCs w:val="28"/>
        </w:rPr>
        <w:t xml:space="preserve">  Annual turnovers of revenue</w:t>
      </w:r>
    </w:p>
    <w:tbl>
      <w:tblPr>
        <w:tblW w:w="8260" w:type="dxa"/>
        <w:tblInd w:w="85" w:type="dxa"/>
        <w:tblLook w:val="04A0" w:firstRow="1" w:lastRow="0" w:firstColumn="1" w:lastColumn="0" w:noHBand="0" w:noVBand="1"/>
      </w:tblPr>
      <w:tblGrid>
        <w:gridCol w:w="640"/>
        <w:gridCol w:w="3560"/>
        <w:gridCol w:w="2160"/>
        <w:gridCol w:w="1900"/>
      </w:tblGrid>
      <w:tr w:rsidR="000A04F6" w:rsidRPr="0020132C" w:rsidTr="0027479C">
        <w:trPr>
          <w:trHeight w:val="330"/>
        </w:trPr>
        <w:tc>
          <w:tcPr>
            <w:tcW w:w="640" w:type="dxa"/>
            <w:tcBorders>
              <w:top w:val="double" w:sz="6" w:space="0" w:color="000000"/>
              <w:left w:val="double" w:sz="6" w:space="0" w:color="000000"/>
              <w:bottom w:val="single" w:sz="4" w:space="0" w:color="000000"/>
              <w:right w:val="single" w:sz="4" w:space="0" w:color="000000"/>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356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Annual Turnover (Birr.)</w:t>
            </w:r>
          </w:p>
        </w:tc>
        <w:tc>
          <w:tcPr>
            <w:tcW w:w="216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Frequency</w:t>
            </w:r>
          </w:p>
        </w:tc>
        <w:tc>
          <w:tcPr>
            <w:tcW w:w="1900" w:type="dxa"/>
            <w:tcBorders>
              <w:top w:val="double" w:sz="6" w:space="0" w:color="000000"/>
              <w:left w:val="nil"/>
              <w:bottom w:val="single" w:sz="4" w:space="0" w:color="000000"/>
              <w:right w:val="double" w:sz="6"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Percentage (%)</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35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&lt;5million</w:t>
            </w:r>
          </w:p>
        </w:tc>
        <w:tc>
          <w:tcPr>
            <w:tcW w:w="21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106</w:t>
            </w:r>
          </w:p>
        </w:tc>
        <w:tc>
          <w:tcPr>
            <w:tcW w:w="190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28.73</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35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5-10million</w:t>
            </w:r>
          </w:p>
        </w:tc>
        <w:tc>
          <w:tcPr>
            <w:tcW w:w="21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143</w:t>
            </w:r>
          </w:p>
        </w:tc>
        <w:tc>
          <w:tcPr>
            <w:tcW w:w="190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38.75</w:t>
            </w:r>
            <w:r w:rsidRPr="0020132C">
              <w:rPr>
                <w:rFonts w:ascii="Times New Roman" w:eastAsia="Times New Roman" w:hAnsi="Times New Roman"/>
                <w:color w:val="000000"/>
                <w:sz w:val="24"/>
                <w:szCs w:val="24"/>
              </w:rPr>
              <w:t>%</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c>
          <w:tcPr>
            <w:tcW w:w="35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&gt;10million</w:t>
            </w:r>
          </w:p>
        </w:tc>
        <w:tc>
          <w:tcPr>
            <w:tcW w:w="21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120</w:t>
            </w:r>
          </w:p>
        </w:tc>
        <w:tc>
          <w:tcPr>
            <w:tcW w:w="190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32</w:t>
            </w:r>
            <w:r>
              <w:rPr>
                <w:rFonts w:ascii="Times New Roman" w:eastAsia="Times New Roman" w:hAnsi="Times New Roman"/>
                <w:color w:val="000000"/>
                <w:sz w:val="24"/>
                <w:szCs w:val="24"/>
              </w:rPr>
              <w:t>.52</w:t>
            </w:r>
            <w:r w:rsidRPr="0020132C">
              <w:rPr>
                <w:rFonts w:ascii="Times New Roman" w:eastAsia="Times New Roman" w:hAnsi="Times New Roman"/>
                <w:color w:val="000000"/>
                <w:sz w:val="24"/>
                <w:szCs w:val="24"/>
              </w:rPr>
              <w:t>%</w:t>
            </w:r>
          </w:p>
        </w:tc>
      </w:tr>
      <w:tr w:rsidR="000A04F6" w:rsidRPr="0020132C" w:rsidTr="0027479C">
        <w:trPr>
          <w:trHeight w:val="330"/>
        </w:trPr>
        <w:tc>
          <w:tcPr>
            <w:tcW w:w="420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Totals</w:t>
            </w:r>
          </w:p>
        </w:tc>
        <w:tc>
          <w:tcPr>
            <w:tcW w:w="216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369</w:t>
            </w:r>
          </w:p>
        </w:tc>
        <w:tc>
          <w:tcPr>
            <w:tcW w:w="1900"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100%</w:t>
            </w:r>
          </w:p>
        </w:tc>
      </w:tr>
    </w:tbl>
    <w:p w:rsidR="000A04F6" w:rsidRPr="00E20D1C" w:rsidRDefault="000A04F6" w:rsidP="000A04F6">
      <w:pPr>
        <w:spacing w:line="360" w:lineRule="auto"/>
        <w:jc w:val="both"/>
        <w:rPr>
          <w:rFonts w:ascii="Times New Roman" w:hAnsi="Times New Roman"/>
          <w:color w:val="000000"/>
          <w:sz w:val="24"/>
          <w:szCs w:val="24"/>
        </w:rPr>
      </w:pPr>
      <w:r w:rsidRPr="0020132C">
        <w:rPr>
          <w:rFonts w:ascii="Times New Roman" w:hAnsi="Times New Roman"/>
          <w:i/>
          <w:sz w:val="20"/>
          <w:szCs w:val="20"/>
        </w:rPr>
        <w:t>Source: MOR North West Addis Ababa Branch Office Annual Report</w:t>
      </w:r>
    </w:p>
    <w:p w:rsidR="000A04F6" w:rsidRDefault="000A04F6" w:rsidP="000A04F6">
      <w:pPr>
        <w:spacing w:line="360" w:lineRule="auto"/>
        <w:jc w:val="both"/>
        <w:rPr>
          <w:rFonts w:ascii="Times New Roman" w:hAnsi="Times New Roman"/>
          <w:sz w:val="24"/>
          <w:szCs w:val="24"/>
        </w:rPr>
      </w:pPr>
      <w:r w:rsidRPr="0020132C">
        <w:rPr>
          <w:rFonts w:ascii="Times New Roman" w:hAnsi="Times New Roman"/>
          <w:sz w:val="24"/>
          <w:szCs w:val="24"/>
        </w:rPr>
        <w:t>143 of</w:t>
      </w:r>
      <w:r>
        <w:rPr>
          <w:rFonts w:ascii="Times New Roman" w:hAnsi="Times New Roman"/>
          <w:sz w:val="24"/>
          <w:szCs w:val="24"/>
        </w:rPr>
        <w:t xml:space="preserve"> the respondents representing 38.75</w:t>
      </w:r>
      <w:r w:rsidRPr="0020132C">
        <w:rPr>
          <w:rFonts w:ascii="Times New Roman" w:hAnsi="Times New Roman"/>
          <w:sz w:val="24"/>
          <w:szCs w:val="24"/>
        </w:rPr>
        <w:t xml:space="preserve">% have an </w:t>
      </w:r>
      <w:r>
        <w:rPr>
          <w:rFonts w:ascii="Times New Roman" w:hAnsi="Times New Roman"/>
          <w:sz w:val="24"/>
          <w:szCs w:val="24"/>
        </w:rPr>
        <w:t xml:space="preserve">annual turnover of from 5million -10million birr </w:t>
      </w:r>
      <w:r w:rsidRPr="0020132C">
        <w:rPr>
          <w:rFonts w:ascii="Times New Roman" w:hAnsi="Times New Roman"/>
          <w:sz w:val="24"/>
          <w:szCs w:val="24"/>
        </w:rPr>
        <w:t>120 of the respondents (32</w:t>
      </w:r>
      <w:r>
        <w:rPr>
          <w:rFonts w:ascii="Times New Roman" w:hAnsi="Times New Roman"/>
          <w:sz w:val="24"/>
          <w:szCs w:val="24"/>
        </w:rPr>
        <w:t>.52</w:t>
      </w:r>
      <w:r w:rsidRPr="0020132C">
        <w:rPr>
          <w:rFonts w:ascii="Times New Roman" w:hAnsi="Times New Roman"/>
          <w:sz w:val="24"/>
          <w:szCs w:val="24"/>
        </w:rPr>
        <w:t xml:space="preserve">%) have a turnover of more than 5 million and less than   birr.5 million of annual turnover is the minimum threshold for VAT registration </w:t>
      </w:r>
      <w:r>
        <w:rPr>
          <w:rFonts w:ascii="Times New Roman" w:hAnsi="Times New Roman"/>
          <w:sz w:val="24"/>
          <w:szCs w:val="24"/>
        </w:rPr>
        <w:t>106 (28.73</w:t>
      </w:r>
      <w:r w:rsidRPr="0020132C">
        <w:rPr>
          <w:rFonts w:ascii="Times New Roman" w:hAnsi="Times New Roman"/>
          <w:sz w:val="24"/>
          <w:szCs w:val="24"/>
        </w:rPr>
        <w:t>%) of th</w:t>
      </w:r>
      <w:r>
        <w:rPr>
          <w:rFonts w:ascii="Times New Roman" w:hAnsi="Times New Roman"/>
          <w:sz w:val="24"/>
          <w:szCs w:val="24"/>
        </w:rPr>
        <w:t xml:space="preserve">e respondents had respectively. </w:t>
      </w:r>
      <w:r w:rsidRPr="0020132C">
        <w:rPr>
          <w:rFonts w:ascii="Times New Roman" w:hAnsi="Times New Roman"/>
          <w:sz w:val="24"/>
          <w:szCs w:val="24"/>
        </w:rPr>
        <w:t>However, information obtained from ministry of revenue records reveals that only 2 businesses of the sampled 369 businesses have an average annual turnover of less than birr.5million.</w:t>
      </w: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Default="000A04F6" w:rsidP="000A04F6">
      <w:pPr>
        <w:spacing w:line="360" w:lineRule="auto"/>
        <w:jc w:val="both"/>
        <w:rPr>
          <w:rFonts w:ascii="Times New Roman" w:hAnsi="Times New Roman"/>
          <w:sz w:val="24"/>
          <w:szCs w:val="24"/>
        </w:rPr>
      </w:pPr>
    </w:p>
    <w:p w:rsidR="000A04F6" w:rsidRPr="0063182C" w:rsidRDefault="000A04F6" w:rsidP="000A04F6">
      <w:pPr>
        <w:spacing w:line="360" w:lineRule="auto"/>
        <w:jc w:val="both"/>
        <w:rPr>
          <w:rFonts w:ascii="Times New Roman" w:hAnsi="Times New Roman"/>
          <w:i/>
          <w:color w:val="000000"/>
          <w:sz w:val="28"/>
          <w:szCs w:val="28"/>
        </w:rPr>
      </w:pPr>
      <w:r w:rsidRPr="0063182C">
        <w:rPr>
          <w:rFonts w:ascii="Times New Roman" w:hAnsi="Times New Roman"/>
          <w:i/>
          <w:color w:val="000000"/>
          <w:sz w:val="28"/>
          <w:szCs w:val="28"/>
        </w:rPr>
        <w:t>Table 11 Experience</w:t>
      </w:r>
      <w:r w:rsidRPr="0063182C">
        <w:rPr>
          <w:rFonts w:ascii="Times New Roman" w:eastAsia="Times New Roman" w:hAnsi="Times New Roman"/>
          <w:bCs/>
          <w:color w:val="000000"/>
          <w:sz w:val="28"/>
          <w:szCs w:val="28"/>
        </w:rPr>
        <w:t xml:space="preserve"> of VAT payer’s respondent</w:t>
      </w:r>
    </w:p>
    <w:tbl>
      <w:tblPr>
        <w:tblW w:w="9520" w:type="dxa"/>
        <w:tblInd w:w="85" w:type="dxa"/>
        <w:tblLook w:val="04A0" w:firstRow="1" w:lastRow="0" w:firstColumn="1" w:lastColumn="0" w:noHBand="0" w:noVBand="1"/>
      </w:tblPr>
      <w:tblGrid>
        <w:gridCol w:w="580"/>
        <w:gridCol w:w="3840"/>
        <w:gridCol w:w="2180"/>
        <w:gridCol w:w="2920"/>
      </w:tblGrid>
      <w:tr w:rsidR="000A04F6" w:rsidRPr="0020132C" w:rsidTr="0027479C">
        <w:trPr>
          <w:trHeight w:val="330"/>
        </w:trPr>
        <w:tc>
          <w:tcPr>
            <w:tcW w:w="580" w:type="dxa"/>
            <w:tcBorders>
              <w:top w:val="double" w:sz="6" w:space="0" w:color="000000"/>
              <w:left w:val="double" w:sz="6" w:space="0" w:color="000000"/>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No.</w:t>
            </w:r>
          </w:p>
        </w:tc>
        <w:tc>
          <w:tcPr>
            <w:tcW w:w="384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 xml:space="preserve">Experience of VAT payers respondent </w:t>
            </w:r>
          </w:p>
        </w:tc>
        <w:tc>
          <w:tcPr>
            <w:tcW w:w="218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Numbers Frequency</w:t>
            </w:r>
          </w:p>
        </w:tc>
        <w:tc>
          <w:tcPr>
            <w:tcW w:w="2920" w:type="dxa"/>
            <w:tcBorders>
              <w:top w:val="double" w:sz="6" w:space="0" w:color="000000"/>
              <w:left w:val="nil"/>
              <w:bottom w:val="single" w:sz="4" w:space="0" w:color="000000"/>
              <w:right w:val="double" w:sz="6"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Percentage (%)</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r w:rsidRPr="0020132C">
              <w:rPr>
                <w:rFonts w:ascii="Times New Roman" w:eastAsia="Times New Roman" w:hAnsi="Times New Roman"/>
                <w:color w:val="000000"/>
                <w:sz w:val="24"/>
                <w:szCs w:val="24"/>
              </w:rPr>
              <w:t>5years</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80</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21.68</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5-10years</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254</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68.83</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&gt;10years </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135</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9.49</w:t>
            </w:r>
            <w:r w:rsidRPr="0020132C">
              <w:rPr>
                <w:rFonts w:ascii="Times New Roman" w:eastAsia="Times New Roman" w:hAnsi="Times New Roman"/>
                <w:color w:val="000000"/>
                <w:sz w:val="24"/>
                <w:szCs w:val="24"/>
              </w:rPr>
              <w:t>%</w:t>
            </w:r>
          </w:p>
        </w:tc>
      </w:tr>
      <w:tr w:rsidR="000A04F6" w:rsidRPr="0020132C" w:rsidTr="0027479C">
        <w:trPr>
          <w:trHeight w:val="270"/>
        </w:trPr>
        <w:tc>
          <w:tcPr>
            <w:tcW w:w="442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Totals</w:t>
            </w:r>
          </w:p>
        </w:tc>
        <w:tc>
          <w:tcPr>
            <w:tcW w:w="218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369</w:t>
            </w:r>
          </w:p>
        </w:tc>
        <w:tc>
          <w:tcPr>
            <w:tcW w:w="2920"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Pr="005809B5" w:rsidRDefault="000A04F6" w:rsidP="000A04F6">
      <w:pPr>
        <w:spacing w:line="360" w:lineRule="auto"/>
        <w:jc w:val="both"/>
        <w:rPr>
          <w:rFonts w:ascii="Times New Roman" w:hAnsi="Times New Roman"/>
          <w:sz w:val="24"/>
          <w:szCs w:val="24"/>
        </w:rPr>
      </w:pPr>
      <w:r>
        <w:rPr>
          <w:rFonts w:ascii="Times New Roman" w:hAnsi="Times New Roman"/>
          <w:i/>
          <w:sz w:val="20"/>
          <w:szCs w:val="20"/>
        </w:rPr>
        <w:t>S</w:t>
      </w:r>
      <w:r w:rsidRPr="0020132C">
        <w:rPr>
          <w:rFonts w:ascii="Times New Roman" w:hAnsi="Times New Roman"/>
          <w:i/>
          <w:sz w:val="20"/>
          <w:szCs w:val="20"/>
        </w:rPr>
        <w:t>ource: The rese</w:t>
      </w:r>
      <w:r>
        <w:rPr>
          <w:rFonts w:ascii="Times New Roman" w:hAnsi="Times New Roman"/>
          <w:i/>
          <w:sz w:val="20"/>
          <w:szCs w:val="20"/>
        </w:rPr>
        <w:t>archer field data, May -May</w:t>
      </w:r>
      <w:r w:rsidRPr="0020132C">
        <w:rPr>
          <w:rFonts w:ascii="Times New Roman" w:hAnsi="Times New Roman"/>
          <w:i/>
          <w:sz w:val="20"/>
          <w:szCs w:val="20"/>
        </w:rPr>
        <w:t xml:space="preserve"> 2021 in Addis Ababa</w:t>
      </w:r>
    </w:p>
    <w:p w:rsidR="000A04F6" w:rsidRPr="00755D2A" w:rsidRDefault="000A04F6" w:rsidP="000A04F6">
      <w:pPr>
        <w:spacing w:line="360" w:lineRule="auto"/>
        <w:jc w:val="both"/>
        <w:rPr>
          <w:rFonts w:ascii="Times New Roman" w:hAnsi="Times New Roman"/>
          <w:sz w:val="24"/>
          <w:szCs w:val="24"/>
        </w:rPr>
      </w:pPr>
      <w:r w:rsidRPr="00DB4880">
        <w:rPr>
          <w:rFonts w:ascii="Times New Roman" w:hAnsi="Times New Roman"/>
          <w:sz w:val="24"/>
          <w:szCs w:val="24"/>
        </w:rPr>
        <w:t>With regards to experience of respondent on facing VAT administration challenges in the ministry Branch Office the researcher categorized respondents in to 1-5years 5-10years and &gt;10years experience for answers the questioner feed backs. From the pie chart above shows that most respondent were in the6-10years’ experience accounted, 68.83% followed 1-5years 21.68%and &gt;10years 9.49%. Thus with regards to the experience the study obtained relevant information relating to the VAT administration facing challenges ministry revenue in Branch Office.</w:t>
      </w:r>
    </w:p>
    <w:p w:rsidR="000A04F6" w:rsidRPr="0063182C" w:rsidRDefault="000A04F6" w:rsidP="000A04F6">
      <w:pPr>
        <w:spacing w:line="360" w:lineRule="auto"/>
        <w:jc w:val="both"/>
        <w:rPr>
          <w:rFonts w:ascii="Times New Roman" w:hAnsi="Times New Roman"/>
          <w:i/>
          <w:color w:val="000000"/>
          <w:sz w:val="28"/>
          <w:szCs w:val="28"/>
        </w:rPr>
      </w:pPr>
      <w:r w:rsidRPr="0063182C">
        <w:rPr>
          <w:rFonts w:ascii="Times New Roman" w:hAnsi="Times New Roman"/>
          <w:i/>
          <w:color w:val="000000"/>
          <w:sz w:val="28"/>
          <w:szCs w:val="28"/>
        </w:rPr>
        <w:t xml:space="preserve">Table 12 </w:t>
      </w:r>
      <w:r w:rsidRPr="0063182C">
        <w:rPr>
          <w:rFonts w:ascii="Times New Roman" w:eastAsia="Times New Roman" w:hAnsi="Times New Roman"/>
          <w:bCs/>
          <w:color w:val="000000"/>
          <w:sz w:val="28"/>
          <w:szCs w:val="28"/>
        </w:rPr>
        <w:t>Experience of Tax officer’s respondent</w:t>
      </w:r>
    </w:p>
    <w:tbl>
      <w:tblPr>
        <w:tblW w:w="9520" w:type="dxa"/>
        <w:tblInd w:w="85" w:type="dxa"/>
        <w:tblLook w:val="04A0" w:firstRow="1" w:lastRow="0" w:firstColumn="1" w:lastColumn="0" w:noHBand="0" w:noVBand="1"/>
      </w:tblPr>
      <w:tblGrid>
        <w:gridCol w:w="580"/>
        <w:gridCol w:w="3840"/>
        <w:gridCol w:w="2180"/>
        <w:gridCol w:w="2920"/>
      </w:tblGrid>
      <w:tr w:rsidR="000A04F6" w:rsidRPr="0020132C" w:rsidTr="0027479C">
        <w:trPr>
          <w:trHeight w:val="330"/>
        </w:trPr>
        <w:tc>
          <w:tcPr>
            <w:tcW w:w="580" w:type="dxa"/>
            <w:tcBorders>
              <w:top w:val="double" w:sz="6" w:space="0" w:color="000000"/>
              <w:left w:val="double" w:sz="6" w:space="0" w:color="000000"/>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No.</w:t>
            </w:r>
          </w:p>
        </w:tc>
        <w:tc>
          <w:tcPr>
            <w:tcW w:w="384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 xml:space="preserve">Experience of VAT payers respondent </w:t>
            </w:r>
          </w:p>
        </w:tc>
        <w:tc>
          <w:tcPr>
            <w:tcW w:w="2180" w:type="dxa"/>
            <w:tcBorders>
              <w:top w:val="double" w:sz="6" w:space="0" w:color="000000"/>
              <w:left w:val="nil"/>
              <w:bottom w:val="single" w:sz="4" w:space="0" w:color="000000"/>
              <w:right w:val="single" w:sz="4"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Numbers Frequency</w:t>
            </w:r>
          </w:p>
        </w:tc>
        <w:tc>
          <w:tcPr>
            <w:tcW w:w="2920" w:type="dxa"/>
            <w:tcBorders>
              <w:top w:val="double" w:sz="6" w:space="0" w:color="000000"/>
              <w:left w:val="nil"/>
              <w:bottom w:val="single" w:sz="4" w:space="0" w:color="000000"/>
              <w:right w:val="double" w:sz="6" w:space="0" w:color="000000"/>
            </w:tcBorders>
            <w:shd w:val="clear" w:color="000000" w:fill="C5D9F1"/>
            <w:vAlign w:val="center"/>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Percentage (%)</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r w:rsidRPr="0020132C">
              <w:rPr>
                <w:rFonts w:ascii="Times New Roman" w:eastAsia="Times New Roman" w:hAnsi="Times New Roman"/>
                <w:color w:val="000000"/>
                <w:sz w:val="24"/>
                <w:szCs w:val="24"/>
              </w:rPr>
              <w:t>5years</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8</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22.86</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5-10years</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22</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62.86</w:t>
            </w:r>
            <w:r w:rsidRPr="0020132C">
              <w:rPr>
                <w:rFonts w:ascii="Times New Roman" w:eastAsia="Times New Roman" w:hAnsi="Times New Roman"/>
                <w:color w:val="000000"/>
                <w:sz w:val="24"/>
                <w:szCs w:val="24"/>
              </w:rPr>
              <w:t>%</w:t>
            </w:r>
          </w:p>
        </w:tc>
      </w:tr>
      <w:tr w:rsidR="000A04F6" w:rsidRPr="0020132C" w:rsidTr="0027479C">
        <w:trPr>
          <w:trHeight w:val="315"/>
        </w:trPr>
        <w:tc>
          <w:tcPr>
            <w:tcW w:w="58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384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xml:space="preserve">&gt;10years </w:t>
            </w:r>
          </w:p>
        </w:tc>
        <w:tc>
          <w:tcPr>
            <w:tcW w:w="218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15</w:t>
            </w:r>
          </w:p>
        </w:tc>
        <w:tc>
          <w:tcPr>
            <w:tcW w:w="292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14.29</w:t>
            </w:r>
            <w:r w:rsidRPr="0020132C">
              <w:rPr>
                <w:rFonts w:ascii="Times New Roman" w:eastAsia="Times New Roman" w:hAnsi="Times New Roman"/>
                <w:color w:val="000000"/>
                <w:sz w:val="24"/>
                <w:szCs w:val="24"/>
              </w:rPr>
              <w:t>%</w:t>
            </w:r>
          </w:p>
        </w:tc>
      </w:tr>
      <w:tr w:rsidR="000A04F6" w:rsidRPr="0020132C" w:rsidTr="0027479C">
        <w:trPr>
          <w:trHeight w:val="270"/>
        </w:trPr>
        <w:tc>
          <w:tcPr>
            <w:tcW w:w="442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Totals</w:t>
            </w:r>
          </w:p>
        </w:tc>
        <w:tc>
          <w:tcPr>
            <w:tcW w:w="218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35</w:t>
            </w:r>
          </w:p>
        </w:tc>
        <w:tc>
          <w:tcPr>
            <w:tcW w:w="2920"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100%</w:t>
            </w:r>
          </w:p>
        </w:tc>
      </w:tr>
    </w:tbl>
    <w:p w:rsidR="000A04F6" w:rsidRPr="009A4F13" w:rsidRDefault="000A04F6" w:rsidP="000A04F6">
      <w:pPr>
        <w:spacing w:line="360" w:lineRule="auto"/>
        <w:jc w:val="both"/>
        <w:rPr>
          <w:rFonts w:ascii="Times New Roman" w:hAnsi="Times New Roman"/>
          <w:sz w:val="24"/>
          <w:szCs w:val="24"/>
        </w:rPr>
      </w:pPr>
      <w:r>
        <w:rPr>
          <w:rFonts w:ascii="Times New Roman" w:hAnsi="Times New Roman"/>
          <w:i/>
          <w:sz w:val="20"/>
          <w:szCs w:val="20"/>
        </w:rPr>
        <w:t>Source</w:t>
      </w:r>
      <w:r w:rsidRPr="0020132C">
        <w:rPr>
          <w:rFonts w:ascii="Times New Roman" w:hAnsi="Times New Roman"/>
          <w:i/>
          <w:sz w:val="20"/>
          <w:szCs w:val="20"/>
        </w:rPr>
        <w:t>: The researcher field</w:t>
      </w:r>
      <w:r>
        <w:rPr>
          <w:rFonts w:ascii="Times New Roman" w:hAnsi="Times New Roman"/>
          <w:i/>
          <w:sz w:val="20"/>
          <w:szCs w:val="20"/>
        </w:rPr>
        <w:t xml:space="preserve"> data, May -</w:t>
      </w:r>
      <w:r w:rsidRPr="00F138A3">
        <w:t xml:space="preserve"> </w:t>
      </w:r>
      <w:r w:rsidRPr="00F138A3">
        <w:rPr>
          <w:rFonts w:ascii="Times New Roman" w:hAnsi="Times New Roman"/>
          <w:i/>
          <w:sz w:val="20"/>
          <w:szCs w:val="20"/>
        </w:rPr>
        <w:t xml:space="preserve">May </w:t>
      </w:r>
      <w:r w:rsidRPr="0020132C">
        <w:rPr>
          <w:rFonts w:ascii="Times New Roman" w:hAnsi="Times New Roman"/>
          <w:i/>
          <w:sz w:val="20"/>
          <w:szCs w:val="20"/>
        </w:rPr>
        <w:t>2021</w:t>
      </w:r>
      <w:r>
        <w:rPr>
          <w:rFonts w:ascii="Times New Roman" w:hAnsi="Times New Roman"/>
          <w:i/>
          <w:sz w:val="20"/>
          <w:szCs w:val="20"/>
        </w:rPr>
        <w:t>/22</w:t>
      </w:r>
      <w:r w:rsidRPr="0020132C">
        <w:rPr>
          <w:rFonts w:ascii="Times New Roman" w:hAnsi="Times New Roman"/>
          <w:i/>
          <w:sz w:val="20"/>
          <w:szCs w:val="20"/>
        </w:rPr>
        <w:t xml:space="preserve"> in Addis Ababa</w:t>
      </w:r>
    </w:p>
    <w:p w:rsidR="000A04F6" w:rsidRPr="00DB5F02" w:rsidRDefault="000A04F6" w:rsidP="000A04F6">
      <w:pPr>
        <w:spacing w:line="360" w:lineRule="auto"/>
        <w:jc w:val="both"/>
        <w:rPr>
          <w:rFonts w:ascii="Times New Roman" w:hAnsi="Times New Roman"/>
          <w:sz w:val="24"/>
          <w:szCs w:val="24"/>
        </w:rPr>
      </w:pPr>
      <w:r w:rsidRPr="00DB4880">
        <w:rPr>
          <w:rFonts w:ascii="Times New Roman" w:hAnsi="Times New Roman"/>
          <w:sz w:val="24"/>
          <w:szCs w:val="24"/>
        </w:rPr>
        <w:t xml:space="preserve">With regards to experience of respondent on facing VAT administration challenges in the ministry Branch Office the researcher categorized respondents in to 1-5years  5-10years and &gt;10years experience for answers the questioner feed backs. From the pie chart above shows that most respondent were in the6-10years’ experience accounted, 62.86% followed 1-5years </w:t>
      </w:r>
      <w:r w:rsidRPr="00DB4880">
        <w:rPr>
          <w:rFonts w:ascii="Times New Roman" w:hAnsi="Times New Roman"/>
          <w:sz w:val="24"/>
          <w:szCs w:val="24"/>
        </w:rPr>
        <w:lastRenderedPageBreak/>
        <w:t xml:space="preserve">22.86%and &gt;10years 14.29%. Thus with regards to the experience the study obtained relevant information relating to the VAT administration facing challenges ministry revenue in Branch Office the tax officers have the back ground secondary data ,observation and experience on the challenges. </w:t>
      </w:r>
    </w:p>
    <w:p w:rsidR="000A04F6" w:rsidRPr="00DE782A" w:rsidRDefault="000A04F6" w:rsidP="000A04F6">
      <w:pPr>
        <w:jc w:val="both"/>
        <w:rPr>
          <w:rFonts w:ascii="Times New Roman" w:hAnsi="Times New Roman"/>
          <w:i/>
          <w:sz w:val="28"/>
          <w:szCs w:val="28"/>
        </w:rPr>
      </w:pPr>
      <w:r w:rsidRPr="00DE782A">
        <w:rPr>
          <w:rFonts w:ascii="Times New Roman" w:hAnsi="Times New Roman"/>
          <w:i/>
          <w:sz w:val="28"/>
          <w:szCs w:val="28"/>
        </w:rPr>
        <w:t xml:space="preserve">Table 13 Sex of tax officer’s team coordinators respondents </w:t>
      </w:r>
    </w:p>
    <w:tbl>
      <w:tblPr>
        <w:tblW w:w="7416" w:type="dxa"/>
        <w:tblInd w:w="85" w:type="dxa"/>
        <w:tblLook w:val="04A0" w:firstRow="1" w:lastRow="0" w:firstColumn="1" w:lastColumn="0" w:noHBand="0" w:noVBand="1"/>
      </w:tblPr>
      <w:tblGrid>
        <w:gridCol w:w="1290"/>
        <w:gridCol w:w="1294"/>
        <w:gridCol w:w="2899"/>
        <w:gridCol w:w="1933"/>
      </w:tblGrid>
      <w:tr w:rsidR="000A04F6" w:rsidRPr="0020132C" w:rsidTr="0027479C">
        <w:trPr>
          <w:trHeight w:val="365"/>
        </w:trPr>
        <w:tc>
          <w:tcPr>
            <w:tcW w:w="1290" w:type="dxa"/>
            <w:tcBorders>
              <w:top w:val="double" w:sz="6" w:space="0" w:color="000000"/>
              <w:left w:val="double" w:sz="6" w:space="0" w:color="000000"/>
              <w:bottom w:val="single" w:sz="4" w:space="0" w:color="000000"/>
              <w:right w:val="single" w:sz="4" w:space="0" w:color="000000"/>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1294"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Sex</w:t>
            </w:r>
          </w:p>
        </w:tc>
        <w:tc>
          <w:tcPr>
            <w:tcW w:w="2899"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Frequency</w:t>
            </w:r>
          </w:p>
        </w:tc>
        <w:tc>
          <w:tcPr>
            <w:tcW w:w="1933" w:type="dxa"/>
            <w:tcBorders>
              <w:top w:val="double" w:sz="6" w:space="0" w:color="000000"/>
              <w:left w:val="nil"/>
              <w:bottom w:val="single" w:sz="4" w:space="0" w:color="000000"/>
              <w:right w:val="double" w:sz="6"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w:t>
            </w:r>
          </w:p>
        </w:tc>
      </w:tr>
      <w:tr w:rsidR="000A04F6" w:rsidRPr="0020132C" w:rsidTr="0027479C">
        <w:trPr>
          <w:trHeight w:val="365"/>
        </w:trPr>
        <w:tc>
          <w:tcPr>
            <w:tcW w:w="129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2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Male</w:t>
            </w:r>
          </w:p>
        </w:tc>
        <w:tc>
          <w:tcPr>
            <w:tcW w:w="289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8</w:t>
            </w:r>
          </w:p>
        </w:tc>
        <w:tc>
          <w:tcPr>
            <w:tcW w:w="1933"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80</w:t>
            </w:r>
          </w:p>
        </w:tc>
      </w:tr>
      <w:tr w:rsidR="000A04F6" w:rsidRPr="0020132C" w:rsidTr="0027479C">
        <w:trPr>
          <w:trHeight w:val="365"/>
        </w:trPr>
        <w:tc>
          <w:tcPr>
            <w:tcW w:w="129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12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Female</w:t>
            </w:r>
          </w:p>
        </w:tc>
        <w:tc>
          <w:tcPr>
            <w:tcW w:w="289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2</w:t>
            </w:r>
          </w:p>
        </w:tc>
        <w:tc>
          <w:tcPr>
            <w:tcW w:w="1933"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20</w:t>
            </w:r>
          </w:p>
        </w:tc>
      </w:tr>
      <w:tr w:rsidR="000A04F6" w:rsidRPr="0020132C" w:rsidTr="0027479C">
        <w:trPr>
          <w:trHeight w:val="379"/>
        </w:trPr>
        <w:tc>
          <w:tcPr>
            <w:tcW w:w="2584"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Total</w:t>
            </w:r>
          </w:p>
        </w:tc>
        <w:tc>
          <w:tcPr>
            <w:tcW w:w="2899"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10</w:t>
            </w:r>
          </w:p>
        </w:tc>
        <w:tc>
          <w:tcPr>
            <w:tcW w:w="1933"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100</w:t>
            </w:r>
          </w:p>
        </w:tc>
      </w:tr>
    </w:tbl>
    <w:p w:rsidR="000A04F6" w:rsidRDefault="000A04F6" w:rsidP="000A04F6">
      <w:pPr>
        <w:autoSpaceDE w:val="0"/>
        <w:autoSpaceDN w:val="0"/>
        <w:adjustRightInd w:val="0"/>
        <w:spacing w:after="0" w:line="240" w:lineRule="auto"/>
        <w:rPr>
          <w:rFonts w:ascii="Times New Roman" w:eastAsiaTheme="minorHAnsi" w:hAnsi="Times New Roman"/>
          <w:sz w:val="24"/>
          <w:szCs w:val="24"/>
        </w:rPr>
      </w:pPr>
    </w:p>
    <w:p w:rsidR="000A04F6" w:rsidRDefault="000A04F6" w:rsidP="000A04F6">
      <w:pPr>
        <w:autoSpaceDE w:val="0"/>
        <w:autoSpaceDN w:val="0"/>
        <w:adjustRightInd w:val="0"/>
        <w:spacing w:after="0" w:line="240" w:lineRule="auto"/>
        <w:rPr>
          <w:rFonts w:ascii="Times New Roman" w:eastAsiaTheme="minorHAnsi" w:hAnsi="Times New Roman"/>
          <w:sz w:val="24"/>
          <w:szCs w:val="24"/>
        </w:rPr>
      </w:pPr>
    </w:p>
    <w:p w:rsidR="000A04F6" w:rsidRPr="00DE782A" w:rsidRDefault="000A04F6" w:rsidP="000A04F6">
      <w:pPr>
        <w:autoSpaceDE w:val="0"/>
        <w:autoSpaceDN w:val="0"/>
        <w:adjustRightInd w:val="0"/>
        <w:spacing w:after="0" w:line="240" w:lineRule="auto"/>
        <w:rPr>
          <w:rFonts w:ascii="Times New Roman" w:eastAsiaTheme="minorHAnsi" w:hAnsi="Times New Roman"/>
          <w:sz w:val="28"/>
          <w:szCs w:val="28"/>
        </w:rPr>
      </w:pPr>
      <w:r w:rsidRPr="00DE782A">
        <w:rPr>
          <w:rFonts w:ascii="Times New Roman" w:eastAsiaTheme="minorHAnsi" w:hAnsi="Times New Roman"/>
          <w:sz w:val="28"/>
          <w:szCs w:val="28"/>
        </w:rPr>
        <w:t>Table 14 .Tax officer’s team coordinators respondents for open questions</w:t>
      </w:r>
    </w:p>
    <w:p w:rsidR="000A04F6" w:rsidRDefault="000A04F6" w:rsidP="000A04F6">
      <w:pPr>
        <w:autoSpaceDE w:val="0"/>
        <w:autoSpaceDN w:val="0"/>
        <w:adjustRightInd w:val="0"/>
        <w:spacing w:after="0" w:line="240" w:lineRule="auto"/>
        <w:rPr>
          <w:rFonts w:ascii="Times New Roman" w:eastAsiaTheme="minorHAnsi" w:hAnsi="Times New Roman"/>
          <w:sz w:val="24"/>
          <w:szCs w:val="24"/>
        </w:rPr>
      </w:pPr>
    </w:p>
    <w:tbl>
      <w:tblPr>
        <w:tblStyle w:val="TableGrid"/>
        <w:tblW w:w="11057" w:type="dxa"/>
        <w:tblInd w:w="-601" w:type="dxa"/>
        <w:tblBorders>
          <w:top w:val="double" w:sz="4" w:space="0" w:color="000000"/>
          <w:left w:val="double" w:sz="4" w:space="0" w:color="000000"/>
          <w:bottom w:val="double" w:sz="4" w:space="0" w:color="000000"/>
          <w:right w:val="double" w:sz="4" w:space="0" w:color="000000"/>
          <w:insideH w:val="single" w:sz="6" w:space="0" w:color="000000"/>
          <w:insideV w:val="single" w:sz="6" w:space="0" w:color="000000"/>
        </w:tblBorders>
        <w:tblLayout w:type="fixed"/>
        <w:tblLook w:val="04A0" w:firstRow="1" w:lastRow="0" w:firstColumn="1" w:lastColumn="0" w:noHBand="0" w:noVBand="1"/>
      </w:tblPr>
      <w:tblGrid>
        <w:gridCol w:w="567"/>
        <w:gridCol w:w="6497"/>
        <w:gridCol w:w="875"/>
        <w:gridCol w:w="850"/>
        <w:gridCol w:w="851"/>
        <w:gridCol w:w="708"/>
        <w:gridCol w:w="709"/>
      </w:tblGrid>
      <w:tr w:rsidR="000A04F6" w:rsidTr="0027479C">
        <w:tc>
          <w:tcPr>
            <w:tcW w:w="567"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No.</w:t>
            </w:r>
          </w:p>
        </w:tc>
        <w:tc>
          <w:tcPr>
            <w:tcW w:w="6497"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Question </w:t>
            </w:r>
          </w:p>
        </w:tc>
        <w:tc>
          <w:tcPr>
            <w:tcW w:w="875"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yes</w:t>
            </w:r>
          </w:p>
        </w:tc>
        <w:tc>
          <w:tcPr>
            <w:tcW w:w="850"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no</w:t>
            </w:r>
          </w:p>
        </w:tc>
        <w:tc>
          <w:tcPr>
            <w:tcW w:w="851"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sidRPr="00BC666A">
              <w:rPr>
                <w:rFonts w:ascii="Times New Roman" w:hAnsi="Times New Roman"/>
                <w:color w:val="000000"/>
                <w:sz w:val="24"/>
                <w:szCs w:val="24"/>
              </w:rPr>
              <w:t>No idea</w:t>
            </w:r>
          </w:p>
        </w:tc>
        <w:tc>
          <w:tcPr>
            <w:tcW w:w="708" w:type="dxa"/>
            <w:tcBorders>
              <w:top w:val="double" w:sz="4" w:space="0" w:color="000000"/>
              <w:bottom w:val="single" w:sz="6" w:space="0" w:color="000000"/>
              <w:right w:val="single" w:sz="4" w:space="0" w:color="auto"/>
            </w:tcBorders>
            <w:shd w:val="clear" w:color="auto" w:fill="548DD4" w:themeFill="text2" w:themeFillTint="99"/>
          </w:tcPr>
          <w:p w:rsidR="000A04F6" w:rsidRDefault="000A04F6" w:rsidP="0027479C">
            <w:pPr>
              <w:rPr>
                <w:rFonts w:ascii="Times New Roman" w:eastAsiaTheme="minorHAnsi" w:hAnsi="Times New Roman"/>
              </w:rPr>
            </w:pPr>
            <w:r>
              <w:rPr>
                <w:rFonts w:ascii="Times New Roman" w:eastAsiaTheme="minorHAnsi" w:hAnsi="Times New Roman"/>
              </w:rPr>
              <w:t>mean</w:t>
            </w:r>
          </w:p>
          <w:p w:rsidR="000A04F6" w:rsidRPr="0020132C" w:rsidRDefault="000A04F6" w:rsidP="0027479C">
            <w:pPr>
              <w:rPr>
                <w:rFonts w:ascii="Times New Roman" w:eastAsiaTheme="minorHAnsi" w:hAnsi="Times New Roman"/>
              </w:rPr>
            </w:pPr>
          </w:p>
        </w:tc>
        <w:tc>
          <w:tcPr>
            <w:tcW w:w="709" w:type="dxa"/>
            <w:tcBorders>
              <w:top w:val="double" w:sz="4" w:space="0" w:color="000000"/>
              <w:left w:val="single" w:sz="4" w:space="0" w:color="auto"/>
              <w:bottom w:val="single" w:sz="6" w:space="0" w:color="000000"/>
            </w:tcBorders>
            <w:shd w:val="clear" w:color="auto" w:fill="548DD4" w:themeFill="text2" w:themeFillTint="99"/>
          </w:tcPr>
          <w:p w:rsidR="000A04F6" w:rsidRPr="0020132C" w:rsidRDefault="000A04F6" w:rsidP="0027479C">
            <w:pPr>
              <w:rPr>
                <w:rFonts w:ascii="Times New Roman" w:eastAsiaTheme="minorHAnsi" w:hAnsi="Times New Roman"/>
              </w:rPr>
            </w:pPr>
            <w:r>
              <w:rPr>
                <w:rFonts w:ascii="Times New Roman" w:eastAsiaTheme="minorHAnsi" w:hAnsi="Times New Roman"/>
              </w:rPr>
              <w:t>STD</w:t>
            </w:r>
          </w:p>
        </w:tc>
      </w:tr>
      <w:tr w:rsidR="000A04F6" w:rsidTr="0027479C">
        <w:tc>
          <w:tcPr>
            <w:tcW w:w="567"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w:t>
            </w:r>
          </w:p>
        </w:tc>
        <w:tc>
          <w:tcPr>
            <w:tcW w:w="6497"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A</w:t>
            </w:r>
            <w:r w:rsidRPr="000B23D3">
              <w:rPr>
                <w:rFonts w:ascii="Times New Roman" w:hAnsi="Times New Roman"/>
                <w:color w:val="000000"/>
                <w:sz w:val="24"/>
                <w:szCs w:val="24"/>
              </w:rPr>
              <w:t>re the  challenges  of awareness  to vat  registered tax payers on  vat proclamation, vat proclamation  amendment , directives,  with  regulations to increase  compliance</w:t>
            </w:r>
          </w:p>
        </w:tc>
        <w:tc>
          <w:tcPr>
            <w:tcW w:w="875"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(50%)</w:t>
            </w:r>
          </w:p>
        </w:tc>
        <w:tc>
          <w:tcPr>
            <w:tcW w:w="850"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(30%)</w:t>
            </w:r>
          </w:p>
        </w:tc>
        <w:tc>
          <w:tcPr>
            <w:tcW w:w="851"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(20%)</w:t>
            </w:r>
          </w:p>
        </w:tc>
        <w:tc>
          <w:tcPr>
            <w:tcW w:w="708" w:type="dxa"/>
            <w:tcBorders>
              <w:top w:val="single" w:sz="6" w:space="0" w:color="000000"/>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1.70</w:t>
            </w:r>
          </w:p>
        </w:tc>
        <w:tc>
          <w:tcPr>
            <w:tcW w:w="709" w:type="dxa"/>
            <w:tcBorders>
              <w:top w:val="single" w:sz="6" w:space="0" w:color="000000"/>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.823</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w:t>
            </w:r>
          </w:p>
        </w:tc>
        <w:tc>
          <w:tcPr>
            <w:tcW w:w="6497" w:type="dxa"/>
          </w:tcPr>
          <w:p w:rsidR="000A04F6" w:rsidRDefault="000A04F6" w:rsidP="0027479C">
            <w:pPr>
              <w:spacing w:line="360" w:lineRule="auto"/>
              <w:jc w:val="both"/>
              <w:rPr>
                <w:rFonts w:ascii="Times New Roman" w:hAnsi="Times New Roman"/>
                <w:color w:val="000000"/>
                <w:sz w:val="24"/>
                <w:szCs w:val="24"/>
              </w:rPr>
            </w:pPr>
            <w:r w:rsidRPr="00635CA6">
              <w:rPr>
                <w:rFonts w:ascii="Times New Roman" w:hAnsi="Times New Roman"/>
                <w:color w:val="000000"/>
                <w:sz w:val="24"/>
                <w:szCs w:val="24"/>
              </w:rPr>
              <w:t>Do you think that the vat administrations are strong enough to control purchase forgery receipt users VAT payers</w:t>
            </w:r>
          </w:p>
        </w:tc>
        <w:tc>
          <w:tcPr>
            <w:tcW w:w="875"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(40%)</w:t>
            </w:r>
          </w:p>
        </w:tc>
        <w:tc>
          <w:tcPr>
            <w:tcW w:w="850"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r w:rsidRPr="008740D0">
              <w:rPr>
                <w:rFonts w:ascii="Times New Roman" w:hAnsi="Times New Roman"/>
                <w:color w:val="000000"/>
                <w:sz w:val="24"/>
                <w:szCs w:val="24"/>
              </w:rPr>
              <w:t>0%)</w:t>
            </w:r>
          </w:p>
        </w:tc>
        <w:tc>
          <w:tcPr>
            <w:tcW w:w="851"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w:t>
            </w:r>
            <w:r w:rsidRPr="008740D0">
              <w:rPr>
                <w:rFonts w:ascii="Times New Roman" w:hAnsi="Times New Roman"/>
                <w:color w:val="000000"/>
                <w:sz w:val="24"/>
                <w:szCs w:val="24"/>
              </w:rPr>
              <w:t>0%)</w:t>
            </w:r>
          </w:p>
        </w:tc>
        <w:tc>
          <w:tcPr>
            <w:tcW w:w="708" w:type="dxa"/>
            <w:tcBorders>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1.70</w:t>
            </w:r>
          </w:p>
        </w:tc>
        <w:tc>
          <w:tcPr>
            <w:tcW w:w="709" w:type="dxa"/>
            <w:tcBorders>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.675</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w:t>
            </w:r>
          </w:p>
        </w:tc>
        <w:tc>
          <w:tcPr>
            <w:tcW w:w="649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Do </w:t>
            </w:r>
            <w:r w:rsidRPr="00635CA6">
              <w:rPr>
                <w:rFonts w:ascii="Times New Roman" w:hAnsi="Times New Roman"/>
                <w:color w:val="000000"/>
                <w:sz w:val="24"/>
                <w:szCs w:val="24"/>
              </w:rPr>
              <w:t>the vat administration capacity of the branch office strong enough to control those non-compliance and delinquent Taxpayers?</w:t>
            </w:r>
          </w:p>
        </w:tc>
        <w:tc>
          <w:tcPr>
            <w:tcW w:w="875"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r w:rsidRPr="003319E1">
              <w:rPr>
                <w:rFonts w:ascii="Times New Roman" w:hAnsi="Times New Roman"/>
                <w:color w:val="000000"/>
                <w:sz w:val="24"/>
                <w:szCs w:val="24"/>
              </w:rPr>
              <w:t>0%)</w:t>
            </w:r>
          </w:p>
        </w:tc>
        <w:tc>
          <w:tcPr>
            <w:tcW w:w="850"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w:t>
            </w:r>
            <w:r w:rsidRPr="003319E1">
              <w:rPr>
                <w:rFonts w:ascii="Times New Roman" w:hAnsi="Times New Roman"/>
                <w:color w:val="000000"/>
                <w:sz w:val="24"/>
                <w:szCs w:val="24"/>
              </w:rPr>
              <w:t>0%)</w:t>
            </w:r>
          </w:p>
        </w:tc>
        <w:tc>
          <w:tcPr>
            <w:tcW w:w="851"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w:t>
            </w:r>
            <w:r w:rsidRPr="003319E1">
              <w:rPr>
                <w:rFonts w:ascii="Times New Roman" w:hAnsi="Times New Roman"/>
                <w:color w:val="000000"/>
                <w:sz w:val="24"/>
                <w:szCs w:val="24"/>
              </w:rPr>
              <w:t>0%)</w:t>
            </w:r>
          </w:p>
        </w:tc>
        <w:tc>
          <w:tcPr>
            <w:tcW w:w="708" w:type="dxa"/>
            <w:tcBorders>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1.60</w:t>
            </w:r>
          </w:p>
        </w:tc>
        <w:tc>
          <w:tcPr>
            <w:tcW w:w="709" w:type="dxa"/>
            <w:tcBorders>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.699</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w:t>
            </w:r>
          </w:p>
        </w:tc>
        <w:tc>
          <w:tcPr>
            <w:tcW w:w="6497" w:type="dxa"/>
          </w:tcPr>
          <w:p w:rsidR="000A04F6" w:rsidRDefault="000A04F6" w:rsidP="0027479C">
            <w:pPr>
              <w:spacing w:line="360" w:lineRule="auto"/>
              <w:jc w:val="both"/>
              <w:rPr>
                <w:rFonts w:ascii="Times New Roman" w:hAnsi="Times New Roman"/>
                <w:color w:val="000000"/>
                <w:sz w:val="24"/>
                <w:szCs w:val="24"/>
              </w:rPr>
            </w:pPr>
            <w:r w:rsidRPr="009B1F29">
              <w:rPr>
                <w:rFonts w:ascii="Times New Roman" w:hAnsi="Times New Roman"/>
                <w:color w:val="000000"/>
                <w:sz w:val="24"/>
                <w:szCs w:val="24"/>
              </w:rPr>
              <w:t>Are the challenges related to the using cash register machine to vat administration of the tax payer in the branch office?</w:t>
            </w:r>
          </w:p>
        </w:tc>
        <w:tc>
          <w:tcPr>
            <w:tcW w:w="875"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r w:rsidRPr="00DF0721">
              <w:rPr>
                <w:rFonts w:ascii="Times New Roman" w:hAnsi="Times New Roman"/>
                <w:color w:val="000000"/>
                <w:sz w:val="24"/>
                <w:szCs w:val="24"/>
              </w:rPr>
              <w:t>0%)</w:t>
            </w:r>
          </w:p>
        </w:tc>
        <w:tc>
          <w:tcPr>
            <w:tcW w:w="850"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w:t>
            </w:r>
          </w:p>
          <w:p w:rsidR="000A04F6" w:rsidRDefault="000A04F6" w:rsidP="0027479C">
            <w:pPr>
              <w:spacing w:line="360" w:lineRule="auto"/>
              <w:jc w:val="both"/>
              <w:rPr>
                <w:rFonts w:ascii="Times New Roman" w:hAnsi="Times New Roman"/>
                <w:color w:val="000000"/>
                <w:sz w:val="24"/>
                <w:szCs w:val="24"/>
              </w:rPr>
            </w:pPr>
            <w:r w:rsidRPr="00DF0721">
              <w:rPr>
                <w:rFonts w:ascii="Times New Roman" w:hAnsi="Times New Roman"/>
                <w:color w:val="000000"/>
                <w:sz w:val="24"/>
                <w:szCs w:val="24"/>
              </w:rPr>
              <w:t>(30%)</w:t>
            </w:r>
          </w:p>
        </w:tc>
        <w:tc>
          <w:tcPr>
            <w:tcW w:w="851"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w:t>
            </w:r>
            <w:r w:rsidRPr="00DF0721">
              <w:rPr>
                <w:rFonts w:ascii="Times New Roman" w:hAnsi="Times New Roman"/>
                <w:color w:val="000000"/>
                <w:sz w:val="24"/>
                <w:szCs w:val="24"/>
              </w:rPr>
              <w:t>0%)</w:t>
            </w:r>
          </w:p>
        </w:tc>
        <w:tc>
          <w:tcPr>
            <w:tcW w:w="708" w:type="dxa"/>
            <w:tcBorders>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1.67</w:t>
            </w:r>
          </w:p>
        </w:tc>
        <w:tc>
          <w:tcPr>
            <w:tcW w:w="709" w:type="dxa"/>
            <w:tcBorders>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.866</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tc>
        <w:tc>
          <w:tcPr>
            <w:tcW w:w="649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Do the VAT fraud by tax payers controlling </w:t>
            </w:r>
            <w:r w:rsidRPr="00F52907">
              <w:rPr>
                <w:rFonts w:ascii="Times New Roman" w:hAnsi="Times New Roman"/>
                <w:color w:val="000000"/>
                <w:sz w:val="24"/>
                <w:szCs w:val="24"/>
              </w:rPr>
              <w:t>in the branch office?</w:t>
            </w:r>
          </w:p>
        </w:tc>
        <w:tc>
          <w:tcPr>
            <w:tcW w:w="875" w:type="dxa"/>
          </w:tcPr>
          <w:p w:rsidR="000A04F6" w:rsidRDefault="000A04F6" w:rsidP="0027479C">
            <w:pPr>
              <w:spacing w:line="360" w:lineRule="auto"/>
              <w:jc w:val="both"/>
              <w:rPr>
                <w:rFonts w:ascii="Times New Roman" w:hAnsi="Times New Roman"/>
                <w:color w:val="000000"/>
                <w:sz w:val="24"/>
                <w:szCs w:val="24"/>
              </w:rPr>
            </w:pPr>
          </w:p>
        </w:tc>
        <w:tc>
          <w:tcPr>
            <w:tcW w:w="850" w:type="dxa"/>
          </w:tcPr>
          <w:p w:rsidR="000A04F6" w:rsidRDefault="000A04F6" w:rsidP="0027479C">
            <w:pPr>
              <w:spacing w:line="360" w:lineRule="auto"/>
              <w:jc w:val="both"/>
              <w:rPr>
                <w:rFonts w:ascii="Times New Roman" w:hAnsi="Times New Roman"/>
                <w:color w:val="000000"/>
                <w:sz w:val="24"/>
                <w:szCs w:val="24"/>
              </w:rPr>
            </w:pPr>
          </w:p>
        </w:tc>
        <w:tc>
          <w:tcPr>
            <w:tcW w:w="851" w:type="dxa"/>
          </w:tcPr>
          <w:p w:rsidR="000A04F6" w:rsidRDefault="000A04F6" w:rsidP="0027479C">
            <w:pPr>
              <w:spacing w:line="360" w:lineRule="auto"/>
              <w:jc w:val="both"/>
              <w:rPr>
                <w:rFonts w:ascii="Times New Roman" w:hAnsi="Times New Roman"/>
                <w:color w:val="000000"/>
                <w:sz w:val="24"/>
                <w:szCs w:val="24"/>
              </w:rPr>
            </w:pPr>
          </w:p>
        </w:tc>
        <w:tc>
          <w:tcPr>
            <w:tcW w:w="708" w:type="dxa"/>
            <w:tcBorders>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1.70</w:t>
            </w:r>
          </w:p>
        </w:tc>
        <w:tc>
          <w:tcPr>
            <w:tcW w:w="709" w:type="dxa"/>
            <w:tcBorders>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.823</w:t>
            </w:r>
          </w:p>
        </w:tc>
      </w:tr>
    </w:tbl>
    <w:p w:rsidR="000A04F6" w:rsidRPr="00E2610F" w:rsidRDefault="000A04F6" w:rsidP="000A04F6">
      <w:pPr>
        <w:spacing w:line="360" w:lineRule="auto"/>
        <w:jc w:val="both"/>
        <w:rPr>
          <w:rFonts w:ascii="Times New Roman" w:hAnsi="Times New Roman"/>
          <w:sz w:val="24"/>
          <w:szCs w:val="24"/>
        </w:rPr>
      </w:pPr>
      <w:r>
        <w:rPr>
          <w:rFonts w:ascii="Times New Roman" w:hAnsi="Times New Roman"/>
          <w:i/>
          <w:sz w:val="20"/>
          <w:szCs w:val="20"/>
        </w:rPr>
        <w:t>Source</w:t>
      </w:r>
      <w:r w:rsidRPr="0020132C">
        <w:rPr>
          <w:rFonts w:ascii="Times New Roman" w:hAnsi="Times New Roman"/>
          <w:i/>
          <w:sz w:val="20"/>
          <w:szCs w:val="20"/>
        </w:rPr>
        <w:t>: The rese</w:t>
      </w:r>
      <w:r>
        <w:rPr>
          <w:rFonts w:ascii="Times New Roman" w:hAnsi="Times New Roman"/>
          <w:i/>
          <w:sz w:val="20"/>
          <w:szCs w:val="20"/>
        </w:rPr>
        <w:t>archer field data, May -</w:t>
      </w:r>
      <w:r w:rsidRPr="0020132C">
        <w:rPr>
          <w:rFonts w:ascii="Times New Roman" w:hAnsi="Times New Roman"/>
          <w:i/>
          <w:sz w:val="20"/>
          <w:szCs w:val="20"/>
        </w:rPr>
        <w:t xml:space="preserve"> </w:t>
      </w:r>
      <w:r w:rsidRPr="002547F2">
        <w:rPr>
          <w:rFonts w:ascii="Times New Roman" w:hAnsi="Times New Roman"/>
          <w:i/>
          <w:sz w:val="20"/>
          <w:szCs w:val="20"/>
        </w:rPr>
        <w:t xml:space="preserve">May </w:t>
      </w:r>
      <w:r w:rsidRPr="0020132C">
        <w:rPr>
          <w:rFonts w:ascii="Times New Roman" w:hAnsi="Times New Roman"/>
          <w:i/>
          <w:sz w:val="20"/>
          <w:szCs w:val="20"/>
        </w:rPr>
        <w:t>2021</w:t>
      </w:r>
      <w:r>
        <w:rPr>
          <w:rFonts w:ascii="Times New Roman" w:hAnsi="Times New Roman"/>
          <w:i/>
          <w:sz w:val="20"/>
          <w:szCs w:val="20"/>
        </w:rPr>
        <w:t>/22</w:t>
      </w:r>
      <w:r w:rsidRPr="0020132C">
        <w:rPr>
          <w:rFonts w:ascii="Times New Roman" w:hAnsi="Times New Roman"/>
          <w:i/>
          <w:sz w:val="20"/>
          <w:szCs w:val="20"/>
        </w:rPr>
        <w:t xml:space="preserve"> in Addis Ababa</w:t>
      </w:r>
    </w:p>
    <w:p w:rsidR="000A04F6" w:rsidRPr="00330250" w:rsidRDefault="000A04F6" w:rsidP="000A04F6">
      <w:pPr>
        <w:pStyle w:val="ListParagraph"/>
        <w:numPr>
          <w:ilvl w:val="0"/>
          <w:numId w:val="19"/>
        </w:numPr>
        <w:spacing w:line="360" w:lineRule="auto"/>
        <w:rPr>
          <w:color w:val="000000"/>
        </w:rPr>
      </w:pPr>
      <w:r w:rsidRPr="00330250">
        <w:rPr>
          <w:color w:val="000000"/>
        </w:rPr>
        <w:t xml:space="preserve">The survey further </w:t>
      </w:r>
      <w:r>
        <w:rPr>
          <w:color w:val="000000"/>
        </w:rPr>
        <w:t xml:space="preserve"> was conducted by asking </w:t>
      </w:r>
      <w:r w:rsidRPr="00330250">
        <w:rPr>
          <w:color w:val="000000"/>
        </w:rPr>
        <w:t xml:space="preserve"> respondents about whether the</w:t>
      </w:r>
      <w:r>
        <w:rPr>
          <w:color w:val="000000"/>
        </w:rPr>
        <w:t>, A</w:t>
      </w:r>
      <w:r w:rsidRPr="000B23D3">
        <w:rPr>
          <w:color w:val="000000"/>
        </w:rPr>
        <w:t>re the  challenges  of awareness  to vat  registered tax payers on  vat proclamation, vat proclamation  amendment , directives,  with  regulations to increase  compliance</w:t>
      </w:r>
      <w:r>
        <w:rPr>
          <w:color w:val="000000"/>
        </w:rPr>
        <w:t>,</w:t>
      </w:r>
      <w:r w:rsidRPr="00330250">
        <w:rPr>
          <w:color w:val="000000"/>
        </w:rPr>
        <w:t xml:space="preserve"> </w:t>
      </w:r>
      <w:r w:rsidRPr="00635CA6">
        <w:rPr>
          <w:color w:val="000000"/>
        </w:rPr>
        <w:t>vat administrations are strong enough to control purchase forgery receipt users VAT payers</w:t>
      </w:r>
      <w:r>
        <w:rPr>
          <w:color w:val="000000"/>
        </w:rPr>
        <w:t>,</w:t>
      </w:r>
      <w:r w:rsidRPr="00330250">
        <w:t xml:space="preserve"> </w:t>
      </w:r>
      <w:r w:rsidRPr="00330250">
        <w:rPr>
          <w:color w:val="000000"/>
        </w:rPr>
        <w:t xml:space="preserve">Do the vat </w:t>
      </w:r>
      <w:r w:rsidRPr="00330250">
        <w:rPr>
          <w:color w:val="000000"/>
        </w:rPr>
        <w:lastRenderedPageBreak/>
        <w:t>administration capacity of the branch office strong enough to control those non-compliance and delinquent Taxpayers</w:t>
      </w:r>
      <w:r>
        <w:rPr>
          <w:color w:val="000000"/>
        </w:rPr>
        <w:t>,</w:t>
      </w:r>
      <w:r w:rsidRPr="00330250">
        <w:rPr>
          <w:color w:val="000000"/>
        </w:rPr>
        <w:t xml:space="preserve"> </w:t>
      </w:r>
      <w:r w:rsidRPr="009B1F29">
        <w:rPr>
          <w:color w:val="000000"/>
        </w:rPr>
        <w:t>Are the challenges related to the using cash register machine to vat administration of the tax payer in the branch office</w:t>
      </w:r>
      <w:r>
        <w:rPr>
          <w:color w:val="000000"/>
        </w:rPr>
        <w:t xml:space="preserve"> and </w:t>
      </w:r>
      <w:r w:rsidRPr="00330250">
        <w:rPr>
          <w:color w:val="000000"/>
        </w:rPr>
        <w:t>Do the VAT fraud by tax payers controlling in the branch office</w:t>
      </w:r>
    </w:p>
    <w:p w:rsidR="000A04F6" w:rsidRPr="0062125B" w:rsidRDefault="000A04F6" w:rsidP="000A04F6">
      <w:pPr>
        <w:pStyle w:val="ListParagraph"/>
        <w:spacing w:line="360" w:lineRule="auto"/>
        <w:ind w:left="360"/>
        <w:rPr>
          <w:color w:val="000000"/>
        </w:rPr>
      </w:pPr>
      <w:r w:rsidRPr="00330250">
        <w:rPr>
          <w:color w:val="000000"/>
        </w:rPr>
        <w:t xml:space="preserve"> Out o</w:t>
      </w:r>
      <w:r>
        <w:rPr>
          <w:color w:val="000000"/>
        </w:rPr>
        <w:t>f the 10 taxpayer 60 (</w:t>
      </w:r>
      <w:r w:rsidRPr="00191135">
        <w:rPr>
          <w:color w:val="000000"/>
        </w:rPr>
        <w:t>6</w:t>
      </w:r>
      <w:r>
        <w:rPr>
          <w:color w:val="000000"/>
        </w:rPr>
        <w:t xml:space="preserve">0 %) of </w:t>
      </w:r>
      <w:r w:rsidRPr="00CB3496">
        <w:rPr>
          <w:color w:val="000000"/>
        </w:rPr>
        <w:t xml:space="preserve"> </w:t>
      </w:r>
      <w:r>
        <w:rPr>
          <w:color w:val="000000"/>
        </w:rPr>
        <w:t xml:space="preserve"> respondents were r</w:t>
      </w:r>
      <w:r w:rsidRPr="00CB3496">
        <w:rPr>
          <w:color w:val="000000"/>
        </w:rPr>
        <w:t xml:space="preserve">eplied that they strongly agree and agree on the question </w:t>
      </w:r>
      <w:r>
        <w:rPr>
          <w:color w:val="000000"/>
        </w:rPr>
        <w:t>and30 (30</w:t>
      </w:r>
      <w:r w:rsidRPr="00CB3496">
        <w:rPr>
          <w:color w:val="000000"/>
        </w:rPr>
        <w:t xml:space="preserve"> %)</w:t>
      </w:r>
      <w:r>
        <w:rPr>
          <w:color w:val="000000"/>
        </w:rPr>
        <w:t xml:space="preserve"> </w:t>
      </w:r>
      <w:r w:rsidRPr="00CB3496">
        <w:rPr>
          <w:color w:val="000000"/>
        </w:rPr>
        <w:t xml:space="preserve"> </w:t>
      </w:r>
      <w:r>
        <w:rPr>
          <w:color w:val="000000"/>
        </w:rPr>
        <w:t xml:space="preserve"> </w:t>
      </w:r>
      <w:r w:rsidRPr="00CB3496">
        <w:rPr>
          <w:color w:val="000000"/>
        </w:rPr>
        <w:t>the respondents replied that they disagree o</w:t>
      </w:r>
      <w:r>
        <w:rPr>
          <w:color w:val="000000"/>
        </w:rPr>
        <w:t xml:space="preserve">n the question. The rest of the </w:t>
      </w:r>
      <w:r w:rsidRPr="00CB3496">
        <w:rPr>
          <w:color w:val="000000"/>
        </w:rPr>
        <w:t>respondents 2</w:t>
      </w:r>
      <w:r>
        <w:rPr>
          <w:color w:val="000000"/>
        </w:rPr>
        <w:t>0 (20</w:t>
      </w:r>
      <w:r w:rsidRPr="00CB3496">
        <w:rPr>
          <w:color w:val="000000"/>
        </w:rPr>
        <w:t>%) remain neutral on the matter.</w:t>
      </w:r>
      <w:r>
        <w:rPr>
          <w:color w:val="000000"/>
        </w:rPr>
        <w:t xml:space="preserve"> In general the following finding result; </w:t>
      </w:r>
    </w:p>
    <w:p w:rsidR="000A04F6" w:rsidRPr="0094331B" w:rsidRDefault="000A04F6" w:rsidP="000A04F6">
      <w:pPr>
        <w:pStyle w:val="ListParagraph"/>
        <w:numPr>
          <w:ilvl w:val="0"/>
          <w:numId w:val="19"/>
        </w:numPr>
        <w:spacing w:line="360" w:lineRule="auto"/>
        <w:jc w:val="both"/>
        <w:rPr>
          <w:color w:val="000000"/>
        </w:rPr>
      </w:pPr>
      <w:r w:rsidRPr="00E61448">
        <w:rPr>
          <w:color w:val="000000"/>
        </w:rPr>
        <w:t>Enhancing the awareness</w:t>
      </w:r>
      <w:r>
        <w:rPr>
          <w:color w:val="000000"/>
        </w:rPr>
        <w:t xml:space="preserve"> level</w:t>
      </w:r>
      <w:r w:rsidRPr="00E61448">
        <w:rPr>
          <w:color w:val="000000"/>
        </w:rPr>
        <w:t xml:space="preserve"> of the tax payers</w:t>
      </w:r>
      <w:r>
        <w:rPr>
          <w:color w:val="000000"/>
        </w:rPr>
        <w:t>,</w:t>
      </w:r>
      <w:r w:rsidRPr="00E61448">
        <w:rPr>
          <w:color w:val="000000"/>
        </w:rPr>
        <w:t xml:space="preserve"> </w:t>
      </w:r>
      <w:r>
        <w:rPr>
          <w:color w:val="000000"/>
        </w:rPr>
        <w:t>the t</w:t>
      </w:r>
      <w:r w:rsidRPr="007A60A8">
        <w:rPr>
          <w:color w:val="000000"/>
        </w:rPr>
        <w:t>ax payers</w:t>
      </w:r>
      <w:r>
        <w:rPr>
          <w:color w:val="000000"/>
        </w:rPr>
        <w:t xml:space="preserve"> are not ready to read update themselves to take</w:t>
      </w:r>
      <w:r w:rsidRPr="0094331B">
        <w:rPr>
          <w:color w:val="000000"/>
        </w:rPr>
        <w:t xml:space="preserve"> tr</w:t>
      </w:r>
      <w:r>
        <w:rPr>
          <w:color w:val="000000"/>
        </w:rPr>
        <w:t>ain</w:t>
      </w:r>
      <w:r w:rsidRPr="0094331B">
        <w:rPr>
          <w:color w:val="000000"/>
        </w:rPr>
        <w:t xml:space="preserve"> to build the  capacity for the  tax payers</w:t>
      </w:r>
      <w:r>
        <w:rPr>
          <w:color w:val="000000"/>
        </w:rPr>
        <w:t xml:space="preserve"> </w:t>
      </w:r>
      <w:r w:rsidRPr="007A60A8">
        <w:rPr>
          <w:color w:val="000000"/>
        </w:rPr>
        <w:t xml:space="preserve"> rules, regulations </w:t>
      </w:r>
      <w:r w:rsidRPr="00012565">
        <w:rPr>
          <w:color w:val="000000"/>
        </w:rPr>
        <w:t>and proclamations a</w:t>
      </w:r>
      <w:r>
        <w:rPr>
          <w:color w:val="000000"/>
        </w:rPr>
        <w:t>bout VAT and other forms of tax.</w:t>
      </w:r>
    </w:p>
    <w:p w:rsidR="000A04F6" w:rsidRPr="00C62FDE" w:rsidRDefault="000A04F6" w:rsidP="000A04F6">
      <w:pPr>
        <w:pStyle w:val="ListParagraph"/>
        <w:numPr>
          <w:ilvl w:val="0"/>
          <w:numId w:val="19"/>
        </w:numPr>
        <w:spacing w:line="360" w:lineRule="auto"/>
        <w:jc w:val="both"/>
        <w:rPr>
          <w:color w:val="000000"/>
        </w:rPr>
      </w:pPr>
      <w:r w:rsidRPr="00C549FD">
        <w:rPr>
          <w:color w:val="000000"/>
        </w:rPr>
        <w:t>Introducing a well-established system in handling the tax payer’s</w:t>
      </w:r>
      <w:r>
        <w:rPr>
          <w:color w:val="000000"/>
        </w:rPr>
        <w:t xml:space="preserve"> profile and</w:t>
      </w:r>
      <w:r w:rsidRPr="00C62FDE">
        <w:rPr>
          <w:color w:val="000000"/>
        </w:rPr>
        <w:t xml:space="preserve"> joint committee of the tax officers and tax payers as well as other relevant bodies.</w:t>
      </w:r>
    </w:p>
    <w:p w:rsidR="000A04F6" w:rsidRPr="00DA665C" w:rsidRDefault="000A04F6" w:rsidP="000A04F6">
      <w:pPr>
        <w:pStyle w:val="ListParagraph"/>
        <w:numPr>
          <w:ilvl w:val="0"/>
          <w:numId w:val="19"/>
        </w:numPr>
        <w:spacing w:line="360" w:lineRule="auto"/>
        <w:jc w:val="both"/>
        <w:rPr>
          <w:color w:val="000000"/>
        </w:rPr>
      </w:pPr>
      <w:r w:rsidRPr="009C0DF2">
        <w:rPr>
          <w:color w:val="000000"/>
        </w:rPr>
        <w:t>Most of the tax payers undermine the volume of the sales and exaggerate purchase</w:t>
      </w:r>
      <w:r>
        <w:rPr>
          <w:color w:val="000000"/>
        </w:rPr>
        <w:t xml:space="preserve"> for the refund.</w:t>
      </w:r>
      <w:r w:rsidRPr="009C0DF2">
        <w:rPr>
          <w:color w:val="000000"/>
        </w:rPr>
        <w:t xml:space="preserve"> </w:t>
      </w:r>
    </w:p>
    <w:p w:rsidR="000A04F6" w:rsidRDefault="000A04F6" w:rsidP="000A04F6">
      <w:pPr>
        <w:pStyle w:val="ListParagraph"/>
        <w:numPr>
          <w:ilvl w:val="0"/>
          <w:numId w:val="19"/>
        </w:numPr>
        <w:spacing w:line="360" w:lineRule="auto"/>
        <w:jc w:val="both"/>
        <w:rPr>
          <w:color w:val="000000"/>
        </w:rPr>
      </w:pPr>
      <w:r w:rsidRPr="00C07B28">
        <w:rPr>
          <w:color w:val="000000"/>
        </w:rPr>
        <w:t>No enforcement is made on the side of the government so that they can use receipts appropriately,</w:t>
      </w:r>
    </w:p>
    <w:p w:rsidR="000A04F6" w:rsidRDefault="000A04F6" w:rsidP="000A04F6">
      <w:pPr>
        <w:pStyle w:val="ListParagraph"/>
        <w:numPr>
          <w:ilvl w:val="0"/>
          <w:numId w:val="26"/>
        </w:numPr>
        <w:spacing w:line="360" w:lineRule="auto"/>
        <w:jc w:val="both"/>
        <w:rPr>
          <w:color w:val="000000"/>
        </w:rPr>
      </w:pPr>
      <w:r w:rsidRPr="00A63435">
        <w:rPr>
          <w:color w:val="000000"/>
        </w:rPr>
        <w:t xml:space="preserve">The highest mean </w:t>
      </w:r>
      <w:r>
        <w:rPr>
          <w:color w:val="000000"/>
        </w:rPr>
        <w:t>and STD for</w:t>
      </w:r>
      <w:r w:rsidRPr="00A63435">
        <w:rPr>
          <w:color w:val="000000"/>
        </w:rPr>
        <w:t xml:space="preserve"> this question </w:t>
      </w:r>
      <w:r w:rsidRPr="004C40C7">
        <w:rPr>
          <w:color w:val="000000"/>
        </w:rPr>
        <w:t>1.70</w:t>
      </w:r>
      <w:r>
        <w:rPr>
          <w:color w:val="000000"/>
        </w:rPr>
        <w:t xml:space="preserve"> and .866 </w:t>
      </w:r>
      <w:r w:rsidRPr="00A63435">
        <w:rPr>
          <w:color w:val="000000"/>
        </w:rPr>
        <w:t xml:space="preserve">according to the respondent of tax payers scored.  From this, the researcher can conclude that large </w:t>
      </w:r>
      <w:r>
        <w:rPr>
          <w:color w:val="000000"/>
        </w:rPr>
        <w:t xml:space="preserve">percent of the </w:t>
      </w:r>
      <w:proofErr w:type="gramStart"/>
      <w:r>
        <w:rPr>
          <w:color w:val="000000"/>
        </w:rPr>
        <w:t>respondents</w:t>
      </w:r>
      <w:proofErr w:type="gramEnd"/>
      <w:r>
        <w:rPr>
          <w:color w:val="000000"/>
        </w:rPr>
        <w:t xml:space="preserve"> need the Branch Office was increase VAT administration systems with the coordination of responsible part. </w:t>
      </w:r>
    </w:p>
    <w:p w:rsidR="000A04F6" w:rsidRDefault="000A04F6" w:rsidP="000A04F6">
      <w:pPr>
        <w:spacing w:line="360" w:lineRule="auto"/>
        <w:jc w:val="both"/>
        <w:rPr>
          <w:color w:val="000000"/>
        </w:rPr>
      </w:pPr>
    </w:p>
    <w:p w:rsidR="000A04F6" w:rsidRDefault="000A04F6" w:rsidP="000A04F6">
      <w:pPr>
        <w:spacing w:line="360" w:lineRule="auto"/>
        <w:jc w:val="both"/>
        <w:rPr>
          <w:color w:val="000000"/>
        </w:rPr>
      </w:pPr>
    </w:p>
    <w:p w:rsidR="000A04F6" w:rsidRDefault="000A04F6" w:rsidP="000A04F6">
      <w:pPr>
        <w:spacing w:line="360" w:lineRule="auto"/>
        <w:jc w:val="both"/>
        <w:rPr>
          <w:color w:val="000000"/>
        </w:rPr>
      </w:pPr>
    </w:p>
    <w:p w:rsidR="000A04F6" w:rsidRDefault="000A04F6" w:rsidP="000A04F6">
      <w:pPr>
        <w:spacing w:line="360" w:lineRule="auto"/>
        <w:jc w:val="both"/>
        <w:rPr>
          <w:color w:val="000000"/>
        </w:rPr>
      </w:pPr>
    </w:p>
    <w:p w:rsidR="000A04F6" w:rsidRDefault="000A04F6" w:rsidP="000A04F6">
      <w:pPr>
        <w:spacing w:line="360" w:lineRule="auto"/>
        <w:jc w:val="both"/>
        <w:rPr>
          <w:color w:val="000000"/>
        </w:rPr>
      </w:pPr>
    </w:p>
    <w:p w:rsidR="000A04F6" w:rsidRDefault="000A04F6" w:rsidP="000A04F6">
      <w:pPr>
        <w:spacing w:line="360" w:lineRule="auto"/>
        <w:jc w:val="both"/>
        <w:rPr>
          <w:color w:val="000000"/>
        </w:rPr>
      </w:pPr>
    </w:p>
    <w:p w:rsidR="000A04F6" w:rsidRPr="007F6698" w:rsidRDefault="000A04F6" w:rsidP="000A04F6">
      <w:pPr>
        <w:spacing w:line="360" w:lineRule="auto"/>
        <w:jc w:val="both"/>
        <w:rPr>
          <w:color w:val="000000"/>
        </w:rPr>
      </w:pPr>
    </w:p>
    <w:p w:rsidR="000A04F6" w:rsidRPr="00687021" w:rsidRDefault="000A04F6" w:rsidP="000A04F6">
      <w:pPr>
        <w:spacing w:line="360" w:lineRule="auto"/>
        <w:jc w:val="both"/>
        <w:rPr>
          <w:rFonts w:ascii="Times New Roman" w:hAnsi="Times New Roman"/>
          <w:i/>
          <w:color w:val="000000"/>
          <w:sz w:val="28"/>
          <w:szCs w:val="28"/>
        </w:rPr>
      </w:pPr>
      <w:proofErr w:type="gramStart"/>
      <w:r w:rsidRPr="00687021">
        <w:rPr>
          <w:rFonts w:ascii="Times New Roman" w:hAnsi="Times New Roman"/>
          <w:i/>
          <w:color w:val="000000"/>
          <w:sz w:val="28"/>
          <w:szCs w:val="28"/>
        </w:rPr>
        <w:lastRenderedPageBreak/>
        <w:t>Table 15.</w:t>
      </w:r>
      <w:proofErr w:type="gramEnd"/>
      <w:r w:rsidRPr="00687021">
        <w:rPr>
          <w:rFonts w:ascii="Times New Roman" w:hAnsi="Times New Roman"/>
          <w:i/>
          <w:color w:val="000000"/>
          <w:sz w:val="28"/>
          <w:szCs w:val="28"/>
        </w:rPr>
        <w:t xml:space="preserve"> The tax payers opinions needs of VAT Administrative improvement </w:t>
      </w:r>
    </w:p>
    <w:p w:rsidR="000A04F6" w:rsidRPr="00687021" w:rsidRDefault="000A04F6" w:rsidP="000A04F6">
      <w:pPr>
        <w:spacing w:line="360" w:lineRule="auto"/>
        <w:jc w:val="both"/>
        <w:rPr>
          <w:rFonts w:ascii="Times New Roman" w:hAnsi="Times New Roman"/>
          <w:i/>
          <w:color w:val="000000"/>
          <w:sz w:val="28"/>
          <w:szCs w:val="28"/>
        </w:rPr>
      </w:pPr>
      <w:r w:rsidRPr="00687021">
        <w:rPr>
          <w:rFonts w:ascii="Times New Roman" w:hAnsi="Times New Roman"/>
          <w:i/>
          <w:sz w:val="28"/>
          <w:szCs w:val="28"/>
        </w:rPr>
        <w:t xml:space="preserve"> Sex of</w:t>
      </w:r>
      <w:r w:rsidRPr="00687021">
        <w:rPr>
          <w:rFonts w:ascii="Times New Roman" w:hAnsi="Times New Roman"/>
          <w:b/>
          <w:i/>
          <w:sz w:val="28"/>
          <w:szCs w:val="28"/>
        </w:rPr>
        <w:t xml:space="preserve"> </w:t>
      </w:r>
      <w:r w:rsidRPr="00687021">
        <w:rPr>
          <w:rFonts w:ascii="Times New Roman" w:hAnsi="Times New Roman"/>
          <w:i/>
          <w:sz w:val="28"/>
          <w:szCs w:val="28"/>
        </w:rPr>
        <w:t>taxpayers’ respondents</w:t>
      </w:r>
    </w:p>
    <w:tbl>
      <w:tblPr>
        <w:tblW w:w="7416" w:type="dxa"/>
        <w:tblInd w:w="85" w:type="dxa"/>
        <w:tblLook w:val="04A0" w:firstRow="1" w:lastRow="0" w:firstColumn="1" w:lastColumn="0" w:noHBand="0" w:noVBand="1"/>
      </w:tblPr>
      <w:tblGrid>
        <w:gridCol w:w="1290"/>
        <w:gridCol w:w="1294"/>
        <w:gridCol w:w="2899"/>
        <w:gridCol w:w="1933"/>
      </w:tblGrid>
      <w:tr w:rsidR="000A04F6" w:rsidRPr="0020132C" w:rsidTr="0027479C">
        <w:trPr>
          <w:trHeight w:val="365"/>
        </w:trPr>
        <w:tc>
          <w:tcPr>
            <w:tcW w:w="1290" w:type="dxa"/>
            <w:tcBorders>
              <w:top w:val="double" w:sz="6" w:space="0" w:color="000000"/>
              <w:left w:val="double" w:sz="6" w:space="0" w:color="000000"/>
              <w:bottom w:val="single" w:sz="4" w:space="0" w:color="000000"/>
              <w:right w:val="single" w:sz="4" w:space="0" w:color="000000"/>
            </w:tcBorders>
            <w:shd w:val="clear" w:color="000000" w:fill="C5D9F1"/>
            <w:noWrap/>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1294"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Sex</w:t>
            </w:r>
          </w:p>
        </w:tc>
        <w:tc>
          <w:tcPr>
            <w:tcW w:w="2899"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Frequency</w:t>
            </w:r>
          </w:p>
        </w:tc>
        <w:tc>
          <w:tcPr>
            <w:tcW w:w="1933" w:type="dxa"/>
            <w:tcBorders>
              <w:top w:val="double" w:sz="6" w:space="0" w:color="000000"/>
              <w:left w:val="nil"/>
              <w:bottom w:val="single" w:sz="4" w:space="0" w:color="000000"/>
              <w:right w:val="double" w:sz="6"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w:t>
            </w:r>
          </w:p>
        </w:tc>
      </w:tr>
      <w:tr w:rsidR="000A04F6" w:rsidRPr="0020132C" w:rsidTr="0027479C">
        <w:trPr>
          <w:trHeight w:val="365"/>
        </w:trPr>
        <w:tc>
          <w:tcPr>
            <w:tcW w:w="129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2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Male</w:t>
            </w:r>
          </w:p>
        </w:tc>
        <w:tc>
          <w:tcPr>
            <w:tcW w:w="289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6</w:t>
            </w:r>
          </w:p>
        </w:tc>
        <w:tc>
          <w:tcPr>
            <w:tcW w:w="1933"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60</w:t>
            </w:r>
          </w:p>
        </w:tc>
      </w:tr>
      <w:tr w:rsidR="000A04F6" w:rsidRPr="0020132C" w:rsidTr="0027479C">
        <w:trPr>
          <w:trHeight w:val="365"/>
        </w:trPr>
        <w:tc>
          <w:tcPr>
            <w:tcW w:w="1290" w:type="dxa"/>
            <w:tcBorders>
              <w:top w:val="nil"/>
              <w:left w:val="double" w:sz="6" w:space="0" w:color="000000"/>
              <w:bottom w:val="single" w:sz="4" w:space="0" w:color="000000"/>
              <w:right w:val="single" w:sz="4" w:space="0" w:color="000000"/>
            </w:tcBorders>
            <w:shd w:val="clear" w:color="auto" w:fill="auto"/>
            <w:noWrap/>
            <w:vAlign w:val="bottom"/>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1294"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Female</w:t>
            </w:r>
          </w:p>
        </w:tc>
        <w:tc>
          <w:tcPr>
            <w:tcW w:w="2899"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4</w:t>
            </w:r>
          </w:p>
        </w:tc>
        <w:tc>
          <w:tcPr>
            <w:tcW w:w="1933"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40</w:t>
            </w:r>
          </w:p>
        </w:tc>
      </w:tr>
      <w:tr w:rsidR="000A04F6" w:rsidRPr="0020132C" w:rsidTr="0027479C">
        <w:trPr>
          <w:trHeight w:val="379"/>
        </w:trPr>
        <w:tc>
          <w:tcPr>
            <w:tcW w:w="2584"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lang w:val="en-GB"/>
              </w:rPr>
              <w:t>Total</w:t>
            </w:r>
          </w:p>
        </w:tc>
        <w:tc>
          <w:tcPr>
            <w:tcW w:w="2899"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Pr>
                <w:rFonts w:eastAsia="Times New Roman" w:cs="Calibri"/>
                <w:color w:val="000000"/>
                <w:sz w:val="28"/>
                <w:szCs w:val="28"/>
              </w:rPr>
              <w:t>10</w:t>
            </w:r>
          </w:p>
        </w:tc>
        <w:tc>
          <w:tcPr>
            <w:tcW w:w="1933"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eastAsia="Times New Roman" w:cs="Calibri"/>
                <w:color w:val="000000"/>
                <w:sz w:val="28"/>
                <w:szCs w:val="28"/>
              </w:rPr>
            </w:pPr>
            <w:r w:rsidRPr="0020132C">
              <w:rPr>
                <w:rFonts w:eastAsia="Times New Roman" w:cs="Calibri"/>
                <w:color w:val="000000"/>
                <w:sz w:val="28"/>
                <w:szCs w:val="28"/>
              </w:rPr>
              <w:t>100</w:t>
            </w:r>
          </w:p>
        </w:tc>
      </w:tr>
    </w:tbl>
    <w:p w:rsidR="000A04F6" w:rsidRPr="007F6698" w:rsidRDefault="000A04F6" w:rsidP="000A04F6">
      <w:pPr>
        <w:spacing w:line="360" w:lineRule="auto"/>
        <w:jc w:val="both"/>
        <w:rPr>
          <w:rFonts w:ascii="Times New Roman" w:hAnsi="Times New Roman"/>
          <w:i/>
          <w:color w:val="000000"/>
          <w:sz w:val="24"/>
          <w:szCs w:val="24"/>
        </w:rPr>
      </w:pPr>
      <w:proofErr w:type="gramStart"/>
      <w:r>
        <w:rPr>
          <w:rFonts w:ascii="Times New Roman" w:hAnsi="Times New Roman"/>
          <w:i/>
          <w:color w:val="000000"/>
          <w:sz w:val="24"/>
          <w:szCs w:val="24"/>
        </w:rPr>
        <w:t>Table 16.</w:t>
      </w:r>
      <w:proofErr w:type="gramEnd"/>
      <w:r>
        <w:rPr>
          <w:rFonts w:ascii="Times New Roman" w:hAnsi="Times New Roman"/>
          <w:i/>
          <w:color w:val="000000"/>
          <w:sz w:val="24"/>
          <w:szCs w:val="24"/>
        </w:rPr>
        <w:t xml:space="preserve"> T</w:t>
      </w:r>
      <w:r w:rsidRPr="00077B0E">
        <w:rPr>
          <w:rFonts w:ascii="Times New Roman" w:hAnsi="Times New Roman"/>
          <w:i/>
          <w:color w:val="000000"/>
          <w:sz w:val="24"/>
          <w:szCs w:val="24"/>
        </w:rPr>
        <w:t xml:space="preserve">he </w:t>
      </w:r>
      <w:r w:rsidRPr="00771490">
        <w:rPr>
          <w:rFonts w:ascii="Times New Roman" w:hAnsi="Times New Roman"/>
          <w:i/>
          <w:color w:val="000000"/>
          <w:sz w:val="24"/>
          <w:szCs w:val="24"/>
        </w:rPr>
        <w:t xml:space="preserve">tax payers </w:t>
      </w:r>
      <w:r>
        <w:rPr>
          <w:rFonts w:ascii="Times New Roman" w:hAnsi="Times New Roman"/>
          <w:i/>
          <w:color w:val="000000"/>
          <w:sz w:val="24"/>
          <w:szCs w:val="24"/>
        </w:rPr>
        <w:t xml:space="preserve">opinions needs of VAT Administrative improvement </w:t>
      </w:r>
    </w:p>
    <w:p w:rsidR="000A04F6" w:rsidRPr="00355A73" w:rsidRDefault="000A04F6" w:rsidP="000A04F6">
      <w:pPr>
        <w:spacing w:line="360" w:lineRule="auto"/>
        <w:jc w:val="both"/>
        <w:rPr>
          <w:rFonts w:ascii="Times New Roman" w:hAnsi="Times New Roman"/>
          <w:color w:val="000000"/>
          <w:sz w:val="28"/>
          <w:szCs w:val="28"/>
        </w:rPr>
      </w:pPr>
      <w:r w:rsidRPr="00355A73">
        <w:rPr>
          <w:rFonts w:ascii="Times New Roman" w:hAnsi="Times New Roman"/>
          <w:color w:val="000000"/>
          <w:sz w:val="28"/>
          <w:szCs w:val="28"/>
        </w:rPr>
        <w:t>As explained by the taxpayers of</w:t>
      </w:r>
      <w:r w:rsidRPr="00355A73">
        <w:rPr>
          <w:sz w:val="28"/>
          <w:szCs w:val="28"/>
        </w:rPr>
        <w:t xml:space="preserve"> </w:t>
      </w:r>
      <w:r w:rsidRPr="00355A73">
        <w:rPr>
          <w:rFonts w:ascii="Times New Roman" w:hAnsi="Times New Roman"/>
          <w:color w:val="000000"/>
          <w:sz w:val="28"/>
          <w:szCs w:val="28"/>
        </w:rPr>
        <w:t>respondents for open questions</w:t>
      </w:r>
    </w:p>
    <w:tbl>
      <w:tblPr>
        <w:tblStyle w:val="TableGrid"/>
        <w:tblW w:w="11057" w:type="dxa"/>
        <w:tblInd w:w="-601" w:type="dxa"/>
        <w:tblBorders>
          <w:top w:val="double" w:sz="4" w:space="0" w:color="000000"/>
          <w:left w:val="double" w:sz="4" w:space="0" w:color="000000"/>
          <w:bottom w:val="double" w:sz="4" w:space="0" w:color="000000"/>
          <w:right w:val="double" w:sz="4" w:space="0" w:color="000000"/>
          <w:insideH w:val="single" w:sz="6" w:space="0" w:color="000000"/>
          <w:insideV w:val="single" w:sz="6" w:space="0" w:color="000000"/>
        </w:tblBorders>
        <w:tblLayout w:type="fixed"/>
        <w:tblLook w:val="04A0" w:firstRow="1" w:lastRow="0" w:firstColumn="1" w:lastColumn="0" w:noHBand="0" w:noVBand="1"/>
      </w:tblPr>
      <w:tblGrid>
        <w:gridCol w:w="567"/>
        <w:gridCol w:w="6497"/>
        <w:gridCol w:w="875"/>
        <w:gridCol w:w="850"/>
        <w:gridCol w:w="851"/>
        <w:gridCol w:w="708"/>
        <w:gridCol w:w="709"/>
      </w:tblGrid>
      <w:tr w:rsidR="000A04F6" w:rsidTr="0027479C">
        <w:tc>
          <w:tcPr>
            <w:tcW w:w="567"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No.</w:t>
            </w:r>
          </w:p>
        </w:tc>
        <w:tc>
          <w:tcPr>
            <w:tcW w:w="6497"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Question </w:t>
            </w:r>
          </w:p>
        </w:tc>
        <w:tc>
          <w:tcPr>
            <w:tcW w:w="875"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yes</w:t>
            </w:r>
          </w:p>
        </w:tc>
        <w:tc>
          <w:tcPr>
            <w:tcW w:w="850"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no</w:t>
            </w:r>
          </w:p>
        </w:tc>
        <w:tc>
          <w:tcPr>
            <w:tcW w:w="851" w:type="dxa"/>
            <w:tcBorders>
              <w:top w:val="double" w:sz="4" w:space="0" w:color="000000"/>
              <w:bottom w:val="single" w:sz="6" w:space="0" w:color="000000"/>
            </w:tcBorders>
            <w:shd w:val="clear" w:color="auto" w:fill="548DD4" w:themeFill="text2" w:themeFillTint="99"/>
          </w:tcPr>
          <w:p w:rsidR="000A04F6" w:rsidRDefault="000A04F6" w:rsidP="0027479C">
            <w:pPr>
              <w:spacing w:line="360" w:lineRule="auto"/>
              <w:jc w:val="both"/>
              <w:rPr>
                <w:rFonts w:ascii="Times New Roman" w:hAnsi="Times New Roman"/>
                <w:color w:val="000000"/>
                <w:sz w:val="24"/>
                <w:szCs w:val="24"/>
              </w:rPr>
            </w:pPr>
            <w:r w:rsidRPr="00520288">
              <w:rPr>
                <w:rFonts w:ascii="Times New Roman" w:hAnsi="Times New Roman"/>
                <w:color w:val="000000"/>
                <w:sz w:val="24"/>
                <w:szCs w:val="24"/>
              </w:rPr>
              <w:t>No idea</w:t>
            </w:r>
          </w:p>
        </w:tc>
        <w:tc>
          <w:tcPr>
            <w:tcW w:w="708" w:type="dxa"/>
            <w:tcBorders>
              <w:top w:val="double" w:sz="4" w:space="0" w:color="000000"/>
              <w:bottom w:val="single" w:sz="6" w:space="0" w:color="000000"/>
              <w:right w:val="single" w:sz="4" w:space="0" w:color="auto"/>
            </w:tcBorders>
            <w:shd w:val="clear" w:color="auto" w:fill="548DD4" w:themeFill="text2" w:themeFillTint="99"/>
          </w:tcPr>
          <w:p w:rsidR="000A04F6" w:rsidRDefault="000A04F6" w:rsidP="0027479C">
            <w:pPr>
              <w:rPr>
                <w:rFonts w:ascii="Times New Roman" w:eastAsiaTheme="minorHAnsi" w:hAnsi="Times New Roman"/>
              </w:rPr>
            </w:pPr>
            <w:r>
              <w:rPr>
                <w:rFonts w:ascii="Times New Roman" w:eastAsiaTheme="minorHAnsi" w:hAnsi="Times New Roman"/>
              </w:rPr>
              <w:t>mean</w:t>
            </w:r>
          </w:p>
          <w:p w:rsidR="000A04F6" w:rsidRPr="0020132C" w:rsidRDefault="000A04F6" w:rsidP="0027479C">
            <w:pPr>
              <w:rPr>
                <w:rFonts w:ascii="Times New Roman" w:eastAsiaTheme="minorHAnsi" w:hAnsi="Times New Roman"/>
              </w:rPr>
            </w:pPr>
          </w:p>
        </w:tc>
        <w:tc>
          <w:tcPr>
            <w:tcW w:w="709" w:type="dxa"/>
            <w:tcBorders>
              <w:top w:val="double" w:sz="4" w:space="0" w:color="000000"/>
              <w:left w:val="single" w:sz="4" w:space="0" w:color="auto"/>
              <w:bottom w:val="single" w:sz="6" w:space="0" w:color="000000"/>
            </w:tcBorders>
            <w:shd w:val="clear" w:color="auto" w:fill="548DD4" w:themeFill="text2" w:themeFillTint="99"/>
          </w:tcPr>
          <w:p w:rsidR="000A04F6" w:rsidRPr="0020132C" w:rsidRDefault="000A04F6" w:rsidP="0027479C">
            <w:pPr>
              <w:rPr>
                <w:rFonts w:ascii="Times New Roman" w:eastAsiaTheme="minorHAnsi" w:hAnsi="Times New Roman"/>
              </w:rPr>
            </w:pPr>
            <w:r>
              <w:rPr>
                <w:rFonts w:ascii="Times New Roman" w:eastAsiaTheme="minorHAnsi" w:hAnsi="Times New Roman"/>
              </w:rPr>
              <w:t>STD</w:t>
            </w:r>
          </w:p>
        </w:tc>
      </w:tr>
      <w:tr w:rsidR="000A04F6" w:rsidTr="0027479C">
        <w:tc>
          <w:tcPr>
            <w:tcW w:w="567"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w:t>
            </w:r>
          </w:p>
        </w:tc>
        <w:tc>
          <w:tcPr>
            <w:tcW w:w="6497"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A</w:t>
            </w:r>
            <w:r w:rsidRPr="000B23D3">
              <w:rPr>
                <w:rFonts w:ascii="Times New Roman" w:hAnsi="Times New Roman"/>
                <w:color w:val="000000"/>
                <w:sz w:val="24"/>
                <w:szCs w:val="24"/>
              </w:rPr>
              <w:t>re the  challenges  of awareness  to vat  registered tax payers on  vat proclamation, vat proclamation  amendment , directives,  with  regulations to increase  compliance</w:t>
            </w:r>
          </w:p>
        </w:tc>
        <w:tc>
          <w:tcPr>
            <w:tcW w:w="875"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(50%)</w:t>
            </w:r>
          </w:p>
        </w:tc>
        <w:tc>
          <w:tcPr>
            <w:tcW w:w="850"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(30%)</w:t>
            </w:r>
          </w:p>
        </w:tc>
        <w:tc>
          <w:tcPr>
            <w:tcW w:w="851" w:type="dxa"/>
            <w:tcBorders>
              <w:top w:val="single" w:sz="6" w:space="0" w:color="000000"/>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(20%)</w:t>
            </w:r>
          </w:p>
        </w:tc>
        <w:tc>
          <w:tcPr>
            <w:tcW w:w="708" w:type="dxa"/>
            <w:tcBorders>
              <w:top w:val="single" w:sz="6" w:space="0" w:color="000000"/>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1.70</w:t>
            </w:r>
          </w:p>
        </w:tc>
        <w:tc>
          <w:tcPr>
            <w:tcW w:w="709" w:type="dxa"/>
            <w:tcBorders>
              <w:top w:val="single" w:sz="6" w:space="0" w:color="000000"/>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.823</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w:t>
            </w:r>
          </w:p>
        </w:tc>
        <w:tc>
          <w:tcPr>
            <w:tcW w:w="6497" w:type="dxa"/>
          </w:tcPr>
          <w:p w:rsidR="000A04F6" w:rsidRDefault="000A04F6" w:rsidP="0027479C">
            <w:pPr>
              <w:spacing w:line="360" w:lineRule="auto"/>
              <w:jc w:val="both"/>
              <w:rPr>
                <w:rFonts w:ascii="Times New Roman" w:hAnsi="Times New Roman"/>
                <w:color w:val="000000"/>
                <w:sz w:val="24"/>
                <w:szCs w:val="24"/>
              </w:rPr>
            </w:pPr>
            <w:r w:rsidRPr="00635CA6">
              <w:rPr>
                <w:rFonts w:ascii="Times New Roman" w:hAnsi="Times New Roman"/>
                <w:color w:val="000000"/>
                <w:sz w:val="24"/>
                <w:szCs w:val="24"/>
              </w:rPr>
              <w:t>Do you think that the vat administrations are strong enough to control purchase forgery receipt users VAT payers</w:t>
            </w:r>
          </w:p>
        </w:tc>
        <w:tc>
          <w:tcPr>
            <w:tcW w:w="875"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(50%)</w:t>
            </w:r>
          </w:p>
        </w:tc>
        <w:tc>
          <w:tcPr>
            <w:tcW w:w="850"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(30%)</w:t>
            </w:r>
          </w:p>
        </w:tc>
        <w:tc>
          <w:tcPr>
            <w:tcW w:w="851"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(20%)</w:t>
            </w:r>
          </w:p>
        </w:tc>
        <w:tc>
          <w:tcPr>
            <w:tcW w:w="708" w:type="dxa"/>
            <w:tcBorders>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1.70</w:t>
            </w:r>
          </w:p>
        </w:tc>
        <w:tc>
          <w:tcPr>
            <w:tcW w:w="709" w:type="dxa"/>
            <w:tcBorders>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.823</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3</w:t>
            </w:r>
          </w:p>
        </w:tc>
        <w:tc>
          <w:tcPr>
            <w:tcW w:w="6497" w:type="dxa"/>
          </w:tcPr>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Do the vat administration capacity of the branch office strong enough to control those non-compliance and delinquent Taxpayers?</w:t>
            </w:r>
          </w:p>
        </w:tc>
        <w:tc>
          <w:tcPr>
            <w:tcW w:w="875" w:type="dxa"/>
          </w:tcPr>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5</w:t>
            </w:r>
          </w:p>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(50%)</w:t>
            </w:r>
          </w:p>
        </w:tc>
        <w:tc>
          <w:tcPr>
            <w:tcW w:w="850" w:type="dxa"/>
          </w:tcPr>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4</w:t>
            </w:r>
          </w:p>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(40%)</w:t>
            </w:r>
          </w:p>
        </w:tc>
        <w:tc>
          <w:tcPr>
            <w:tcW w:w="851" w:type="dxa"/>
          </w:tcPr>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1</w:t>
            </w:r>
          </w:p>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(10%)</w:t>
            </w:r>
          </w:p>
        </w:tc>
        <w:tc>
          <w:tcPr>
            <w:tcW w:w="708" w:type="dxa"/>
            <w:tcBorders>
              <w:right w:val="single" w:sz="4" w:space="0" w:color="auto"/>
            </w:tcBorders>
          </w:tcPr>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1.60</w:t>
            </w:r>
          </w:p>
        </w:tc>
        <w:tc>
          <w:tcPr>
            <w:tcW w:w="709" w:type="dxa"/>
            <w:tcBorders>
              <w:left w:val="single" w:sz="4" w:space="0" w:color="auto"/>
            </w:tcBorders>
          </w:tcPr>
          <w:p w:rsidR="000A04F6" w:rsidRPr="003F715D" w:rsidRDefault="000A04F6" w:rsidP="0027479C">
            <w:pPr>
              <w:spacing w:line="360" w:lineRule="auto"/>
              <w:jc w:val="both"/>
              <w:rPr>
                <w:rFonts w:ascii="Times New Roman" w:hAnsi="Times New Roman"/>
                <w:color w:val="000000"/>
                <w:sz w:val="24"/>
                <w:szCs w:val="24"/>
              </w:rPr>
            </w:pPr>
            <w:r w:rsidRPr="003F715D">
              <w:rPr>
                <w:rFonts w:ascii="Times New Roman" w:hAnsi="Times New Roman"/>
                <w:color w:val="000000"/>
                <w:sz w:val="24"/>
                <w:szCs w:val="24"/>
              </w:rPr>
              <w:t>.699</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w:t>
            </w:r>
          </w:p>
        </w:tc>
        <w:tc>
          <w:tcPr>
            <w:tcW w:w="6497" w:type="dxa"/>
          </w:tcPr>
          <w:p w:rsidR="000A04F6" w:rsidRDefault="000A04F6" w:rsidP="0027479C">
            <w:pPr>
              <w:spacing w:line="360" w:lineRule="auto"/>
              <w:jc w:val="both"/>
              <w:rPr>
                <w:rFonts w:ascii="Times New Roman" w:hAnsi="Times New Roman"/>
                <w:color w:val="000000"/>
                <w:sz w:val="24"/>
                <w:szCs w:val="24"/>
              </w:rPr>
            </w:pPr>
            <w:r w:rsidRPr="009B1F29">
              <w:rPr>
                <w:rFonts w:ascii="Times New Roman" w:hAnsi="Times New Roman"/>
                <w:color w:val="000000"/>
                <w:sz w:val="24"/>
                <w:szCs w:val="24"/>
              </w:rPr>
              <w:t>Are the challenges related to the using cash register machine to vat administration of the tax payer in the branch office?</w:t>
            </w:r>
          </w:p>
        </w:tc>
        <w:tc>
          <w:tcPr>
            <w:tcW w:w="875"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6</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(6</w:t>
            </w:r>
            <w:r w:rsidRPr="00DF0721">
              <w:rPr>
                <w:rFonts w:ascii="Times New Roman" w:hAnsi="Times New Roman"/>
                <w:color w:val="000000"/>
                <w:sz w:val="24"/>
                <w:szCs w:val="24"/>
              </w:rPr>
              <w:t>0%)</w:t>
            </w:r>
          </w:p>
        </w:tc>
        <w:tc>
          <w:tcPr>
            <w:tcW w:w="850"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(40%</w:t>
            </w:r>
          </w:p>
        </w:tc>
        <w:tc>
          <w:tcPr>
            <w:tcW w:w="851"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w:t>
            </w:r>
          </w:p>
        </w:tc>
        <w:tc>
          <w:tcPr>
            <w:tcW w:w="708" w:type="dxa"/>
            <w:tcBorders>
              <w:righ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1.40</w:t>
            </w:r>
          </w:p>
        </w:tc>
        <w:tc>
          <w:tcPr>
            <w:tcW w:w="709" w:type="dxa"/>
            <w:tcBorders>
              <w:left w:val="single" w:sz="4" w:space="0" w:color="auto"/>
            </w:tcBorders>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.516</w:t>
            </w:r>
          </w:p>
        </w:tc>
      </w:tr>
      <w:tr w:rsidR="000A04F6" w:rsidTr="0027479C">
        <w:tc>
          <w:tcPr>
            <w:tcW w:w="567"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tc>
        <w:tc>
          <w:tcPr>
            <w:tcW w:w="6497" w:type="dxa"/>
          </w:tcPr>
          <w:p w:rsidR="000A04F6" w:rsidRDefault="000A04F6" w:rsidP="0027479C">
            <w:pPr>
              <w:spacing w:line="360" w:lineRule="auto"/>
              <w:jc w:val="both"/>
              <w:rPr>
                <w:rFonts w:ascii="Times New Roman" w:hAnsi="Times New Roman"/>
                <w:color w:val="000000"/>
                <w:sz w:val="24"/>
                <w:szCs w:val="24"/>
              </w:rPr>
            </w:pPr>
            <w:r w:rsidRPr="00F52907">
              <w:rPr>
                <w:rFonts w:ascii="Times New Roman" w:hAnsi="Times New Roman"/>
                <w:color w:val="000000"/>
                <w:sz w:val="24"/>
                <w:szCs w:val="24"/>
              </w:rPr>
              <w:t>Do the vat</w:t>
            </w:r>
            <w:r>
              <w:rPr>
                <w:rFonts w:ascii="Times New Roman" w:hAnsi="Times New Roman"/>
                <w:color w:val="000000"/>
                <w:sz w:val="24"/>
                <w:szCs w:val="24"/>
              </w:rPr>
              <w:t xml:space="preserve"> fraud by tax payers controlling </w:t>
            </w:r>
            <w:r w:rsidRPr="00F52907">
              <w:rPr>
                <w:rFonts w:ascii="Times New Roman" w:hAnsi="Times New Roman"/>
                <w:color w:val="000000"/>
                <w:sz w:val="24"/>
                <w:szCs w:val="24"/>
              </w:rPr>
              <w:t>in the branch office?</w:t>
            </w:r>
          </w:p>
        </w:tc>
        <w:tc>
          <w:tcPr>
            <w:tcW w:w="875"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(50%)</w:t>
            </w:r>
          </w:p>
        </w:tc>
        <w:tc>
          <w:tcPr>
            <w:tcW w:w="850"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(40%)</w:t>
            </w:r>
          </w:p>
        </w:tc>
        <w:tc>
          <w:tcPr>
            <w:tcW w:w="851" w:type="dxa"/>
          </w:tcPr>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w:t>
            </w:r>
          </w:p>
          <w:p w:rsidR="000A04F6" w:rsidRDefault="000A04F6" w:rsidP="0027479C">
            <w:pPr>
              <w:spacing w:line="360" w:lineRule="auto"/>
              <w:jc w:val="both"/>
              <w:rPr>
                <w:rFonts w:ascii="Times New Roman" w:hAnsi="Times New Roman"/>
                <w:color w:val="000000"/>
                <w:sz w:val="24"/>
                <w:szCs w:val="24"/>
              </w:rPr>
            </w:pPr>
            <w:r>
              <w:rPr>
                <w:rFonts w:ascii="Times New Roman" w:hAnsi="Times New Roman"/>
                <w:color w:val="000000"/>
                <w:sz w:val="24"/>
                <w:szCs w:val="24"/>
              </w:rPr>
              <w:t>(10%)</w:t>
            </w:r>
          </w:p>
        </w:tc>
        <w:tc>
          <w:tcPr>
            <w:tcW w:w="708" w:type="dxa"/>
            <w:tcBorders>
              <w:right w:val="single" w:sz="4" w:space="0" w:color="auto"/>
            </w:tcBorders>
          </w:tcPr>
          <w:p w:rsidR="000A04F6" w:rsidRDefault="000A04F6" w:rsidP="0027479C">
            <w:r w:rsidRPr="00DF2AA2">
              <w:t>1.60</w:t>
            </w:r>
          </w:p>
        </w:tc>
        <w:tc>
          <w:tcPr>
            <w:tcW w:w="709" w:type="dxa"/>
            <w:tcBorders>
              <w:left w:val="single" w:sz="4" w:space="0" w:color="auto"/>
            </w:tcBorders>
          </w:tcPr>
          <w:p w:rsidR="000A04F6" w:rsidRDefault="000A04F6" w:rsidP="0027479C">
            <w:r>
              <w:t>.699</w:t>
            </w:r>
          </w:p>
        </w:tc>
      </w:tr>
    </w:tbl>
    <w:p w:rsidR="000A04F6" w:rsidRPr="00990FA4" w:rsidRDefault="000A04F6" w:rsidP="000A04F6">
      <w:pPr>
        <w:spacing w:line="360" w:lineRule="auto"/>
        <w:jc w:val="both"/>
        <w:rPr>
          <w:rFonts w:ascii="Times New Roman" w:hAnsi="Times New Roman"/>
          <w:sz w:val="24"/>
          <w:szCs w:val="24"/>
        </w:rPr>
      </w:pPr>
      <w:r>
        <w:rPr>
          <w:rFonts w:ascii="Times New Roman" w:hAnsi="Times New Roman"/>
          <w:i/>
          <w:sz w:val="20"/>
          <w:szCs w:val="20"/>
        </w:rPr>
        <w:t>Source</w:t>
      </w:r>
      <w:r w:rsidRPr="0020132C">
        <w:rPr>
          <w:rFonts w:ascii="Times New Roman" w:hAnsi="Times New Roman"/>
          <w:i/>
          <w:sz w:val="20"/>
          <w:szCs w:val="20"/>
        </w:rPr>
        <w:t>: The researcher field data, May -December 2021</w:t>
      </w:r>
      <w:r>
        <w:rPr>
          <w:rFonts w:ascii="Times New Roman" w:hAnsi="Times New Roman"/>
          <w:i/>
          <w:sz w:val="20"/>
          <w:szCs w:val="20"/>
        </w:rPr>
        <w:t>/22</w:t>
      </w:r>
      <w:r w:rsidRPr="0020132C">
        <w:rPr>
          <w:rFonts w:ascii="Times New Roman" w:hAnsi="Times New Roman"/>
          <w:i/>
          <w:sz w:val="20"/>
          <w:szCs w:val="20"/>
        </w:rPr>
        <w:t xml:space="preserve"> in Addis Ababa</w:t>
      </w:r>
    </w:p>
    <w:p w:rsidR="000A04F6" w:rsidRPr="00330250" w:rsidRDefault="000A04F6" w:rsidP="000A04F6">
      <w:pPr>
        <w:pStyle w:val="ListParagraph"/>
        <w:numPr>
          <w:ilvl w:val="0"/>
          <w:numId w:val="19"/>
        </w:numPr>
        <w:spacing w:line="360" w:lineRule="auto"/>
        <w:rPr>
          <w:color w:val="000000"/>
        </w:rPr>
      </w:pPr>
      <w:r w:rsidRPr="002F63C9">
        <w:rPr>
          <w:color w:val="000000"/>
        </w:rPr>
        <w:t>As ca</w:t>
      </w:r>
      <w:r>
        <w:rPr>
          <w:color w:val="000000"/>
        </w:rPr>
        <w:t>n be observed from the table 16  the tax payers are</w:t>
      </w:r>
      <w:r w:rsidRPr="002F63C9">
        <w:rPr>
          <w:color w:val="000000"/>
        </w:rPr>
        <w:t xml:space="preserve"> asked on whether there</w:t>
      </w:r>
      <w:r>
        <w:rPr>
          <w:color w:val="000000"/>
        </w:rPr>
        <w:t>; are</w:t>
      </w:r>
      <w:r w:rsidRPr="000B23D3">
        <w:rPr>
          <w:color w:val="000000"/>
        </w:rPr>
        <w:t xml:space="preserve"> the  challenges  of awareness  to vat  registered tax payers on  vat proclamation, vat proclamation  amendment , directives,  with  regulations to increase  compliance</w:t>
      </w:r>
      <w:r>
        <w:rPr>
          <w:color w:val="000000"/>
        </w:rPr>
        <w:t>,</w:t>
      </w:r>
      <w:r w:rsidRPr="00330250">
        <w:rPr>
          <w:color w:val="000000"/>
        </w:rPr>
        <w:t xml:space="preserve"> </w:t>
      </w:r>
      <w:r w:rsidRPr="00635CA6">
        <w:rPr>
          <w:color w:val="000000"/>
        </w:rPr>
        <w:t>vat administrations are strong enough to control purchase forgery receipt users VAT payers</w:t>
      </w:r>
      <w:r>
        <w:rPr>
          <w:color w:val="000000"/>
        </w:rPr>
        <w:t>,</w:t>
      </w:r>
      <w:r w:rsidRPr="00330250">
        <w:t xml:space="preserve"> </w:t>
      </w:r>
      <w:r w:rsidRPr="00330250">
        <w:rPr>
          <w:color w:val="000000"/>
        </w:rPr>
        <w:t xml:space="preserve">Do the vat administration capacity of the branch office strong enough to control those non-compliance </w:t>
      </w:r>
      <w:r w:rsidRPr="00330250">
        <w:rPr>
          <w:color w:val="000000"/>
        </w:rPr>
        <w:lastRenderedPageBreak/>
        <w:t>and delinquent Taxpayers</w:t>
      </w:r>
      <w:r>
        <w:rPr>
          <w:color w:val="000000"/>
        </w:rPr>
        <w:t>,</w:t>
      </w:r>
      <w:r w:rsidRPr="00330250">
        <w:rPr>
          <w:color w:val="000000"/>
        </w:rPr>
        <w:t xml:space="preserve"> </w:t>
      </w:r>
      <w:r w:rsidRPr="009B1F29">
        <w:rPr>
          <w:color w:val="000000"/>
        </w:rPr>
        <w:t>Are the challenges related to the using cash register machine to vat administration of the tax payer in the branch office</w:t>
      </w:r>
      <w:r>
        <w:rPr>
          <w:color w:val="000000"/>
        </w:rPr>
        <w:t xml:space="preserve"> and </w:t>
      </w:r>
      <w:r w:rsidRPr="00330250">
        <w:rPr>
          <w:color w:val="000000"/>
        </w:rPr>
        <w:t>Do the VAT fraud by tax payers controlling in the branch office</w:t>
      </w:r>
    </w:p>
    <w:p w:rsidR="000A04F6" w:rsidRPr="00410FE8" w:rsidRDefault="000A04F6" w:rsidP="000A04F6">
      <w:pPr>
        <w:pStyle w:val="ListParagraph"/>
        <w:numPr>
          <w:ilvl w:val="0"/>
          <w:numId w:val="20"/>
        </w:numPr>
        <w:spacing w:line="360" w:lineRule="auto"/>
        <w:jc w:val="both"/>
        <w:rPr>
          <w:color w:val="000000"/>
        </w:rPr>
      </w:pPr>
      <w:r w:rsidRPr="00330250">
        <w:rPr>
          <w:color w:val="000000"/>
        </w:rPr>
        <w:t xml:space="preserve"> Out o</w:t>
      </w:r>
      <w:r>
        <w:rPr>
          <w:color w:val="000000"/>
        </w:rPr>
        <w:t xml:space="preserve">f the 10 taxpayer 50 (50 %) of </w:t>
      </w:r>
      <w:r w:rsidRPr="00CB3496">
        <w:rPr>
          <w:color w:val="000000"/>
        </w:rPr>
        <w:t xml:space="preserve"> </w:t>
      </w:r>
      <w:r>
        <w:rPr>
          <w:color w:val="000000"/>
        </w:rPr>
        <w:t xml:space="preserve"> respondents were r</w:t>
      </w:r>
      <w:r w:rsidRPr="00CB3496">
        <w:rPr>
          <w:color w:val="000000"/>
        </w:rPr>
        <w:t xml:space="preserve">eplied that they strongly agree and agree on the question </w:t>
      </w:r>
      <w:r>
        <w:rPr>
          <w:color w:val="000000"/>
        </w:rPr>
        <w:t>and30 (30</w:t>
      </w:r>
      <w:r w:rsidRPr="00CB3496">
        <w:rPr>
          <w:color w:val="000000"/>
        </w:rPr>
        <w:t>%)</w:t>
      </w:r>
      <w:r>
        <w:rPr>
          <w:color w:val="000000"/>
        </w:rPr>
        <w:t xml:space="preserve"> </w:t>
      </w:r>
      <w:r w:rsidRPr="00CB3496">
        <w:rPr>
          <w:color w:val="000000"/>
        </w:rPr>
        <w:t>the respondents replied that they disagree o</w:t>
      </w:r>
      <w:r>
        <w:rPr>
          <w:color w:val="000000"/>
        </w:rPr>
        <w:t>n the question. The rest of the respondents 10 (10</w:t>
      </w:r>
      <w:r w:rsidRPr="00CB3496">
        <w:rPr>
          <w:color w:val="000000"/>
        </w:rPr>
        <w:t>%) remain neutral on the matter.</w:t>
      </w:r>
      <w:r>
        <w:rPr>
          <w:color w:val="000000"/>
        </w:rPr>
        <w:t xml:space="preserve"> </w:t>
      </w:r>
      <w:r w:rsidRPr="00861B14">
        <w:rPr>
          <w:color w:val="000000"/>
        </w:rPr>
        <w:t>the branch office</w:t>
      </w:r>
    </w:p>
    <w:p w:rsidR="000A04F6" w:rsidRPr="006B2B58" w:rsidRDefault="000A04F6" w:rsidP="000A04F6">
      <w:pPr>
        <w:pStyle w:val="ListParagraph"/>
        <w:numPr>
          <w:ilvl w:val="0"/>
          <w:numId w:val="20"/>
        </w:numPr>
        <w:spacing w:line="360" w:lineRule="auto"/>
        <w:jc w:val="both"/>
        <w:rPr>
          <w:color w:val="000000"/>
        </w:rPr>
      </w:pPr>
      <w:r w:rsidRPr="004475C3">
        <w:rPr>
          <w:color w:val="000000"/>
        </w:rPr>
        <w:t xml:space="preserve">The Branch </w:t>
      </w:r>
      <w:r>
        <w:rPr>
          <w:color w:val="000000"/>
        </w:rPr>
        <w:t>O</w:t>
      </w:r>
      <w:r w:rsidRPr="004475C3">
        <w:rPr>
          <w:color w:val="000000"/>
        </w:rPr>
        <w:t>ffice</w:t>
      </w:r>
      <w:r>
        <w:rPr>
          <w:color w:val="000000"/>
        </w:rPr>
        <w:t xml:space="preserve"> are not sufficient </w:t>
      </w:r>
      <w:r w:rsidRPr="004475C3">
        <w:rPr>
          <w:color w:val="000000"/>
        </w:rPr>
        <w:t xml:space="preserve"> the awareness of the customers </w:t>
      </w:r>
      <w:r>
        <w:rPr>
          <w:color w:val="000000"/>
        </w:rPr>
        <w:t>,</w:t>
      </w:r>
      <w:r w:rsidRPr="00DE6BB9">
        <w:rPr>
          <w:color w:val="000000"/>
        </w:rPr>
        <w:t xml:space="preserve"> short </w:t>
      </w:r>
      <w:r>
        <w:rPr>
          <w:color w:val="000000"/>
        </w:rPr>
        <w:t xml:space="preserve">term </w:t>
      </w:r>
      <w:r w:rsidRPr="00DE6BB9">
        <w:rPr>
          <w:color w:val="000000"/>
        </w:rPr>
        <w:t>trainings</w:t>
      </w:r>
      <w:r>
        <w:rPr>
          <w:color w:val="000000"/>
        </w:rPr>
        <w:t xml:space="preserve"> are </w:t>
      </w:r>
      <w:r w:rsidRPr="00DE6BB9">
        <w:t xml:space="preserve"> </w:t>
      </w:r>
      <w:r>
        <w:rPr>
          <w:color w:val="000000"/>
        </w:rPr>
        <w:t xml:space="preserve">not </w:t>
      </w:r>
      <w:r w:rsidRPr="00DE6BB9">
        <w:rPr>
          <w:color w:val="000000"/>
        </w:rPr>
        <w:t xml:space="preserve"> enough</w:t>
      </w:r>
      <w:r>
        <w:rPr>
          <w:color w:val="000000"/>
        </w:rPr>
        <w:t xml:space="preserve"> to know VAT law </w:t>
      </w:r>
      <w:r w:rsidRPr="00DE6BB9">
        <w:rPr>
          <w:color w:val="000000"/>
        </w:rPr>
        <w:t xml:space="preserve"> </w:t>
      </w:r>
      <w:r w:rsidRPr="004475C3">
        <w:rPr>
          <w:color w:val="000000"/>
        </w:rPr>
        <w:t xml:space="preserve">and only want to collect money without giving the needed services. </w:t>
      </w:r>
    </w:p>
    <w:p w:rsidR="000A04F6" w:rsidRPr="00E600E9" w:rsidRDefault="000A04F6" w:rsidP="000A04F6">
      <w:pPr>
        <w:pStyle w:val="ListParagraph"/>
        <w:numPr>
          <w:ilvl w:val="0"/>
          <w:numId w:val="20"/>
        </w:numPr>
        <w:spacing w:line="360" w:lineRule="auto"/>
        <w:jc w:val="both"/>
        <w:rPr>
          <w:color w:val="000000"/>
        </w:rPr>
      </w:pPr>
      <w:r w:rsidRPr="00276197">
        <w:rPr>
          <w:color w:val="000000"/>
        </w:rPr>
        <w:t xml:space="preserve"> </w:t>
      </w:r>
      <w:r w:rsidRPr="00B77E8D">
        <w:rPr>
          <w:color w:val="000000"/>
        </w:rPr>
        <w:t>Most of the taxpayers have no needed information and using</w:t>
      </w:r>
      <w:r>
        <w:rPr>
          <w:color w:val="000000"/>
        </w:rPr>
        <w:t xml:space="preserve"> source that</w:t>
      </w:r>
      <w:r w:rsidRPr="00B77E8D">
        <w:rPr>
          <w:color w:val="000000"/>
        </w:rPr>
        <w:t xml:space="preserve"> have is the Ethiopian Television and other medias, </w:t>
      </w:r>
    </w:p>
    <w:p w:rsidR="000A04F6" w:rsidRPr="006B2B58" w:rsidRDefault="000A04F6" w:rsidP="000A04F6">
      <w:pPr>
        <w:pStyle w:val="ListParagraph"/>
        <w:numPr>
          <w:ilvl w:val="0"/>
          <w:numId w:val="22"/>
        </w:numPr>
        <w:spacing w:line="360" w:lineRule="auto"/>
        <w:jc w:val="both"/>
      </w:pPr>
      <w:r w:rsidRPr="008E46CC">
        <w:t>The Branch office has shortages of human-power and the service delivery doesn’t encourage the taxpayers</w:t>
      </w:r>
      <w:r>
        <w:t xml:space="preserve"> and</w:t>
      </w:r>
      <w:r w:rsidRPr="006B2B58">
        <w:rPr>
          <w:color w:val="000000"/>
        </w:rPr>
        <w:t xml:space="preserve"> need for modernizing Technology of the VAT administration system. </w:t>
      </w:r>
    </w:p>
    <w:p w:rsidR="000A04F6" w:rsidRPr="00E70FF5" w:rsidRDefault="000A04F6" w:rsidP="000A04F6">
      <w:pPr>
        <w:pStyle w:val="ListParagraph"/>
        <w:numPr>
          <w:ilvl w:val="0"/>
          <w:numId w:val="30"/>
        </w:numPr>
        <w:spacing w:line="360" w:lineRule="auto"/>
        <w:jc w:val="both"/>
      </w:pPr>
      <w:r>
        <w:rPr>
          <w:color w:val="000000"/>
        </w:rPr>
        <w:t>The highest mean and STD for this question 1.70 and .823 according to the respondent of tax payers scored</w:t>
      </w:r>
    </w:p>
    <w:p w:rsidR="000A04F6" w:rsidRDefault="000A04F6" w:rsidP="000A04F6">
      <w:pPr>
        <w:pStyle w:val="ListParagraph"/>
        <w:numPr>
          <w:ilvl w:val="0"/>
          <w:numId w:val="30"/>
        </w:numPr>
        <w:spacing w:line="360" w:lineRule="auto"/>
        <w:jc w:val="both"/>
        <w:rPr>
          <w:color w:val="000000"/>
        </w:rPr>
      </w:pPr>
      <w:r w:rsidRPr="00A63435">
        <w:rPr>
          <w:color w:val="000000"/>
        </w:rPr>
        <w:t xml:space="preserve">From this, the researcher can conclude that large </w:t>
      </w:r>
      <w:r>
        <w:rPr>
          <w:color w:val="000000"/>
        </w:rPr>
        <w:t xml:space="preserve">percent tax payers of the respondents need the Branch Office improve the VAT administration to reduce the VAT challenges with the coordination of responsible part. </w:t>
      </w: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pStyle w:val="ListParagraph"/>
        <w:spacing w:line="360" w:lineRule="auto"/>
        <w:ind w:left="1080"/>
        <w:jc w:val="both"/>
        <w:rPr>
          <w:color w:val="000000"/>
        </w:rPr>
      </w:pPr>
    </w:p>
    <w:p w:rsidR="000A04F6" w:rsidRDefault="000A04F6" w:rsidP="000A04F6">
      <w:pPr>
        <w:spacing w:line="360" w:lineRule="auto"/>
        <w:jc w:val="both"/>
        <w:rPr>
          <w:color w:val="000000"/>
        </w:rPr>
      </w:pPr>
    </w:p>
    <w:p w:rsidR="000A04F6" w:rsidRPr="00D50A8F" w:rsidRDefault="000A04F6" w:rsidP="000A04F6">
      <w:pPr>
        <w:spacing w:line="360" w:lineRule="auto"/>
        <w:jc w:val="both"/>
        <w:rPr>
          <w:color w:val="000000"/>
        </w:rPr>
      </w:pPr>
    </w:p>
    <w:p w:rsidR="000A04F6" w:rsidRPr="00355A73" w:rsidRDefault="000A04F6" w:rsidP="000A04F6">
      <w:pPr>
        <w:spacing w:line="360" w:lineRule="auto"/>
        <w:jc w:val="both"/>
        <w:rPr>
          <w:rFonts w:ascii="Times New Roman" w:hAnsi="Times New Roman"/>
          <w:sz w:val="32"/>
          <w:szCs w:val="32"/>
        </w:rPr>
      </w:pPr>
      <w:r w:rsidRPr="00355A73">
        <w:rPr>
          <w:rFonts w:ascii="Times New Roman" w:hAnsi="Times New Roman"/>
          <w:b/>
          <w:sz w:val="32"/>
          <w:szCs w:val="32"/>
        </w:rPr>
        <w:lastRenderedPageBreak/>
        <w:t>4</w:t>
      </w:r>
      <w:r w:rsidRPr="00355A73">
        <w:rPr>
          <w:rFonts w:ascii="Times New Roman" w:hAnsi="Times New Roman"/>
          <w:sz w:val="32"/>
          <w:szCs w:val="32"/>
        </w:rPr>
        <w:t>.3.1. Secondary sources of   data</w:t>
      </w:r>
    </w:p>
    <w:p w:rsidR="000A04F6" w:rsidRPr="00176B22" w:rsidRDefault="000A04F6" w:rsidP="000A04F6">
      <w:pPr>
        <w:spacing w:line="360" w:lineRule="auto"/>
        <w:jc w:val="both"/>
        <w:rPr>
          <w:rFonts w:ascii="Times New Roman" w:hAnsi="Times New Roman"/>
          <w:b/>
          <w:sz w:val="32"/>
          <w:szCs w:val="32"/>
        </w:rPr>
      </w:pPr>
      <w:r w:rsidRPr="00355A73">
        <w:rPr>
          <w:rFonts w:ascii="Times New Roman" w:hAnsi="Times New Roman"/>
          <w:sz w:val="32"/>
          <w:szCs w:val="32"/>
        </w:rPr>
        <w:t>4.3.2 Document analysis</w:t>
      </w:r>
      <w:r w:rsidRPr="00176B22">
        <w:rPr>
          <w:rFonts w:ascii="Times New Roman" w:hAnsi="Times New Roman"/>
          <w:b/>
          <w:sz w:val="32"/>
          <w:szCs w:val="32"/>
        </w:rPr>
        <w:t xml:space="preserve"> </w:t>
      </w:r>
    </w:p>
    <w:p w:rsidR="000A04F6" w:rsidRPr="00176B22" w:rsidRDefault="000A04F6" w:rsidP="000A04F6">
      <w:pPr>
        <w:spacing w:line="360" w:lineRule="auto"/>
        <w:jc w:val="both"/>
        <w:rPr>
          <w:rFonts w:ascii="Times New Roman" w:hAnsi="Times New Roman"/>
          <w:sz w:val="24"/>
          <w:szCs w:val="24"/>
        </w:rPr>
      </w:pPr>
      <w:r w:rsidRPr="00176B22">
        <w:rPr>
          <w:rFonts w:ascii="Times New Roman" w:hAnsi="Times New Roman"/>
          <w:sz w:val="24"/>
          <w:szCs w:val="24"/>
        </w:rPr>
        <w:t>In this section the researcher discusses the results of data collected from secondary sources of collected revenue based of VAT report.</w:t>
      </w:r>
    </w:p>
    <w:p w:rsidR="000A04F6" w:rsidRPr="00176B22" w:rsidRDefault="000A04F6" w:rsidP="000A04F6">
      <w:pPr>
        <w:pStyle w:val="BodyText3"/>
      </w:pPr>
      <w:proofErr w:type="gramStart"/>
      <w:r w:rsidRPr="00176B22">
        <w:t>Table 17.</w:t>
      </w:r>
      <w:proofErr w:type="gramEnd"/>
      <w:r w:rsidRPr="00176B22">
        <w:t xml:space="preserve"> VAT revenue to total tax revenue ratio of MOR North West Addis Ababa (2010/11G.C-2020 G.C)</w:t>
      </w:r>
    </w:p>
    <w:tbl>
      <w:tblPr>
        <w:tblW w:w="9060" w:type="dxa"/>
        <w:tblInd w:w="85" w:type="dxa"/>
        <w:tblLook w:val="04A0" w:firstRow="1" w:lastRow="0" w:firstColumn="1" w:lastColumn="0" w:noHBand="0" w:noVBand="1"/>
      </w:tblPr>
      <w:tblGrid>
        <w:gridCol w:w="640"/>
        <w:gridCol w:w="1360"/>
        <w:gridCol w:w="2920"/>
        <w:gridCol w:w="2200"/>
        <w:gridCol w:w="1940"/>
      </w:tblGrid>
      <w:tr w:rsidR="000A04F6" w:rsidRPr="0020132C" w:rsidTr="0027479C">
        <w:trPr>
          <w:trHeight w:val="645"/>
        </w:trPr>
        <w:tc>
          <w:tcPr>
            <w:tcW w:w="640" w:type="dxa"/>
            <w:tcBorders>
              <w:top w:val="double" w:sz="6" w:space="0" w:color="000000"/>
              <w:left w:val="double" w:sz="6" w:space="0" w:color="000000"/>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S/N</w:t>
            </w:r>
          </w:p>
        </w:tc>
        <w:tc>
          <w:tcPr>
            <w:tcW w:w="136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Years</w:t>
            </w:r>
          </w:p>
        </w:tc>
        <w:tc>
          <w:tcPr>
            <w:tcW w:w="292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   tax   collected revenue</w:t>
            </w:r>
          </w:p>
        </w:tc>
        <w:tc>
          <w:tcPr>
            <w:tcW w:w="220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VAT    revenue collected</w:t>
            </w:r>
          </w:p>
        </w:tc>
        <w:tc>
          <w:tcPr>
            <w:tcW w:w="1940" w:type="dxa"/>
            <w:tcBorders>
              <w:top w:val="double" w:sz="6" w:space="0" w:color="000000"/>
              <w:left w:val="nil"/>
              <w:bottom w:val="single" w:sz="4" w:space="0" w:color="000000"/>
              <w:right w:val="double" w:sz="6"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xml:space="preserve">VAT revenue to tax revenue (%)  </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2010/11</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3,606,626,955.00</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540,994,043.25</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.00001</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2011/12</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5,609,846,260.61</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841,476,939.09</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2012/13</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7,479,795,014.15</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1,121,969,252.12</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4</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2013/14</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9,090,651,250.67</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1,363,597,687.60</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2014/15</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11,455,493,662.51</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1,718,324,049.38</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6</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2015/16</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12,885,598,646.24</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1,932,839,796.94</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2016/17</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13,059,262,775.25</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1,958,889,416.29</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8</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2017/2018</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15,831,606,395.12</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2,374,740,959.27</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9</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2018/19</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17,573,083,098.58</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2,635,962,464.79</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r>
      <w:tr w:rsidR="000A04F6" w:rsidRPr="0020132C" w:rsidTr="0027479C">
        <w:trPr>
          <w:trHeight w:val="315"/>
        </w:trPr>
        <w:tc>
          <w:tcPr>
            <w:tcW w:w="640" w:type="dxa"/>
            <w:tcBorders>
              <w:top w:val="nil"/>
              <w:left w:val="double" w:sz="6" w:space="0" w:color="000000"/>
              <w:bottom w:val="single" w:sz="4" w:space="0" w:color="000000"/>
              <w:right w:val="single" w:sz="4" w:space="0" w:color="000000"/>
            </w:tcBorders>
            <w:shd w:val="clear" w:color="auto" w:fill="auto"/>
            <w:vAlign w:val="bottom"/>
            <w:hideMark/>
          </w:tcPr>
          <w:p w:rsidR="000A04F6" w:rsidRPr="0020132C" w:rsidRDefault="000A04F6" w:rsidP="0027479C">
            <w:pPr>
              <w:spacing w:after="0" w:line="240" w:lineRule="auto"/>
              <w:jc w:val="center"/>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w:t>
            </w:r>
          </w:p>
        </w:tc>
        <w:tc>
          <w:tcPr>
            <w:tcW w:w="136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2019/20</w:t>
            </w:r>
          </w:p>
        </w:tc>
        <w:tc>
          <w:tcPr>
            <w:tcW w:w="292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19,385,640,483.82</w:t>
            </w:r>
          </w:p>
        </w:tc>
        <w:tc>
          <w:tcPr>
            <w:tcW w:w="220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2,907,846,072.57</w:t>
            </w:r>
          </w:p>
        </w:tc>
        <w:tc>
          <w:tcPr>
            <w:tcW w:w="1940"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r>
      <w:tr w:rsidR="000A04F6" w:rsidRPr="0020132C" w:rsidTr="0027479C">
        <w:trPr>
          <w:trHeight w:val="330"/>
        </w:trPr>
        <w:tc>
          <w:tcPr>
            <w:tcW w:w="200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292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115,977,604,541.95</w:t>
            </w:r>
          </w:p>
        </w:tc>
        <w:tc>
          <w:tcPr>
            <w:tcW w:w="2200"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17,396,640,681.30</w:t>
            </w:r>
          </w:p>
        </w:tc>
        <w:tc>
          <w:tcPr>
            <w:tcW w:w="1940"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15</w:t>
            </w:r>
          </w:p>
        </w:tc>
      </w:tr>
    </w:tbl>
    <w:p w:rsidR="000A04F6" w:rsidRDefault="000A04F6" w:rsidP="000A04F6">
      <w:pPr>
        <w:spacing w:line="360" w:lineRule="auto"/>
        <w:jc w:val="both"/>
        <w:rPr>
          <w:rFonts w:ascii="Times New Roman" w:hAnsi="Times New Roman"/>
          <w:i/>
          <w:sz w:val="20"/>
          <w:szCs w:val="20"/>
        </w:rPr>
      </w:pPr>
      <w:r w:rsidRPr="0020132C">
        <w:rPr>
          <w:rFonts w:ascii="Times New Roman" w:hAnsi="Times New Roman"/>
          <w:i/>
          <w:sz w:val="20"/>
          <w:szCs w:val="20"/>
        </w:rPr>
        <w:t>Source: MOR North West Addis Ababa Branch Office Annual Report</w:t>
      </w:r>
    </w:p>
    <w:p w:rsidR="000A04F6" w:rsidRDefault="000A04F6" w:rsidP="000A04F6">
      <w:pPr>
        <w:spacing w:line="360" w:lineRule="auto"/>
        <w:jc w:val="both"/>
        <w:rPr>
          <w:rFonts w:ascii="Times New Roman" w:hAnsi="Times New Roman"/>
          <w:i/>
          <w:sz w:val="20"/>
          <w:szCs w:val="20"/>
        </w:rPr>
      </w:pPr>
    </w:p>
    <w:p w:rsidR="000A04F6" w:rsidRDefault="000A04F6" w:rsidP="000A04F6">
      <w:pPr>
        <w:spacing w:line="360" w:lineRule="auto"/>
        <w:jc w:val="both"/>
        <w:rPr>
          <w:rFonts w:ascii="Times New Roman" w:hAnsi="Times New Roman"/>
          <w:i/>
          <w:sz w:val="20"/>
          <w:szCs w:val="20"/>
        </w:rPr>
      </w:pPr>
    </w:p>
    <w:p w:rsidR="000A04F6" w:rsidRDefault="000A04F6" w:rsidP="000A04F6">
      <w:pPr>
        <w:spacing w:line="360" w:lineRule="auto"/>
        <w:jc w:val="both"/>
        <w:rPr>
          <w:rFonts w:ascii="Times New Roman" w:hAnsi="Times New Roman"/>
          <w:i/>
          <w:sz w:val="20"/>
          <w:szCs w:val="20"/>
        </w:rPr>
      </w:pPr>
    </w:p>
    <w:p w:rsidR="000A04F6" w:rsidRDefault="000A04F6" w:rsidP="000A04F6">
      <w:pPr>
        <w:spacing w:line="360" w:lineRule="auto"/>
        <w:jc w:val="both"/>
        <w:rPr>
          <w:rFonts w:ascii="Times New Roman" w:hAnsi="Times New Roman"/>
          <w:i/>
          <w:sz w:val="20"/>
          <w:szCs w:val="20"/>
        </w:rPr>
      </w:pPr>
    </w:p>
    <w:p w:rsidR="000A04F6" w:rsidRDefault="000A04F6" w:rsidP="000A04F6">
      <w:pPr>
        <w:spacing w:line="360" w:lineRule="auto"/>
        <w:jc w:val="both"/>
        <w:rPr>
          <w:rFonts w:ascii="Times New Roman" w:hAnsi="Times New Roman"/>
          <w:i/>
          <w:sz w:val="20"/>
          <w:szCs w:val="20"/>
        </w:rPr>
      </w:pPr>
    </w:p>
    <w:p w:rsidR="000A04F6" w:rsidRPr="0020132C" w:rsidRDefault="000A04F6" w:rsidP="000A04F6">
      <w:pPr>
        <w:spacing w:line="360" w:lineRule="auto"/>
        <w:jc w:val="both"/>
        <w:rPr>
          <w:rFonts w:ascii="Times New Roman" w:hAnsi="Times New Roman"/>
          <w:i/>
          <w:sz w:val="20"/>
          <w:szCs w:val="20"/>
        </w:rPr>
      </w:pPr>
    </w:p>
    <w:p w:rsidR="000A04F6" w:rsidRPr="00355A73" w:rsidRDefault="000A04F6" w:rsidP="000A04F6">
      <w:pPr>
        <w:pStyle w:val="Heading5"/>
      </w:pPr>
      <w:proofErr w:type="gramStart"/>
      <w:r w:rsidRPr="00355A73">
        <w:lastRenderedPageBreak/>
        <w:t>Table 18.</w:t>
      </w:r>
      <w:proofErr w:type="gramEnd"/>
      <w:r w:rsidRPr="00355A73">
        <w:t xml:space="preserve"> VAT Refund from government voucher not declared and refund from fake receipt  </w:t>
      </w:r>
    </w:p>
    <w:tbl>
      <w:tblPr>
        <w:tblW w:w="11250" w:type="dxa"/>
        <w:tblInd w:w="-792" w:type="dxa"/>
        <w:tblLook w:val="04A0" w:firstRow="1" w:lastRow="0" w:firstColumn="1" w:lastColumn="0" w:noHBand="0" w:noVBand="1"/>
      </w:tblPr>
      <w:tblGrid>
        <w:gridCol w:w="540"/>
        <w:gridCol w:w="1170"/>
        <w:gridCol w:w="1716"/>
        <w:gridCol w:w="1761"/>
        <w:gridCol w:w="1531"/>
        <w:gridCol w:w="1616"/>
        <w:gridCol w:w="1452"/>
        <w:gridCol w:w="1464"/>
      </w:tblGrid>
      <w:tr w:rsidR="000A04F6" w:rsidRPr="0020132C" w:rsidTr="0027479C">
        <w:trPr>
          <w:trHeight w:val="702"/>
        </w:trPr>
        <w:tc>
          <w:tcPr>
            <w:tcW w:w="540" w:type="dxa"/>
            <w:tcBorders>
              <w:top w:val="double" w:sz="6" w:space="0" w:color="000000"/>
              <w:left w:val="double" w:sz="6" w:space="0" w:color="000000"/>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S/N</w:t>
            </w:r>
          </w:p>
        </w:tc>
        <w:tc>
          <w:tcPr>
            <w:tcW w:w="1170"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Years</w:t>
            </w:r>
          </w:p>
        </w:tc>
        <w:tc>
          <w:tcPr>
            <w:tcW w:w="1716"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VAT    revenue collected totally</w:t>
            </w:r>
          </w:p>
        </w:tc>
        <w:tc>
          <w:tcPr>
            <w:tcW w:w="1761"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 VAT Refund from  government voucher  not declared </w:t>
            </w:r>
          </w:p>
        </w:tc>
        <w:tc>
          <w:tcPr>
            <w:tcW w:w="1531"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Refund  from FAKE RECEIPT </w:t>
            </w:r>
          </w:p>
        </w:tc>
        <w:tc>
          <w:tcPr>
            <w:tcW w:w="1616"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Total refund </w:t>
            </w:r>
          </w:p>
        </w:tc>
        <w:tc>
          <w:tcPr>
            <w:tcW w:w="1452" w:type="dxa"/>
            <w:tcBorders>
              <w:top w:val="double" w:sz="6" w:space="0" w:color="000000"/>
              <w:left w:val="nil"/>
              <w:bottom w:val="single" w:sz="4" w:space="0" w:color="000000"/>
              <w:right w:val="single" w:sz="4"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 Refund from  government voucher %</w:t>
            </w:r>
          </w:p>
        </w:tc>
        <w:tc>
          <w:tcPr>
            <w:tcW w:w="1464" w:type="dxa"/>
            <w:tcBorders>
              <w:top w:val="double" w:sz="6" w:space="0" w:color="000000"/>
              <w:left w:val="nil"/>
              <w:bottom w:val="single" w:sz="4" w:space="0" w:color="000000"/>
              <w:right w:val="double" w:sz="6" w:space="0" w:color="000000"/>
            </w:tcBorders>
            <w:shd w:val="clear" w:color="000000" w:fill="C5D9F1"/>
            <w:vAlign w:val="bottom"/>
            <w:hideMark/>
          </w:tcPr>
          <w:p w:rsidR="000A04F6" w:rsidRPr="0020132C" w:rsidRDefault="000A04F6"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Refund  from FAKE RECEIPT %</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2010/11</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540,994,043.25</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29,430,075.95</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13,849,447.51</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43,279,523.46</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2011/12</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841,476,939.09</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62,353,441.19</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33,574,929.87</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95,928,371.06</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7%</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2012/13</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1,121,969,252.12</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62,605,884.27</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38,371,348.42</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100,977,232.69</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6%</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2013/14</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1,363,597,687.60</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114,542,205.76</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49,089,516.75</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163,631,722.51</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8%</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2014/15</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1,718,324,049.38</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145,198,382.17</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78,183,744.25</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223,382,126.42</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8%</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6</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2015/16</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1,932,839,796.94</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184,006,348.67</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86,591,222.90</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270,597,571.57</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10%</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7</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2016/17</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1,958,889,416.29</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199,806,720.46</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94,026,691.98</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293,833,412.44</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10%</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8</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2017/2018</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2,374,740,959.27</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265,970,987.44</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113,987,566.04</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379,958,553.48</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11%</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9</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2018/19</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2,635,962,464.79</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322,641,805.69</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125,471,813.32</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448,113,619.01</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12%</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r>
      <w:tr w:rsidR="000A04F6" w:rsidRPr="0020132C" w:rsidTr="0027479C">
        <w:trPr>
          <w:trHeight w:val="315"/>
        </w:trPr>
        <w:tc>
          <w:tcPr>
            <w:tcW w:w="540" w:type="dxa"/>
            <w:tcBorders>
              <w:top w:val="nil"/>
              <w:left w:val="double" w:sz="6" w:space="0" w:color="000000"/>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10</w:t>
            </w:r>
          </w:p>
        </w:tc>
        <w:tc>
          <w:tcPr>
            <w:tcW w:w="1170"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2019/20</w:t>
            </w:r>
          </w:p>
        </w:tc>
        <w:tc>
          <w:tcPr>
            <w:tcW w:w="17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2,907,846,072.57</w:t>
            </w:r>
          </w:p>
        </w:tc>
        <w:tc>
          <w:tcPr>
            <w:tcW w:w="176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376,856,851.01</w:t>
            </w:r>
          </w:p>
        </w:tc>
        <w:tc>
          <w:tcPr>
            <w:tcW w:w="1531"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146,555,442.06</w:t>
            </w:r>
          </w:p>
        </w:tc>
        <w:tc>
          <w:tcPr>
            <w:tcW w:w="1616"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523,412,293.06</w:t>
            </w:r>
          </w:p>
        </w:tc>
        <w:tc>
          <w:tcPr>
            <w:tcW w:w="1452" w:type="dxa"/>
            <w:tcBorders>
              <w:top w:val="nil"/>
              <w:left w:val="nil"/>
              <w:bottom w:val="single" w:sz="4"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13%</w:t>
            </w:r>
          </w:p>
        </w:tc>
        <w:tc>
          <w:tcPr>
            <w:tcW w:w="1464" w:type="dxa"/>
            <w:tcBorders>
              <w:top w:val="nil"/>
              <w:left w:val="nil"/>
              <w:bottom w:val="single" w:sz="4"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r>
      <w:tr w:rsidR="000A04F6" w:rsidRPr="0020132C" w:rsidTr="0027479C">
        <w:trPr>
          <w:trHeight w:val="330"/>
        </w:trPr>
        <w:tc>
          <w:tcPr>
            <w:tcW w:w="1710" w:type="dxa"/>
            <w:gridSpan w:val="2"/>
            <w:tcBorders>
              <w:top w:val="single" w:sz="4" w:space="0" w:color="000000"/>
              <w:left w:val="double" w:sz="6" w:space="0" w:color="000000"/>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Total</w:t>
            </w:r>
          </w:p>
        </w:tc>
        <w:tc>
          <w:tcPr>
            <w:tcW w:w="1716"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17,396,640,681.30</w:t>
            </w:r>
          </w:p>
        </w:tc>
        <w:tc>
          <w:tcPr>
            <w:tcW w:w="1761"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1,763,412,702.61</w:t>
            </w:r>
          </w:p>
        </w:tc>
        <w:tc>
          <w:tcPr>
            <w:tcW w:w="1531"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779,701,723.10</w:t>
            </w:r>
          </w:p>
        </w:tc>
        <w:tc>
          <w:tcPr>
            <w:tcW w:w="1616"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2,543,114,425.70</w:t>
            </w:r>
          </w:p>
        </w:tc>
        <w:tc>
          <w:tcPr>
            <w:tcW w:w="1452" w:type="dxa"/>
            <w:tcBorders>
              <w:top w:val="nil"/>
              <w:left w:val="nil"/>
              <w:bottom w:val="double" w:sz="6" w:space="0" w:color="000000"/>
              <w:right w:val="single" w:sz="4"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10%</w:t>
            </w:r>
          </w:p>
        </w:tc>
        <w:tc>
          <w:tcPr>
            <w:tcW w:w="1464" w:type="dxa"/>
            <w:tcBorders>
              <w:top w:val="nil"/>
              <w:left w:val="nil"/>
              <w:bottom w:val="double" w:sz="6" w:space="0" w:color="000000"/>
              <w:right w:val="double" w:sz="6" w:space="0" w:color="000000"/>
            </w:tcBorders>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4%</w:t>
            </w:r>
          </w:p>
        </w:tc>
      </w:tr>
    </w:tbl>
    <w:p w:rsidR="000A04F6" w:rsidRPr="0020132C" w:rsidRDefault="000A04F6" w:rsidP="000A04F6">
      <w:pPr>
        <w:spacing w:line="360" w:lineRule="auto"/>
        <w:jc w:val="both"/>
        <w:rPr>
          <w:rFonts w:ascii="Times New Roman" w:hAnsi="Times New Roman"/>
          <w:i/>
          <w:sz w:val="20"/>
          <w:szCs w:val="20"/>
        </w:rPr>
      </w:pPr>
      <w:r w:rsidRPr="0020132C">
        <w:rPr>
          <w:rFonts w:ascii="Times New Roman" w:hAnsi="Times New Roman"/>
          <w:i/>
          <w:sz w:val="20"/>
          <w:szCs w:val="20"/>
        </w:rPr>
        <w:t>Source: MOR North West Addis Ababa Branch Office Annual Report</w:t>
      </w:r>
    </w:p>
    <w:p w:rsidR="000A04F6" w:rsidRPr="0020132C"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 xml:space="preserve">As table above showed that, the share of VAT in total the average for the 10 years was 10% Refund from government voucher and VAT to total  refund  from fake  receipt 4% from the above table the permanence of VAT revenue varieties cannot see the continuity. In short the share of VAT   administration  and its challenges  of VAT Refund from  government voucher  not declared for ministry and  was  refund  from fake  receipt  for 10 year  . </w:t>
      </w:r>
    </w:p>
    <w:p w:rsidR="000A04F6"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Finally, in Ethiopia from total VAT revenue 14% had not collected due VAT Refund from government voucher not declared for ministry and was refund from fake receipt.</w:t>
      </w: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Pr="0020132C" w:rsidRDefault="000A04F6" w:rsidP="000A04F6">
      <w:pPr>
        <w:spacing w:line="360" w:lineRule="auto"/>
        <w:jc w:val="both"/>
        <w:rPr>
          <w:rFonts w:ascii="Times New Roman" w:hAnsi="Times New Roman"/>
          <w:color w:val="000000"/>
          <w:sz w:val="24"/>
          <w:szCs w:val="24"/>
        </w:rPr>
      </w:pPr>
    </w:p>
    <w:p w:rsidR="000A04F6" w:rsidRPr="0020132C" w:rsidRDefault="000A04F6" w:rsidP="000A04F6">
      <w:pPr>
        <w:pStyle w:val="Heading3"/>
        <w:rPr>
          <w:b/>
          <w:i w:val="0"/>
        </w:rPr>
      </w:pPr>
      <w:bookmarkStart w:id="67" w:name="_Toc107005686"/>
      <w:r w:rsidRPr="0020132C">
        <w:rPr>
          <w:b/>
          <w:i w:val="0"/>
        </w:rPr>
        <w:lastRenderedPageBreak/>
        <w:t>4</w:t>
      </w:r>
      <w:r w:rsidRPr="00FF6722">
        <w:rPr>
          <w:b/>
          <w:i w:val="0"/>
          <w:sz w:val="28"/>
          <w:szCs w:val="28"/>
        </w:rPr>
        <w:t>.3.2. VAT Administration and its Challenges on specific Sectors of business</w:t>
      </w:r>
      <w:bookmarkEnd w:id="67"/>
    </w:p>
    <w:p w:rsidR="000A04F6" w:rsidRPr="0020132C" w:rsidRDefault="000A04F6" w:rsidP="000A04F6">
      <w:pPr>
        <w:spacing w:line="360" w:lineRule="auto"/>
        <w:jc w:val="both"/>
        <w:rPr>
          <w:rFonts w:ascii="Times New Roman" w:hAnsi="Times New Roman"/>
          <w:i/>
          <w:color w:val="000000"/>
          <w:sz w:val="24"/>
          <w:szCs w:val="24"/>
        </w:rPr>
      </w:pPr>
      <w:proofErr w:type="gramStart"/>
      <w:r w:rsidRPr="0020132C">
        <w:rPr>
          <w:rFonts w:ascii="Times New Roman" w:hAnsi="Times New Roman"/>
          <w:i/>
          <w:color w:val="000000"/>
          <w:sz w:val="24"/>
          <w:szCs w:val="24"/>
        </w:rPr>
        <w:t>Table 1</w:t>
      </w:r>
      <w:r>
        <w:rPr>
          <w:rFonts w:ascii="Times New Roman" w:hAnsi="Times New Roman"/>
          <w:i/>
          <w:color w:val="000000"/>
          <w:sz w:val="24"/>
          <w:szCs w:val="24"/>
        </w:rPr>
        <w:t>9</w:t>
      </w:r>
      <w:r w:rsidRPr="0020132C">
        <w:rPr>
          <w:rFonts w:ascii="Times New Roman" w:hAnsi="Times New Roman"/>
          <w:i/>
          <w:color w:val="000000"/>
          <w:sz w:val="24"/>
          <w:szCs w:val="24"/>
        </w:rPr>
        <w:t>.</w:t>
      </w:r>
      <w:proofErr w:type="gramEnd"/>
      <w:r w:rsidRPr="0020132C">
        <w:rPr>
          <w:rFonts w:ascii="Times New Roman" w:hAnsi="Times New Roman"/>
          <w:i/>
          <w:color w:val="000000"/>
          <w:sz w:val="24"/>
          <w:szCs w:val="24"/>
        </w:rPr>
        <w:t xml:space="preserve"> VAT Administration and its Challenges   of specific   Sectors of business</w:t>
      </w:r>
    </w:p>
    <w:tbl>
      <w:tblPr>
        <w:tblW w:w="10656" w:type="dxa"/>
        <w:tblInd w:w="-34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580"/>
        <w:gridCol w:w="2750"/>
        <w:gridCol w:w="1980"/>
        <w:gridCol w:w="2086"/>
        <w:gridCol w:w="1985"/>
        <w:gridCol w:w="1275"/>
      </w:tblGrid>
      <w:tr w:rsidR="000A04F6" w:rsidRPr="0020132C" w:rsidTr="0027479C">
        <w:trPr>
          <w:trHeight w:val="945"/>
        </w:trPr>
        <w:tc>
          <w:tcPr>
            <w:tcW w:w="580" w:type="dxa"/>
            <w:shd w:val="clear" w:color="000000" w:fill="C5D9F1"/>
            <w:vAlign w:val="bottom"/>
            <w:hideMark/>
          </w:tcPr>
          <w:p w:rsidR="000A04F6" w:rsidRPr="0020132C" w:rsidRDefault="000A04F6" w:rsidP="0027479C">
            <w:pPr>
              <w:spacing w:after="0" w:line="240" w:lineRule="auto"/>
              <w:jc w:val="both"/>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No</w:t>
            </w:r>
          </w:p>
        </w:tc>
        <w:tc>
          <w:tcPr>
            <w:tcW w:w="2750" w:type="dxa"/>
            <w:shd w:val="clear" w:color="000000" w:fill="C5D9F1"/>
            <w:vAlign w:val="bottom"/>
            <w:hideMark/>
          </w:tcPr>
          <w:p w:rsidR="000A04F6" w:rsidRPr="0020132C" w:rsidRDefault="000A04F6" w:rsidP="0027479C">
            <w:pPr>
              <w:spacing w:after="0" w:line="240" w:lineRule="auto"/>
              <w:jc w:val="both"/>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Sectors  of business  types list  </w:t>
            </w:r>
          </w:p>
        </w:tc>
        <w:tc>
          <w:tcPr>
            <w:tcW w:w="1980" w:type="dxa"/>
            <w:shd w:val="clear" w:color="000000" w:fill="C5D9F1"/>
            <w:vAlign w:val="bottom"/>
            <w:hideMark/>
          </w:tcPr>
          <w:p w:rsidR="000A04F6" w:rsidRPr="0020132C" w:rsidRDefault="000A04F6" w:rsidP="0027479C">
            <w:pPr>
              <w:spacing w:after="0" w:line="240" w:lineRule="auto"/>
              <w:jc w:val="both"/>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VAT    revenue collected totally</w:t>
            </w:r>
          </w:p>
        </w:tc>
        <w:tc>
          <w:tcPr>
            <w:tcW w:w="2086" w:type="dxa"/>
            <w:shd w:val="clear" w:color="000000" w:fill="C5D9F1"/>
            <w:vAlign w:val="bottom"/>
            <w:hideMark/>
          </w:tcPr>
          <w:p w:rsidR="000A04F6" w:rsidRPr="0020132C" w:rsidRDefault="000A04F6" w:rsidP="0027479C">
            <w:pPr>
              <w:spacing w:after="0" w:line="240" w:lineRule="auto"/>
              <w:jc w:val="both"/>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VAT Refund from  government voucher  not declared by withholding agent</w:t>
            </w:r>
          </w:p>
        </w:tc>
        <w:tc>
          <w:tcPr>
            <w:tcW w:w="1985" w:type="dxa"/>
            <w:shd w:val="clear" w:color="000000" w:fill="C5D9F1"/>
            <w:vAlign w:val="bottom"/>
            <w:hideMark/>
          </w:tcPr>
          <w:p w:rsidR="000A04F6" w:rsidRPr="0020132C" w:rsidRDefault="000A04F6" w:rsidP="0027479C">
            <w:pPr>
              <w:spacing w:after="0" w:line="240" w:lineRule="auto"/>
              <w:jc w:val="both"/>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Refund  from FAKE RECEIPT</w:t>
            </w:r>
          </w:p>
        </w:tc>
        <w:tc>
          <w:tcPr>
            <w:tcW w:w="1275" w:type="dxa"/>
            <w:shd w:val="clear" w:color="000000" w:fill="C5D9F1"/>
            <w:vAlign w:val="bottom"/>
            <w:hideMark/>
          </w:tcPr>
          <w:p w:rsidR="000A04F6" w:rsidRPr="0020132C" w:rsidRDefault="000A04F6" w:rsidP="0027479C">
            <w:pPr>
              <w:spacing w:after="0" w:line="240" w:lineRule="auto"/>
              <w:jc w:val="both"/>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Frequency</w:t>
            </w:r>
          </w:p>
        </w:tc>
      </w:tr>
      <w:tr w:rsidR="000A04F6" w:rsidRPr="0020132C" w:rsidTr="0027479C">
        <w:trPr>
          <w:trHeight w:val="620"/>
        </w:trPr>
        <w:tc>
          <w:tcPr>
            <w:tcW w:w="58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w:t>
            </w:r>
          </w:p>
        </w:tc>
        <w:tc>
          <w:tcPr>
            <w:tcW w:w="275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xml:space="preserve">Stationery and stationary suppliers   sectors of Government  customers  </w:t>
            </w:r>
          </w:p>
        </w:tc>
        <w:tc>
          <w:tcPr>
            <w:tcW w:w="198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540,994,043.25</w:t>
            </w:r>
          </w:p>
        </w:tc>
        <w:tc>
          <w:tcPr>
            <w:tcW w:w="2086"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740,633,335.10</w:t>
            </w:r>
          </w:p>
        </w:tc>
        <w:tc>
          <w:tcPr>
            <w:tcW w:w="198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w:t>
            </w:r>
          </w:p>
        </w:tc>
        <w:tc>
          <w:tcPr>
            <w:tcW w:w="127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42%</w:t>
            </w:r>
          </w:p>
        </w:tc>
      </w:tr>
      <w:tr w:rsidR="000A04F6" w:rsidRPr="0020132C" w:rsidTr="0027479C">
        <w:trPr>
          <w:trHeight w:val="375"/>
        </w:trPr>
        <w:tc>
          <w:tcPr>
            <w:tcW w:w="58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w:t>
            </w:r>
          </w:p>
        </w:tc>
        <w:tc>
          <w:tcPr>
            <w:tcW w:w="275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xml:space="preserve">Printing service sectors  of Government  customers  </w:t>
            </w:r>
          </w:p>
        </w:tc>
        <w:tc>
          <w:tcPr>
            <w:tcW w:w="198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841,476,939.09</w:t>
            </w:r>
          </w:p>
        </w:tc>
        <w:tc>
          <w:tcPr>
            <w:tcW w:w="2086"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493,755,556.73</w:t>
            </w:r>
          </w:p>
        </w:tc>
        <w:tc>
          <w:tcPr>
            <w:tcW w:w="198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w:t>
            </w:r>
          </w:p>
        </w:tc>
        <w:tc>
          <w:tcPr>
            <w:tcW w:w="127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28%</w:t>
            </w:r>
          </w:p>
        </w:tc>
      </w:tr>
      <w:tr w:rsidR="000A04F6" w:rsidRPr="0020132C" w:rsidTr="0027479C">
        <w:trPr>
          <w:trHeight w:val="345"/>
        </w:trPr>
        <w:tc>
          <w:tcPr>
            <w:tcW w:w="58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w:t>
            </w:r>
          </w:p>
        </w:tc>
        <w:tc>
          <w:tcPr>
            <w:tcW w:w="275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xml:space="preserve">Construction sectors of Government  customers  </w:t>
            </w:r>
          </w:p>
        </w:tc>
        <w:tc>
          <w:tcPr>
            <w:tcW w:w="198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1,121,969,252.12</w:t>
            </w:r>
          </w:p>
        </w:tc>
        <w:tc>
          <w:tcPr>
            <w:tcW w:w="2086"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387,950,794.57</w:t>
            </w:r>
          </w:p>
        </w:tc>
        <w:tc>
          <w:tcPr>
            <w:tcW w:w="198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w:t>
            </w:r>
          </w:p>
        </w:tc>
        <w:tc>
          <w:tcPr>
            <w:tcW w:w="127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22%</w:t>
            </w:r>
          </w:p>
        </w:tc>
      </w:tr>
      <w:tr w:rsidR="000A04F6" w:rsidRPr="0020132C" w:rsidTr="0027479C">
        <w:trPr>
          <w:trHeight w:val="435"/>
        </w:trPr>
        <w:tc>
          <w:tcPr>
            <w:tcW w:w="58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w:t>
            </w:r>
          </w:p>
        </w:tc>
        <w:tc>
          <w:tcPr>
            <w:tcW w:w="2750" w:type="dxa"/>
            <w:shd w:val="clear" w:color="auto" w:fill="auto"/>
            <w:vAlign w:val="center"/>
            <w:hideMark/>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xml:space="preserve">Government   receipt sales by employers   from the store   </w:t>
            </w:r>
          </w:p>
        </w:tc>
        <w:tc>
          <w:tcPr>
            <w:tcW w:w="1980" w:type="dxa"/>
            <w:shd w:val="clear" w:color="auto" w:fill="auto"/>
            <w:vAlign w:val="center"/>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1,363,597,687.60</w:t>
            </w:r>
          </w:p>
        </w:tc>
        <w:tc>
          <w:tcPr>
            <w:tcW w:w="2086"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141,073,016.21</w:t>
            </w:r>
          </w:p>
        </w:tc>
        <w:tc>
          <w:tcPr>
            <w:tcW w:w="198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w:t>
            </w:r>
          </w:p>
        </w:tc>
        <w:tc>
          <w:tcPr>
            <w:tcW w:w="1275" w:type="dxa"/>
            <w:shd w:val="clear" w:color="auto" w:fill="auto"/>
            <w:vAlign w:val="bottom"/>
            <w:hideMark/>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8%</w:t>
            </w:r>
          </w:p>
        </w:tc>
      </w:tr>
      <w:tr w:rsidR="000A04F6" w:rsidRPr="0020132C" w:rsidTr="0027479C">
        <w:trPr>
          <w:trHeight w:val="262"/>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1980" w:type="dxa"/>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1,718,324,049.38</w:t>
            </w: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r>
      <w:tr w:rsidR="000A04F6" w:rsidRPr="0020132C" w:rsidTr="0027479C">
        <w:trPr>
          <w:trHeight w:val="471"/>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Total  ground VAT Refund from  government voucher  not declared by withholding agent</w:t>
            </w:r>
          </w:p>
        </w:tc>
        <w:tc>
          <w:tcPr>
            <w:tcW w:w="1980" w:type="dxa"/>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1,932,839,796.94</w:t>
            </w: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1,763,412,702.61</w:t>
            </w: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10%</w:t>
            </w:r>
          </w:p>
        </w:tc>
      </w:tr>
      <w:tr w:rsidR="000A04F6" w:rsidRPr="0020132C" w:rsidTr="0027479C">
        <w:trPr>
          <w:trHeight w:val="55"/>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1980" w:type="dxa"/>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1,958,889,416.29</w:t>
            </w: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r>
      <w:tr w:rsidR="000A04F6" w:rsidRPr="0020132C" w:rsidTr="0027479C">
        <w:trPr>
          <w:trHeight w:val="435"/>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5</w:t>
            </w: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 xml:space="preserve">Import </w:t>
            </w:r>
            <w:r>
              <w:rPr>
                <w:rFonts w:ascii="Times New Roman" w:eastAsia="Times New Roman" w:hAnsi="Times New Roman"/>
                <w:color w:val="000000"/>
                <w:sz w:val="20"/>
                <w:szCs w:val="20"/>
              </w:rPr>
              <w:t xml:space="preserve">cost understated </w:t>
            </w:r>
          </w:p>
        </w:tc>
        <w:tc>
          <w:tcPr>
            <w:tcW w:w="1980" w:type="dxa"/>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2,374,740,959.27</w:t>
            </w: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347,932,813.63</w:t>
            </w: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w:t>
            </w:r>
          </w:p>
        </w:tc>
      </w:tr>
      <w:tr w:rsidR="000A04F6" w:rsidRPr="0020132C" w:rsidTr="0027479C">
        <w:trPr>
          <w:trHeight w:val="435"/>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6</w:t>
            </w: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r>
              <w:rPr>
                <w:rFonts w:ascii="Times New Roman" w:eastAsia="Times New Roman" w:hAnsi="Times New Roman"/>
                <w:color w:val="000000"/>
                <w:sz w:val="20"/>
                <w:szCs w:val="20"/>
              </w:rPr>
              <w:t>Refund  from fake receipt</w:t>
            </w:r>
          </w:p>
        </w:tc>
        <w:tc>
          <w:tcPr>
            <w:tcW w:w="1980" w:type="dxa"/>
            <w:shd w:val="clear" w:color="auto" w:fill="auto"/>
            <w:vAlign w:val="center"/>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2,635,962,464.79</w:t>
            </w: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779,701,723.10</w:t>
            </w: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4%</w:t>
            </w:r>
          </w:p>
        </w:tc>
      </w:tr>
      <w:tr w:rsidR="000A04F6" w:rsidRPr="0020132C" w:rsidTr="0027479C">
        <w:trPr>
          <w:trHeight w:val="162"/>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1980" w:type="dxa"/>
            <w:shd w:val="clear" w:color="auto" w:fill="auto"/>
            <w:vAlign w:val="center"/>
          </w:tcPr>
          <w:p w:rsidR="000A04F6" w:rsidRPr="0020132C" w:rsidRDefault="000A04F6" w:rsidP="0027479C">
            <w:pPr>
              <w:spacing w:after="0" w:line="240" w:lineRule="auto"/>
              <w:jc w:val="center"/>
              <w:rPr>
                <w:rFonts w:ascii="Times New Roman" w:eastAsia="Times New Roman" w:hAnsi="Times New Roman"/>
                <w:color w:val="000000"/>
                <w:sz w:val="20"/>
                <w:szCs w:val="20"/>
              </w:rPr>
            </w:pP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r>
      <w:tr w:rsidR="000A04F6" w:rsidRPr="0020132C" w:rsidTr="0027479C">
        <w:trPr>
          <w:trHeight w:val="263"/>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1980" w:type="dxa"/>
            <w:shd w:val="clear" w:color="auto" w:fill="auto"/>
            <w:vAlign w:val="center"/>
          </w:tcPr>
          <w:p w:rsidR="000A04F6" w:rsidRPr="0020132C" w:rsidRDefault="000A04F6" w:rsidP="0027479C">
            <w:pPr>
              <w:spacing w:after="0" w:line="240" w:lineRule="auto"/>
              <w:jc w:val="right"/>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17,396,640,681.30</w:t>
            </w: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r>
      <w:tr w:rsidR="000A04F6" w:rsidRPr="0020132C" w:rsidTr="0027479C">
        <w:trPr>
          <w:trHeight w:val="435"/>
        </w:trPr>
        <w:tc>
          <w:tcPr>
            <w:tcW w:w="58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2750" w:type="dxa"/>
            <w:shd w:val="clear" w:color="auto" w:fill="auto"/>
            <w:vAlign w:val="center"/>
          </w:tcPr>
          <w:p w:rsidR="000A04F6" w:rsidRPr="0020132C" w:rsidRDefault="000A04F6" w:rsidP="0027479C">
            <w:pPr>
              <w:spacing w:after="0" w:line="240" w:lineRule="auto"/>
              <w:jc w:val="both"/>
              <w:rPr>
                <w:rFonts w:ascii="Times New Roman" w:eastAsia="Times New Roman" w:hAnsi="Times New Roman"/>
                <w:color w:val="000000"/>
                <w:sz w:val="20"/>
                <w:szCs w:val="20"/>
              </w:rPr>
            </w:pPr>
          </w:p>
        </w:tc>
        <w:tc>
          <w:tcPr>
            <w:tcW w:w="1980"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2086"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p>
        </w:tc>
        <w:tc>
          <w:tcPr>
            <w:tcW w:w="198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2,891,047,239.34</w:t>
            </w:r>
          </w:p>
        </w:tc>
        <w:tc>
          <w:tcPr>
            <w:tcW w:w="1275" w:type="dxa"/>
            <w:shd w:val="clear" w:color="auto" w:fill="auto"/>
            <w:vAlign w:val="bottom"/>
          </w:tcPr>
          <w:p w:rsidR="000A04F6" w:rsidRPr="0020132C" w:rsidRDefault="000A04F6" w:rsidP="0027479C">
            <w:pPr>
              <w:spacing w:after="0" w:line="240" w:lineRule="auto"/>
              <w:jc w:val="right"/>
              <w:rPr>
                <w:rFonts w:ascii="Times New Roman" w:eastAsia="Times New Roman" w:hAnsi="Times New Roman"/>
                <w:color w:val="000000"/>
                <w:sz w:val="20"/>
                <w:szCs w:val="20"/>
              </w:rPr>
            </w:pPr>
            <w:r w:rsidRPr="0020132C">
              <w:rPr>
                <w:rFonts w:ascii="Times New Roman" w:eastAsia="Times New Roman" w:hAnsi="Times New Roman"/>
                <w:color w:val="000000"/>
                <w:sz w:val="20"/>
                <w:szCs w:val="20"/>
              </w:rPr>
              <w:t>16%</w:t>
            </w:r>
          </w:p>
        </w:tc>
      </w:tr>
    </w:tbl>
    <w:p w:rsidR="000A04F6" w:rsidRDefault="000A04F6" w:rsidP="000A04F6">
      <w:pPr>
        <w:spacing w:line="360" w:lineRule="auto"/>
        <w:jc w:val="both"/>
        <w:rPr>
          <w:rFonts w:ascii="Times New Roman" w:hAnsi="Times New Roman"/>
          <w:i/>
          <w:sz w:val="20"/>
          <w:szCs w:val="20"/>
        </w:rPr>
      </w:pPr>
      <w:r>
        <w:rPr>
          <w:rFonts w:ascii="Times New Roman" w:hAnsi="Times New Roman"/>
          <w:i/>
          <w:sz w:val="20"/>
          <w:szCs w:val="20"/>
        </w:rPr>
        <w:t>S</w:t>
      </w:r>
      <w:r w:rsidRPr="0020132C">
        <w:rPr>
          <w:rFonts w:ascii="Times New Roman" w:hAnsi="Times New Roman"/>
          <w:i/>
          <w:sz w:val="20"/>
          <w:szCs w:val="20"/>
        </w:rPr>
        <w:t xml:space="preserve">ource: MOR North West Addis </w:t>
      </w:r>
      <w:r>
        <w:rPr>
          <w:rFonts w:ascii="Times New Roman" w:hAnsi="Times New Roman"/>
          <w:i/>
          <w:sz w:val="20"/>
          <w:szCs w:val="20"/>
        </w:rPr>
        <w:t>Ababa</w:t>
      </w:r>
      <w:r w:rsidRPr="0020132C">
        <w:rPr>
          <w:rFonts w:ascii="Times New Roman" w:hAnsi="Times New Roman"/>
          <w:i/>
          <w:sz w:val="20"/>
          <w:szCs w:val="20"/>
        </w:rPr>
        <w:t xml:space="preserve"> Branch Office Annual Report</w:t>
      </w:r>
    </w:p>
    <w:p w:rsidR="000A04F6" w:rsidRDefault="000A04F6" w:rsidP="000A04F6">
      <w:pPr>
        <w:spacing w:line="360" w:lineRule="auto"/>
        <w:jc w:val="both"/>
        <w:rPr>
          <w:rFonts w:ascii="Times New Roman" w:hAnsi="Times New Roman"/>
          <w:color w:val="000000"/>
          <w:sz w:val="24"/>
          <w:szCs w:val="24"/>
        </w:rPr>
      </w:pPr>
      <w:r w:rsidRPr="0020132C">
        <w:rPr>
          <w:rFonts w:ascii="Times New Roman" w:hAnsi="Times New Roman"/>
          <w:color w:val="000000"/>
          <w:sz w:val="24"/>
          <w:szCs w:val="24"/>
        </w:rPr>
        <w:t>As table above showed that, the VAT Refund from  government voucher  not declared by withholding a</w:t>
      </w:r>
      <w:r>
        <w:rPr>
          <w:rFonts w:ascii="Times New Roman" w:hAnsi="Times New Roman"/>
          <w:color w:val="000000"/>
          <w:sz w:val="24"/>
          <w:szCs w:val="24"/>
        </w:rPr>
        <w:t xml:space="preserve">gent was 10%  and VAT to total refund </w:t>
      </w:r>
      <w:r w:rsidRPr="0020132C">
        <w:rPr>
          <w:rFonts w:ascii="Times New Roman" w:hAnsi="Times New Roman"/>
          <w:color w:val="000000"/>
          <w:sz w:val="24"/>
          <w:szCs w:val="24"/>
        </w:rPr>
        <w:t xml:space="preserve"> from fake  receipt 4%  and understatement of imported cost 2%  the permanence of VAT revenue varieties cannot see the continuity. In short the share of VAT administration  and its challenges  of VAT Refund from  government voucher  not declared for the branch , refund  from fake  receipt 4%  and understatement of imported cost 2%  were the main challenges in the branch office. Finally, in Ethiopia from total VAT revenue 16% had not collected due the VAT Refund from  government voucher  not declared by withholding agent  was 10%  and VAT to total  refund  from fake  receipt 4%  and understatement of imported cost 2%  continue practic</w:t>
      </w:r>
      <w:r>
        <w:rPr>
          <w:rFonts w:ascii="Times New Roman" w:hAnsi="Times New Roman"/>
          <w:color w:val="000000"/>
          <w:sz w:val="24"/>
          <w:szCs w:val="24"/>
        </w:rPr>
        <w:t>e  to minimizing the challenges</w:t>
      </w:r>
    </w:p>
    <w:p w:rsidR="000A04F6" w:rsidRDefault="000A04F6" w:rsidP="000A04F6">
      <w:pPr>
        <w:spacing w:line="360" w:lineRule="auto"/>
        <w:jc w:val="both"/>
        <w:rPr>
          <w:b/>
          <w:i/>
        </w:rPr>
      </w:pPr>
    </w:p>
    <w:p w:rsidR="000A04F6" w:rsidRDefault="000A04F6" w:rsidP="000A04F6">
      <w:pPr>
        <w:spacing w:line="360" w:lineRule="auto"/>
        <w:jc w:val="both"/>
        <w:rPr>
          <w:b/>
          <w:i/>
        </w:rPr>
      </w:pPr>
    </w:p>
    <w:p w:rsidR="000A04F6" w:rsidRPr="00FF6722" w:rsidRDefault="000A04F6" w:rsidP="000A04F6">
      <w:pPr>
        <w:spacing w:line="360" w:lineRule="auto"/>
        <w:jc w:val="both"/>
        <w:rPr>
          <w:rFonts w:ascii="Times New Roman" w:hAnsi="Times New Roman"/>
          <w:i/>
          <w:color w:val="000000"/>
          <w:sz w:val="28"/>
          <w:szCs w:val="24"/>
        </w:rPr>
      </w:pPr>
      <w:proofErr w:type="gramStart"/>
      <w:r w:rsidRPr="00FF6722">
        <w:rPr>
          <w:rFonts w:ascii="Times New Roman" w:hAnsi="Times New Roman"/>
          <w:i/>
          <w:color w:val="000000"/>
          <w:sz w:val="28"/>
          <w:szCs w:val="24"/>
        </w:rPr>
        <w:lastRenderedPageBreak/>
        <w:t>Table 20.</w:t>
      </w:r>
      <w:proofErr w:type="gramEnd"/>
      <w:r w:rsidRPr="00FF6722">
        <w:rPr>
          <w:rFonts w:ascii="Times New Roman" w:hAnsi="Times New Roman"/>
          <w:i/>
          <w:color w:val="000000"/>
          <w:sz w:val="28"/>
          <w:szCs w:val="24"/>
        </w:rPr>
        <w:t xml:space="preserve"> VAT Administration challenges summarized </w:t>
      </w:r>
    </w:p>
    <w:tbl>
      <w:tblPr>
        <w:tblStyle w:val="TableGrid"/>
        <w:tblW w:w="10296" w:type="dxa"/>
        <w:tblBorders>
          <w:top w:val="double" w:sz="4" w:space="0" w:color="000000"/>
          <w:left w:val="double" w:sz="4" w:space="0" w:color="000000"/>
          <w:bottom w:val="double" w:sz="4" w:space="0" w:color="000000"/>
          <w:right w:val="double" w:sz="4" w:space="0" w:color="000000"/>
          <w:insideH w:val="single" w:sz="6" w:space="0" w:color="000000"/>
          <w:insideV w:val="single" w:sz="6" w:space="0" w:color="000000"/>
        </w:tblBorders>
        <w:tblLook w:val="04A0" w:firstRow="1" w:lastRow="0" w:firstColumn="1" w:lastColumn="0" w:noHBand="0" w:noVBand="1"/>
      </w:tblPr>
      <w:tblGrid>
        <w:gridCol w:w="583"/>
        <w:gridCol w:w="4295"/>
        <w:gridCol w:w="3024"/>
        <w:gridCol w:w="2394"/>
      </w:tblGrid>
      <w:tr w:rsidR="000A04F6" w:rsidTr="0027479C">
        <w:tc>
          <w:tcPr>
            <w:tcW w:w="583" w:type="dxa"/>
            <w:shd w:val="clear" w:color="auto" w:fill="B6DDE8" w:themeFill="accent5" w:themeFillTint="66"/>
          </w:tcPr>
          <w:p w:rsidR="000A04F6" w:rsidRDefault="000A04F6" w:rsidP="0027479C">
            <w:pPr>
              <w:spacing w:line="360" w:lineRule="auto"/>
              <w:jc w:val="both"/>
              <w:rPr>
                <w:rFonts w:ascii="Times New Roman" w:hAnsi="Times New Roman"/>
                <w:i/>
              </w:rPr>
            </w:pPr>
            <w:r>
              <w:rPr>
                <w:rFonts w:ascii="Times New Roman" w:hAnsi="Times New Roman"/>
                <w:i/>
              </w:rPr>
              <w:t>No</w:t>
            </w:r>
          </w:p>
        </w:tc>
        <w:tc>
          <w:tcPr>
            <w:tcW w:w="4295" w:type="dxa"/>
            <w:shd w:val="clear" w:color="auto" w:fill="B6DDE8" w:themeFill="accent5" w:themeFillTint="66"/>
          </w:tcPr>
          <w:p w:rsidR="000A04F6" w:rsidRDefault="000A04F6" w:rsidP="0027479C">
            <w:pPr>
              <w:spacing w:line="360" w:lineRule="auto"/>
              <w:jc w:val="both"/>
              <w:rPr>
                <w:rFonts w:ascii="Times New Roman" w:hAnsi="Times New Roman"/>
                <w:i/>
              </w:rPr>
            </w:pPr>
            <w:r w:rsidRPr="0020132C">
              <w:rPr>
                <w:b/>
                <w:i/>
              </w:rPr>
              <w:t>Challenge</w:t>
            </w:r>
            <w:r>
              <w:rPr>
                <w:b/>
                <w:i/>
              </w:rPr>
              <w:t>s list</w:t>
            </w:r>
          </w:p>
        </w:tc>
        <w:tc>
          <w:tcPr>
            <w:tcW w:w="3024" w:type="dxa"/>
            <w:shd w:val="clear" w:color="auto" w:fill="B6DDE8" w:themeFill="accent5" w:themeFillTint="66"/>
          </w:tcPr>
          <w:p w:rsidR="000A04F6" w:rsidRDefault="000A04F6" w:rsidP="0027479C">
            <w:pPr>
              <w:spacing w:line="360" w:lineRule="auto"/>
              <w:jc w:val="both"/>
              <w:rPr>
                <w:rFonts w:ascii="Times New Roman" w:hAnsi="Times New Roman"/>
                <w:i/>
              </w:rPr>
            </w:pPr>
            <w:r w:rsidRPr="0020132C">
              <w:rPr>
                <w:rFonts w:ascii="Times New Roman" w:eastAsia="Times New Roman" w:hAnsi="Times New Roman"/>
                <w:b/>
                <w:bCs/>
                <w:color w:val="000000"/>
              </w:rPr>
              <w:t>Frequency</w:t>
            </w:r>
          </w:p>
        </w:tc>
        <w:tc>
          <w:tcPr>
            <w:tcW w:w="2394" w:type="dxa"/>
            <w:shd w:val="clear" w:color="auto" w:fill="B6DDE8" w:themeFill="accent5" w:themeFillTint="66"/>
          </w:tcPr>
          <w:p w:rsidR="000A04F6" w:rsidRDefault="000A04F6" w:rsidP="0027479C">
            <w:pPr>
              <w:spacing w:line="360" w:lineRule="auto"/>
              <w:jc w:val="both"/>
              <w:rPr>
                <w:rFonts w:ascii="Times New Roman" w:hAnsi="Times New Roman"/>
                <w:i/>
              </w:rPr>
            </w:pPr>
            <w:r w:rsidRPr="00265521">
              <w:rPr>
                <w:rFonts w:ascii="Times New Roman" w:hAnsi="Times New Roman"/>
                <w:i/>
              </w:rPr>
              <w:t>Percentage (%)</w:t>
            </w:r>
          </w:p>
        </w:tc>
      </w:tr>
      <w:tr w:rsidR="000A04F6" w:rsidTr="0027479C">
        <w:tc>
          <w:tcPr>
            <w:tcW w:w="583" w:type="dxa"/>
          </w:tcPr>
          <w:p w:rsidR="000A04F6" w:rsidRDefault="000A04F6" w:rsidP="0027479C">
            <w:pPr>
              <w:spacing w:line="360" w:lineRule="auto"/>
              <w:jc w:val="both"/>
              <w:rPr>
                <w:rFonts w:ascii="Times New Roman" w:hAnsi="Times New Roman"/>
                <w:i/>
              </w:rPr>
            </w:pPr>
            <w:r>
              <w:rPr>
                <w:rFonts w:ascii="Times New Roman" w:hAnsi="Times New Roman"/>
                <w:i/>
              </w:rPr>
              <w:t>1</w:t>
            </w:r>
          </w:p>
        </w:tc>
        <w:tc>
          <w:tcPr>
            <w:tcW w:w="4295" w:type="dxa"/>
          </w:tcPr>
          <w:p w:rsidR="000A04F6" w:rsidRPr="00A31118" w:rsidRDefault="000A04F6" w:rsidP="0027479C">
            <w:pPr>
              <w:spacing w:line="360" w:lineRule="auto"/>
              <w:rPr>
                <w:rFonts w:ascii="Times New Roman" w:hAnsi="Times New Roman"/>
                <w:i/>
              </w:rPr>
            </w:pPr>
            <w:r w:rsidRPr="00A31118">
              <w:rPr>
                <w:rFonts w:ascii="Times New Roman" w:eastAsia="Times New Roman" w:hAnsi="Times New Roman"/>
                <w:bCs/>
                <w:color w:val="000000"/>
              </w:rPr>
              <w:t xml:space="preserve">VAT Refund from  government voucher  not declared </w:t>
            </w:r>
          </w:p>
        </w:tc>
        <w:tc>
          <w:tcPr>
            <w:tcW w:w="3024" w:type="dxa"/>
          </w:tcPr>
          <w:p w:rsidR="000A04F6" w:rsidRDefault="000A04F6" w:rsidP="0027479C">
            <w:pPr>
              <w:spacing w:line="360" w:lineRule="auto"/>
              <w:jc w:val="both"/>
              <w:rPr>
                <w:rFonts w:ascii="Times New Roman" w:hAnsi="Times New Roman"/>
                <w:i/>
              </w:rPr>
            </w:pPr>
            <w:r w:rsidRPr="0020132C">
              <w:rPr>
                <w:rFonts w:ascii="Times New Roman" w:eastAsia="Times New Roman" w:hAnsi="Times New Roman"/>
                <w:color w:val="000000"/>
              </w:rPr>
              <w:t>1,763,412,702.61</w:t>
            </w:r>
          </w:p>
        </w:tc>
        <w:tc>
          <w:tcPr>
            <w:tcW w:w="2394" w:type="dxa"/>
          </w:tcPr>
          <w:p w:rsidR="000A04F6" w:rsidRDefault="000A04F6" w:rsidP="0027479C">
            <w:pPr>
              <w:spacing w:line="360" w:lineRule="auto"/>
              <w:jc w:val="both"/>
              <w:rPr>
                <w:rFonts w:ascii="Times New Roman" w:hAnsi="Times New Roman"/>
                <w:i/>
              </w:rPr>
            </w:pPr>
            <w:r>
              <w:rPr>
                <w:rFonts w:ascii="Times New Roman" w:hAnsi="Times New Roman"/>
                <w:i/>
              </w:rPr>
              <w:t>61%</w:t>
            </w:r>
          </w:p>
        </w:tc>
      </w:tr>
      <w:tr w:rsidR="000A04F6" w:rsidTr="0027479C">
        <w:trPr>
          <w:trHeight w:val="417"/>
        </w:trPr>
        <w:tc>
          <w:tcPr>
            <w:tcW w:w="583" w:type="dxa"/>
          </w:tcPr>
          <w:p w:rsidR="000A04F6" w:rsidRDefault="000A04F6" w:rsidP="0027479C">
            <w:pPr>
              <w:spacing w:line="360" w:lineRule="auto"/>
              <w:jc w:val="both"/>
              <w:rPr>
                <w:rFonts w:ascii="Times New Roman" w:hAnsi="Times New Roman"/>
                <w:i/>
              </w:rPr>
            </w:pPr>
            <w:r>
              <w:rPr>
                <w:rFonts w:ascii="Times New Roman" w:hAnsi="Times New Roman"/>
                <w:i/>
              </w:rPr>
              <w:t>2</w:t>
            </w:r>
          </w:p>
        </w:tc>
        <w:tc>
          <w:tcPr>
            <w:tcW w:w="4295" w:type="dxa"/>
          </w:tcPr>
          <w:p w:rsidR="000A04F6" w:rsidRPr="00A31118" w:rsidRDefault="000A04F6" w:rsidP="0027479C">
            <w:pPr>
              <w:spacing w:line="360" w:lineRule="auto"/>
              <w:rPr>
                <w:rFonts w:ascii="Times New Roman" w:hAnsi="Times New Roman"/>
                <w:i/>
              </w:rPr>
            </w:pPr>
            <w:r w:rsidRPr="00A31118">
              <w:rPr>
                <w:rFonts w:ascii="Times New Roman" w:eastAsia="Times New Roman" w:hAnsi="Times New Roman"/>
                <w:bCs/>
                <w:color w:val="000000"/>
              </w:rPr>
              <w:t xml:space="preserve">Refund from fake receipt invoice issuing by VAT payers </w:t>
            </w:r>
          </w:p>
        </w:tc>
        <w:tc>
          <w:tcPr>
            <w:tcW w:w="3024" w:type="dxa"/>
          </w:tcPr>
          <w:p w:rsidR="000A04F6" w:rsidRDefault="000A04F6" w:rsidP="0027479C">
            <w:pPr>
              <w:spacing w:line="360" w:lineRule="auto"/>
              <w:rPr>
                <w:rFonts w:ascii="Times New Roman" w:hAnsi="Times New Roman"/>
                <w:i/>
              </w:rPr>
            </w:pPr>
            <w:r w:rsidRPr="0020132C">
              <w:rPr>
                <w:rFonts w:ascii="Times New Roman" w:eastAsia="Times New Roman" w:hAnsi="Times New Roman"/>
                <w:color w:val="000000"/>
              </w:rPr>
              <w:t>779,701,723.10</w:t>
            </w:r>
          </w:p>
        </w:tc>
        <w:tc>
          <w:tcPr>
            <w:tcW w:w="2394" w:type="dxa"/>
          </w:tcPr>
          <w:p w:rsidR="000A04F6" w:rsidRDefault="000A04F6" w:rsidP="0027479C">
            <w:pPr>
              <w:spacing w:line="360" w:lineRule="auto"/>
              <w:jc w:val="both"/>
              <w:rPr>
                <w:rFonts w:ascii="Times New Roman" w:hAnsi="Times New Roman"/>
                <w:i/>
              </w:rPr>
            </w:pPr>
            <w:r>
              <w:rPr>
                <w:rFonts w:ascii="Times New Roman" w:hAnsi="Times New Roman"/>
                <w:i/>
              </w:rPr>
              <w:t xml:space="preserve">27% </w:t>
            </w:r>
          </w:p>
        </w:tc>
      </w:tr>
      <w:tr w:rsidR="000A04F6" w:rsidTr="0027479C">
        <w:tc>
          <w:tcPr>
            <w:tcW w:w="583" w:type="dxa"/>
          </w:tcPr>
          <w:p w:rsidR="000A04F6" w:rsidRDefault="000A04F6" w:rsidP="0027479C">
            <w:pPr>
              <w:spacing w:line="360" w:lineRule="auto"/>
              <w:jc w:val="both"/>
              <w:rPr>
                <w:rFonts w:ascii="Times New Roman" w:hAnsi="Times New Roman"/>
                <w:i/>
              </w:rPr>
            </w:pPr>
            <w:r>
              <w:rPr>
                <w:rFonts w:ascii="Times New Roman" w:hAnsi="Times New Roman"/>
                <w:i/>
              </w:rPr>
              <w:t>3</w:t>
            </w:r>
          </w:p>
        </w:tc>
        <w:tc>
          <w:tcPr>
            <w:tcW w:w="4295" w:type="dxa"/>
          </w:tcPr>
          <w:p w:rsidR="000A04F6" w:rsidRPr="00A31118" w:rsidRDefault="000A04F6" w:rsidP="0027479C">
            <w:pPr>
              <w:spacing w:line="360" w:lineRule="auto"/>
              <w:jc w:val="both"/>
              <w:rPr>
                <w:rFonts w:ascii="Times New Roman" w:eastAsia="Times New Roman" w:hAnsi="Times New Roman"/>
                <w:bCs/>
                <w:color w:val="000000"/>
              </w:rPr>
            </w:pPr>
            <w:r w:rsidRPr="00A31118">
              <w:rPr>
                <w:rFonts w:ascii="Times New Roman" w:eastAsia="Times New Roman" w:hAnsi="Times New Roman"/>
                <w:color w:val="000000"/>
              </w:rPr>
              <w:t>Import cost  understated</w:t>
            </w:r>
          </w:p>
        </w:tc>
        <w:tc>
          <w:tcPr>
            <w:tcW w:w="3024" w:type="dxa"/>
          </w:tcPr>
          <w:p w:rsidR="000A04F6" w:rsidRPr="0020132C" w:rsidRDefault="000A04F6" w:rsidP="0027479C">
            <w:pPr>
              <w:spacing w:line="360" w:lineRule="auto"/>
              <w:jc w:val="both"/>
              <w:rPr>
                <w:rFonts w:ascii="Times New Roman" w:eastAsia="Times New Roman" w:hAnsi="Times New Roman"/>
                <w:color w:val="000000"/>
              </w:rPr>
            </w:pPr>
            <w:r w:rsidRPr="0020132C">
              <w:rPr>
                <w:rFonts w:ascii="Times New Roman" w:eastAsia="Times New Roman" w:hAnsi="Times New Roman"/>
                <w:color w:val="000000"/>
              </w:rPr>
              <w:t>347,932,813.63</w:t>
            </w:r>
          </w:p>
        </w:tc>
        <w:tc>
          <w:tcPr>
            <w:tcW w:w="2394" w:type="dxa"/>
          </w:tcPr>
          <w:p w:rsidR="000A04F6" w:rsidRDefault="000A04F6" w:rsidP="0027479C">
            <w:pPr>
              <w:spacing w:line="360" w:lineRule="auto"/>
              <w:jc w:val="both"/>
              <w:rPr>
                <w:rFonts w:ascii="Times New Roman" w:hAnsi="Times New Roman"/>
                <w:i/>
              </w:rPr>
            </w:pPr>
            <w:r>
              <w:rPr>
                <w:rFonts w:ascii="Times New Roman" w:hAnsi="Times New Roman"/>
                <w:i/>
              </w:rPr>
              <w:t>12%</w:t>
            </w:r>
          </w:p>
        </w:tc>
      </w:tr>
      <w:tr w:rsidR="000A04F6" w:rsidTr="0027479C">
        <w:tc>
          <w:tcPr>
            <w:tcW w:w="4878" w:type="dxa"/>
            <w:gridSpan w:val="2"/>
          </w:tcPr>
          <w:p w:rsidR="000A04F6" w:rsidRDefault="000A04F6" w:rsidP="0027479C">
            <w:pPr>
              <w:spacing w:line="360" w:lineRule="auto"/>
              <w:jc w:val="right"/>
              <w:rPr>
                <w:rFonts w:ascii="Times New Roman" w:eastAsia="Times New Roman" w:hAnsi="Times New Roman"/>
                <w:color w:val="000000"/>
              </w:rPr>
            </w:pPr>
            <w:r>
              <w:rPr>
                <w:rFonts w:ascii="Times New Roman" w:hAnsi="Times New Roman"/>
                <w:i/>
              </w:rPr>
              <w:t>Total</w:t>
            </w:r>
          </w:p>
        </w:tc>
        <w:tc>
          <w:tcPr>
            <w:tcW w:w="3024" w:type="dxa"/>
          </w:tcPr>
          <w:p w:rsidR="000A04F6" w:rsidRPr="0020132C" w:rsidRDefault="000A04F6" w:rsidP="0027479C">
            <w:pPr>
              <w:spacing w:line="360" w:lineRule="auto"/>
              <w:jc w:val="both"/>
              <w:rPr>
                <w:rFonts w:ascii="Times New Roman" w:eastAsia="Times New Roman" w:hAnsi="Times New Roman"/>
                <w:color w:val="000000"/>
              </w:rPr>
            </w:pPr>
            <w:r w:rsidRPr="0020132C">
              <w:rPr>
                <w:rFonts w:ascii="Times New Roman" w:eastAsia="Times New Roman" w:hAnsi="Times New Roman"/>
                <w:color w:val="000000"/>
              </w:rPr>
              <w:t>2,891,047,239.34</w:t>
            </w:r>
          </w:p>
        </w:tc>
        <w:tc>
          <w:tcPr>
            <w:tcW w:w="2394" w:type="dxa"/>
          </w:tcPr>
          <w:p w:rsidR="000A04F6" w:rsidRDefault="000A04F6" w:rsidP="0027479C">
            <w:pPr>
              <w:spacing w:line="360" w:lineRule="auto"/>
              <w:jc w:val="both"/>
              <w:rPr>
                <w:rFonts w:ascii="Times New Roman" w:hAnsi="Times New Roman"/>
                <w:i/>
              </w:rPr>
            </w:pPr>
            <w:r>
              <w:rPr>
                <w:rFonts w:ascii="Times New Roman" w:hAnsi="Times New Roman"/>
                <w:i/>
              </w:rPr>
              <w:t>100%</w:t>
            </w:r>
          </w:p>
        </w:tc>
      </w:tr>
    </w:tbl>
    <w:p w:rsidR="000A04F6" w:rsidRPr="00E6430A" w:rsidRDefault="000A04F6" w:rsidP="000A04F6">
      <w:pPr>
        <w:spacing w:line="360" w:lineRule="auto"/>
        <w:jc w:val="both"/>
        <w:rPr>
          <w:rFonts w:ascii="Times New Roman" w:hAnsi="Times New Roman"/>
          <w:i/>
          <w:sz w:val="20"/>
          <w:szCs w:val="20"/>
        </w:rPr>
      </w:pPr>
      <w:r>
        <w:rPr>
          <w:rFonts w:ascii="Times New Roman" w:hAnsi="Times New Roman"/>
          <w:i/>
          <w:sz w:val="20"/>
          <w:szCs w:val="20"/>
        </w:rPr>
        <w:t>S</w:t>
      </w:r>
      <w:r w:rsidRPr="0020132C">
        <w:rPr>
          <w:rFonts w:ascii="Times New Roman" w:hAnsi="Times New Roman"/>
          <w:i/>
          <w:sz w:val="20"/>
          <w:szCs w:val="20"/>
        </w:rPr>
        <w:t xml:space="preserve">ource: MOR North West Addis </w:t>
      </w:r>
      <w:r>
        <w:rPr>
          <w:rFonts w:ascii="Times New Roman" w:hAnsi="Times New Roman"/>
          <w:i/>
          <w:sz w:val="20"/>
          <w:szCs w:val="20"/>
        </w:rPr>
        <w:t>Ababa</w:t>
      </w:r>
      <w:r w:rsidRPr="0020132C">
        <w:rPr>
          <w:rFonts w:ascii="Times New Roman" w:hAnsi="Times New Roman"/>
          <w:i/>
          <w:sz w:val="20"/>
          <w:szCs w:val="20"/>
        </w:rPr>
        <w:t xml:space="preserve"> Branch Office Annual Report</w:t>
      </w:r>
    </w:p>
    <w:p w:rsidR="000A04F6" w:rsidRPr="00176B22" w:rsidRDefault="000A04F6" w:rsidP="000A04F6">
      <w:pPr>
        <w:spacing w:line="360" w:lineRule="auto"/>
        <w:jc w:val="both"/>
        <w:rPr>
          <w:rFonts w:ascii="Times New Roman" w:eastAsia="Times New Roman" w:hAnsi="Times New Roman"/>
          <w:color w:val="000000"/>
          <w:sz w:val="24"/>
          <w:szCs w:val="24"/>
        </w:rPr>
      </w:pPr>
      <w:r w:rsidRPr="00176B22">
        <w:rPr>
          <w:rFonts w:ascii="Times New Roman" w:hAnsi="Times New Roman"/>
          <w:color w:val="000000"/>
          <w:sz w:val="24"/>
          <w:szCs w:val="24"/>
        </w:rPr>
        <w:t xml:space="preserve">As shown in the above chart, 61% of </w:t>
      </w:r>
      <w:r>
        <w:rPr>
          <w:rFonts w:ascii="Times New Roman" w:hAnsi="Times New Roman"/>
          <w:sz w:val="24"/>
          <w:szCs w:val="24"/>
        </w:rPr>
        <w:t>VAT Administration challenges were</w:t>
      </w:r>
      <w:r w:rsidRPr="00176B22">
        <w:rPr>
          <w:rFonts w:ascii="Times New Roman" w:hAnsi="Times New Roman"/>
          <w:sz w:val="24"/>
          <w:szCs w:val="24"/>
        </w:rPr>
        <w:t xml:space="preserve"> observed in </w:t>
      </w:r>
      <w:r w:rsidRPr="00176B22">
        <w:rPr>
          <w:rFonts w:ascii="Times New Roman" w:eastAsia="Times New Roman" w:hAnsi="Times New Roman"/>
          <w:bCs/>
          <w:color w:val="000000"/>
          <w:sz w:val="24"/>
          <w:szCs w:val="24"/>
        </w:rPr>
        <w:t xml:space="preserve">VAT Refund from government voucher not declared while </w:t>
      </w:r>
      <w:r w:rsidRPr="00176B22">
        <w:rPr>
          <w:rFonts w:ascii="Times New Roman" w:hAnsi="Times New Roman"/>
          <w:sz w:val="24"/>
          <w:szCs w:val="24"/>
        </w:rPr>
        <w:t xml:space="preserve">27% in </w:t>
      </w:r>
      <w:r w:rsidRPr="00176B22">
        <w:rPr>
          <w:rFonts w:ascii="Times New Roman" w:eastAsia="Times New Roman" w:hAnsi="Times New Roman"/>
          <w:bCs/>
          <w:color w:val="000000"/>
          <w:sz w:val="24"/>
          <w:szCs w:val="24"/>
        </w:rPr>
        <w:t xml:space="preserve">Refund from fake receipt invoice issuing by VAT payers and 12% observed in </w:t>
      </w:r>
      <w:r w:rsidRPr="00176B22">
        <w:rPr>
          <w:rFonts w:ascii="Times New Roman" w:eastAsia="Times New Roman" w:hAnsi="Times New Roman"/>
          <w:color w:val="000000"/>
          <w:sz w:val="24"/>
          <w:szCs w:val="24"/>
        </w:rPr>
        <w:t>Import cost understated, respectively.</w:t>
      </w:r>
    </w:p>
    <w:p w:rsidR="000A04F6" w:rsidRDefault="000A04F6" w:rsidP="000A04F6">
      <w:pPr>
        <w:pStyle w:val="Heading3"/>
        <w:ind w:left="720" w:hanging="720"/>
        <w:rPr>
          <w:b/>
          <w:i w:val="0"/>
        </w:rPr>
      </w:pPr>
    </w:p>
    <w:p w:rsidR="000A04F6" w:rsidRDefault="000A04F6" w:rsidP="000A04F6">
      <w:pPr>
        <w:pStyle w:val="Heading3"/>
        <w:ind w:left="720" w:hanging="720"/>
        <w:rPr>
          <w:b/>
          <w:i w:val="0"/>
        </w:rPr>
      </w:pPr>
    </w:p>
    <w:p w:rsidR="000A04F6" w:rsidRDefault="000A04F6" w:rsidP="000A04F6">
      <w:pPr>
        <w:pStyle w:val="Heading3"/>
        <w:rPr>
          <w:b/>
          <w:i w:val="0"/>
        </w:rPr>
      </w:pPr>
    </w:p>
    <w:p w:rsidR="000A04F6" w:rsidRDefault="000A04F6" w:rsidP="000A04F6">
      <w:pPr>
        <w:pStyle w:val="Heading3"/>
        <w:ind w:left="720" w:hanging="720"/>
        <w:rPr>
          <w:b/>
          <w:i w:val="0"/>
        </w:rPr>
      </w:pPr>
    </w:p>
    <w:p w:rsidR="000A04F6" w:rsidRDefault="000A04F6" w:rsidP="000A04F6">
      <w:pPr>
        <w:pStyle w:val="Heading3"/>
        <w:ind w:left="720" w:hanging="720"/>
        <w:rPr>
          <w:b/>
          <w:i w:val="0"/>
        </w:rPr>
      </w:pPr>
    </w:p>
    <w:p w:rsidR="000A04F6" w:rsidRDefault="000A04F6" w:rsidP="000A04F6">
      <w:pPr>
        <w:pStyle w:val="Heading3"/>
        <w:ind w:left="720" w:hanging="720"/>
        <w:rPr>
          <w:b/>
          <w:i w:val="0"/>
        </w:rPr>
      </w:pPr>
    </w:p>
    <w:p w:rsidR="000A04F6" w:rsidRDefault="000A04F6" w:rsidP="000A04F6">
      <w:pPr>
        <w:pStyle w:val="Heading3"/>
        <w:ind w:left="720" w:hanging="720"/>
        <w:rPr>
          <w:b/>
          <w:i w:val="0"/>
        </w:rPr>
      </w:pPr>
    </w:p>
    <w:p w:rsidR="000A04F6" w:rsidRDefault="000A04F6" w:rsidP="000A04F6"/>
    <w:p w:rsidR="000A04F6" w:rsidRDefault="000A04F6" w:rsidP="000A04F6"/>
    <w:p w:rsidR="000A04F6" w:rsidRDefault="000A04F6" w:rsidP="000A04F6"/>
    <w:p w:rsidR="000A04F6" w:rsidRDefault="000A04F6" w:rsidP="000A04F6"/>
    <w:p w:rsidR="000A04F6" w:rsidRDefault="000A04F6" w:rsidP="000A04F6"/>
    <w:p w:rsidR="000A04F6" w:rsidRPr="00676477" w:rsidRDefault="000A04F6" w:rsidP="000A04F6"/>
    <w:p w:rsidR="000A04F6" w:rsidRPr="00676477" w:rsidRDefault="000A04F6" w:rsidP="000A04F6">
      <w:pPr>
        <w:pStyle w:val="Heading3"/>
        <w:rPr>
          <w:i w:val="0"/>
          <w:sz w:val="28"/>
          <w:szCs w:val="28"/>
        </w:rPr>
      </w:pPr>
      <w:bookmarkStart w:id="68" w:name="_Toc107005687"/>
      <w:r w:rsidRPr="00676477">
        <w:rPr>
          <w:i w:val="0"/>
          <w:sz w:val="28"/>
          <w:szCs w:val="28"/>
        </w:rPr>
        <w:lastRenderedPageBreak/>
        <w:t xml:space="preserve">4.3.3. 1) </w:t>
      </w:r>
      <w:proofErr w:type="gramStart"/>
      <w:r w:rsidRPr="00676477">
        <w:rPr>
          <w:i w:val="0"/>
          <w:sz w:val="28"/>
          <w:szCs w:val="28"/>
        </w:rPr>
        <w:t>What</w:t>
      </w:r>
      <w:proofErr w:type="gramEnd"/>
      <w:r w:rsidRPr="00676477">
        <w:rPr>
          <w:i w:val="0"/>
          <w:sz w:val="28"/>
          <w:szCs w:val="28"/>
        </w:rPr>
        <w:t xml:space="preserve"> are tax payer’s awareness levels on VAT administration law enforcement?</w:t>
      </w:r>
    </w:p>
    <w:bookmarkEnd w:id="68"/>
    <w:p w:rsidR="000A04F6" w:rsidRPr="000D7A24" w:rsidRDefault="000A04F6" w:rsidP="000A04F6">
      <w:pPr>
        <w:pStyle w:val="Heading3"/>
        <w:ind w:left="720" w:hanging="720"/>
        <w:rPr>
          <w:i w:val="0"/>
        </w:rPr>
      </w:pPr>
      <w:r>
        <w:rPr>
          <w:i w:val="0"/>
          <w:sz w:val="28"/>
          <w:szCs w:val="28"/>
        </w:rPr>
        <w:t xml:space="preserve">On the table 21 below </w:t>
      </w:r>
      <w:proofErr w:type="spellStart"/>
      <w:r>
        <w:t>Lik</w:t>
      </w:r>
      <w:r w:rsidRPr="0020132C">
        <w:t>ert</w:t>
      </w:r>
      <w:proofErr w:type="spellEnd"/>
      <w:r w:rsidRPr="0020132C">
        <w:t xml:space="preserve"> Scale: 1. strongly agree</w:t>
      </w:r>
      <w:r>
        <w:t xml:space="preserve"> 2. Agree</w:t>
      </w:r>
      <w:r w:rsidRPr="0020132C">
        <w:t xml:space="preserve"> 3. </w:t>
      </w:r>
      <w:r>
        <w:t xml:space="preserve"> </w:t>
      </w:r>
      <w:proofErr w:type="gramStart"/>
      <w:r w:rsidRPr="0020132C">
        <w:t>Neutral</w:t>
      </w:r>
      <w:r>
        <w:t xml:space="preserve">  </w:t>
      </w:r>
      <w:r w:rsidRPr="0020132C">
        <w:t>4</w:t>
      </w:r>
      <w:proofErr w:type="gramEnd"/>
      <w:r w:rsidRPr="0020132C">
        <w:t xml:space="preserve">. Dis Agree    </w:t>
      </w:r>
      <w:r>
        <w:t xml:space="preserve">5.Strongly Disagree </w:t>
      </w:r>
    </w:p>
    <w:tbl>
      <w:tblPr>
        <w:tblStyle w:val="TableGrid1"/>
        <w:tblW w:w="11880" w:type="dxa"/>
        <w:tblInd w:w="-109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6783"/>
        <w:gridCol w:w="720"/>
        <w:gridCol w:w="720"/>
        <w:gridCol w:w="90"/>
        <w:gridCol w:w="720"/>
        <w:gridCol w:w="720"/>
        <w:gridCol w:w="720"/>
        <w:gridCol w:w="630"/>
        <w:gridCol w:w="777"/>
      </w:tblGrid>
      <w:tr w:rsidR="000A04F6" w:rsidRPr="0020132C" w:rsidTr="0027479C">
        <w:trPr>
          <w:trHeight w:val="474"/>
        </w:trPr>
        <w:tc>
          <w:tcPr>
            <w:tcW w:w="6783" w:type="dxa"/>
            <w:tcBorders>
              <w:top w:val="double" w:sz="4" w:space="0" w:color="auto"/>
              <w:bottom w:val="single" w:sz="6" w:space="0" w:color="auto"/>
            </w:tcBorders>
            <w:shd w:val="clear" w:color="auto" w:fill="8DB3E2" w:themeFill="text2" w:themeFillTint="66"/>
            <w:vAlign w:val="bottom"/>
          </w:tcPr>
          <w:p w:rsidR="000A04F6" w:rsidRPr="0020132C" w:rsidRDefault="000A04F6" w:rsidP="0027479C">
            <w:pPr>
              <w:tabs>
                <w:tab w:val="left" w:pos="1995"/>
              </w:tabs>
              <w:spacing w:line="360" w:lineRule="auto"/>
              <w:contextualSpacing/>
              <w:jc w:val="center"/>
              <w:rPr>
                <w:rFonts w:ascii="Times New Roman" w:eastAsia="Times New Roman" w:hAnsi="Times New Roman"/>
                <w:b/>
                <w:sz w:val="20"/>
                <w:szCs w:val="20"/>
              </w:rPr>
            </w:pPr>
            <w:r w:rsidRPr="0020132C">
              <w:rPr>
                <w:rFonts w:ascii="Times New Roman" w:eastAsia="Times New Roman" w:hAnsi="Times New Roman"/>
                <w:b/>
                <w:sz w:val="20"/>
                <w:szCs w:val="20"/>
              </w:rPr>
              <w:t>Items</w:t>
            </w:r>
          </w:p>
        </w:tc>
        <w:tc>
          <w:tcPr>
            <w:tcW w:w="720" w:type="dxa"/>
            <w:tcBorders>
              <w:top w:val="double" w:sz="4" w:space="0" w:color="auto"/>
              <w:bottom w:val="single" w:sz="6" w:space="0" w:color="auto"/>
            </w:tcBorders>
            <w:shd w:val="clear" w:color="auto" w:fill="8DB3E2" w:themeFill="text2" w:themeFillTint="66"/>
            <w:vAlign w:val="bottom"/>
          </w:tcPr>
          <w:p w:rsidR="000A04F6" w:rsidRPr="0020132C" w:rsidRDefault="000A04F6" w:rsidP="0027479C">
            <w:pPr>
              <w:tabs>
                <w:tab w:val="left" w:pos="1995"/>
              </w:tabs>
              <w:spacing w:line="360" w:lineRule="auto"/>
              <w:contextualSpacing/>
              <w:jc w:val="center"/>
              <w:rPr>
                <w:rFonts w:ascii="Times New Roman" w:eastAsia="Times New Roman" w:hAnsi="Times New Roman"/>
                <w:b/>
                <w:sz w:val="20"/>
                <w:szCs w:val="20"/>
              </w:rPr>
            </w:pPr>
            <w:r w:rsidRPr="0020132C">
              <w:rPr>
                <w:rFonts w:ascii="Times New Roman" w:eastAsia="Times New Roman" w:hAnsi="Times New Roman"/>
                <w:b/>
                <w:sz w:val="20"/>
                <w:szCs w:val="20"/>
              </w:rPr>
              <w:t>1</w:t>
            </w:r>
          </w:p>
        </w:tc>
        <w:tc>
          <w:tcPr>
            <w:tcW w:w="810" w:type="dxa"/>
            <w:gridSpan w:val="2"/>
            <w:tcBorders>
              <w:top w:val="double" w:sz="4" w:space="0" w:color="auto"/>
              <w:bottom w:val="single" w:sz="6" w:space="0" w:color="auto"/>
            </w:tcBorders>
            <w:shd w:val="clear" w:color="auto" w:fill="8DB3E2" w:themeFill="text2" w:themeFillTint="66"/>
            <w:vAlign w:val="bottom"/>
          </w:tcPr>
          <w:p w:rsidR="000A04F6" w:rsidRPr="0020132C" w:rsidRDefault="000A04F6" w:rsidP="0027479C">
            <w:pPr>
              <w:tabs>
                <w:tab w:val="left" w:pos="1995"/>
              </w:tabs>
              <w:spacing w:line="360" w:lineRule="auto"/>
              <w:contextualSpacing/>
              <w:jc w:val="center"/>
              <w:rPr>
                <w:rFonts w:ascii="Times New Roman" w:eastAsia="Times New Roman" w:hAnsi="Times New Roman"/>
                <w:b/>
                <w:sz w:val="20"/>
                <w:szCs w:val="20"/>
              </w:rPr>
            </w:pPr>
            <w:r w:rsidRPr="0020132C">
              <w:rPr>
                <w:rFonts w:ascii="Times New Roman" w:eastAsia="Times New Roman" w:hAnsi="Times New Roman"/>
                <w:b/>
                <w:sz w:val="20"/>
                <w:szCs w:val="20"/>
              </w:rPr>
              <w:t>2</w:t>
            </w:r>
          </w:p>
        </w:tc>
        <w:tc>
          <w:tcPr>
            <w:tcW w:w="720" w:type="dxa"/>
            <w:tcBorders>
              <w:top w:val="double" w:sz="4" w:space="0" w:color="auto"/>
              <w:bottom w:val="single" w:sz="6" w:space="0" w:color="auto"/>
            </w:tcBorders>
            <w:shd w:val="clear" w:color="auto" w:fill="8DB3E2" w:themeFill="text2" w:themeFillTint="66"/>
            <w:vAlign w:val="bottom"/>
          </w:tcPr>
          <w:p w:rsidR="000A04F6" w:rsidRPr="0020132C" w:rsidRDefault="000A04F6" w:rsidP="0027479C">
            <w:pPr>
              <w:tabs>
                <w:tab w:val="left" w:pos="1995"/>
              </w:tabs>
              <w:spacing w:line="360" w:lineRule="auto"/>
              <w:contextualSpacing/>
              <w:jc w:val="center"/>
              <w:rPr>
                <w:rFonts w:ascii="Times New Roman" w:eastAsia="Times New Roman" w:hAnsi="Times New Roman"/>
                <w:b/>
                <w:sz w:val="20"/>
                <w:szCs w:val="20"/>
              </w:rPr>
            </w:pPr>
            <w:r w:rsidRPr="0020132C">
              <w:rPr>
                <w:rFonts w:ascii="Times New Roman" w:eastAsia="Times New Roman" w:hAnsi="Times New Roman"/>
                <w:b/>
                <w:sz w:val="20"/>
                <w:szCs w:val="20"/>
              </w:rPr>
              <w:t>3</w:t>
            </w:r>
          </w:p>
        </w:tc>
        <w:tc>
          <w:tcPr>
            <w:tcW w:w="720" w:type="dxa"/>
            <w:tcBorders>
              <w:top w:val="double" w:sz="4" w:space="0" w:color="auto"/>
              <w:bottom w:val="single" w:sz="6" w:space="0" w:color="auto"/>
            </w:tcBorders>
            <w:shd w:val="clear" w:color="auto" w:fill="8DB3E2" w:themeFill="text2" w:themeFillTint="66"/>
            <w:vAlign w:val="bottom"/>
          </w:tcPr>
          <w:p w:rsidR="000A04F6" w:rsidRPr="0020132C" w:rsidRDefault="000A04F6" w:rsidP="0027479C">
            <w:pPr>
              <w:tabs>
                <w:tab w:val="left" w:pos="1995"/>
              </w:tabs>
              <w:spacing w:line="360" w:lineRule="auto"/>
              <w:contextualSpacing/>
              <w:jc w:val="center"/>
              <w:rPr>
                <w:rFonts w:ascii="Times New Roman" w:eastAsia="Times New Roman" w:hAnsi="Times New Roman"/>
                <w:b/>
                <w:sz w:val="20"/>
                <w:szCs w:val="20"/>
              </w:rPr>
            </w:pPr>
            <w:r w:rsidRPr="0020132C">
              <w:rPr>
                <w:rFonts w:ascii="Times New Roman" w:eastAsia="Times New Roman" w:hAnsi="Times New Roman"/>
                <w:b/>
                <w:sz w:val="20"/>
                <w:szCs w:val="20"/>
              </w:rPr>
              <w:t>4</w:t>
            </w:r>
          </w:p>
        </w:tc>
        <w:tc>
          <w:tcPr>
            <w:tcW w:w="720" w:type="dxa"/>
            <w:tcBorders>
              <w:top w:val="double" w:sz="4" w:space="0" w:color="auto"/>
              <w:bottom w:val="single" w:sz="6" w:space="0" w:color="auto"/>
              <w:right w:val="single" w:sz="4" w:space="0" w:color="auto"/>
            </w:tcBorders>
            <w:shd w:val="clear" w:color="auto" w:fill="8DB3E2" w:themeFill="text2" w:themeFillTint="66"/>
            <w:vAlign w:val="bottom"/>
          </w:tcPr>
          <w:p w:rsidR="000A04F6" w:rsidRPr="0020132C" w:rsidRDefault="000A04F6" w:rsidP="0027479C">
            <w:pPr>
              <w:tabs>
                <w:tab w:val="left" w:pos="1995"/>
              </w:tabs>
              <w:spacing w:line="360" w:lineRule="auto"/>
              <w:contextualSpacing/>
              <w:jc w:val="center"/>
              <w:rPr>
                <w:rFonts w:ascii="Times New Roman" w:eastAsia="Times New Roman" w:hAnsi="Times New Roman"/>
                <w:b/>
                <w:sz w:val="20"/>
                <w:szCs w:val="20"/>
              </w:rPr>
            </w:pPr>
            <w:r w:rsidRPr="0020132C">
              <w:rPr>
                <w:rFonts w:ascii="Times New Roman" w:eastAsia="Times New Roman" w:hAnsi="Times New Roman"/>
                <w:b/>
                <w:sz w:val="20"/>
                <w:szCs w:val="20"/>
              </w:rPr>
              <w:t>5</w:t>
            </w:r>
          </w:p>
        </w:tc>
        <w:tc>
          <w:tcPr>
            <w:tcW w:w="630" w:type="dxa"/>
            <w:tcBorders>
              <w:top w:val="single" w:sz="6" w:space="0" w:color="auto"/>
              <w:left w:val="single" w:sz="4" w:space="0" w:color="auto"/>
              <w:bottom w:val="single" w:sz="6" w:space="0" w:color="auto"/>
              <w:right w:val="single" w:sz="4" w:space="0" w:color="auto"/>
            </w:tcBorders>
            <w:shd w:val="clear" w:color="auto" w:fill="8DB3E2" w:themeFill="text2" w:themeFillTint="66"/>
          </w:tcPr>
          <w:p w:rsidR="000A04F6" w:rsidRDefault="000A04F6" w:rsidP="0027479C">
            <w:pPr>
              <w:rPr>
                <w:rFonts w:ascii="Times New Roman" w:eastAsiaTheme="minorHAnsi" w:hAnsi="Times New Roman"/>
                <w:sz w:val="20"/>
                <w:szCs w:val="20"/>
              </w:rPr>
            </w:pPr>
            <w:r>
              <w:rPr>
                <w:rFonts w:ascii="Times New Roman" w:eastAsiaTheme="minorHAnsi" w:hAnsi="Times New Roman"/>
                <w:sz w:val="20"/>
                <w:szCs w:val="20"/>
              </w:rPr>
              <w:t>mean</w:t>
            </w:r>
          </w:p>
          <w:p w:rsidR="000A04F6" w:rsidRPr="0020132C" w:rsidRDefault="000A04F6" w:rsidP="0027479C">
            <w:pPr>
              <w:rPr>
                <w:rFonts w:ascii="Times New Roman" w:eastAsiaTheme="minorHAnsi" w:hAnsi="Times New Roman"/>
                <w:sz w:val="20"/>
                <w:szCs w:val="20"/>
              </w:rPr>
            </w:pPr>
          </w:p>
        </w:tc>
        <w:tc>
          <w:tcPr>
            <w:tcW w:w="777" w:type="dxa"/>
            <w:tcBorders>
              <w:top w:val="single" w:sz="6" w:space="0" w:color="auto"/>
              <w:left w:val="single" w:sz="4" w:space="0" w:color="auto"/>
              <w:bottom w:val="single" w:sz="6" w:space="0" w:color="auto"/>
            </w:tcBorders>
            <w:shd w:val="clear" w:color="auto" w:fill="8DB3E2" w:themeFill="text2" w:themeFillTint="66"/>
          </w:tcPr>
          <w:p w:rsidR="000A04F6" w:rsidRDefault="000A04F6" w:rsidP="0027479C">
            <w:pPr>
              <w:rPr>
                <w:rFonts w:ascii="Times New Roman" w:eastAsiaTheme="minorHAnsi" w:hAnsi="Times New Roman"/>
                <w:sz w:val="20"/>
                <w:szCs w:val="20"/>
              </w:rPr>
            </w:pP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STD</w:t>
            </w:r>
          </w:p>
        </w:tc>
      </w:tr>
      <w:tr w:rsidR="000A04F6" w:rsidRPr="0020132C" w:rsidTr="0027479C">
        <w:trPr>
          <w:trHeight w:val="615"/>
        </w:trPr>
        <w:tc>
          <w:tcPr>
            <w:tcW w:w="6783" w:type="dxa"/>
            <w:tcBorders>
              <w:top w:val="single" w:sz="6" w:space="0" w:color="auto"/>
            </w:tcBorders>
          </w:tcPr>
          <w:p w:rsidR="000A04F6" w:rsidRPr="0020132C" w:rsidRDefault="000A04F6" w:rsidP="0027479C">
            <w:pPr>
              <w:rPr>
                <w:rFonts w:ascii="Times New Roman" w:eastAsia="Times New Roman" w:hAnsi="Times New Roman"/>
                <w:sz w:val="20"/>
                <w:szCs w:val="20"/>
              </w:rPr>
            </w:pPr>
            <w:r w:rsidRPr="0020132C">
              <w:rPr>
                <w:rFonts w:ascii="Times New Roman" w:eastAsiaTheme="minorHAnsi" w:hAnsi="Times New Roman"/>
                <w:sz w:val="20"/>
                <w:szCs w:val="20"/>
              </w:rPr>
              <w:t xml:space="preserve">1. The branch office creates awareness to tax payer on </w:t>
            </w:r>
            <w:r w:rsidRPr="0020132C">
              <w:rPr>
                <w:rFonts w:ascii="Times New Roman" w:eastAsia="Times New Roman" w:hAnsi="Times New Roman"/>
                <w:sz w:val="20"/>
                <w:szCs w:val="20"/>
              </w:rPr>
              <w:t>VAT proclamation, vat proclamation amendment, with directives, regulations   timely bases</w:t>
            </w:r>
          </w:p>
          <w:p w:rsidR="000A04F6" w:rsidRPr="0020132C" w:rsidRDefault="000A04F6" w:rsidP="0027479C">
            <w:pPr>
              <w:rPr>
                <w:rFonts w:ascii="Times New Roman" w:eastAsiaTheme="minorHAnsi" w:hAnsi="Times New Roman"/>
                <w:sz w:val="20"/>
                <w:szCs w:val="20"/>
              </w:rPr>
            </w:pPr>
          </w:p>
        </w:tc>
        <w:tc>
          <w:tcPr>
            <w:tcW w:w="720" w:type="dxa"/>
            <w:tcBorders>
              <w:top w:val="single" w:sz="6" w:space="0" w:color="auto"/>
            </w:tcBorders>
            <w:vAlign w:val="center"/>
          </w:tcPr>
          <w:p w:rsidR="000A04F6" w:rsidRPr="000F389A" w:rsidRDefault="000A04F6" w:rsidP="0027479C">
            <w:pPr>
              <w:rPr>
                <w:color w:val="000000"/>
                <w:sz w:val="20"/>
                <w:szCs w:val="20"/>
              </w:rPr>
            </w:pPr>
            <w:r w:rsidRPr="000F389A">
              <w:rPr>
                <w:color w:val="000000"/>
                <w:sz w:val="20"/>
                <w:szCs w:val="20"/>
              </w:rPr>
              <w:t>166</w:t>
            </w:r>
          </w:p>
          <w:p w:rsidR="000A04F6" w:rsidRPr="000F389A" w:rsidRDefault="000A04F6" w:rsidP="0027479C">
            <w:pPr>
              <w:rPr>
                <w:color w:val="000000"/>
                <w:sz w:val="20"/>
                <w:szCs w:val="20"/>
              </w:rPr>
            </w:pPr>
            <w:r w:rsidRPr="000F389A">
              <w:rPr>
                <w:color w:val="000000"/>
                <w:sz w:val="20"/>
                <w:szCs w:val="20"/>
              </w:rPr>
              <w:t>(45%)</w:t>
            </w:r>
          </w:p>
        </w:tc>
        <w:tc>
          <w:tcPr>
            <w:tcW w:w="720" w:type="dxa"/>
            <w:tcBorders>
              <w:top w:val="single" w:sz="6" w:space="0" w:color="auto"/>
            </w:tcBorders>
            <w:vAlign w:val="center"/>
          </w:tcPr>
          <w:p w:rsidR="000A04F6" w:rsidRPr="000F389A" w:rsidRDefault="000A04F6" w:rsidP="0027479C">
            <w:pPr>
              <w:rPr>
                <w:color w:val="000000"/>
                <w:sz w:val="20"/>
                <w:szCs w:val="20"/>
              </w:rPr>
            </w:pPr>
            <w:r w:rsidRPr="000F389A">
              <w:rPr>
                <w:color w:val="000000"/>
                <w:sz w:val="20"/>
                <w:szCs w:val="20"/>
              </w:rPr>
              <w:t>113</w:t>
            </w:r>
          </w:p>
          <w:p w:rsidR="000A04F6" w:rsidRPr="000F389A" w:rsidRDefault="000A04F6" w:rsidP="0027479C">
            <w:pPr>
              <w:rPr>
                <w:color w:val="000000"/>
                <w:sz w:val="20"/>
                <w:szCs w:val="20"/>
              </w:rPr>
            </w:pPr>
            <w:r w:rsidRPr="000F389A">
              <w:rPr>
                <w:color w:val="000000"/>
                <w:sz w:val="20"/>
                <w:szCs w:val="20"/>
              </w:rPr>
              <w:t>(30.6%)</w:t>
            </w:r>
          </w:p>
        </w:tc>
        <w:tc>
          <w:tcPr>
            <w:tcW w:w="810" w:type="dxa"/>
            <w:gridSpan w:val="2"/>
            <w:tcBorders>
              <w:top w:val="single" w:sz="6" w:space="0" w:color="auto"/>
            </w:tcBorders>
            <w:vAlign w:val="center"/>
          </w:tcPr>
          <w:p w:rsidR="000A04F6" w:rsidRPr="000F389A" w:rsidRDefault="000A04F6" w:rsidP="0027479C">
            <w:pPr>
              <w:rPr>
                <w:color w:val="000000"/>
                <w:sz w:val="20"/>
                <w:szCs w:val="20"/>
              </w:rPr>
            </w:pPr>
            <w:r w:rsidRPr="000F389A">
              <w:rPr>
                <w:color w:val="000000"/>
                <w:sz w:val="20"/>
                <w:szCs w:val="20"/>
              </w:rPr>
              <w:t>22</w:t>
            </w:r>
          </w:p>
          <w:p w:rsidR="000A04F6" w:rsidRPr="000F389A" w:rsidRDefault="000A04F6" w:rsidP="0027479C">
            <w:pPr>
              <w:rPr>
                <w:color w:val="000000"/>
                <w:sz w:val="20"/>
                <w:szCs w:val="20"/>
              </w:rPr>
            </w:pPr>
            <w:r w:rsidRPr="000F389A">
              <w:rPr>
                <w:color w:val="000000"/>
                <w:sz w:val="20"/>
                <w:szCs w:val="20"/>
              </w:rPr>
              <w:t>(6%)</w:t>
            </w:r>
          </w:p>
        </w:tc>
        <w:tc>
          <w:tcPr>
            <w:tcW w:w="720" w:type="dxa"/>
            <w:tcBorders>
              <w:top w:val="single" w:sz="6" w:space="0" w:color="auto"/>
            </w:tcBorders>
            <w:vAlign w:val="center"/>
          </w:tcPr>
          <w:p w:rsidR="000A04F6" w:rsidRPr="000F389A" w:rsidRDefault="000A04F6" w:rsidP="0027479C">
            <w:pPr>
              <w:jc w:val="right"/>
              <w:rPr>
                <w:color w:val="000000"/>
                <w:sz w:val="20"/>
                <w:szCs w:val="20"/>
              </w:rPr>
            </w:pPr>
            <w:r w:rsidRPr="000F389A">
              <w:rPr>
                <w:color w:val="000000"/>
                <w:sz w:val="20"/>
                <w:szCs w:val="20"/>
              </w:rPr>
              <w:t>32</w:t>
            </w:r>
          </w:p>
          <w:p w:rsidR="000A04F6" w:rsidRPr="000F389A" w:rsidRDefault="000A04F6" w:rsidP="0027479C">
            <w:pPr>
              <w:jc w:val="right"/>
              <w:rPr>
                <w:color w:val="000000"/>
                <w:sz w:val="20"/>
                <w:szCs w:val="20"/>
              </w:rPr>
            </w:pPr>
            <w:r w:rsidRPr="000F389A">
              <w:rPr>
                <w:color w:val="000000"/>
                <w:sz w:val="20"/>
                <w:szCs w:val="20"/>
              </w:rPr>
              <w:t>(8.7%)</w:t>
            </w:r>
          </w:p>
        </w:tc>
        <w:tc>
          <w:tcPr>
            <w:tcW w:w="720" w:type="dxa"/>
            <w:tcBorders>
              <w:top w:val="single" w:sz="6" w:space="0" w:color="auto"/>
              <w:right w:val="single" w:sz="4" w:space="0" w:color="auto"/>
            </w:tcBorders>
          </w:tcPr>
          <w:p w:rsidR="000A04F6" w:rsidRPr="000F389A" w:rsidRDefault="000A04F6" w:rsidP="0027479C">
            <w:pPr>
              <w:rPr>
                <w:rFonts w:ascii="Times New Roman" w:eastAsiaTheme="minorHAnsi" w:hAnsi="Times New Roman"/>
                <w:sz w:val="20"/>
                <w:szCs w:val="20"/>
              </w:rPr>
            </w:pPr>
            <w:r w:rsidRPr="000F389A">
              <w:rPr>
                <w:rFonts w:ascii="Times New Roman" w:eastAsiaTheme="minorHAnsi" w:hAnsi="Times New Roman"/>
                <w:sz w:val="20"/>
                <w:szCs w:val="20"/>
              </w:rPr>
              <w:t>36</w:t>
            </w:r>
          </w:p>
          <w:p w:rsidR="000A04F6" w:rsidRPr="000F389A" w:rsidRDefault="000A04F6" w:rsidP="0027479C">
            <w:pPr>
              <w:rPr>
                <w:rFonts w:ascii="Times New Roman" w:eastAsiaTheme="minorHAnsi" w:hAnsi="Times New Roman"/>
                <w:sz w:val="20"/>
                <w:szCs w:val="20"/>
              </w:rPr>
            </w:pPr>
            <w:r w:rsidRPr="000F389A">
              <w:rPr>
                <w:rFonts w:ascii="Times New Roman" w:eastAsiaTheme="minorHAnsi" w:hAnsi="Times New Roman"/>
                <w:sz w:val="20"/>
                <w:szCs w:val="20"/>
              </w:rPr>
              <w:t>(9.8%)</w:t>
            </w:r>
          </w:p>
        </w:tc>
        <w:tc>
          <w:tcPr>
            <w:tcW w:w="630" w:type="dxa"/>
            <w:tcBorders>
              <w:top w:val="single" w:sz="6" w:space="0" w:color="auto"/>
              <w:left w:val="single" w:sz="4" w:space="0" w:color="auto"/>
              <w:right w:val="single" w:sz="4" w:space="0" w:color="auto"/>
            </w:tcBorders>
          </w:tcPr>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2.08</w:t>
            </w:r>
          </w:p>
        </w:tc>
        <w:tc>
          <w:tcPr>
            <w:tcW w:w="777" w:type="dxa"/>
            <w:tcBorders>
              <w:top w:val="single" w:sz="6" w:space="0" w:color="auto"/>
              <w:left w:val="single" w:sz="4" w:space="0" w:color="auto"/>
            </w:tcBorders>
          </w:tcPr>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1.317</w:t>
            </w:r>
          </w:p>
        </w:tc>
      </w:tr>
      <w:tr w:rsidR="000A04F6" w:rsidRPr="0020132C" w:rsidTr="0027479C">
        <w:trPr>
          <w:trHeight w:val="363"/>
        </w:trPr>
        <w:tc>
          <w:tcPr>
            <w:tcW w:w="6783" w:type="dxa"/>
          </w:tcPr>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2. The employees were</w:t>
            </w:r>
            <w:r w:rsidRPr="0020132C">
              <w:rPr>
                <w:rFonts w:ascii="Times New Roman" w:eastAsiaTheme="minorHAnsi" w:hAnsi="Times New Roman"/>
                <w:sz w:val="20"/>
                <w:szCs w:val="20"/>
              </w:rPr>
              <w:t xml:space="preserve"> sufficient experience   on vat proclamation of law enforcement to increase </w:t>
            </w:r>
            <w:r>
              <w:rPr>
                <w:rFonts w:ascii="Times New Roman" w:eastAsiaTheme="minorHAnsi" w:hAnsi="Times New Roman"/>
                <w:sz w:val="20"/>
                <w:szCs w:val="20"/>
              </w:rPr>
              <w:t>compliance in the branch office</w:t>
            </w:r>
          </w:p>
        </w:tc>
        <w:tc>
          <w:tcPr>
            <w:tcW w:w="720" w:type="dxa"/>
            <w:vAlign w:val="center"/>
          </w:tcPr>
          <w:p w:rsidR="000A04F6" w:rsidRDefault="000A04F6" w:rsidP="0027479C">
            <w:pPr>
              <w:rPr>
                <w:color w:val="000000"/>
                <w:sz w:val="20"/>
                <w:szCs w:val="20"/>
              </w:rPr>
            </w:pPr>
            <w:r>
              <w:rPr>
                <w:color w:val="000000"/>
                <w:sz w:val="20"/>
                <w:szCs w:val="20"/>
              </w:rPr>
              <w:t>115</w:t>
            </w:r>
          </w:p>
          <w:p w:rsidR="000A04F6" w:rsidRPr="0020132C" w:rsidRDefault="000A04F6" w:rsidP="0027479C">
            <w:pPr>
              <w:rPr>
                <w:color w:val="000000"/>
                <w:sz w:val="20"/>
                <w:szCs w:val="20"/>
              </w:rPr>
            </w:pPr>
            <w:r>
              <w:rPr>
                <w:color w:val="000000"/>
                <w:sz w:val="20"/>
                <w:szCs w:val="20"/>
              </w:rPr>
              <w:t>(</w:t>
            </w:r>
            <w:r w:rsidRPr="00F2763F">
              <w:rPr>
                <w:color w:val="000000"/>
                <w:sz w:val="18"/>
                <w:szCs w:val="18"/>
              </w:rPr>
              <w:t>31.2%)</w:t>
            </w:r>
          </w:p>
        </w:tc>
        <w:tc>
          <w:tcPr>
            <w:tcW w:w="720" w:type="dxa"/>
            <w:vAlign w:val="center"/>
          </w:tcPr>
          <w:p w:rsidR="000A04F6" w:rsidRPr="0020132C" w:rsidRDefault="000A04F6" w:rsidP="0027479C">
            <w:pPr>
              <w:jc w:val="center"/>
              <w:rPr>
                <w:color w:val="000000"/>
                <w:sz w:val="20"/>
                <w:szCs w:val="20"/>
              </w:rPr>
            </w:pPr>
            <w:r>
              <w:rPr>
                <w:color w:val="000000"/>
                <w:sz w:val="20"/>
                <w:szCs w:val="20"/>
              </w:rPr>
              <w:t>105</w:t>
            </w:r>
          </w:p>
          <w:p w:rsidR="000A04F6" w:rsidRPr="0020132C" w:rsidRDefault="000A04F6" w:rsidP="0027479C">
            <w:pPr>
              <w:jc w:val="right"/>
              <w:rPr>
                <w:color w:val="000000"/>
                <w:sz w:val="20"/>
                <w:szCs w:val="20"/>
              </w:rPr>
            </w:pPr>
            <w:r>
              <w:rPr>
                <w:color w:val="000000"/>
                <w:sz w:val="20"/>
                <w:szCs w:val="20"/>
              </w:rPr>
              <w:t>(28.5</w:t>
            </w:r>
            <w:r w:rsidRPr="0020132C">
              <w:rPr>
                <w:color w:val="000000"/>
                <w:sz w:val="20"/>
                <w:szCs w:val="20"/>
              </w:rPr>
              <w:t>%)</w:t>
            </w:r>
          </w:p>
        </w:tc>
        <w:tc>
          <w:tcPr>
            <w:tcW w:w="810" w:type="dxa"/>
            <w:gridSpan w:val="2"/>
            <w:vAlign w:val="center"/>
          </w:tcPr>
          <w:p w:rsidR="000A04F6" w:rsidRDefault="000A04F6" w:rsidP="0027479C">
            <w:pPr>
              <w:jc w:val="right"/>
              <w:rPr>
                <w:color w:val="000000"/>
                <w:sz w:val="20"/>
                <w:szCs w:val="20"/>
              </w:rPr>
            </w:pPr>
            <w:r>
              <w:rPr>
                <w:color w:val="000000"/>
                <w:sz w:val="20"/>
                <w:szCs w:val="20"/>
              </w:rPr>
              <w:t>42</w:t>
            </w:r>
          </w:p>
          <w:p w:rsidR="000A04F6" w:rsidRPr="0020132C" w:rsidRDefault="000A04F6" w:rsidP="0027479C">
            <w:pPr>
              <w:rPr>
                <w:color w:val="000000"/>
                <w:sz w:val="20"/>
                <w:szCs w:val="20"/>
              </w:rPr>
            </w:pPr>
            <w:r>
              <w:rPr>
                <w:color w:val="000000"/>
                <w:sz w:val="20"/>
                <w:szCs w:val="20"/>
              </w:rPr>
              <w:t>(11.4</w:t>
            </w:r>
            <w:r w:rsidRPr="0020132C">
              <w:rPr>
                <w:color w:val="000000"/>
                <w:sz w:val="20"/>
                <w:szCs w:val="20"/>
              </w:rPr>
              <w:t>%)</w:t>
            </w:r>
          </w:p>
        </w:tc>
        <w:tc>
          <w:tcPr>
            <w:tcW w:w="720" w:type="dxa"/>
            <w:vAlign w:val="center"/>
          </w:tcPr>
          <w:p w:rsidR="000A04F6" w:rsidRDefault="000A04F6" w:rsidP="0027479C">
            <w:pPr>
              <w:rPr>
                <w:color w:val="000000"/>
                <w:sz w:val="20"/>
                <w:szCs w:val="20"/>
              </w:rPr>
            </w:pPr>
            <w:r>
              <w:rPr>
                <w:color w:val="000000"/>
                <w:sz w:val="20"/>
                <w:szCs w:val="20"/>
              </w:rPr>
              <w:t>65</w:t>
            </w:r>
          </w:p>
          <w:p w:rsidR="000A04F6" w:rsidRPr="0020132C" w:rsidRDefault="000A04F6" w:rsidP="0027479C">
            <w:pPr>
              <w:rPr>
                <w:color w:val="000000"/>
                <w:sz w:val="20"/>
                <w:szCs w:val="20"/>
              </w:rPr>
            </w:pPr>
            <w:r>
              <w:rPr>
                <w:color w:val="000000"/>
                <w:sz w:val="20"/>
                <w:szCs w:val="20"/>
              </w:rPr>
              <w:t>(17.6</w:t>
            </w:r>
            <w:r w:rsidRPr="0020132C">
              <w:rPr>
                <w:color w:val="000000"/>
                <w:sz w:val="20"/>
                <w:szCs w:val="20"/>
              </w:rPr>
              <w:t>%)</w:t>
            </w:r>
          </w:p>
        </w:tc>
        <w:tc>
          <w:tcPr>
            <w:tcW w:w="720" w:type="dxa"/>
            <w:tcBorders>
              <w:right w:val="single" w:sz="4" w:space="0" w:color="auto"/>
            </w:tcBorders>
            <w:vAlign w:val="center"/>
          </w:tcPr>
          <w:p w:rsidR="000A04F6" w:rsidRPr="0020132C" w:rsidRDefault="000A04F6" w:rsidP="0027479C">
            <w:pPr>
              <w:rPr>
                <w:color w:val="000000"/>
                <w:sz w:val="20"/>
                <w:szCs w:val="20"/>
              </w:rPr>
            </w:pPr>
            <w:r>
              <w:rPr>
                <w:color w:val="000000"/>
                <w:sz w:val="20"/>
                <w:szCs w:val="20"/>
              </w:rPr>
              <w:t>42</w:t>
            </w:r>
          </w:p>
          <w:p w:rsidR="000A04F6" w:rsidRPr="0020132C" w:rsidRDefault="000A04F6" w:rsidP="0027479C">
            <w:pPr>
              <w:rPr>
                <w:color w:val="000000"/>
                <w:sz w:val="20"/>
                <w:szCs w:val="20"/>
              </w:rPr>
            </w:pPr>
            <w:r>
              <w:rPr>
                <w:color w:val="000000"/>
                <w:sz w:val="20"/>
                <w:szCs w:val="20"/>
              </w:rPr>
              <w:t>(11.4</w:t>
            </w:r>
            <w:r w:rsidRPr="0020132C">
              <w:rPr>
                <w:color w:val="000000"/>
                <w:sz w:val="20"/>
                <w:szCs w:val="20"/>
              </w:rPr>
              <w:t>%)</w:t>
            </w:r>
          </w:p>
          <w:p w:rsidR="000A04F6" w:rsidRPr="0020132C" w:rsidRDefault="000A04F6" w:rsidP="0027479C">
            <w:pPr>
              <w:jc w:val="right"/>
              <w:rPr>
                <w:color w:val="000000"/>
                <w:sz w:val="20"/>
                <w:szCs w:val="20"/>
              </w:rPr>
            </w:pPr>
          </w:p>
        </w:tc>
        <w:tc>
          <w:tcPr>
            <w:tcW w:w="630" w:type="dxa"/>
            <w:tcBorders>
              <w:left w:val="single" w:sz="4" w:space="0" w:color="auto"/>
              <w:right w:val="single" w:sz="4" w:space="0" w:color="auto"/>
            </w:tcBorders>
            <w:vAlign w:val="center"/>
          </w:tcPr>
          <w:p w:rsidR="000A04F6" w:rsidRDefault="000A04F6" w:rsidP="0027479C">
            <w:pPr>
              <w:rPr>
                <w:color w:val="000000"/>
                <w:sz w:val="20"/>
                <w:szCs w:val="20"/>
              </w:rPr>
            </w:pPr>
            <w:r>
              <w:rPr>
                <w:color w:val="000000"/>
                <w:sz w:val="20"/>
                <w:szCs w:val="20"/>
              </w:rPr>
              <w:t>2.5</w:t>
            </w:r>
          </w:p>
          <w:p w:rsidR="000A04F6" w:rsidRDefault="000A04F6" w:rsidP="0027479C">
            <w:pPr>
              <w:rPr>
                <w:color w:val="000000"/>
                <w:sz w:val="20"/>
                <w:szCs w:val="20"/>
              </w:rPr>
            </w:pPr>
          </w:p>
          <w:p w:rsidR="000A04F6" w:rsidRPr="0020132C" w:rsidRDefault="000A04F6" w:rsidP="0027479C">
            <w:pPr>
              <w:jc w:val="right"/>
              <w:rPr>
                <w:color w:val="000000"/>
                <w:sz w:val="20"/>
                <w:szCs w:val="20"/>
              </w:rPr>
            </w:pPr>
          </w:p>
        </w:tc>
        <w:tc>
          <w:tcPr>
            <w:tcW w:w="777" w:type="dxa"/>
            <w:tcBorders>
              <w:left w:val="single" w:sz="4" w:space="0" w:color="auto"/>
            </w:tcBorders>
            <w:vAlign w:val="center"/>
          </w:tcPr>
          <w:p w:rsidR="000A04F6" w:rsidRDefault="000A04F6" w:rsidP="0027479C">
            <w:pPr>
              <w:rPr>
                <w:color w:val="000000"/>
                <w:sz w:val="20"/>
                <w:szCs w:val="20"/>
              </w:rPr>
            </w:pPr>
          </w:p>
          <w:p w:rsidR="000A04F6" w:rsidRDefault="000A04F6" w:rsidP="0027479C">
            <w:pPr>
              <w:rPr>
                <w:color w:val="000000"/>
                <w:sz w:val="20"/>
                <w:szCs w:val="20"/>
              </w:rPr>
            </w:pPr>
            <w:r>
              <w:rPr>
                <w:color w:val="000000"/>
                <w:sz w:val="20"/>
                <w:szCs w:val="20"/>
              </w:rPr>
              <w:t>1.383</w:t>
            </w:r>
          </w:p>
          <w:p w:rsidR="000A04F6" w:rsidRPr="0020132C" w:rsidRDefault="000A04F6" w:rsidP="0027479C">
            <w:pPr>
              <w:jc w:val="right"/>
              <w:rPr>
                <w:color w:val="000000"/>
                <w:sz w:val="20"/>
                <w:szCs w:val="20"/>
              </w:rPr>
            </w:pPr>
          </w:p>
        </w:tc>
      </w:tr>
      <w:tr w:rsidR="000A04F6" w:rsidRPr="0020132C" w:rsidTr="0027479C">
        <w:trPr>
          <w:trHeight w:val="269"/>
        </w:trPr>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3. The VAT registered tax pa</w:t>
            </w:r>
            <w:r>
              <w:rPr>
                <w:rFonts w:ascii="Times New Roman" w:eastAsiaTheme="minorHAnsi" w:hAnsi="Times New Roman"/>
                <w:sz w:val="20"/>
                <w:szCs w:val="20"/>
              </w:rPr>
              <w:t>yers were</w:t>
            </w:r>
            <w:r w:rsidRPr="0020132C">
              <w:rPr>
                <w:rFonts w:ascii="Times New Roman" w:eastAsiaTheme="minorHAnsi" w:hAnsi="Times New Roman"/>
                <w:sz w:val="20"/>
                <w:szCs w:val="20"/>
              </w:rPr>
              <w:t xml:space="preserve"> appeal  on vat proclamation, VAT directives, with VAT regulations </w:t>
            </w:r>
          </w:p>
        </w:tc>
        <w:tc>
          <w:tcPr>
            <w:tcW w:w="720" w:type="dxa"/>
          </w:tcPr>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81</w:t>
            </w: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(22</w:t>
            </w:r>
            <w:r w:rsidRPr="0020132C">
              <w:rPr>
                <w:rFonts w:ascii="Times New Roman" w:eastAsiaTheme="minorHAnsi" w:hAnsi="Times New Roman"/>
                <w:sz w:val="20"/>
                <w:szCs w:val="20"/>
              </w:rPr>
              <w:t>%)</w:t>
            </w:r>
          </w:p>
        </w:tc>
        <w:tc>
          <w:tcPr>
            <w:tcW w:w="720"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110</w:t>
            </w: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(29.8</w:t>
            </w:r>
            <w:r w:rsidRPr="0020132C">
              <w:rPr>
                <w:rFonts w:ascii="Times New Roman" w:eastAsiaTheme="minorHAnsi" w:hAnsi="Times New Roman"/>
                <w:sz w:val="20"/>
                <w:szCs w:val="20"/>
              </w:rPr>
              <w:t>%)</w:t>
            </w:r>
          </w:p>
        </w:tc>
        <w:tc>
          <w:tcPr>
            <w:tcW w:w="810" w:type="dxa"/>
            <w:gridSpan w:val="2"/>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38</w:t>
            </w:r>
          </w:p>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(10</w:t>
            </w:r>
            <w:r>
              <w:rPr>
                <w:rFonts w:ascii="Times New Roman" w:eastAsiaTheme="minorHAnsi" w:hAnsi="Times New Roman"/>
                <w:sz w:val="20"/>
                <w:szCs w:val="20"/>
              </w:rPr>
              <w:t>.3</w:t>
            </w:r>
            <w:r w:rsidRPr="0020132C">
              <w:rPr>
                <w:rFonts w:ascii="Times New Roman" w:eastAsiaTheme="minorHAnsi" w:hAnsi="Times New Roman"/>
                <w:sz w:val="20"/>
                <w:szCs w:val="20"/>
              </w:rPr>
              <w:t>%)</w:t>
            </w:r>
          </w:p>
        </w:tc>
        <w:tc>
          <w:tcPr>
            <w:tcW w:w="720" w:type="dxa"/>
          </w:tcPr>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80</w:t>
            </w: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(21.7</w:t>
            </w:r>
            <w:r w:rsidRPr="0020132C">
              <w:rPr>
                <w:rFonts w:ascii="Times New Roman" w:eastAsiaTheme="minorHAnsi" w:hAnsi="Times New Roman"/>
                <w:sz w:val="20"/>
                <w:szCs w:val="20"/>
              </w:rPr>
              <w:t>%)</w:t>
            </w:r>
          </w:p>
        </w:tc>
        <w:tc>
          <w:tcPr>
            <w:tcW w:w="720" w:type="dxa"/>
            <w:tcBorders>
              <w:right w:val="single" w:sz="4" w:space="0" w:color="auto"/>
            </w:tcBorders>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60</w:t>
            </w:r>
          </w:p>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(16</w:t>
            </w:r>
            <w:r>
              <w:rPr>
                <w:rFonts w:ascii="Times New Roman" w:eastAsiaTheme="minorHAnsi" w:hAnsi="Times New Roman"/>
                <w:sz w:val="20"/>
                <w:szCs w:val="20"/>
              </w:rPr>
              <w:t>.3</w:t>
            </w:r>
            <w:r w:rsidRPr="0020132C">
              <w:rPr>
                <w:rFonts w:ascii="Times New Roman" w:eastAsiaTheme="minorHAnsi" w:hAnsi="Times New Roman"/>
                <w:sz w:val="20"/>
                <w:szCs w:val="20"/>
              </w:rPr>
              <w:t>%)</w:t>
            </w:r>
          </w:p>
        </w:tc>
        <w:tc>
          <w:tcPr>
            <w:tcW w:w="630" w:type="dxa"/>
            <w:tcBorders>
              <w:left w:val="single" w:sz="4" w:space="0" w:color="auto"/>
              <w:right w:val="single" w:sz="4" w:space="0" w:color="auto"/>
            </w:tcBorders>
          </w:tcPr>
          <w:p w:rsidR="000A04F6" w:rsidRDefault="000A04F6" w:rsidP="0027479C">
            <w:pPr>
              <w:rPr>
                <w:rFonts w:ascii="Times New Roman" w:eastAsiaTheme="minorHAnsi" w:hAnsi="Times New Roman"/>
                <w:sz w:val="20"/>
                <w:szCs w:val="20"/>
              </w:rPr>
            </w:pPr>
            <w:r>
              <w:rPr>
                <w:rFonts w:ascii="Times New Roman" w:eastAsiaTheme="minorHAnsi" w:hAnsi="Times New Roman"/>
                <w:sz w:val="20"/>
                <w:szCs w:val="20"/>
              </w:rPr>
              <w:t>2.80</w:t>
            </w:r>
          </w:p>
          <w:p w:rsidR="000A04F6" w:rsidRPr="0020132C" w:rsidRDefault="000A04F6" w:rsidP="0027479C">
            <w:pPr>
              <w:rPr>
                <w:rFonts w:ascii="Times New Roman" w:eastAsiaTheme="minorHAnsi" w:hAnsi="Times New Roman"/>
                <w:sz w:val="20"/>
                <w:szCs w:val="20"/>
              </w:rPr>
            </w:pPr>
          </w:p>
        </w:tc>
        <w:tc>
          <w:tcPr>
            <w:tcW w:w="777" w:type="dxa"/>
            <w:tcBorders>
              <w:left w:val="single" w:sz="4" w:space="0" w:color="auto"/>
            </w:tcBorders>
          </w:tcPr>
          <w:p w:rsidR="000A04F6" w:rsidRDefault="000A04F6" w:rsidP="0027479C">
            <w:pPr>
              <w:rPr>
                <w:rFonts w:ascii="Times New Roman" w:eastAsiaTheme="minorHAnsi" w:hAnsi="Times New Roman"/>
                <w:sz w:val="20"/>
                <w:szCs w:val="20"/>
              </w:rPr>
            </w:pP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1.418</w:t>
            </w:r>
          </w:p>
        </w:tc>
      </w:tr>
      <w:tr w:rsidR="000A04F6" w:rsidRPr="0020132C" w:rsidTr="0027479C">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 xml:space="preserve">4. The trains have  given for </w:t>
            </w:r>
            <w:r w:rsidRPr="0020132C">
              <w:rPr>
                <w:rFonts w:asciiTheme="minorHAnsi" w:eastAsiaTheme="minorHAnsi" w:hAnsiTheme="minorHAnsi" w:cstheme="minorBidi"/>
                <w:sz w:val="20"/>
                <w:szCs w:val="20"/>
              </w:rPr>
              <w:t xml:space="preserve"> tax</w:t>
            </w:r>
            <w:r w:rsidRPr="0020132C">
              <w:rPr>
                <w:rFonts w:ascii="Times New Roman" w:eastAsiaTheme="minorHAnsi" w:hAnsi="Times New Roman"/>
                <w:sz w:val="20"/>
                <w:szCs w:val="20"/>
              </w:rPr>
              <w:t xml:space="preserve"> payers on illegal VAT sales invoice receipt issuing to apply law </w:t>
            </w:r>
          </w:p>
        </w:tc>
        <w:tc>
          <w:tcPr>
            <w:tcW w:w="720" w:type="dxa"/>
            <w:vAlign w:val="center"/>
          </w:tcPr>
          <w:p w:rsidR="000A04F6" w:rsidRPr="0020132C" w:rsidRDefault="000A04F6" w:rsidP="0027479C">
            <w:pPr>
              <w:rPr>
                <w:color w:val="000000"/>
                <w:sz w:val="20"/>
                <w:szCs w:val="20"/>
              </w:rPr>
            </w:pPr>
            <w:r w:rsidRPr="0020132C">
              <w:rPr>
                <w:color w:val="000000"/>
                <w:sz w:val="20"/>
                <w:szCs w:val="20"/>
              </w:rPr>
              <w:t>80</w:t>
            </w:r>
          </w:p>
          <w:p w:rsidR="000A04F6" w:rsidRPr="0020132C" w:rsidRDefault="000A04F6" w:rsidP="0027479C">
            <w:pPr>
              <w:rPr>
                <w:color w:val="000000"/>
                <w:sz w:val="20"/>
                <w:szCs w:val="20"/>
              </w:rPr>
            </w:pPr>
            <w:r>
              <w:rPr>
                <w:color w:val="000000"/>
                <w:sz w:val="20"/>
                <w:szCs w:val="20"/>
              </w:rPr>
              <w:t>(21.7</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Pr>
                <w:color w:val="000000"/>
                <w:sz w:val="20"/>
                <w:szCs w:val="20"/>
              </w:rPr>
              <w:t>144</w:t>
            </w:r>
          </w:p>
          <w:p w:rsidR="000A04F6" w:rsidRPr="0020132C" w:rsidRDefault="000A04F6" w:rsidP="0027479C">
            <w:pPr>
              <w:jc w:val="right"/>
              <w:rPr>
                <w:color w:val="000000"/>
                <w:sz w:val="20"/>
                <w:szCs w:val="20"/>
              </w:rPr>
            </w:pPr>
            <w:r>
              <w:rPr>
                <w:color w:val="000000"/>
                <w:sz w:val="20"/>
                <w:szCs w:val="20"/>
              </w:rPr>
              <w:t>(39</w:t>
            </w:r>
            <w:r w:rsidRPr="0020132C">
              <w:rPr>
                <w:color w:val="000000"/>
                <w:sz w:val="20"/>
                <w:szCs w:val="20"/>
              </w:rPr>
              <w:t>%)</w:t>
            </w:r>
          </w:p>
        </w:tc>
        <w:tc>
          <w:tcPr>
            <w:tcW w:w="810" w:type="dxa"/>
            <w:gridSpan w:val="2"/>
            <w:vAlign w:val="center"/>
          </w:tcPr>
          <w:p w:rsidR="000A04F6" w:rsidRPr="0020132C" w:rsidRDefault="000A04F6" w:rsidP="0027479C">
            <w:pPr>
              <w:jc w:val="right"/>
              <w:rPr>
                <w:color w:val="000000"/>
                <w:sz w:val="20"/>
                <w:szCs w:val="20"/>
              </w:rPr>
            </w:pPr>
            <w:r>
              <w:rPr>
                <w:color w:val="000000"/>
                <w:sz w:val="20"/>
                <w:szCs w:val="20"/>
              </w:rPr>
              <w:t>59</w:t>
            </w:r>
          </w:p>
          <w:p w:rsidR="000A04F6" w:rsidRPr="0020132C" w:rsidRDefault="000A04F6" w:rsidP="0027479C">
            <w:pPr>
              <w:jc w:val="right"/>
              <w:rPr>
                <w:color w:val="000000"/>
                <w:sz w:val="20"/>
                <w:szCs w:val="20"/>
              </w:rPr>
            </w:pPr>
            <w:r>
              <w:rPr>
                <w:color w:val="000000"/>
                <w:sz w:val="20"/>
                <w:szCs w:val="20"/>
              </w:rPr>
              <w:t>(16</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Pr>
                <w:color w:val="000000"/>
                <w:sz w:val="20"/>
                <w:szCs w:val="20"/>
              </w:rPr>
              <w:t>56</w:t>
            </w:r>
          </w:p>
          <w:p w:rsidR="000A04F6" w:rsidRPr="0020132C" w:rsidRDefault="000A04F6" w:rsidP="0027479C">
            <w:pPr>
              <w:jc w:val="right"/>
              <w:rPr>
                <w:color w:val="000000"/>
                <w:sz w:val="20"/>
                <w:szCs w:val="20"/>
              </w:rPr>
            </w:pPr>
            <w:r w:rsidRPr="0020132C">
              <w:rPr>
                <w:color w:val="000000"/>
                <w:sz w:val="20"/>
                <w:szCs w:val="20"/>
              </w:rPr>
              <w:t>(15</w:t>
            </w:r>
            <w:r>
              <w:rPr>
                <w:color w:val="000000"/>
                <w:sz w:val="20"/>
                <w:szCs w:val="20"/>
              </w:rPr>
              <w:t>.2</w:t>
            </w:r>
            <w:r w:rsidRPr="0020132C">
              <w:rPr>
                <w:color w:val="000000"/>
                <w:sz w:val="20"/>
                <w:szCs w:val="20"/>
              </w:rPr>
              <w:t>%)</w:t>
            </w:r>
          </w:p>
        </w:tc>
        <w:tc>
          <w:tcPr>
            <w:tcW w:w="720" w:type="dxa"/>
            <w:tcBorders>
              <w:right w:val="single" w:sz="4" w:space="0" w:color="auto"/>
            </w:tcBorders>
            <w:vAlign w:val="center"/>
          </w:tcPr>
          <w:p w:rsidR="000A04F6" w:rsidRPr="0020132C" w:rsidRDefault="000A04F6" w:rsidP="0027479C">
            <w:pPr>
              <w:jc w:val="right"/>
              <w:rPr>
                <w:color w:val="000000"/>
                <w:sz w:val="20"/>
                <w:szCs w:val="20"/>
              </w:rPr>
            </w:pPr>
            <w:r w:rsidRPr="0020132C">
              <w:rPr>
                <w:color w:val="000000"/>
                <w:sz w:val="20"/>
                <w:szCs w:val="20"/>
              </w:rPr>
              <w:t>30</w:t>
            </w:r>
          </w:p>
          <w:p w:rsidR="000A04F6" w:rsidRPr="0020132C" w:rsidRDefault="000A04F6" w:rsidP="0027479C">
            <w:pPr>
              <w:jc w:val="right"/>
              <w:rPr>
                <w:color w:val="000000"/>
                <w:sz w:val="20"/>
                <w:szCs w:val="20"/>
              </w:rPr>
            </w:pPr>
            <w:r w:rsidRPr="0020132C">
              <w:rPr>
                <w:color w:val="000000"/>
                <w:sz w:val="20"/>
                <w:szCs w:val="20"/>
              </w:rPr>
              <w:t>(8</w:t>
            </w:r>
            <w:r>
              <w:rPr>
                <w:color w:val="000000"/>
                <w:sz w:val="20"/>
                <w:szCs w:val="20"/>
              </w:rPr>
              <w:t>.1</w:t>
            </w:r>
            <w:r w:rsidRPr="0020132C">
              <w:rPr>
                <w:color w:val="000000"/>
                <w:sz w:val="20"/>
                <w:szCs w:val="20"/>
              </w:rPr>
              <w:t>%)</w:t>
            </w:r>
          </w:p>
        </w:tc>
        <w:tc>
          <w:tcPr>
            <w:tcW w:w="630" w:type="dxa"/>
            <w:tcBorders>
              <w:left w:val="single" w:sz="4" w:space="0" w:color="auto"/>
              <w:right w:val="single" w:sz="4" w:space="0" w:color="auto"/>
            </w:tcBorders>
            <w:vAlign w:val="center"/>
          </w:tcPr>
          <w:p w:rsidR="000A04F6" w:rsidRPr="0020132C" w:rsidRDefault="000A04F6" w:rsidP="0027479C">
            <w:pPr>
              <w:jc w:val="right"/>
              <w:rPr>
                <w:color w:val="000000"/>
                <w:sz w:val="20"/>
                <w:szCs w:val="20"/>
              </w:rPr>
            </w:pPr>
            <w:r>
              <w:rPr>
                <w:color w:val="000000"/>
                <w:sz w:val="20"/>
                <w:szCs w:val="20"/>
              </w:rPr>
              <w:t>2.49</w:t>
            </w:r>
          </w:p>
        </w:tc>
        <w:tc>
          <w:tcPr>
            <w:tcW w:w="777" w:type="dxa"/>
            <w:tcBorders>
              <w:left w:val="single" w:sz="4" w:space="0" w:color="auto"/>
            </w:tcBorders>
            <w:vAlign w:val="center"/>
          </w:tcPr>
          <w:p w:rsidR="000A04F6" w:rsidRPr="0020132C" w:rsidRDefault="000A04F6" w:rsidP="0027479C">
            <w:pPr>
              <w:jc w:val="right"/>
              <w:rPr>
                <w:color w:val="000000"/>
                <w:sz w:val="20"/>
                <w:szCs w:val="20"/>
              </w:rPr>
            </w:pPr>
            <w:r>
              <w:rPr>
                <w:color w:val="000000"/>
                <w:sz w:val="20"/>
                <w:szCs w:val="20"/>
              </w:rPr>
              <w:t>1.216</w:t>
            </w:r>
          </w:p>
        </w:tc>
      </w:tr>
      <w:tr w:rsidR="000A04F6" w:rsidRPr="0020132C" w:rsidTr="0027479C">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 xml:space="preserve">5.The VAT law  enforcement department had enough resource facilities in the work environment areas     of tax payers  </w:t>
            </w:r>
          </w:p>
        </w:tc>
        <w:tc>
          <w:tcPr>
            <w:tcW w:w="720" w:type="dxa"/>
            <w:vAlign w:val="center"/>
          </w:tcPr>
          <w:p w:rsidR="000A04F6" w:rsidRPr="0020132C" w:rsidRDefault="000A04F6" w:rsidP="0027479C">
            <w:pPr>
              <w:jc w:val="right"/>
              <w:rPr>
                <w:color w:val="000000"/>
                <w:sz w:val="20"/>
                <w:szCs w:val="20"/>
              </w:rPr>
            </w:pPr>
            <w:r>
              <w:rPr>
                <w:color w:val="000000"/>
                <w:sz w:val="20"/>
                <w:szCs w:val="20"/>
              </w:rPr>
              <w:t>50</w:t>
            </w:r>
          </w:p>
          <w:p w:rsidR="000A04F6" w:rsidRPr="0020132C" w:rsidRDefault="000A04F6" w:rsidP="0027479C">
            <w:pPr>
              <w:jc w:val="right"/>
              <w:rPr>
                <w:color w:val="000000"/>
                <w:sz w:val="20"/>
                <w:szCs w:val="20"/>
              </w:rPr>
            </w:pPr>
            <w:r>
              <w:rPr>
                <w:color w:val="000000"/>
                <w:sz w:val="20"/>
                <w:szCs w:val="20"/>
              </w:rPr>
              <w:t>(13.6</w:t>
            </w:r>
            <w:r w:rsidRPr="0020132C">
              <w:rPr>
                <w:color w:val="000000"/>
                <w:sz w:val="20"/>
                <w:szCs w:val="20"/>
              </w:rPr>
              <w:t>%)</w:t>
            </w:r>
          </w:p>
        </w:tc>
        <w:tc>
          <w:tcPr>
            <w:tcW w:w="720" w:type="dxa"/>
            <w:vAlign w:val="center"/>
          </w:tcPr>
          <w:p w:rsidR="000A04F6" w:rsidRDefault="000A04F6" w:rsidP="0027479C">
            <w:pPr>
              <w:jc w:val="right"/>
              <w:rPr>
                <w:color w:val="000000"/>
                <w:sz w:val="20"/>
                <w:szCs w:val="20"/>
              </w:rPr>
            </w:pPr>
            <w:r>
              <w:rPr>
                <w:color w:val="000000"/>
                <w:sz w:val="20"/>
                <w:szCs w:val="20"/>
              </w:rPr>
              <w:t>92</w:t>
            </w:r>
          </w:p>
          <w:p w:rsidR="000A04F6" w:rsidRPr="0020132C" w:rsidRDefault="000A04F6" w:rsidP="0027479C">
            <w:pPr>
              <w:jc w:val="right"/>
              <w:rPr>
                <w:color w:val="000000"/>
                <w:sz w:val="20"/>
                <w:szCs w:val="20"/>
              </w:rPr>
            </w:pPr>
            <w:r>
              <w:rPr>
                <w:color w:val="000000"/>
                <w:sz w:val="20"/>
                <w:szCs w:val="20"/>
              </w:rPr>
              <w:t>(24.9</w:t>
            </w:r>
            <w:r w:rsidRPr="0020132C">
              <w:rPr>
                <w:color w:val="000000"/>
                <w:sz w:val="20"/>
                <w:szCs w:val="20"/>
              </w:rPr>
              <w:t>%)</w:t>
            </w:r>
          </w:p>
        </w:tc>
        <w:tc>
          <w:tcPr>
            <w:tcW w:w="810" w:type="dxa"/>
            <w:gridSpan w:val="2"/>
            <w:vAlign w:val="center"/>
          </w:tcPr>
          <w:p w:rsidR="000A04F6" w:rsidRPr="0020132C" w:rsidRDefault="000A04F6" w:rsidP="0027479C">
            <w:pPr>
              <w:jc w:val="right"/>
              <w:rPr>
                <w:color w:val="000000"/>
                <w:sz w:val="20"/>
                <w:szCs w:val="20"/>
              </w:rPr>
            </w:pPr>
            <w:r w:rsidRPr="0020132C">
              <w:rPr>
                <w:color w:val="000000"/>
                <w:sz w:val="20"/>
                <w:szCs w:val="20"/>
              </w:rPr>
              <w:t>9</w:t>
            </w:r>
          </w:p>
          <w:p w:rsidR="000A04F6" w:rsidRPr="0020132C" w:rsidRDefault="000A04F6" w:rsidP="0027479C">
            <w:pPr>
              <w:jc w:val="right"/>
              <w:rPr>
                <w:color w:val="000000"/>
                <w:sz w:val="20"/>
                <w:szCs w:val="20"/>
              </w:rPr>
            </w:pPr>
            <w:r>
              <w:rPr>
                <w:color w:val="000000"/>
                <w:sz w:val="20"/>
                <w:szCs w:val="20"/>
              </w:rPr>
              <w:t>(2.4</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Pr>
                <w:color w:val="000000"/>
                <w:sz w:val="20"/>
                <w:szCs w:val="20"/>
              </w:rPr>
              <w:t>161</w:t>
            </w:r>
          </w:p>
          <w:p w:rsidR="000A04F6" w:rsidRPr="0020132C" w:rsidRDefault="000A04F6" w:rsidP="0027479C">
            <w:pPr>
              <w:jc w:val="right"/>
              <w:rPr>
                <w:color w:val="000000"/>
                <w:sz w:val="20"/>
                <w:szCs w:val="20"/>
              </w:rPr>
            </w:pPr>
            <w:r>
              <w:rPr>
                <w:color w:val="000000"/>
                <w:sz w:val="20"/>
                <w:szCs w:val="20"/>
              </w:rPr>
              <w:t>(43.6</w:t>
            </w:r>
            <w:r w:rsidRPr="0020132C">
              <w:rPr>
                <w:color w:val="000000"/>
                <w:sz w:val="20"/>
                <w:szCs w:val="20"/>
              </w:rPr>
              <w:t>%)</w:t>
            </w:r>
          </w:p>
        </w:tc>
        <w:tc>
          <w:tcPr>
            <w:tcW w:w="720" w:type="dxa"/>
            <w:tcBorders>
              <w:right w:val="single" w:sz="4" w:space="0" w:color="auto"/>
            </w:tcBorders>
            <w:vAlign w:val="center"/>
          </w:tcPr>
          <w:p w:rsidR="000A04F6" w:rsidRPr="0020132C" w:rsidRDefault="000A04F6" w:rsidP="0027479C">
            <w:pPr>
              <w:jc w:val="right"/>
              <w:rPr>
                <w:color w:val="000000"/>
                <w:sz w:val="20"/>
                <w:szCs w:val="20"/>
              </w:rPr>
            </w:pPr>
            <w:r>
              <w:rPr>
                <w:color w:val="000000"/>
                <w:sz w:val="20"/>
                <w:szCs w:val="20"/>
              </w:rPr>
              <w:t>57</w:t>
            </w:r>
          </w:p>
          <w:p w:rsidR="000A04F6" w:rsidRPr="0020132C" w:rsidRDefault="000A04F6" w:rsidP="0027479C">
            <w:pPr>
              <w:jc w:val="right"/>
              <w:rPr>
                <w:color w:val="000000"/>
                <w:sz w:val="20"/>
                <w:szCs w:val="20"/>
              </w:rPr>
            </w:pPr>
            <w:r w:rsidRPr="0020132C">
              <w:rPr>
                <w:color w:val="000000"/>
                <w:sz w:val="20"/>
                <w:szCs w:val="20"/>
              </w:rPr>
              <w:t>(15</w:t>
            </w:r>
            <w:r>
              <w:rPr>
                <w:color w:val="000000"/>
                <w:sz w:val="20"/>
                <w:szCs w:val="20"/>
              </w:rPr>
              <w:t>.4</w:t>
            </w:r>
            <w:r w:rsidRPr="0020132C">
              <w:rPr>
                <w:color w:val="000000"/>
                <w:sz w:val="20"/>
                <w:szCs w:val="20"/>
              </w:rPr>
              <w:t>%)</w:t>
            </w:r>
          </w:p>
        </w:tc>
        <w:tc>
          <w:tcPr>
            <w:tcW w:w="630" w:type="dxa"/>
            <w:tcBorders>
              <w:left w:val="single" w:sz="4" w:space="0" w:color="auto"/>
              <w:right w:val="single" w:sz="4" w:space="0" w:color="auto"/>
            </w:tcBorders>
            <w:vAlign w:val="center"/>
          </w:tcPr>
          <w:p w:rsidR="000A04F6" w:rsidRPr="0020132C" w:rsidRDefault="000A04F6" w:rsidP="0027479C">
            <w:pPr>
              <w:jc w:val="right"/>
              <w:rPr>
                <w:color w:val="000000"/>
                <w:sz w:val="20"/>
                <w:szCs w:val="20"/>
              </w:rPr>
            </w:pPr>
            <w:r>
              <w:rPr>
                <w:color w:val="000000"/>
                <w:sz w:val="20"/>
                <w:szCs w:val="20"/>
              </w:rPr>
              <w:t>3.22</w:t>
            </w:r>
          </w:p>
        </w:tc>
        <w:tc>
          <w:tcPr>
            <w:tcW w:w="777" w:type="dxa"/>
            <w:tcBorders>
              <w:left w:val="single" w:sz="4" w:space="0" w:color="auto"/>
            </w:tcBorders>
            <w:vAlign w:val="center"/>
          </w:tcPr>
          <w:p w:rsidR="000A04F6" w:rsidRPr="0020132C" w:rsidRDefault="000A04F6" w:rsidP="0027479C">
            <w:pPr>
              <w:jc w:val="right"/>
              <w:rPr>
                <w:color w:val="000000"/>
                <w:sz w:val="20"/>
                <w:szCs w:val="20"/>
              </w:rPr>
            </w:pPr>
            <w:r>
              <w:rPr>
                <w:color w:val="000000"/>
                <w:sz w:val="20"/>
                <w:szCs w:val="20"/>
              </w:rPr>
              <w:t>1.342</w:t>
            </w:r>
          </w:p>
        </w:tc>
      </w:tr>
      <w:tr w:rsidR="000A04F6" w:rsidRPr="0020132C" w:rsidTr="0027479C">
        <w:tc>
          <w:tcPr>
            <w:tcW w:w="6783" w:type="dxa"/>
          </w:tcPr>
          <w:p w:rsidR="000A04F6" w:rsidRPr="0020132C" w:rsidRDefault="000A04F6" w:rsidP="0027479C">
            <w:pPr>
              <w:tabs>
                <w:tab w:val="left" w:pos="1995"/>
              </w:tabs>
              <w:spacing w:line="360" w:lineRule="auto"/>
              <w:rPr>
                <w:rFonts w:ascii="Times New Roman" w:eastAsia="Times New Roman" w:hAnsi="Times New Roman"/>
                <w:sz w:val="20"/>
                <w:szCs w:val="20"/>
              </w:rPr>
            </w:pPr>
            <w:r w:rsidRPr="0020132C">
              <w:rPr>
                <w:rFonts w:ascii="Times New Roman" w:eastAsia="Times New Roman" w:hAnsi="Times New Roman"/>
                <w:sz w:val="20"/>
                <w:szCs w:val="20"/>
              </w:rPr>
              <w:t xml:space="preserve">6. The  tax payers  have  the  knowledge of not   declared  VAT Penalty tax payment </w:t>
            </w:r>
          </w:p>
        </w:tc>
        <w:tc>
          <w:tcPr>
            <w:tcW w:w="720" w:type="dxa"/>
            <w:vAlign w:val="center"/>
          </w:tcPr>
          <w:p w:rsidR="000A04F6" w:rsidRPr="0020132C" w:rsidRDefault="000A04F6" w:rsidP="0027479C">
            <w:pPr>
              <w:rPr>
                <w:rFonts w:ascii="Times New Roman" w:hAnsi="Times New Roman"/>
                <w:color w:val="000000"/>
                <w:sz w:val="20"/>
                <w:szCs w:val="20"/>
              </w:rPr>
            </w:pPr>
            <w:r w:rsidRPr="0020132C">
              <w:rPr>
                <w:rFonts w:ascii="Times New Roman" w:hAnsi="Times New Roman"/>
                <w:color w:val="000000"/>
                <w:sz w:val="20"/>
                <w:szCs w:val="20"/>
              </w:rPr>
              <w:t>108</w:t>
            </w:r>
          </w:p>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(29</w:t>
            </w:r>
            <w:r>
              <w:rPr>
                <w:rFonts w:ascii="Times New Roman" w:hAnsi="Times New Roman"/>
                <w:color w:val="000000"/>
                <w:sz w:val="20"/>
                <w:szCs w:val="20"/>
              </w:rPr>
              <w:t>.3</w:t>
            </w:r>
            <w:r w:rsidRPr="0020132C">
              <w:rPr>
                <w:rFonts w:ascii="Times New Roman" w:hAnsi="Times New Roman"/>
                <w:color w:val="000000"/>
                <w:sz w:val="20"/>
                <w:szCs w:val="20"/>
              </w:rPr>
              <w:t>%)</w:t>
            </w:r>
          </w:p>
        </w:tc>
        <w:tc>
          <w:tcPr>
            <w:tcW w:w="720" w:type="dxa"/>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94</w:t>
            </w:r>
          </w:p>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(25</w:t>
            </w:r>
            <w:r>
              <w:rPr>
                <w:rFonts w:ascii="Times New Roman" w:hAnsi="Times New Roman"/>
                <w:color w:val="000000"/>
                <w:sz w:val="20"/>
                <w:szCs w:val="20"/>
              </w:rPr>
              <w:t>.5</w:t>
            </w:r>
            <w:r w:rsidRPr="0020132C">
              <w:rPr>
                <w:rFonts w:ascii="Times New Roman" w:hAnsi="Times New Roman"/>
                <w:color w:val="000000"/>
                <w:sz w:val="20"/>
                <w:szCs w:val="20"/>
              </w:rPr>
              <w:t>%)</w:t>
            </w:r>
          </w:p>
        </w:tc>
        <w:tc>
          <w:tcPr>
            <w:tcW w:w="810" w:type="dxa"/>
            <w:gridSpan w:val="2"/>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29</w:t>
            </w:r>
          </w:p>
          <w:p w:rsidR="000A04F6" w:rsidRPr="0020132C" w:rsidRDefault="000A04F6" w:rsidP="0027479C">
            <w:pPr>
              <w:jc w:val="right"/>
              <w:rPr>
                <w:rFonts w:ascii="Times New Roman" w:hAnsi="Times New Roman"/>
                <w:color w:val="000000"/>
                <w:sz w:val="20"/>
                <w:szCs w:val="20"/>
              </w:rPr>
            </w:pPr>
            <w:r>
              <w:rPr>
                <w:rFonts w:ascii="Times New Roman" w:hAnsi="Times New Roman"/>
                <w:color w:val="000000"/>
                <w:sz w:val="20"/>
                <w:szCs w:val="20"/>
              </w:rPr>
              <w:t>(7.9</w:t>
            </w:r>
            <w:r w:rsidRPr="0020132C">
              <w:rPr>
                <w:rFonts w:ascii="Times New Roman" w:hAnsi="Times New Roman"/>
                <w:color w:val="000000"/>
                <w:sz w:val="20"/>
                <w:szCs w:val="20"/>
              </w:rPr>
              <w:t>%)</w:t>
            </w:r>
          </w:p>
        </w:tc>
        <w:tc>
          <w:tcPr>
            <w:tcW w:w="720" w:type="dxa"/>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50</w:t>
            </w:r>
          </w:p>
          <w:p w:rsidR="000A04F6" w:rsidRPr="0020132C" w:rsidRDefault="000A04F6" w:rsidP="0027479C">
            <w:pPr>
              <w:rPr>
                <w:rFonts w:ascii="Times New Roman" w:hAnsi="Times New Roman"/>
                <w:color w:val="000000"/>
                <w:sz w:val="20"/>
                <w:szCs w:val="20"/>
              </w:rPr>
            </w:pPr>
            <w:r>
              <w:rPr>
                <w:rFonts w:ascii="Times New Roman" w:hAnsi="Times New Roman"/>
                <w:color w:val="000000"/>
                <w:sz w:val="20"/>
                <w:szCs w:val="20"/>
              </w:rPr>
              <w:t>(13.6</w:t>
            </w:r>
            <w:r w:rsidRPr="0020132C">
              <w:rPr>
                <w:rFonts w:ascii="Times New Roman" w:hAnsi="Times New Roman"/>
                <w:color w:val="000000"/>
                <w:sz w:val="20"/>
                <w:szCs w:val="20"/>
              </w:rPr>
              <w:t>%)</w:t>
            </w:r>
          </w:p>
        </w:tc>
        <w:tc>
          <w:tcPr>
            <w:tcW w:w="720" w:type="dxa"/>
            <w:tcBorders>
              <w:right w:val="single" w:sz="4" w:space="0" w:color="auto"/>
            </w:tcBorders>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88</w:t>
            </w:r>
          </w:p>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(2</w:t>
            </w:r>
            <w:r>
              <w:rPr>
                <w:rFonts w:ascii="Times New Roman" w:hAnsi="Times New Roman"/>
                <w:color w:val="000000"/>
                <w:sz w:val="20"/>
                <w:szCs w:val="20"/>
              </w:rPr>
              <w:t>3.8</w:t>
            </w:r>
            <w:r w:rsidRPr="0020132C">
              <w:rPr>
                <w:rFonts w:ascii="Times New Roman" w:hAnsi="Times New Roman"/>
                <w:color w:val="000000"/>
                <w:sz w:val="20"/>
                <w:szCs w:val="20"/>
              </w:rPr>
              <w:t>4%)</w:t>
            </w:r>
          </w:p>
        </w:tc>
        <w:tc>
          <w:tcPr>
            <w:tcW w:w="630" w:type="dxa"/>
            <w:tcBorders>
              <w:left w:val="single" w:sz="4" w:space="0" w:color="auto"/>
              <w:right w:val="single" w:sz="4" w:space="0" w:color="auto"/>
            </w:tcBorders>
            <w:vAlign w:val="center"/>
          </w:tcPr>
          <w:p w:rsidR="000A04F6" w:rsidRPr="0020132C" w:rsidRDefault="000A04F6" w:rsidP="0027479C">
            <w:pPr>
              <w:jc w:val="right"/>
              <w:rPr>
                <w:rFonts w:ascii="Times New Roman" w:hAnsi="Times New Roman"/>
                <w:color w:val="000000"/>
                <w:sz w:val="20"/>
                <w:szCs w:val="20"/>
              </w:rPr>
            </w:pPr>
            <w:r>
              <w:rPr>
                <w:rFonts w:ascii="Times New Roman" w:hAnsi="Times New Roman"/>
                <w:color w:val="000000"/>
                <w:sz w:val="20"/>
                <w:szCs w:val="20"/>
              </w:rPr>
              <w:t>2.77</w:t>
            </w:r>
          </w:p>
        </w:tc>
        <w:tc>
          <w:tcPr>
            <w:tcW w:w="777" w:type="dxa"/>
            <w:tcBorders>
              <w:left w:val="single" w:sz="4" w:space="0" w:color="auto"/>
            </w:tcBorders>
            <w:vAlign w:val="center"/>
          </w:tcPr>
          <w:p w:rsidR="000A04F6" w:rsidRPr="0020132C" w:rsidRDefault="000A04F6" w:rsidP="0027479C">
            <w:pPr>
              <w:jc w:val="right"/>
              <w:rPr>
                <w:rFonts w:ascii="Times New Roman" w:hAnsi="Times New Roman"/>
                <w:color w:val="000000"/>
                <w:sz w:val="20"/>
                <w:szCs w:val="20"/>
              </w:rPr>
            </w:pPr>
            <w:r>
              <w:rPr>
                <w:rFonts w:ascii="Times New Roman" w:hAnsi="Times New Roman"/>
                <w:color w:val="000000"/>
                <w:sz w:val="20"/>
                <w:szCs w:val="20"/>
              </w:rPr>
              <w:t>1.572</w:t>
            </w:r>
          </w:p>
        </w:tc>
      </w:tr>
      <w:tr w:rsidR="000A04F6" w:rsidRPr="0020132C" w:rsidTr="0027479C">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 xml:space="preserve">7.  The  VAT  declaring  department have  competent to  separate  actives from inactive  VAT payers </w:t>
            </w:r>
          </w:p>
        </w:tc>
        <w:tc>
          <w:tcPr>
            <w:tcW w:w="720" w:type="dxa"/>
            <w:vAlign w:val="center"/>
          </w:tcPr>
          <w:p w:rsidR="000A04F6" w:rsidRPr="0020132C" w:rsidRDefault="000A04F6" w:rsidP="0027479C">
            <w:pPr>
              <w:jc w:val="right"/>
              <w:rPr>
                <w:color w:val="000000"/>
                <w:sz w:val="20"/>
                <w:szCs w:val="20"/>
              </w:rPr>
            </w:pPr>
            <w:r w:rsidRPr="0020132C">
              <w:rPr>
                <w:color w:val="000000"/>
                <w:sz w:val="20"/>
                <w:szCs w:val="20"/>
              </w:rPr>
              <w:t>114</w:t>
            </w:r>
          </w:p>
          <w:p w:rsidR="000A04F6" w:rsidRPr="0020132C" w:rsidRDefault="000A04F6" w:rsidP="0027479C">
            <w:pPr>
              <w:jc w:val="right"/>
              <w:rPr>
                <w:color w:val="000000"/>
                <w:sz w:val="20"/>
                <w:szCs w:val="20"/>
              </w:rPr>
            </w:pPr>
            <w:r>
              <w:rPr>
                <w:color w:val="000000"/>
                <w:sz w:val="20"/>
                <w:szCs w:val="20"/>
              </w:rPr>
              <w:t>(30.9</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sidRPr="0020132C">
              <w:rPr>
                <w:color w:val="000000"/>
                <w:sz w:val="20"/>
                <w:szCs w:val="20"/>
              </w:rPr>
              <w:t>108</w:t>
            </w:r>
          </w:p>
          <w:p w:rsidR="000A04F6" w:rsidRPr="0020132C" w:rsidRDefault="000A04F6" w:rsidP="0027479C">
            <w:pPr>
              <w:jc w:val="right"/>
              <w:rPr>
                <w:color w:val="000000"/>
                <w:sz w:val="20"/>
                <w:szCs w:val="20"/>
              </w:rPr>
            </w:pPr>
            <w:r w:rsidRPr="0020132C">
              <w:rPr>
                <w:color w:val="000000"/>
                <w:sz w:val="20"/>
                <w:szCs w:val="20"/>
              </w:rPr>
              <w:t>(29</w:t>
            </w:r>
            <w:r>
              <w:rPr>
                <w:color w:val="000000"/>
                <w:sz w:val="20"/>
                <w:szCs w:val="20"/>
              </w:rPr>
              <w:t>.9</w:t>
            </w:r>
            <w:r w:rsidRPr="0020132C">
              <w:rPr>
                <w:color w:val="000000"/>
                <w:sz w:val="20"/>
                <w:szCs w:val="20"/>
              </w:rPr>
              <w:t>%)</w:t>
            </w:r>
          </w:p>
        </w:tc>
        <w:tc>
          <w:tcPr>
            <w:tcW w:w="810" w:type="dxa"/>
            <w:gridSpan w:val="2"/>
            <w:vAlign w:val="center"/>
          </w:tcPr>
          <w:p w:rsidR="000A04F6" w:rsidRPr="0020132C" w:rsidRDefault="000A04F6" w:rsidP="0027479C">
            <w:pPr>
              <w:jc w:val="right"/>
              <w:rPr>
                <w:color w:val="000000"/>
                <w:sz w:val="20"/>
                <w:szCs w:val="20"/>
              </w:rPr>
            </w:pPr>
            <w:r w:rsidRPr="0020132C">
              <w:rPr>
                <w:color w:val="000000"/>
                <w:sz w:val="20"/>
                <w:szCs w:val="20"/>
              </w:rPr>
              <w:t>26</w:t>
            </w:r>
          </w:p>
          <w:p w:rsidR="000A04F6" w:rsidRPr="0020132C" w:rsidRDefault="000A04F6" w:rsidP="0027479C">
            <w:pPr>
              <w:jc w:val="right"/>
              <w:rPr>
                <w:color w:val="000000"/>
                <w:sz w:val="20"/>
                <w:szCs w:val="20"/>
              </w:rPr>
            </w:pPr>
            <w:r w:rsidRPr="0020132C">
              <w:rPr>
                <w:color w:val="000000"/>
                <w:sz w:val="20"/>
                <w:szCs w:val="20"/>
              </w:rPr>
              <w:t>(7%)</w:t>
            </w:r>
          </w:p>
        </w:tc>
        <w:tc>
          <w:tcPr>
            <w:tcW w:w="720" w:type="dxa"/>
            <w:vAlign w:val="center"/>
          </w:tcPr>
          <w:p w:rsidR="000A04F6" w:rsidRPr="0020132C" w:rsidRDefault="000A04F6" w:rsidP="0027479C">
            <w:pPr>
              <w:jc w:val="right"/>
              <w:rPr>
                <w:color w:val="000000"/>
                <w:sz w:val="20"/>
                <w:szCs w:val="20"/>
              </w:rPr>
            </w:pPr>
            <w:r w:rsidRPr="0020132C">
              <w:rPr>
                <w:color w:val="000000"/>
                <w:sz w:val="20"/>
                <w:szCs w:val="20"/>
              </w:rPr>
              <w:t>50</w:t>
            </w:r>
          </w:p>
          <w:p w:rsidR="000A04F6" w:rsidRPr="0020132C" w:rsidRDefault="000A04F6" w:rsidP="0027479C">
            <w:pPr>
              <w:jc w:val="right"/>
              <w:rPr>
                <w:color w:val="000000"/>
                <w:sz w:val="20"/>
                <w:szCs w:val="20"/>
              </w:rPr>
            </w:pPr>
            <w:r>
              <w:rPr>
                <w:color w:val="000000"/>
                <w:sz w:val="20"/>
                <w:szCs w:val="20"/>
              </w:rPr>
              <w:t>(13.6</w:t>
            </w:r>
            <w:r w:rsidRPr="0020132C">
              <w:rPr>
                <w:color w:val="000000"/>
                <w:sz w:val="20"/>
                <w:szCs w:val="20"/>
              </w:rPr>
              <w:t>%)</w:t>
            </w:r>
          </w:p>
        </w:tc>
        <w:tc>
          <w:tcPr>
            <w:tcW w:w="720" w:type="dxa"/>
            <w:tcBorders>
              <w:right w:val="single" w:sz="4" w:space="0" w:color="auto"/>
            </w:tcBorders>
            <w:vAlign w:val="center"/>
          </w:tcPr>
          <w:p w:rsidR="000A04F6" w:rsidRPr="0020132C" w:rsidRDefault="000A04F6" w:rsidP="0027479C">
            <w:pPr>
              <w:jc w:val="right"/>
              <w:rPr>
                <w:color w:val="000000"/>
                <w:sz w:val="20"/>
                <w:szCs w:val="20"/>
              </w:rPr>
            </w:pPr>
            <w:r w:rsidRPr="0020132C">
              <w:rPr>
                <w:color w:val="000000"/>
                <w:sz w:val="20"/>
                <w:szCs w:val="20"/>
              </w:rPr>
              <w:t>71</w:t>
            </w:r>
          </w:p>
          <w:p w:rsidR="000A04F6" w:rsidRPr="0020132C" w:rsidRDefault="000A04F6" w:rsidP="0027479C">
            <w:pPr>
              <w:jc w:val="right"/>
              <w:rPr>
                <w:color w:val="000000"/>
                <w:sz w:val="20"/>
                <w:szCs w:val="20"/>
              </w:rPr>
            </w:pPr>
            <w:r w:rsidRPr="0020132C">
              <w:rPr>
                <w:color w:val="000000"/>
                <w:sz w:val="20"/>
                <w:szCs w:val="20"/>
              </w:rPr>
              <w:t>(19</w:t>
            </w:r>
            <w:r>
              <w:rPr>
                <w:color w:val="000000"/>
                <w:sz w:val="20"/>
                <w:szCs w:val="20"/>
              </w:rPr>
              <w:t>.2</w:t>
            </w:r>
            <w:r w:rsidRPr="0020132C">
              <w:rPr>
                <w:color w:val="000000"/>
                <w:sz w:val="20"/>
                <w:szCs w:val="20"/>
              </w:rPr>
              <w:t>%)</w:t>
            </w:r>
          </w:p>
        </w:tc>
        <w:tc>
          <w:tcPr>
            <w:tcW w:w="630" w:type="dxa"/>
            <w:tcBorders>
              <w:left w:val="single" w:sz="4" w:space="0" w:color="auto"/>
              <w:right w:val="single" w:sz="4" w:space="0" w:color="auto"/>
            </w:tcBorders>
            <w:vAlign w:val="center"/>
          </w:tcPr>
          <w:p w:rsidR="000A04F6" w:rsidRPr="0020132C" w:rsidRDefault="000A04F6" w:rsidP="0027479C">
            <w:pPr>
              <w:jc w:val="right"/>
              <w:rPr>
                <w:color w:val="000000"/>
                <w:sz w:val="20"/>
                <w:szCs w:val="20"/>
              </w:rPr>
            </w:pPr>
            <w:r>
              <w:rPr>
                <w:color w:val="000000"/>
                <w:sz w:val="20"/>
                <w:szCs w:val="20"/>
              </w:rPr>
              <w:t>2.61</w:t>
            </w:r>
          </w:p>
        </w:tc>
        <w:tc>
          <w:tcPr>
            <w:tcW w:w="777" w:type="dxa"/>
            <w:tcBorders>
              <w:left w:val="single" w:sz="4" w:space="0" w:color="auto"/>
            </w:tcBorders>
            <w:vAlign w:val="center"/>
          </w:tcPr>
          <w:p w:rsidR="000A04F6" w:rsidRPr="0020132C" w:rsidRDefault="000A04F6" w:rsidP="0027479C">
            <w:pPr>
              <w:jc w:val="right"/>
              <w:rPr>
                <w:color w:val="000000"/>
                <w:sz w:val="20"/>
                <w:szCs w:val="20"/>
              </w:rPr>
            </w:pPr>
            <w:r>
              <w:rPr>
                <w:color w:val="000000"/>
                <w:sz w:val="20"/>
                <w:szCs w:val="20"/>
              </w:rPr>
              <w:t>1.512</w:t>
            </w:r>
          </w:p>
        </w:tc>
      </w:tr>
      <w:tr w:rsidR="000A04F6" w:rsidRPr="0020132C" w:rsidTr="0027479C">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 xml:space="preserve">8. The  employees have   appropriately applied   </w:t>
            </w:r>
            <w:r w:rsidRPr="0020132C">
              <w:rPr>
                <w:rFonts w:ascii="Times New Roman" w:eastAsia="Times New Roman" w:hAnsi="Times New Roman"/>
                <w:sz w:val="20"/>
                <w:szCs w:val="20"/>
              </w:rPr>
              <w:t xml:space="preserve">VAT proclamation  procedures  to respect the  law    </w:t>
            </w:r>
          </w:p>
        </w:tc>
        <w:tc>
          <w:tcPr>
            <w:tcW w:w="720" w:type="dxa"/>
            <w:vAlign w:val="center"/>
          </w:tcPr>
          <w:p w:rsidR="000A04F6" w:rsidRPr="0020132C" w:rsidRDefault="000A04F6" w:rsidP="0027479C">
            <w:pPr>
              <w:jc w:val="right"/>
              <w:rPr>
                <w:color w:val="000000"/>
                <w:sz w:val="20"/>
                <w:szCs w:val="20"/>
              </w:rPr>
            </w:pPr>
            <w:r>
              <w:rPr>
                <w:color w:val="000000"/>
                <w:sz w:val="20"/>
                <w:szCs w:val="20"/>
              </w:rPr>
              <w:t>155</w:t>
            </w:r>
          </w:p>
          <w:p w:rsidR="000A04F6" w:rsidRPr="0020132C" w:rsidRDefault="000A04F6" w:rsidP="0027479C">
            <w:pPr>
              <w:jc w:val="right"/>
              <w:rPr>
                <w:color w:val="000000"/>
                <w:sz w:val="20"/>
                <w:szCs w:val="20"/>
              </w:rPr>
            </w:pPr>
            <w:r>
              <w:rPr>
                <w:color w:val="000000"/>
                <w:sz w:val="20"/>
                <w:szCs w:val="20"/>
              </w:rPr>
              <w:t>(42</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Pr>
                <w:color w:val="000000"/>
                <w:sz w:val="20"/>
                <w:szCs w:val="20"/>
              </w:rPr>
              <w:t>87</w:t>
            </w:r>
          </w:p>
          <w:p w:rsidR="000A04F6" w:rsidRPr="0020132C" w:rsidRDefault="000A04F6" w:rsidP="0027479C">
            <w:pPr>
              <w:rPr>
                <w:color w:val="000000"/>
                <w:sz w:val="20"/>
                <w:szCs w:val="20"/>
              </w:rPr>
            </w:pPr>
            <w:r>
              <w:rPr>
                <w:color w:val="000000"/>
                <w:sz w:val="20"/>
                <w:szCs w:val="20"/>
              </w:rPr>
              <w:t>(23.6</w:t>
            </w:r>
            <w:r w:rsidRPr="0020132C">
              <w:rPr>
                <w:color w:val="000000"/>
                <w:sz w:val="20"/>
                <w:szCs w:val="20"/>
              </w:rPr>
              <w:t>%)</w:t>
            </w:r>
          </w:p>
        </w:tc>
        <w:tc>
          <w:tcPr>
            <w:tcW w:w="810" w:type="dxa"/>
            <w:gridSpan w:val="2"/>
            <w:vAlign w:val="center"/>
          </w:tcPr>
          <w:p w:rsidR="000A04F6" w:rsidRPr="0020132C" w:rsidRDefault="000A04F6" w:rsidP="0027479C">
            <w:pPr>
              <w:jc w:val="right"/>
              <w:rPr>
                <w:color w:val="000000"/>
                <w:sz w:val="20"/>
                <w:szCs w:val="20"/>
              </w:rPr>
            </w:pPr>
            <w:r w:rsidRPr="0020132C">
              <w:rPr>
                <w:color w:val="000000"/>
                <w:sz w:val="20"/>
                <w:szCs w:val="20"/>
              </w:rPr>
              <w:t>16</w:t>
            </w:r>
          </w:p>
          <w:p w:rsidR="000A04F6" w:rsidRPr="0020132C" w:rsidRDefault="000A04F6" w:rsidP="0027479C">
            <w:pPr>
              <w:jc w:val="right"/>
              <w:rPr>
                <w:color w:val="000000"/>
                <w:sz w:val="20"/>
                <w:szCs w:val="20"/>
              </w:rPr>
            </w:pPr>
            <w:r w:rsidRPr="0020132C">
              <w:rPr>
                <w:color w:val="000000"/>
                <w:sz w:val="20"/>
                <w:szCs w:val="20"/>
              </w:rPr>
              <w:t>(4</w:t>
            </w:r>
            <w:r>
              <w:rPr>
                <w:color w:val="000000"/>
                <w:sz w:val="20"/>
                <w:szCs w:val="20"/>
              </w:rPr>
              <w:t>.3</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sidRPr="0020132C">
              <w:rPr>
                <w:color w:val="000000"/>
                <w:sz w:val="20"/>
                <w:szCs w:val="20"/>
              </w:rPr>
              <w:t>30</w:t>
            </w:r>
          </w:p>
          <w:p w:rsidR="000A04F6" w:rsidRPr="0020132C" w:rsidRDefault="000A04F6" w:rsidP="0027479C">
            <w:pPr>
              <w:jc w:val="right"/>
              <w:rPr>
                <w:color w:val="000000"/>
                <w:sz w:val="20"/>
                <w:szCs w:val="20"/>
              </w:rPr>
            </w:pPr>
            <w:r w:rsidRPr="0020132C">
              <w:rPr>
                <w:color w:val="000000"/>
                <w:sz w:val="20"/>
                <w:szCs w:val="20"/>
              </w:rPr>
              <w:t>(8</w:t>
            </w:r>
            <w:r>
              <w:rPr>
                <w:color w:val="000000"/>
                <w:sz w:val="20"/>
                <w:szCs w:val="20"/>
              </w:rPr>
              <w:t>.1</w:t>
            </w:r>
            <w:r w:rsidRPr="0020132C">
              <w:rPr>
                <w:color w:val="000000"/>
                <w:sz w:val="20"/>
                <w:szCs w:val="20"/>
              </w:rPr>
              <w:t>%)</w:t>
            </w:r>
          </w:p>
        </w:tc>
        <w:tc>
          <w:tcPr>
            <w:tcW w:w="720" w:type="dxa"/>
            <w:tcBorders>
              <w:right w:val="single" w:sz="4" w:space="0" w:color="auto"/>
            </w:tcBorders>
            <w:vAlign w:val="center"/>
          </w:tcPr>
          <w:p w:rsidR="000A04F6" w:rsidRPr="0020132C" w:rsidRDefault="000A04F6" w:rsidP="0027479C">
            <w:pPr>
              <w:jc w:val="right"/>
              <w:rPr>
                <w:color w:val="000000"/>
                <w:sz w:val="20"/>
                <w:szCs w:val="20"/>
              </w:rPr>
            </w:pPr>
            <w:r w:rsidRPr="0020132C">
              <w:rPr>
                <w:color w:val="000000"/>
                <w:sz w:val="20"/>
                <w:szCs w:val="20"/>
              </w:rPr>
              <w:t>81</w:t>
            </w:r>
          </w:p>
          <w:p w:rsidR="000A04F6" w:rsidRPr="0020132C" w:rsidRDefault="000A04F6" w:rsidP="0027479C">
            <w:pPr>
              <w:jc w:val="right"/>
              <w:rPr>
                <w:color w:val="000000"/>
                <w:sz w:val="20"/>
                <w:szCs w:val="20"/>
              </w:rPr>
            </w:pPr>
            <w:r w:rsidRPr="0020132C">
              <w:rPr>
                <w:color w:val="000000"/>
                <w:sz w:val="20"/>
                <w:szCs w:val="20"/>
              </w:rPr>
              <w:t>(22%)</w:t>
            </w:r>
          </w:p>
        </w:tc>
        <w:tc>
          <w:tcPr>
            <w:tcW w:w="630" w:type="dxa"/>
            <w:tcBorders>
              <w:left w:val="single" w:sz="4" w:space="0" w:color="auto"/>
              <w:right w:val="single" w:sz="4" w:space="0" w:color="auto"/>
            </w:tcBorders>
            <w:vAlign w:val="center"/>
          </w:tcPr>
          <w:p w:rsidR="000A04F6" w:rsidRPr="0020132C" w:rsidRDefault="000A04F6" w:rsidP="0027479C">
            <w:pPr>
              <w:jc w:val="right"/>
              <w:rPr>
                <w:color w:val="000000"/>
                <w:sz w:val="20"/>
                <w:szCs w:val="20"/>
              </w:rPr>
            </w:pPr>
            <w:r>
              <w:rPr>
                <w:color w:val="000000"/>
                <w:sz w:val="20"/>
                <w:szCs w:val="20"/>
              </w:rPr>
              <w:t>2.44</w:t>
            </w:r>
          </w:p>
        </w:tc>
        <w:tc>
          <w:tcPr>
            <w:tcW w:w="777" w:type="dxa"/>
            <w:tcBorders>
              <w:left w:val="single" w:sz="4" w:space="0" w:color="auto"/>
            </w:tcBorders>
            <w:vAlign w:val="center"/>
          </w:tcPr>
          <w:p w:rsidR="000A04F6" w:rsidRPr="0020132C" w:rsidRDefault="000A04F6" w:rsidP="0027479C">
            <w:pPr>
              <w:jc w:val="right"/>
              <w:rPr>
                <w:color w:val="000000"/>
                <w:sz w:val="20"/>
                <w:szCs w:val="20"/>
              </w:rPr>
            </w:pPr>
            <w:r>
              <w:rPr>
                <w:color w:val="000000"/>
                <w:sz w:val="20"/>
                <w:szCs w:val="20"/>
              </w:rPr>
              <w:t>1.604</w:t>
            </w:r>
          </w:p>
        </w:tc>
      </w:tr>
      <w:tr w:rsidR="000A04F6" w:rsidRPr="0020132C" w:rsidTr="0027479C">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 xml:space="preserve">9. The threshold design for features on all items of goods and services single VAT rate is enough to </w:t>
            </w:r>
            <w:r>
              <w:rPr>
                <w:rFonts w:ascii="Times New Roman" w:eastAsiaTheme="minorHAnsi" w:hAnsi="Times New Roman"/>
                <w:sz w:val="20"/>
                <w:szCs w:val="20"/>
              </w:rPr>
              <w:t>increase VAT payers?</w:t>
            </w:r>
            <w:r w:rsidRPr="0020132C">
              <w:rPr>
                <w:rFonts w:ascii="Times New Roman" w:eastAsiaTheme="minorHAnsi" w:hAnsi="Times New Roman"/>
                <w:sz w:val="20"/>
                <w:szCs w:val="20"/>
              </w:rPr>
              <w:t xml:space="preserve"> </w:t>
            </w:r>
          </w:p>
        </w:tc>
        <w:tc>
          <w:tcPr>
            <w:tcW w:w="720" w:type="dxa"/>
            <w:vAlign w:val="center"/>
          </w:tcPr>
          <w:p w:rsidR="000A04F6" w:rsidRPr="0020132C" w:rsidRDefault="000A04F6" w:rsidP="0027479C">
            <w:pPr>
              <w:jc w:val="right"/>
              <w:rPr>
                <w:color w:val="000000"/>
                <w:sz w:val="20"/>
                <w:szCs w:val="20"/>
              </w:rPr>
            </w:pPr>
            <w:r w:rsidRPr="0020132C">
              <w:rPr>
                <w:color w:val="000000"/>
                <w:sz w:val="20"/>
                <w:szCs w:val="20"/>
              </w:rPr>
              <w:t>168</w:t>
            </w:r>
          </w:p>
          <w:p w:rsidR="000A04F6" w:rsidRPr="0020132C" w:rsidRDefault="000A04F6" w:rsidP="0027479C">
            <w:pPr>
              <w:jc w:val="right"/>
              <w:rPr>
                <w:color w:val="000000"/>
                <w:sz w:val="20"/>
                <w:szCs w:val="20"/>
              </w:rPr>
            </w:pPr>
            <w:r>
              <w:rPr>
                <w:color w:val="000000"/>
                <w:sz w:val="20"/>
                <w:szCs w:val="20"/>
              </w:rPr>
              <w:t>(45.5</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Pr>
                <w:color w:val="000000"/>
                <w:sz w:val="20"/>
                <w:szCs w:val="20"/>
              </w:rPr>
              <w:t>104</w:t>
            </w:r>
          </w:p>
          <w:p w:rsidR="000A04F6" w:rsidRPr="0020132C" w:rsidRDefault="000A04F6" w:rsidP="0027479C">
            <w:pPr>
              <w:jc w:val="right"/>
              <w:rPr>
                <w:color w:val="000000"/>
                <w:sz w:val="20"/>
                <w:szCs w:val="20"/>
              </w:rPr>
            </w:pPr>
            <w:r w:rsidRPr="0020132C">
              <w:rPr>
                <w:color w:val="000000"/>
                <w:sz w:val="20"/>
                <w:szCs w:val="20"/>
              </w:rPr>
              <w:t>(28</w:t>
            </w:r>
            <w:r>
              <w:rPr>
                <w:color w:val="000000"/>
                <w:sz w:val="20"/>
                <w:szCs w:val="20"/>
              </w:rPr>
              <w:t>.2</w:t>
            </w:r>
            <w:r w:rsidRPr="0020132C">
              <w:rPr>
                <w:color w:val="000000"/>
                <w:sz w:val="20"/>
                <w:szCs w:val="20"/>
              </w:rPr>
              <w:t>%)</w:t>
            </w:r>
          </w:p>
        </w:tc>
        <w:tc>
          <w:tcPr>
            <w:tcW w:w="810" w:type="dxa"/>
            <w:gridSpan w:val="2"/>
            <w:vAlign w:val="center"/>
          </w:tcPr>
          <w:p w:rsidR="000A04F6" w:rsidRPr="0020132C" w:rsidRDefault="000A04F6" w:rsidP="0027479C">
            <w:pPr>
              <w:jc w:val="right"/>
              <w:rPr>
                <w:color w:val="000000"/>
                <w:sz w:val="20"/>
                <w:szCs w:val="20"/>
              </w:rPr>
            </w:pPr>
            <w:r w:rsidRPr="0020132C">
              <w:rPr>
                <w:color w:val="000000"/>
                <w:sz w:val="20"/>
                <w:szCs w:val="20"/>
              </w:rPr>
              <w:t>17</w:t>
            </w:r>
          </w:p>
          <w:p w:rsidR="000A04F6" w:rsidRPr="0020132C" w:rsidRDefault="000A04F6" w:rsidP="0027479C">
            <w:pPr>
              <w:jc w:val="right"/>
              <w:rPr>
                <w:color w:val="000000"/>
                <w:sz w:val="20"/>
                <w:szCs w:val="20"/>
              </w:rPr>
            </w:pPr>
            <w:r w:rsidRPr="0020132C">
              <w:rPr>
                <w:color w:val="000000"/>
                <w:sz w:val="20"/>
                <w:szCs w:val="20"/>
              </w:rPr>
              <w:t>(4</w:t>
            </w:r>
            <w:r>
              <w:rPr>
                <w:color w:val="000000"/>
                <w:sz w:val="20"/>
                <w:szCs w:val="20"/>
              </w:rPr>
              <w:t>.6</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sidRPr="0020132C">
              <w:rPr>
                <w:color w:val="000000"/>
                <w:sz w:val="20"/>
                <w:szCs w:val="20"/>
              </w:rPr>
              <w:t>30</w:t>
            </w:r>
          </w:p>
          <w:p w:rsidR="000A04F6" w:rsidRPr="0020132C" w:rsidRDefault="000A04F6" w:rsidP="0027479C">
            <w:pPr>
              <w:jc w:val="right"/>
              <w:rPr>
                <w:color w:val="000000"/>
                <w:sz w:val="20"/>
                <w:szCs w:val="20"/>
              </w:rPr>
            </w:pPr>
            <w:r w:rsidRPr="0020132C">
              <w:rPr>
                <w:color w:val="000000"/>
                <w:sz w:val="20"/>
                <w:szCs w:val="20"/>
              </w:rPr>
              <w:t>(8</w:t>
            </w:r>
            <w:r>
              <w:rPr>
                <w:color w:val="000000"/>
                <w:sz w:val="20"/>
                <w:szCs w:val="20"/>
              </w:rPr>
              <w:t>.1</w:t>
            </w:r>
            <w:r w:rsidRPr="0020132C">
              <w:rPr>
                <w:color w:val="000000"/>
                <w:sz w:val="20"/>
                <w:szCs w:val="20"/>
              </w:rPr>
              <w:t>%)</w:t>
            </w:r>
          </w:p>
        </w:tc>
        <w:tc>
          <w:tcPr>
            <w:tcW w:w="720" w:type="dxa"/>
            <w:tcBorders>
              <w:right w:val="single" w:sz="4" w:space="0" w:color="auto"/>
            </w:tcBorders>
            <w:vAlign w:val="center"/>
          </w:tcPr>
          <w:p w:rsidR="000A04F6" w:rsidRPr="0020132C" w:rsidRDefault="000A04F6" w:rsidP="0027479C">
            <w:pPr>
              <w:jc w:val="right"/>
              <w:rPr>
                <w:color w:val="000000"/>
                <w:sz w:val="20"/>
                <w:szCs w:val="20"/>
              </w:rPr>
            </w:pPr>
            <w:r w:rsidRPr="0020132C">
              <w:rPr>
                <w:color w:val="000000"/>
                <w:sz w:val="20"/>
                <w:szCs w:val="20"/>
              </w:rPr>
              <w:t>50</w:t>
            </w:r>
          </w:p>
          <w:p w:rsidR="000A04F6" w:rsidRPr="0020132C" w:rsidRDefault="000A04F6" w:rsidP="0027479C">
            <w:pPr>
              <w:jc w:val="right"/>
              <w:rPr>
                <w:color w:val="000000"/>
                <w:sz w:val="20"/>
                <w:szCs w:val="20"/>
              </w:rPr>
            </w:pPr>
            <w:r>
              <w:rPr>
                <w:color w:val="000000"/>
                <w:sz w:val="20"/>
                <w:szCs w:val="20"/>
              </w:rPr>
              <w:t>(13.6</w:t>
            </w:r>
            <w:r w:rsidRPr="0020132C">
              <w:rPr>
                <w:color w:val="000000"/>
                <w:sz w:val="20"/>
                <w:szCs w:val="20"/>
              </w:rPr>
              <w:t>%)</w:t>
            </w:r>
          </w:p>
        </w:tc>
        <w:tc>
          <w:tcPr>
            <w:tcW w:w="630" w:type="dxa"/>
            <w:tcBorders>
              <w:left w:val="single" w:sz="4" w:space="0" w:color="auto"/>
              <w:right w:val="single" w:sz="4" w:space="0" w:color="auto"/>
            </w:tcBorders>
            <w:vAlign w:val="center"/>
          </w:tcPr>
          <w:p w:rsidR="000A04F6" w:rsidRPr="0020132C" w:rsidRDefault="000A04F6" w:rsidP="0027479C">
            <w:pPr>
              <w:jc w:val="right"/>
              <w:rPr>
                <w:color w:val="000000"/>
                <w:sz w:val="20"/>
                <w:szCs w:val="20"/>
              </w:rPr>
            </w:pPr>
            <w:r>
              <w:rPr>
                <w:color w:val="000000"/>
                <w:sz w:val="20"/>
                <w:szCs w:val="20"/>
              </w:rPr>
              <w:t>2.16</w:t>
            </w:r>
          </w:p>
        </w:tc>
        <w:tc>
          <w:tcPr>
            <w:tcW w:w="777" w:type="dxa"/>
            <w:tcBorders>
              <w:left w:val="single" w:sz="4" w:space="0" w:color="auto"/>
            </w:tcBorders>
            <w:vAlign w:val="center"/>
          </w:tcPr>
          <w:p w:rsidR="000A04F6" w:rsidRPr="0020132C" w:rsidRDefault="000A04F6" w:rsidP="0027479C">
            <w:pPr>
              <w:jc w:val="right"/>
              <w:rPr>
                <w:color w:val="000000"/>
                <w:sz w:val="20"/>
                <w:szCs w:val="20"/>
              </w:rPr>
            </w:pPr>
            <w:r>
              <w:rPr>
                <w:color w:val="000000"/>
                <w:sz w:val="20"/>
                <w:szCs w:val="20"/>
              </w:rPr>
              <w:t>1.423</w:t>
            </w:r>
          </w:p>
        </w:tc>
      </w:tr>
      <w:tr w:rsidR="000A04F6" w:rsidRPr="0020132C" w:rsidTr="0027479C">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10.  The employee’s assess</w:t>
            </w:r>
            <w:r>
              <w:rPr>
                <w:rFonts w:ascii="Times New Roman" w:eastAsiaTheme="minorHAnsi" w:hAnsi="Times New Roman"/>
                <w:sz w:val="20"/>
                <w:szCs w:val="20"/>
              </w:rPr>
              <w:t xml:space="preserve">ment </w:t>
            </w:r>
            <w:r w:rsidRPr="0020132C">
              <w:rPr>
                <w:rFonts w:ascii="Times New Roman" w:eastAsiaTheme="minorHAnsi" w:hAnsi="Times New Roman"/>
                <w:sz w:val="20"/>
                <w:szCs w:val="20"/>
              </w:rPr>
              <w:t>notice report to VAT tax payers in accordance with proclamation, directives   regulations wi</w:t>
            </w:r>
            <w:r>
              <w:rPr>
                <w:rFonts w:ascii="Times New Roman" w:eastAsiaTheme="minorHAnsi" w:hAnsi="Times New Roman"/>
                <w:sz w:val="20"/>
                <w:szCs w:val="20"/>
              </w:rPr>
              <w:t>th ministry revenues procedures</w:t>
            </w:r>
          </w:p>
          <w:p w:rsidR="000A04F6" w:rsidRPr="0020132C" w:rsidRDefault="000A04F6" w:rsidP="0027479C">
            <w:pPr>
              <w:rPr>
                <w:rFonts w:ascii="Times New Roman" w:eastAsiaTheme="minorHAnsi" w:hAnsi="Times New Roman"/>
                <w:sz w:val="20"/>
                <w:szCs w:val="20"/>
              </w:rPr>
            </w:pPr>
          </w:p>
        </w:tc>
        <w:tc>
          <w:tcPr>
            <w:tcW w:w="720" w:type="dxa"/>
            <w:vAlign w:val="center"/>
          </w:tcPr>
          <w:p w:rsidR="000A04F6" w:rsidRPr="0020132C" w:rsidRDefault="000A04F6" w:rsidP="0027479C">
            <w:pPr>
              <w:jc w:val="right"/>
              <w:rPr>
                <w:color w:val="000000"/>
                <w:sz w:val="20"/>
                <w:szCs w:val="20"/>
              </w:rPr>
            </w:pPr>
            <w:r>
              <w:rPr>
                <w:color w:val="000000"/>
                <w:sz w:val="20"/>
                <w:szCs w:val="20"/>
              </w:rPr>
              <w:t>197</w:t>
            </w:r>
          </w:p>
          <w:p w:rsidR="000A04F6" w:rsidRPr="0020132C" w:rsidRDefault="000A04F6" w:rsidP="0027479C">
            <w:pPr>
              <w:jc w:val="right"/>
              <w:rPr>
                <w:color w:val="000000"/>
                <w:sz w:val="20"/>
                <w:szCs w:val="20"/>
              </w:rPr>
            </w:pPr>
            <w:r>
              <w:rPr>
                <w:color w:val="000000"/>
                <w:sz w:val="20"/>
                <w:szCs w:val="20"/>
              </w:rPr>
              <w:t>(53.4</w:t>
            </w:r>
            <w:r w:rsidRPr="0020132C">
              <w:rPr>
                <w:color w:val="000000"/>
                <w:sz w:val="20"/>
                <w:szCs w:val="20"/>
              </w:rPr>
              <w:t>%)</w:t>
            </w:r>
          </w:p>
        </w:tc>
        <w:tc>
          <w:tcPr>
            <w:tcW w:w="720" w:type="dxa"/>
            <w:vAlign w:val="center"/>
          </w:tcPr>
          <w:p w:rsidR="000A04F6" w:rsidRPr="0020132C" w:rsidRDefault="000A04F6" w:rsidP="0027479C">
            <w:pPr>
              <w:jc w:val="right"/>
              <w:rPr>
                <w:color w:val="000000"/>
                <w:sz w:val="20"/>
                <w:szCs w:val="20"/>
              </w:rPr>
            </w:pPr>
            <w:r>
              <w:rPr>
                <w:color w:val="000000"/>
                <w:sz w:val="20"/>
                <w:szCs w:val="20"/>
              </w:rPr>
              <w:t>114</w:t>
            </w:r>
          </w:p>
          <w:p w:rsidR="000A04F6" w:rsidRPr="0020132C" w:rsidRDefault="000A04F6" w:rsidP="0027479C">
            <w:pPr>
              <w:jc w:val="right"/>
              <w:rPr>
                <w:color w:val="000000"/>
                <w:sz w:val="20"/>
                <w:szCs w:val="20"/>
              </w:rPr>
            </w:pPr>
            <w:r>
              <w:rPr>
                <w:color w:val="000000"/>
                <w:sz w:val="20"/>
                <w:szCs w:val="20"/>
              </w:rPr>
              <w:t>(30.9</w:t>
            </w:r>
            <w:r w:rsidRPr="0020132C">
              <w:rPr>
                <w:color w:val="000000"/>
                <w:sz w:val="20"/>
                <w:szCs w:val="20"/>
              </w:rPr>
              <w:t>%)</w:t>
            </w:r>
          </w:p>
        </w:tc>
        <w:tc>
          <w:tcPr>
            <w:tcW w:w="810" w:type="dxa"/>
            <w:gridSpan w:val="2"/>
            <w:vAlign w:val="center"/>
          </w:tcPr>
          <w:p w:rsidR="000A04F6" w:rsidRDefault="000A04F6" w:rsidP="0027479C">
            <w:pPr>
              <w:rPr>
                <w:color w:val="000000"/>
                <w:sz w:val="20"/>
                <w:szCs w:val="20"/>
              </w:rPr>
            </w:pPr>
            <w:r>
              <w:rPr>
                <w:color w:val="000000"/>
                <w:sz w:val="20"/>
                <w:szCs w:val="20"/>
              </w:rPr>
              <w:t>20</w:t>
            </w:r>
          </w:p>
          <w:p w:rsidR="000A04F6" w:rsidRPr="0020132C" w:rsidRDefault="000A04F6" w:rsidP="0027479C">
            <w:pPr>
              <w:rPr>
                <w:color w:val="000000"/>
                <w:sz w:val="20"/>
                <w:szCs w:val="20"/>
              </w:rPr>
            </w:pPr>
            <w:r>
              <w:rPr>
                <w:color w:val="000000"/>
                <w:sz w:val="20"/>
                <w:szCs w:val="20"/>
              </w:rPr>
              <w:t>(5.4%)</w:t>
            </w:r>
          </w:p>
        </w:tc>
        <w:tc>
          <w:tcPr>
            <w:tcW w:w="720" w:type="dxa"/>
            <w:vAlign w:val="center"/>
          </w:tcPr>
          <w:p w:rsidR="000A04F6" w:rsidRPr="0020132C" w:rsidRDefault="000A04F6" w:rsidP="0027479C">
            <w:pPr>
              <w:rPr>
                <w:color w:val="000000"/>
                <w:sz w:val="20"/>
                <w:szCs w:val="20"/>
              </w:rPr>
            </w:pPr>
            <w:r>
              <w:rPr>
                <w:color w:val="000000"/>
                <w:sz w:val="20"/>
                <w:szCs w:val="20"/>
              </w:rPr>
              <w:t>3</w:t>
            </w:r>
            <w:r w:rsidRPr="0020132C">
              <w:rPr>
                <w:color w:val="000000"/>
                <w:sz w:val="20"/>
                <w:szCs w:val="20"/>
              </w:rPr>
              <w:t>1</w:t>
            </w:r>
          </w:p>
          <w:p w:rsidR="000A04F6" w:rsidRPr="0020132C" w:rsidRDefault="000A04F6" w:rsidP="0027479C">
            <w:pPr>
              <w:jc w:val="right"/>
              <w:rPr>
                <w:color w:val="000000"/>
                <w:sz w:val="20"/>
                <w:szCs w:val="20"/>
              </w:rPr>
            </w:pPr>
            <w:r>
              <w:rPr>
                <w:color w:val="000000"/>
                <w:sz w:val="20"/>
                <w:szCs w:val="20"/>
              </w:rPr>
              <w:t>(8.4</w:t>
            </w:r>
            <w:r w:rsidRPr="0020132C">
              <w:rPr>
                <w:color w:val="000000"/>
                <w:sz w:val="20"/>
                <w:szCs w:val="20"/>
              </w:rPr>
              <w:t>%)</w:t>
            </w:r>
          </w:p>
        </w:tc>
        <w:tc>
          <w:tcPr>
            <w:tcW w:w="720" w:type="dxa"/>
            <w:tcBorders>
              <w:right w:val="single" w:sz="4" w:space="0" w:color="auto"/>
            </w:tcBorders>
            <w:vAlign w:val="center"/>
          </w:tcPr>
          <w:p w:rsidR="000A04F6" w:rsidRPr="0020132C" w:rsidRDefault="000A04F6" w:rsidP="0027479C">
            <w:pPr>
              <w:jc w:val="center"/>
              <w:rPr>
                <w:color w:val="000000"/>
                <w:sz w:val="20"/>
                <w:szCs w:val="20"/>
              </w:rPr>
            </w:pPr>
            <w:r>
              <w:rPr>
                <w:color w:val="000000"/>
                <w:sz w:val="20"/>
                <w:szCs w:val="20"/>
              </w:rPr>
              <w:t>7</w:t>
            </w:r>
          </w:p>
          <w:p w:rsidR="000A04F6" w:rsidRPr="0020132C" w:rsidRDefault="000A04F6" w:rsidP="0027479C">
            <w:pPr>
              <w:jc w:val="center"/>
              <w:rPr>
                <w:color w:val="000000"/>
                <w:sz w:val="20"/>
                <w:szCs w:val="20"/>
              </w:rPr>
            </w:pPr>
            <w:r w:rsidRPr="0020132C">
              <w:rPr>
                <w:color w:val="000000"/>
                <w:sz w:val="20"/>
                <w:szCs w:val="20"/>
              </w:rPr>
              <w:t>(</w:t>
            </w:r>
            <w:r>
              <w:rPr>
                <w:color w:val="000000"/>
                <w:sz w:val="20"/>
                <w:szCs w:val="20"/>
              </w:rPr>
              <w:t>.9</w:t>
            </w:r>
            <w:r w:rsidRPr="0020132C">
              <w:rPr>
                <w:color w:val="000000"/>
                <w:sz w:val="20"/>
                <w:szCs w:val="20"/>
              </w:rPr>
              <w:t>1%)</w:t>
            </w:r>
          </w:p>
        </w:tc>
        <w:tc>
          <w:tcPr>
            <w:tcW w:w="630" w:type="dxa"/>
            <w:tcBorders>
              <w:left w:val="single" w:sz="4" w:space="0" w:color="auto"/>
              <w:right w:val="single" w:sz="4" w:space="0" w:color="auto"/>
            </w:tcBorders>
            <w:vAlign w:val="center"/>
          </w:tcPr>
          <w:p w:rsidR="000A04F6" w:rsidRDefault="000A04F6" w:rsidP="0027479C">
            <w:pPr>
              <w:rPr>
                <w:color w:val="000000"/>
                <w:sz w:val="20"/>
                <w:szCs w:val="20"/>
              </w:rPr>
            </w:pPr>
            <w:r>
              <w:rPr>
                <w:color w:val="000000"/>
                <w:sz w:val="20"/>
                <w:szCs w:val="20"/>
              </w:rPr>
              <w:t>1.75</w:t>
            </w:r>
          </w:p>
          <w:p w:rsidR="000A04F6" w:rsidRPr="0020132C" w:rsidRDefault="000A04F6" w:rsidP="0027479C">
            <w:pPr>
              <w:jc w:val="center"/>
              <w:rPr>
                <w:color w:val="000000"/>
                <w:sz w:val="20"/>
                <w:szCs w:val="20"/>
              </w:rPr>
            </w:pPr>
          </w:p>
        </w:tc>
        <w:tc>
          <w:tcPr>
            <w:tcW w:w="777" w:type="dxa"/>
            <w:tcBorders>
              <w:left w:val="single" w:sz="4" w:space="0" w:color="auto"/>
            </w:tcBorders>
            <w:vAlign w:val="center"/>
          </w:tcPr>
          <w:p w:rsidR="000A04F6" w:rsidRDefault="000A04F6" w:rsidP="0027479C">
            <w:pPr>
              <w:rPr>
                <w:color w:val="000000"/>
                <w:sz w:val="20"/>
                <w:szCs w:val="20"/>
              </w:rPr>
            </w:pPr>
            <w:r>
              <w:rPr>
                <w:color w:val="000000"/>
                <w:sz w:val="20"/>
                <w:szCs w:val="20"/>
              </w:rPr>
              <w:t>1.016</w:t>
            </w:r>
          </w:p>
          <w:p w:rsidR="000A04F6" w:rsidRPr="0020132C" w:rsidRDefault="000A04F6" w:rsidP="0027479C">
            <w:pPr>
              <w:jc w:val="center"/>
              <w:rPr>
                <w:color w:val="000000"/>
                <w:sz w:val="20"/>
                <w:szCs w:val="20"/>
              </w:rPr>
            </w:pPr>
          </w:p>
        </w:tc>
      </w:tr>
      <w:tr w:rsidR="000A04F6" w:rsidRPr="0020132C" w:rsidTr="0027479C">
        <w:tc>
          <w:tcPr>
            <w:tcW w:w="6783" w:type="dxa"/>
          </w:tcPr>
          <w:p w:rsidR="000A04F6" w:rsidRPr="0020132C" w:rsidRDefault="000A04F6" w:rsidP="0027479C">
            <w:pPr>
              <w:tabs>
                <w:tab w:val="left" w:pos="1995"/>
              </w:tabs>
              <w:spacing w:line="360" w:lineRule="auto"/>
              <w:contextualSpacing/>
              <w:rPr>
                <w:rFonts w:ascii="Times New Roman" w:eastAsia="Times New Roman" w:hAnsi="Times New Roman"/>
                <w:sz w:val="20"/>
                <w:szCs w:val="20"/>
              </w:rPr>
            </w:pPr>
            <w:r w:rsidRPr="0020132C">
              <w:rPr>
                <w:rFonts w:ascii="Times New Roman" w:eastAsia="Times New Roman" w:hAnsi="Times New Roman"/>
                <w:sz w:val="20"/>
                <w:szCs w:val="20"/>
              </w:rPr>
              <w:t>11.The Branch office timely   address the  updates VAT law  to its tax payers</w:t>
            </w:r>
          </w:p>
          <w:p w:rsidR="000A04F6" w:rsidRPr="0020132C" w:rsidRDefault="000A04F6" w:rsidP="0027479C">
            <w:pPr>
              <w:rPr>
                <w:rFonts w:ascii="Times New Roman" w:eastAsiaTheme="minorHAnsi" w:hAnsi="Times New Roman"/>
                <w:sz w:val="20"/>
                <w:szCs w:val="20"/>
              </w:rPr>
            </w:pPr>
          </w:p>
        </w:tc>
        <w:tc>
          <w:tcPr>
            <w:tcW w:w="720" w:type="dxa"/>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180</w:t>
            </w:r>
          </w:p>
          <w:p w:rsidR="000A04F6" w:rsidRPr="0020132C" w:rsidRDefault="000A04F6" w:rsidP="0027479C">
            <w:pPr>
              <w:rPr>
                <w:rFonts w:ascii="Times New Roman" w:hAnsi="Times New Roman"/>
                <w:color w:val="000000"/>
                <w:sz w:val="20"/>
                <w:szCs w:val="20"/>
              </w:rPr>
            </w:pPr>
            <w:r>
              <w:rPr>
                <w:rFonts w:ascii="Times New Roman" w:hAnsi="Times New Roman"/>
                <w:color w:val="000000"/>
                <w:sz w:val="20"/>
                <w:szCs w:val="20"/>
              </w:rPr>
              <w:t>(48.8</w:t>
            </w:r>
            <w:r w:rsidRPr="0020132C">
              <w:rPr>
                <w:rFonts w:ascii="Times New Roman" w:hAnsi="Times New Roman"/>
                <w:color w:val="000000"/>
                <w:sz w:val="20"/>
                <w:szCs w:val="20"/>
              </w:rPr>
              <w:t>%)</w:t>
            </w:r>
          </w:p>
          <w:p w:rsidR="000A04F6" w:rsidRPr="0020132C" w:rsidRDefault="000A04F6" w:rsidP="0027479C">
            <w:pPr>
              <w:rPr>
                <w:rFonts w:ascii="Times New Roman" w:hAnsi="Times New Roman"/>
                <w:color w:val="000000"/>
                <w:sz w:val="20"/>
                <w:szCs w:val="20"/>
              </w:rPr>
            </w:pPr>
          </w:p>
        </w:tc>
        <w:tc>
          <w:tcPr>
            <w:tcW w:w="720" w:type="dxa"/>
            <w:vAlign w:val="center"/>
          </w:tcPr>
          <w:p w:rsidR="000A04F6" w:rsidRPr="0020132C" w:rsidRDefault="000A04F6" w:rsidP="0027479C">
            <w:pPr>
              <w:rPr>
                <w:rFonts w:ascii="Times New Roman" w:hAnsi="Times New Roman"/>
                <w:color w:val="000000"/>
                <w:sz w:val="20"/>
                <w:szCs w:val="20"/>
              </w:rPr>
            </w:pPr>
            <w:r>
              <w:rPr>
                <w:rFonts w:ascii="Times New Roman" w:hAnsi="Times New Roman"/>
                <w:color w:val="000000"/>
                <w:sz w:val="20"/>
                <w:szCs w:val="20"/>
              </w:rPr>
              <w:t>114</w:t>
            </w:r>
          </w:p>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(30</w:t>
            </w:r>
            <w:r>
              <w:rPr>
                <w:rFonts w:ascii="Times New Roman" w:hAnsi="Times New Roman"/>
                <w:color w:val="000000"/>
                <w:sz w:val="20"/>
                <w:szCs w:val="20"/>
              </w:rPr>
              <w:t>.9</w:t>
            </w:r>
            <w:r w:rsidRPr="0020132C">
              <w:rPr>
                <w:rFonts w:ascii="Times New Roman" w:hAnsi="Times New Roman"/>
                <w:color w:val="000000"/>
                <w:sz w:val="20"/>
                <w:szCs w:val="20"/>
              </w:rPr>
              <w:t>%)</w:t>
            </w:r>
          </w:p>
          <w:p w:rsidR="000A04F6" w:rsidRPr="0020132C" w:rsidRDefault="000A04F6" w:rsidP="0027479C">
            <w:pPr>
              <w:jc w:val="right"/>
              <w:rPr>
                <w:rFonts w:ascii="Times New Roman" w:hAnsi="Times New Roman"/>
                <w:color w:val="000000"/>
                <w:sz w:val="20"/>
                <w:szCs w:val="20"/>
              </w:rPr>
            </w:pPr>
          </w:p>
        </w:tc>
        <w:tc>
          <w:tcPr>
            <w:tcW w:w="810" w:type="dxa"/>
            <w:gridSpan w:val="2"/>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2</w:t>
            </w:r>
          </w:p>
          <w:p w:rsidR="000A04F6" w:rsidRPr="0020132C" w:rsidRDefault="000A04F6" w:rsidP="0027479C">
            <w:pPr>
              <w:jc w:val="right"/>
              <w:rPr>
                <w:rFonts w:ascii="Times New Roman" w:hAnsi="Times New Roman"/>
                <w:color w:val="000000"/>
                <w:sz w:val="20"/>
                <w:szCs w:val="20"/>
              </w:rPr>
            </w:pPr>
            <w:r>
              <w:rPr>
                <w:rFonts w:ascii="Times New Roman" w:hAnsi="Times New Roman"/>
                <w:color w:val="000000"/>
                <w:sz w:val="20"/>
                <w:szCs w:val="20"/>
              </w:rPr>
              <w:t>(.5</w:t>
            </w:r>
            <w:r w:rsidRPr="0020132C">
              <w:rPr>
                <w:rFonts w:ascii="Times New Roman" w:hAnsi="Times New Roman"/>
                <w:color w:val="000000"/>
                <w:sz w:val="20"/>
                <w:szCs w:val="20"/>
              </w:rPr>
              <w:t>%)</w:t>
            </w:r>
          </w:p>
          <w:p w:rsidR="000A04F6" w:rsidRPr="0020132C" w:rsidRDefault="000A04F6" w:rsidP="0027479C">
            <w:pPr>
              <w:jc w:val="right"/>
              <w:rPr>
                <w:rFonts w:ascii="Times New Roman" w:hAnsi="Times New Roman"/>
                <w:color w:val="000000"/>
                <w:sz w:val="20"/>
                <w:szCs w:val="20"/>
              </w:rPr>
            </w:pPr>
          </w:p>
        </w:tc>
        <w:tc>
          <w:tcPr>
            <w:tcW w:w="720" w:type="dxa"/>
            <w:vAlign w:val="center"/>
          </w:tcPr>
          <w:p w:rsidR="000A04F6" w:rsidRPr="0020132C" w:rsidRDefault="000A04F6" w:rsidP="0027479C">
            <w:pPr>
              <w:rPr>
                <w:rFonts w:ascii="Times New Roman" w:hAnsi="Times New Roman"/>
                <w:color w:val="000000"/>
                <w:sz w:val="20"/>
                <w:szCs w:val="20"/>
              </w:rPr>
            </w:pPr>
            <w:r>
              <w:rPr>
                <w:rFonts w:ascii="Times New Roman" w:hAnsi="Times New Roman"/>
                <w:color w:val="000000"/>
                <w:sz w:val="20"/>
                <w:szCs w:val="20"/>
              </w:rPr>
              <w:t>33</w:t>
            </w:r>
          </w:p>
          <w:p w:rsidR="000A04F6" w:rsidRPr="0020132C" w:rsidRDefault="000A04F6" w:rsidP="0027479C">
            <w:pPr>
              <w:rPr>
                <w:rFonts w:ascii="Times New Roman" w:hAnsi="Times New Roman"/>
                <w:color w:val="000000"/>
                <w:sz w:val="20"/>
                <w:szCs w:val="20"/>
              </w:rPr>
            </w:pPr>
            <w:r w:rsidRPr="0020132C">
              <w:rPr>
                <w:rFonts w:ascii="Times New Roman" w:hAnsi="Times New Roman"/>
                <w:color w:val="000000"/>
                <w:sz w:val="20"/>
                <w:szCs w:val="20"/>
              </w:rPr>
              <w:t>(</w:t>
            </w:r>
            <w:r>
              <w:rPr>
                <w:rFonts w:ascii="Times New Roman" w:hAnsi="Times New Roman"/>
                <w:color w:val="000000"/>
                <w:sz w:val="20"/>
                <w:szCs w:val="20"/>
              </w:rPr>
              <w:t>8.</w:t>
            </w:r>
            <w:r w:rsidRPr="0020132C">
              <w:rPr>
                <w:rFonts w:ascii="Times New Roman" w:hAnsi="Times New Roman"/>
                <w:color w:val="000000"/>
                <w:sz w:val="20"/>
                <w:szCs w:val="20"/>
              </w:rPr>
              <w:t>9%)</w:t>
            </w:r>
          </w:p>
          <w:p w:rsidR="000A04F6" w:rsidRPr="0020132C" w:rsidRDefault="000A04F6" w:rsidP="0027479C">
            <w:pPr>
              <w:rPr>
                <w:rFonts w:ascii="Times New Roman" w:hAnsi="Times New Roman"/>
                <w:color w:val="000000"/>
                <w:sz w:val="20"/>
                <w:szCs w:val="20"/>
              </w:rPr>
            </w:pPr>
          </w:p>
        </w:tc>
        <w:tc>
          <w:tcPr>
            <w:tcW w:w="720" w:type="dxa"/>
            <w:tcBorders>
              <w:right w:val="single" w:sz="4" w:space="0" w:color="auto"/>
            </w:tcBorders>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 xml:space="preserve">   40</w:t>
            </w: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(10.8</w:t>
            </w:r>
            <w:r w:rsidRPr="0020132C">
              <w:rPr>
                <w:rFonts w:ascii="Times New Roman" w:eastAsiaTheme="minorHAnsi" w:hAnsi="Times New Roman"/>
                <w:sz w:val="20"/>
                <w:szCs w:val="20"/>
              </w:rPr>
              <w:t>%)</w:t>
            </w:r>
          </w:p>
        </w:tc>
        <w:tc>
          <w:tcPr>
            <w:tcW w:w="630" w:type="dxa"/>
            <w:tcBorders>
              <w:left w:val="single" w:sz="4" w:space="0" w:color="auto"/>
              <w:right w:val="single" w:sz="4" w:space="0" w:color="auto"/>
            </w:tcBorders>
          </w:tcPr>
          <w:p w:rsidR="000A04F6" w:rsidRDefault="000A04F6" w:rsidP="0027479C">
            <w:pPr>
              <w:rPr>
                <w:rFonts w:ascii="Times New Roman" w:eastAsiaTheme="minorHAnsi" w:hAnsi="Times New Roman"/>
                <w:sz w:val="20"/>
                <w:szCs w:val="20"/>
              </w:rPr>
            </w:pP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2.02</w:t>
            </w:r>
          </w:p>
        </w:tc>
        <w:tc>
          <w:tcPr>
            <w:tcW w:w="777" w:type="dxa"/>
            <w:tcBorders>
              <w:left w:val="single" w:sz="4" w:space="0" w:color="auto"/>
            </w:tcBorders>
          </w:tcPr>
          <w:p w:rsidR="000A04F6" w:rsidRDefault="000A04F6" w:rsidP="0027479C">
            <w:pPr>
              <w:rPr>
                <w:rFonts w:ascii="Times New Roman" w:eastAsiaTheme="minorHAnsi" w:hAnsi="Times New Roman"/>
                <w:sz w:val="20"/>
                <w:szCs w:val="20"/>
              </w:rPr>
            </w:pP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1.353</w:t>
            </w:r>
          </w:p>
        </w:tc>
      </w:tr>
      <w:tr w:rsidR="000A04F6" w:rsidRPr="0020132C" w:rsidTr="0027479C">
        <w:tc>
          <w:tcPr>
            <w:tcW w:w="6783" w:type="dxa"/>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12. The branch office is provides appropriate incentives awards to the best performing of VAT pay</w:t>
            </w:r>
            <w:r>
              <w:rPr>
                <w:rFonts w:ascii="Times New Roman" w:eastAsiaTheme="minorHAnsi" w:hAnsi="Times New Roman"/>
                <w:sz w:val="20"/>
                <w:szCs w:val="20"/>
              </w:rPr>
              <w:t>ers to detecting non-compliance</w:t>
            </w:r>
          </w:p>
        </w:tc>
        <w:tc>
          <w:tcPr>
            <w:tcW w:w="720" w:type="dxa"/>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104</w:t>
            </w:r>
          </w:p>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(28</w:t>
            </w:r>
            <w:r>
              <w:rPr>
                <w:rFonts w:ascii="Times New Roman" w:hAnsi="Times New Roman"/>
                <w:color w:val="000000"/>
                <w:sz w:val="20"/>
                <w:szCs w:val="20"/>
              </w:rPr>
              <w:t>.2</w:t>
            </w:r>
            <w:r w:rsidRPr="0020132C">
              <w:rPr>
                <w:rFonts w:ascii="Times New Roman" w:hAnsi="Times New Roman"/>
                <w:color w:val="000000"/>
                <w:sz w:val="20"/>
                <w:szCs w:val="20"/>
              </w:rPr>
              <w:t>%)</w:t>
            </w:r>
          </w:p>
          <w:p w:rsidR="000A04F6" w:rsidRPr="0020132C" w:rsidRDefault="000A04F6" w:rsidP="0027479C">
            <w:pPr>
              <w:jc w:val="right"/>
              <w:rPr>
                <w:rFonts w:ascii="Times New Roman" w:hAnsi="Times New Roman"/>
                <w:color w:val="000000"/>
                <w:sz w:val="20"/>
                <w:szCs w:val="20"/>
              </w:rPr>
            </w:pPr>
          </w:p>
        </w:tc>
        <w:tc>
          <w:tcPr>
            <w:tcW w:w="720" w:type="dxa"/>
            <w:vAlign w:val="center"/>
          </w:tcPr>
          <w:p w:rsidR="000A04F6" w:rsidRPr="0020132C" w:rsidRDefault="000A04F6" w:rsidP="0027479C">
            <w:pPr>
              <w:jc w:val="right"/>
              <w:rPr>
                <w:rFonts w:ascii="Times New Roman" w:hAnsi="Times New Roman"/>
                <w:color w:val="000000"/>
                <w:sz w:val="20"/>
                <w:szCs w:val="20"/>
              </w:rPr>
            </w:pPr>
            <w:r>
              <w:rPr>
                <w:rFonts w:ascii="Times New Roman" w:hAnsi="Times New Roman"/>
                <w:color w:val="000000"/>
                <w:sz w:val="20"/>
                <w:szCs w:val="20"/>
              </w:rPr>
              <w:t>69</w:t>
            </w:r>
          </w:p>
          <w:p w:rsidR="000A04F6" w:rsidRPr="0020132C" w:rsidRDefault="000A04F6" w:rsidP="0027479C">
            <w:pPr>
              <w:jc w:val="right"/>
              <w:rPr>
                <w:rFonts w:ascii="Times New Roman" w:hAnsi="Times New Roman"/>
                <w:color w:val="000000"/>
                <w:sz w:val="20"/>
                <w:szCs w:val="20"/>
              </w:rPr>
            </w:pPr>
            <w:r>
              <w:rPr>
                <w:rFonts w:ascii="Times New Roman" w:hAnsi="Times New Roman"/>
                <w:color w:val="000000"/>
                <w:sz w:val="20"/>
                <w:szCs w:val="20"/>
              </w:rPr>
              <w:t>(18.7</w:t>
            </w:r>
            <w:proofErr w:type="gramStart"/>
            <w:r>
              <w:rPr>
                <w:rFonts w:ascii="Times New Roman" w:hAnsi="Times New Roman"/>
                <w:color w:val="000000"/>
                <w:sz w:val="20"/>
                <w:szCs w:val="20"/>
              </w:rPr>
              <w:t>.</w:t>
            </w:r>
            <w:r w:rsidRPr="0020132C">
              <w:rPr>
                <w:rFonts w:ascii="Times New Roman" w:hAnsi="Times New Roman"/>
                <w:color w:val="000000"/>
                <w:sz w:val="20"/>
                <w:szCs w:val="20"/>
              </w:rPr>
              <w:t>%</w:t>
            </w:r>
            <w:proofErr w:type="gramEnd"/>
            <w:r w:rsidRPr="0020132C">
              <w:rPr>
                <w:rFonts w:ascii="Times New Roman" w:hAnsi="Times New Roman"/>
                <w:color w:val="000000"/>
                <w:sz w:val="20"/>
                <w:szCs w:val="20"/>
              </w:rPr>
              <w:t>)</w:t>
            </w:r>
          </w:p>
          <w:p w:rsidR="000A04F6" w:rsidRPr="0020132C" w:rsidRDefault="000A04F6" w:rsidP="0027479C">
            <w:pPr>
              <w:jc w:val="right"/>
              <w:rPr>
                <w:rFonts w:ascii="Times New Roman" w:hAnsi="Times New Roman"/>
                <w:color w:val="000000"/>
                <w:sz w:val="20"/>
                <w:szCs w:val="20"/>
              </w:rPr>
            </w:pPr>
          </w:p>
        </w:tc>
        <w:tc>
          <w:tcPr>
            <w:tcW w:w="810" w:type="dxa"/>
            <w:gridSpan w:val="2"/>
            <w:vAlign w:val="center"/>
          </w:tcPr>
          <w:p w:rsidR="000A04F6" w:rsidRPr="0020132C" w:rsidRDefault="000A04F6" w:rsidP="0027479C">
            <w:pPr>
              <w:rPr>
                <w:rFonts w:ascii="Times New Roman" w:hAnsi="Times New Roman"/>
                <w:color w:val="000000"/>
                <w:sz w:val="20"/>
                <w:szCs w:val="20"/>
              </w:rPr>
            </w:pPr>
            <w:r>
              <w:rPr>
                <w:rFonts w:ascii="Times New Roman" w:hAnsi="Times New Roman"/>
                <w:color w:val="000000"/>
                <w:sz w:val="20"/>
                <w:szCs w:val="20"/>
              </w:rPr>
              <w:t>17</w:t>
            </w:r>
          </w:p>
          <w:p w:rsidR="000A04F6" w:rsidRPr="0020132C" w:rsidRDefault="000A04F6" w:rsidP="0027479C">
            <w:pPr>
              <w:rPr>
                <w:rFonts w:ascii="Times New Roman" w:hAnsi="Times New Roman"/>
                <w:color w:val="000000"/>
                <w:sz w:val="20"/>
                <w:szCs w:val="20"/>
              </w:rPr>
            </w:pPr>
            <w:r w:rsidRPr="0020132C">
              <w:rPr>
                <w:rFonts w:ascii="Times New Roman" w:hAnsi="Times New Roman"/>
                <w:color w:val="000000"/>
                <w:sz w:val="20"/>
                <w:szCs w:val="20"/>
              </w:rPr>
              <w:t>(4</w:t>
            </w:r>
            <w:r>
              <w:rPr>
                <w:rFonts w:ascii="Times New Roman" w:hAnsi="Times New Roman"/>
                <w:color w:val="000000"/>
                <w:sz w:val="20"/>
                <w:szCs w:val="20"/>
              </w:rPr>
              <w:t>.6</w:t>
            </w:r>
            <w:r w:rsidRPr="0020132C">
              <w:rPr>
                <w:rFonts w:ascii="Times New Roman" w:hAnsi="Times New Roman"/>
                <w:color w:val="000000"/>
                <w:sz w:val="20"/>
                <w:szCs w:val="20"/>
              </w:rPr>
              <w:t>%)</w:t>
            </w:r>
          </w:p>
          <w:p w:rsidR="000A04F6" w:rsidRPr="0020132C" w:rsidRDefault="000A04F6" w:rsidP="0027479C">
            <w:pPr>
              <w:rPr>
                <w:rFonts w:ascii="Times New Roman" w:hAnsi="Times New Roman"/>
                <w:color w:val="000000"/>
                <w:sz w:val="20"/>
                <w:szCs w:val="20"/>
              </w:rPr>
            </w:pPr>
          </w:p>
        </w:tc>
        <w:tc>
          <w:tcPr>
            <w:tcW w:w="720" w:type="dxa"/>
            <w:vAlign w:val="center"/>
          </w:tcPr>
          <w:p w:rsidR="000A04F6" w:rsidRPr="0020132C" w:rsidRDefault="000A04F6" w:rsidP="0027479C">
            <w:pPr>
              <w:jc w:val="right"/>
              <w:rPr>
                <w:rFonts w:ascii="Times New Roman" w:hAnsi="Times New Roman"/>
                <w:color w:val="000000"/>
                <w:sz w:val="20"/>
                <w:szCs w:val="20"/>
              </w:rPr>
            </w:pPr>
            <w:r w:rsidRPr="0020132C">
              <w:rPr>
                <w:rFonts w:ascii="Times New Roman" w:hAnsi="Times New Roman"/>
                <w:color w:val="000000"/>
                <w:sz w:val="20"/>
                <w:szCs w:val="20"/>
              </w:rPr>
              <w:t>124</w:t>
            </w:r>
          </w:p>
          <w:p w:rsidR="000A04F6" w:rsidRPr="0020132C" w:rsidRDefault="000A04F6" w:rsidP="0027479C">
            <w:pPr>
              <w:jc w:val="right"/>
              <w:rPr>
                <w:rFonts w:ascii="Times New Roman" w:hAnsi="Times New Roman"/>
                <w:color w:val="000000"/>
                <w:sz w:val="20"/>
                <w:szCs w:val="20"/>
              </w:rPr>
            </w:pPr>
            <w:r>
              <w:rPr>
                <w:rFonts w:ascii="Times New Roman" w:hAnsi="Times New Roman"/>
                <w:color w:val="000000"/>
                <w:sz w:val="20"/>
                <w:szCs w:val="20"/>
              </w:rPr>
              <w:t>(33.6</w:t>
            </w:r>
            <w:r w:rsidRPr="0020132C">
              <w:rPr>
                <w:rFonts w:ascii="Times New Roman" w:hAnsi="Times New Roman"/>
                <w:color w:val="000000"/>
                <w:sz w:val="20"/>
                <w:szCs w:val="20"/>
              </w:rPr>
              <w:t>%)</w:t>
            </w:r>
          </w:p>
          <w:p w:rsidR="000A04F6" w:rsidRPr="0020132C" w:rsidRDefault="000A04F6" w:rsidP="0027479C">
            <w:pPr>
              <w:jc w:val="right"/>
              <w:rPr>
                <w:rFonts w:ascii="Times New Roman" w:hAnsi="Times New Roman"/>
                <w:color w:val="000000"/>
                <w:sz w:val="20"/>
                <w:szCs w:val="20"/>
              </w:rPr>
            </w:pPr>
          </w:p>
        </w:tc>
        <w:tc>
          <w:tcPr>
            <w:tcW w:w="720" w:type="dxa"/>
            <w:tcBorders>
              <w:right w:val="single" w:sz="4" w:space="0" w:color="auto"/>
            </w:tcBorders>
          </w:tcPr>
          <w:p w:rsidR="000A04F6" w:rsidRPr="0020132C" w:rsidRDefault="000A04F6" w:rsidP="0027479C">
            <w:pPr>
              <w:rPr>
                <w:rFonts w:ascii="Times New Roman" w:eastAsiaTheme="minorHAnsi" w:hAnsi="Times New Roman"/>
                <w:sz w:val="20"/>
                <w:szCs w:val="20"/>
              </w:rPr>
            </w:pPr>
            <w:r w:rsidRPr="0020132C">
              <w:rPr>
                <w:rFonts w:ascii="Times New Roman" w:eastAsiaTheme="minorHAnsi" w:hAnsi="Times New Roman"/>
                <w:sz w:val="20"/>
                <w:szCs w:val="20"/>
              </w:rPr>
              <w:t>55</w:t>
            </w:r>
          </w:p>
          <w:p w:rsidR="000A04F6" w:rsidRPr="0020132C" w:rsidRDefault="000A04F6" w:rsidP="0027479C">
            <w:pPr>
              <w:rPr>
                <w:rFonts w:ascii="Times New Roman" w:eastAsiaTheme="minorHAnsi" w:hAnsi="Times New Roman"/>
                <w:sz w:val="20"/>
                <w:szCs w:val="20"/>
              </w:rPr>
            </w:pPr>
            <w:r>
              <w:rPr>
                <w:rFonts w:ascii="Times New Roman" w:eastAsiaTheme="minorHAnsi" w:hAnsi="Times New Roman"/>
                <w:sz w:val="20"/>
                <w:szCs w:val="20"/>
              </w:rPr>
              <w:t>(14.9</w:t>
            </w:r>
            <w:r w:rsidRPr="0020132C">
              <w:rPr>
                <w:rFonts w:ascii="Times New Roman" w:eastAsiaTheme="minorHAnsi" w:hAnsi="Times New Roman"/>
                <w:sz w:val="20"/>
                <w:szCs w:val="20"/>
              </w:rPr>
              <w:t>%)</w:t>
            </w:r>
          </w:p>
        </w:tc>
        <w:tc>
          <w:tcPr>
            <w:tcW w:w="630" w:type="dxa"/>
            <w:tcBorders>
              <w:left w:val="single" w:sz="4" w:space="0" w:color="auto"/>
              <w:right w:val="single" w:sz="4" w:space="0" w:color="auto"/>
            </w:tcBorders>
          </w:tcPr>
          <w:p w:rsidR="000A04F6" w:rsidRDefault="000A04F6" w:rsidP="0027479C">
            <w:pPr>
              <w:rPr>
                <w:rFonts w:ascii="Times New Roman" w:eastAsiaTheme="minorHAnsi" w:hAnsi="Times New Roman"/>
                <w:sz w:val="20"/>
                <w:szCs w:val="20"/>
              </w:rPr>
            </w:pPr>
            <w:r>
              <w:rPr>
                <w:rFonts w:ascii="Times New Roman" w:eastAsiaTheme="minorHAnsi" w:hAnsi="Times New Roman"/>
                <w:sz w:val="20"/>
                <w:szCs w:val="20"/>
              </w:rPr>
              <w:t>2.88</w:t>
            </w:r>
          </w:p>
          <w:p w:rsidR="000A04F6" w:rsidRPr="0020132C" w:rsidRDefault="000A04F6" w:rsidP="0027479C">
            <w:pPr>
              <w:rPr>
                <w:rFonts w:ascii="Times New Roman" w:eastAsiaTheme="minorHAnsi" w:hAnsi="Times New Roman"/>
                <w:sz w:val="20"/>
                <w:szCs w:val="20"/>
              </w:rPr>
            </w:pPr>
          </w:p>
        </w:tc>
        <w:tc>
          <w:tcPr>
            <w:tcW w:w="777" w:type="dxa"/>
            <w:tcBorders>
              <w:left w:val="single" w:sz="4" w:space="0" w:color="auto"/>
            </w:tcBorders>
          </w:tcPr>
          <w:p w:rsidR="000A04F6" w:rsidRDefault="000A04F6" w:rsidP="0027479C">
            <w:pPr>
              <w:rPr>
                <w:rFonts w:ascii="Times New Roman" w:eastAsiaTheme="minorHAnsi" w:hAnsi="Times New Roman"/>
                <w:sz w:val="20"/>
                <w:szCs w:val="20"/>
              </w:rPr>
            </w:pPr>
            <w:r>
              <w:rPr>
                <w:rFonts w:ascii="Times New Roman" w:eastAsiaTheme="minorHAnsi" w:hAnsi="Times New Roman"/>
                <w:sz w:val="20"/>
                <w:szCs w:val="20"/>
              </w:rPr>
              <w:t>1.496</w:t>
            </w:r>
          </w:p>
          <w:p w:rsidR="000A04F6" w:rsidRPr="0020132C" w:rsidRDefault="000A04F6" w:rsidP="0027479C">
            <w:pPr>
              <w:rPr>
                <w:rFonts w:ascii="Times New Roman" w:eastAsiaTheme="minorHAnsi" w:hAnsi="Times New Roman"/>
                <w:sz w:val="20"/>
                <w:szCs w:val="20"/>
              </w:rPr>
            </w:pPr>
          </w:p>
        </w:tc>
      </w:tr>
    </w:tbl>
    <w:p w:rsidR="000A04F6" w:rsidRPr="007F6DD3" w:rsidRDefault="000A04F6" w:rsidP="000A04F6">
      <w:pPr>
        <w:spacing w:line="360" w:lineRule="auto"/>
        <w:jc w:val="both"/>
        <w:rPr>
          <w:rFonts w:ascii="Times New Roman" w:hAnsi="Times New Roman"/>
          <w:i/>
          <w:sz w:val="18"/>
          <w:szCs w:val="18"/>
        </w:rPr>
      </w:pPr>
      <w:r w:rsidRPr="007F6DD3">
        <w:rPr>
          <w:rFonts w:ascii="Times New Roman" w:hAnsi="Times New Roman"/>
          <w:i/>
          <w:sz w:val="18"/>
          <w:szCs w:val="18"/>
        </w:rPr>
        <w:t>Source: MOR North West Addis Ababa Branch Office Annual Report</w:t>
      </w:r>
    </w:p>
    <w:p w:rsidR="000A04F6" w:rsidRPr="00241589" w:rsidRDefault="000A04F6" w:rsidP="000A04F6">
      <w:pPr>
        <w:autoSpaceDE w:val="0"/>
        <w:autoSpaceDN w:val="0"/>
        <w:adjustRightInd w:val="0"/>
        <w:spacing w:after="0" w:line="360" w:lineRule="auto"/>
        <w:jc w:val="both"/>
        <w:rPr>
          <w:rFonts w:ascii="Times New Roman" w:eastAsiaTheme="minorHAnsi" w:hAnsi="Times New Roman"/>
          <w:color w:val="75746E"/>
          <w:sz w:val="24"/>
          <w:szCs w:val="24"/>
        </w:rPr>
      </w:pPr>
      <w:r w:rsidRPr="00241589">
        <w:rPr>
          <w:rFonts w:ascii="Times New Roman" w:eastAsiaTheme="minorHAnsi" w:hAnsi="Times New Roman"/>
          <w:color w:val="36372C"/>
          <w:sz w:val="24"/>
          <w:szCs w:val="24"/>
        </w:rPr>
        <w:lastRenderedPageBreak/>
        <w:t>The survey was ca</w:t>
      </w:r>
      <w:r w:rsidRPr="00241589">
        <w:rPr>
          <w:rFonts w:ascii="Times New Roman" w:eastAsiaTheme="minorHAnsi" w:hAnsi="Times New Roman"/>
          <w:color w:val="5C5C54"/>
          <w:sz w:val="24"/>
          <w:szCs w:val="24"/>
        </w:rPr>
        <w:t>r</w:t>
      </w:r>
      <w:r w:rsidRPr="00241589">
        <w:rPr>
          <w:rFonts w:ascii="Times New Roman" w:eastAsiaTheme="minorHAnsi" w:hAnsi="Times New Roman"/>
          <w:color w:val="95948E"/>
          <w:sz w:val="24"/>
          <w:szCs w:val="24"/>
        </w:rPr>
        <w:t>r</w:t>
      </w:r>
      <w:r w:rsidRPr="00241589">
        <w:rPr>
          <w:rFonts w:ascii="Times New Roman" w:eastAsiaTheme="minorHAnsi" w:hAnsi="Times New Roman"/>
          <w:color w:val="5C5C54"/>
          <w:sz w:val="24"/>
          <w:szCs w:val="24"/>
        </w:rPr>
        <w:t>i</w:t>
      </w:r>
      <w:r w:rsidRPr="00241589">
        <w:rPr>
          <w:rFonts w:ascii="Times New Roman" w:eastAsiaTheme="minorHAnsi" w:hAnsi="Times New Roman"/>
          <w:color w:val="36372C"/>
          <w:sz w:val="24"/>
          <w:szCs w:val="24"/>
        </w:rPr>
        <w:t>ed by asking the VAT r</w:t>
      </w:r>
      <w:r w:rsidRPr="00241589">
        <w:rPr>
          <w:rFonts w:ascii="Times New Roman" w:eastAsiaTheme="minorHAnsi" w:hAnsi="Times New Roman"/>
          <w:color w:val="5C5C54"/>
          <w:sz w:val="24"/>
          <w:szCs w:val="24"/>
        </w:rPr>
        <w:t>eg</w:t>
      </w:r>
      <w:r w:rsidRPr="00241589">
        <w:rPr>
          <w:rFonts w:ascii="Times New Roman" w:eastAsiaTheme="minorHAnsi" w:hAnsi="Times New Roman"/>
          <w:color w:val="36372C"/>
          <w:sz w:val="24"/>
          <w:szCs w:val="24"/>
        </w:rPr>
        <w:t>i</w:t>
      </w:r>
      <w:r w:rsidRPr="00241589">
        <w:rPr>
          <w:rFonts w:ascii="Times New Roman" w:eastAsiaTheme="minorHAnsi" w:hAnsi="Times New Roman"/>
          <w:color w:val="75746E"/>
          <w:sz w:val="24"/>
          <w:szCs w:val="24"/>
        </w:rPr>
        <w:t>s</w:t>
      </w:r>
      <w:r w:rsidRPr="00241589">
        <w:rPr>
          <w:rFonts w:ascii="Times New Roman" w:eastAsiaTheme="minorHAnsi" w:hAnsi="Times New Roman"/>
          <w:color w:val="36372C"/>
          <w:sz w:val="24"/>
          <w:szCs w:val="24"/>
        </w:rPr>
        <w:t>t</w:t>
      </w:r>
      <w:r w:rsidRPr="00241589">
        <w:rPr>
          <w:rFonts w:ascii="Times New Roman" w:eastAsiaTheme="minorHAnsi" w:hAnsi="Times New Roman"/>
          <w:color w:val="5C5C54"/>
          <w:sz w:val="24"/>
          <w:szCs w:val="24"/>
        </w:rPr>
        <w:t>e</w:t>
      </w:r>
      <w:r w:rsidRPr="00241589">
        <w:rPr>
          <w:rFonts w:ascii="Times New Roman" w:eastAsiaTheme="minorHAnsi" w:hAnsi="Times New Roman"/>
          <w:color w:val="36372C"/>
          <w:sz w:val="24"/>
          <w:szCs w:val="24"/>
        </w:rPr>
        <w:t xml:space="preserve">red taxpayers on whether they were familiar    with </w:t>
      </w:r>
      <w:r w:rsidRPr="00241589">
        <w:rPr>
          <w:rFonts w:ascii="Times New Roman" w:eastAsiaTheme="minorHAnsi" w:hAnsi="Times New Roman"/>
          <w:sz w:val="24"/>
          <w:szCs w:val="24"/>
        </w:rPr>
        <w:t>the creates awareness to tax payer, the employees were sufficient experience,  VAT registered tax payers were appeal, on illegal VAT sales invoice receipt issuing,</w:t>
      </w:r>
      <w:r w:rsidRPr="00241589">
        <w:rPr>
          <w:rFonts w:ascii="Times New Roman" w:hAnsi="Times New Roman"/>
          <w:sz w:val="24"/>
          <w:szCs w:val="24"/>
        </w:rPr>
        <w:t xml:space="preserve"> </w:t>
      </w:r>
      <w:r w:rsidRPr="00241589">
        <w:rPr>
          <w:rFonts w:ascii="Times New Roman" w:eastAsiaTheme="minorHAnsi" w:hAnsi="Times New Roman"/>
          <w:sz w:val="24"/>
          <w:szCs w:val="24"/>
        </w:rPr>
        <w:t>law  enforcement department, VAT  declaring  department,</w:t>
      </w:r>
      <w:r w:rsidRPr="00241589">
        <w:rPr>
          <w:rFonts w:ascii="Times New Roman" w:eastAsia="Times New Roman" w:hAnsi="Times New Roman"/>
          <w:sz w:val="24"/>
          <w:szCs w:val="24"/>
        </w:rPr>
        <w:t xml:space="preserve"> the  knowledge of not   declared  VAT Penalty tax,</w:t>
      </w:r>
      <w:r w:rsidRPr="00241589">
        <w:rPr>
          <w:rFonts w:ascii="Times New Roman" w:hAnsi="Times New Roman"/>
          <w:sz w:val="24"/>
          <w:szCs w:val="24"/>
        </w:rPr>
        <w:t xml:space="preserve"> </w:t>
      </w:r>
      <w:r w:rsidRPr="00241589">
        <w:rPr>
          <w:rFonts w:ascii="Times New Roman" w:eastAsia="Times New Roman" w:hAnsi="Times New Roman"/>
          <w:sz w:val="24"/>
          <w:szCs w:val="24"/>
        </w:rPr>
        <w:t xml:space="preserve">VAT proclamation  procedures  to respect the  law,  </w:t>
      </w:r>
      <w:r w:rsidRPr="00241589">
        <w:rPr>
          <w:rFonts w:ascii="Times New Roman" w:eastAsiaTheme="minorHAnsi" w:hAnsi="Times New Roman"/>
          <w:sz w:val="24"/>
          <w:szCs w:val="24"/>
        </w:rPr>
        <w:t>the threshold design for features,</w:t>
      </w:r>
      <w:r w:rsidRPr="00241589">
        <w:rPr>
          <w:rFonts w:ascii="Times New Roman" w:eastAsia="Times New Roman" w:hAnsi="Times New Roman"/>
          <w:sz w:val="24"/>
          <w:szCs w:val="24"/>
        </w:rPr>
        <w:t xml:space="preserve"> </w:t>
      </w:r>
      <w:r w:rsidRPr="00241589">
        <w:rPr>
          <w:rFonts w:ascii="Times New Roman" w:eastAsiaTheme="minorHAnsi" w:hAnsi="Times New Roman"/>
          <w:sz w:val="24"/>
          <w:szCs w:val="24"/>
        </w:rPr>
        <w:t>in accordance with proclamation,</w:t>
      </w:r>
      <w:r w:rsidRPr="00241589">
        <w:rPr>
          <w:rFonts w:ascii="Times New Roman" w:eastAsia="Times New Roman" w:hAnsi="Times New Roman"/>
          <w:sz w:val="24"/>
          <w:szCs w:val="24"/>
        </w:rPr>
        <w:t xml:space="preserve"> address the  updates VAT law  to its tax payers and </w:t>
      </w:r>
      <w:r w:rsidRPr="00241589">
        <w:rPr>
          <w:rFonts w:ascii="Times New Roman" w:eastAsiaTheme="minorHAnsi" w:hAnsi="Times New Roman"/>
          <w:sz w:val="24"/>
          <w:szCs w:val="24"/>
        </w:rPr>
        <w:t>incentives awards to the best performing.</w:t>
      </w:r>
      <w:r w:rsidRPr="00241589">
        <w:rPr>
          <w:rFonts w:ascii="Times New Roman" w:eastAsiaTheme="minorHAnsi" w:hAnsi="Times New Roman"/>
          <w:color w:val="75746E"/>
          <w:sz w:val="24"/>
          <w:szCs w:val="24"/>
        </w:rPr>
        <w:t xml:space="preserve"> </w:t>
      </w:r>
      <w:r w:rsidRPr="00241589">
        <w:rPr>
          <w:rFonts w:ascii="Times New Roman" w:eastAsiaTheme="minorHAnsi" w:hAnsi="Times New Roman"/>
          <w:color w:val="36372C"/>
          <w:sz w:val="24"/>
          <w:szCs w:val="24"/>
        </w:rPr>
        <w:t xml:space="preserve">For this </w:t>
      </w:r>
      <w:r w:rsidRPr="00241589">
        <w:rPr>
          <w:rFonts w:ascii="Times New Roman" w:eastAsiaTheme="minorHAnsi" w:hAnsi="Times New Roman"/>
          <w:color w:val="75746E"/>
          <w:sz w:val="24"/>
          <w:szCs w:val="24"/>
        </w:rPr>
        <w:t>q</w:t>
      </w:r>
      <w:r w:rsidRPr="00241589">
        <w:rPr>
          <w:rFonts w:ascii="Times New Roman" w:eastAsiaTheme="minorHAnsi" w:hAnsi="Times New Roman"/>
          <w:color w:val="36372C"/>
          <w:sz w:val="24"/>
          <w:szCs w:val="24"/>
        </w:rPr>
        <w:t>u</w:t>
      </w:r>
      <w:r w:rsidRPr="00241589">
        <w:rPr>
          <w:rFonts w:ascii="Times New Roman" w:eastAsiaTheme="minorHAnsi" w:hAnsi="Times New Roman"/>
          <w:color w:val="75746E"/>
          <w:sz w:val="24"/>
          <w:szCs w:val="24"/>
        </w:rPr>
        <w:t>e</w:t>
      </w:r>
      <w:r w:rsidRPr="00241589">
        <w:rPr>
          <w:rFonts w:ascii="Times New Roman" w:eastAsiaTheme="minorHAnsi" w:hAnsi="Times New Roman"/>
          <w:color w:val="5C5C54"/>
          <w:sz w:val="24"/>
          <w:szCs w:val="24"/>
        </w:rPr>
        <w:t>s</w:t>
      </w:r>
      <w:r w:rsidRPr="00241589">
        <w:rPr>
          <w:rFonts w:ascii="Times New Roman" w:eastAsiaTheme="minorHAnsi" w:hAnsi="Times New Roman"/>
          <w:color w:val="75746E"/>
          <w:sz w:val="24"/>
          <w:szCs w:val="24"/>
        </w:rPr>
        <w:t>t</w:t>
      </w:r>
      <w:r w:rsidRPr="00241589">
        <w:rPr>
          <w:rFonts w:ascii="Times New Roman" w:eastAsiaTheme="minorHAnsi" w:hAnsi="Times New Roman"/>
          <w:color w:val="36372C"/>
          <w:sz w:val="24"/>
          <w:szCs w:val="24"/>
        </w:rPr>
        <w:t>ion</w:t>
      </w:r>
      <w:r w:rsidRPr="00241589">
        <w:rPr>
          <w:rFonts w:ascii="Times New Roman" w:eastAsiaTheme="minorHAnsi" w:hAnsi="Times New Roman"/>
          <w:color w:val="75746E"/>
          <w:sz w:val="24"/>
          <w:szCs w:val="24"/>
        </w:rPr>
        <w:t xml:space="preserve">, </w:t>
      </w:r>
      <w:r w:rsidRPr="00241589">
        <w:rPr>
          <w:rFonts w:ascii="Times New Roman" w:eastAsiaTheme="minorHAnsi" w:hAnsi="Times New Roman"/>
          <w:color w:val="36372C"/>
          <w:sz w:val="24"/>
          <w:szCs w:val="24"/>
        </w:rPr>
        <w:t xml:space="preserve">from </w:t>
      </w:r>
      <w:r w:rsidRPr="00577A98">
        <w:rPr>
          <w:rFonts w:ascii="Times New Roman" w:eastAsiaTheme="minorHAnsi" w:hAnsi="Times New Roman"/>
          <w:color w:val="36372C"/>
          <w:sz w:val="24"/>
          <w:szCs w:val="24"/>
        </w:rPr>
        <w:t>369 respondents of the VAT payers and 35 respondents of tax officers on average</w:t>
      </w:r>
      <w:r w:rsidRPr="00241589">
        <w:rPr>
          <w:rFonts w:ascii="Times New Roman" w:eastAsiaTheme="minorHAnsi" w:hAnsi="Times New Roman"/>
          <w:color w:val="36372C"/>
          <w:sz w:val="24"/>
          <w:szCs w:val="24"/>
        </w:rPr>
        <w:t>, 191(52%)</w:t>
      </w:r>
      <w:r>
        <w:rPr>
          <w:rFonts w:ascii="Times New Roman" w:eastAsiaTheme="minorHAnsi" w:hAnsi="Times New Roman"/>
          <w:color w:val="36372C"/>
          <w:sz w:val="24"/>
          <w:szCs w:val="24"/>
        </w:rPr>
        <w:t xml:space="preserve"> </w:t>
      </w:r>
      <w:proofErr w:type="gramStart"/>
      <w:r>
        <w:rPr>
          <w:rFonts w:ascii="Times New Roman" w:eastAsiaTheme="minorHAnsi" w:hAnsi="Times New Roman"/>
          <w:color w:val="75746E"/>
          <w:sz w:val="24"/>
          <w:szCs w:val="24"/>
        </w:rPr>
        <w:t xml:space="preserve">were </w:t>
      </w:r>
      <w:r w:rsidRPr="00241589">
        <w:rPr>
          <w:rFonts w:ascii="Times New Roman" w:eastAsiaTheme="minorHAnsi" w:hAnsi="Times New Roman"/>
          <w:color w:val="36372C"/>
          <w:sz w:val="24"/>
          <w:szCs w:val="24"/>
        </w:rPr>
        <w:t xml:space="preserve"> repli</w:t>
      </w:r>
      <w:r w:rsidRPr="00241589">
        <w:rPr>
          <w:rFonts w:ascii="Times New Roman" w:eastAsiaTheme="minorHAnsi" w:hAnsi="Times New Roman"/>
          <w:color w:val="5C5C54"/>
          <w:sz w:val="24"/>
          <w:szCs w:val="24"/>
        </w:rPr>
        <w:t>ed</w:t>
      </w:r>
      <w:proofErr w:type="gramEnd"/>
      <w:r w:rsidRPr="00241589">
        <w:rPr>
          <w:rFonts w:ascii="Times New Roman" w:eastAsiaTheme="minorHAnsi" w:hAnsi="Times New Roman"/>
          <w:color w:val="5C5C54"/>
          <w:sz w:val="24"/>
          <w:szCs w:val="24"/>
        </w:rPr>
        <w:t xml:space="preserve"> t</w:t>
      </w:r>
      <w:r w:rsidRPr="00241589">
        <w:rPr>
          <w:rFonts w:ascii="Times New Roman" w:eastAsiaTheme="minorHAnsi" w:hAnsi="Times New Roman"/>
          <w:color w:val="36372C"/>
          <w:sz w:val="24"/>
          <w:szCs w:val="24"/>
        </w:rPr>
        <w:t>hat they strongly agree and agree on the question, 140(38%)</w:t>
      </w:r>
      <w:r w:rsidRPr="00241589">
        <w:rPr>
          <w:rFonts w:ascii="Times New Roman" w:eastAsiaTheme="minorHAnsi" w:hAnsi="Times New Roman"/>
          <w:color w:val="75746E"/>
          <w:sz w:val="24"/>
          <w:szCs w:val="24"/>
        </w:rPr>
        <w:t xml:space="preserve"> </w:t>
      </w:r>
      <w:r w:rsidRPr="00241589">
        <w:rPr>
          <w:rFonts w:ascii="Times New Roman" w:eastAsiaTheme="minorHAnsi" w:hAnsi="Times New Roman"/>
          <w:color w:val="36372C"/>
          <w:sz w:val="24"/>
          <w:szCs w:val="24"/>
        </w:rPr>
        <w:t>of</w:t>
      </w:r>
      <w:r w:rsidRPr="00241589">
        <w:rPr>
          <w:rFonts w:ascii="Times New Roman" w:eastAsiaTheme="minorHAnsi" w:hAnsi="Times New Roman"/>
          <w:color w:val="75746E"/>
          <w:sz w:val="24"/>
          <w:szCs w:val="24"/>
        </w:rPr>
        <w:t xml:space="preserve"> </w:t>
      </w:r>
      <w:r w:rsidRPr="00241589">
        <w:rPr>
          <w:rFonts w:ascii="Times New Roman" w:eastAsiaTheme="minorHAnsi" w:hAnsi="Times New Roman"/>
          <w:color w:val="36372C"/>
          <w:sz w:val="24"/>
          <w:szCs w:val="24"/>
        </w:rPr>
        <w:t>them replied that there were</w:t>
      </w:r>
      <w:r w:rsidRPr="00241589">
        <w:rPr>
          <w:rFonts w:ascii="Times New Roman" w:hAnsi="Times New Roman"/>
          <w:color w:val="000000"/>
          <w:sz w:val="24"/>
          <w:szCs w:val="24"/>
        </w:rPr>
        <w:t xml:space="preserve"> strongly disagree and disagree</w:t>
      </w:r>
      <w:r w:rsidRPr="00241589">
        <w:rPr>
          <w:rFonts w:ascii="Times New Roman" w:eastAsiaTheme="minorHAnsi" w:hAnsi="Times New Roman"/>
          <w:color w:val="75746E"/>
          <w:sz w:val="24"/>
          <w:szCs w:val="24"/>
        </w:rPr>
        <w:t xml:space="preserve"> on the question that the</w:t>
      </w:r>
      <w:r w:rsidRPr="00241589">
        <w:rPr>
          <w:rFonts w:ascii="Times New Roman" w:eastAsiaTheme="minorHAnsi" w:hAnsi="Times New Roman"/>
          <w:color w:val="36372C"/>
          <w:sz w:val="24"/>
          <w:szCs w:val="24"/>
        </w:rPr>
        <w:t xml:space="preserve"> awareness of levels of tax payers on VAT administration challenges to the law enforcement of</w:t>
      </w:r>
      <w:r w:rsidRPr="00241589">
        <w:rPr>
          <w:rFonts w:ascii="Times New Roman" w:eastAsiaTheme="minorHAnsi" w:hAnsi="Times New Roman"/>
          <w:color w:val="75746E"/>
          <w:sz w:val="24"/>
          <w:szCs w:val="24"/>
        </w:rPr>
        <w:t xml:space="preserve"> 38(10%)</w:t>
      </w:r>
      <w:r>
        <w:rPr>
          <w:rFonts w:ascii="Times New Roman" w:eastAsiaTheme="minorHAnsi" w:hAnsi="Times New Roman"/>
          <w:color w:val="75746E"/>
          <w:sz w:val="24"/>
          <w:szCs w:val="24"/>
        </w:rPr>
        <w:t xml:space="preserve"> </w:t>
      </w:r>
      <w:r w:rsidRPr="00241589">
        <w:rPr>
          <w:rFonts w:ascii="Times New Roman" w:eastAsiaTheme="minorHAnsi" w:hAnsi="Times New Roman"/>
          <w:color w:val="36372C"/>
          <w:sz w:val="24"/>
          <w:szCs w:val="24"/>
        </w:rPr>
        <w:t>the respondents re</w:t>
      </w:r>
      <w:r w:rsidRPr="00241589">
        <w:rPr>
          <w:rFonts w:ascii="Times New Roman" w:eastAsiaTheme="minorHAnsi" w:hAnsi="Times New Roman"/>
          <w:color w:val="5C5C54"/>
          <w:sz w:val="24"/>
          <w:szCs w:val="24"/>
        </w:rPr>
        <w:t>ma</w:t>
      </w:r>
      <w:r>
        <w:rPr>
          <w:rFonts w:ascii="Times New Roman" w:eastAsiaTheme="minorHAnsi" w:hAnsi="Times New Roman"/>
          <w:color w:val="36372C"/>
          <w:sz w:val="24"/>
          <w:szCs w:val="24"/>
        </w:rPr>
        <w:t>in neutral to this</w:t>
      </w:r>
      <w:r w:rsidRPr="00241589">
        <w:rPr>
          <w:rFonts w:ascii="Times New Roman" w:eastAsiaTheme="minorHAnsi" w:hAnsi="Times New Roman"/>
          <w:color w:val="36372C"/>
          <w:sz w:val="24"/>
          <w:szCs w:val="24"/>
        </w:rPr>
        <w:t xml:space="preserve"> questionnaires.</w:t>
      </w:r>
      <w:r w:rsidRPr="00241589">
        <w:rPr>
          <w:rFonts w:ascii="Times New Roman" w:eastAsiaTheme="minorHAnsi" w:hAnsi="Times New Roman"/>
          <w:color w:val="95948E"/>
          <w:sz w:val="24"/>
          <w:szCs w:val="24"/>
        </w:rPr>
        <w:t xml:space="preserve"> </w:t>
      </w:r>
      <w:r w:rsidRPr="00241589">
        <w:rPr>
          <w:rFonts w:ascii="Times New Roman" w:eastAsiaTheme="minorHAnsi" w:hAnsi="Times New Roman"/>
          <w:color w:val="36372C"/>
          <w:sz w:val="24"/>
          <w:szCs w:val="24"/>
        </w:rPr>
        <w:t>Ad</w:t>
      </w:r>
      <w:r w:rsidRPr="00241589">
        <w:rPr>
          <w:rFonts w:ascii="Times New Roman" w:eastAsiaTheme="minorHAnsi" w:hAnsi="Times New Roman"/>
          <w:color w:val="5C5C54"/>
          <w:sz w:val="24"/>
          <w:szCs w:val="24"/>
        </w:rPr>
        <w:t>d</w:t>
      </w:r>
      <w:r w:rsidRPr="00241589">
        <w:rPr>
          <w:rFonts w:ascii="Times New Roman" w:eastAsiaTheme="minorHAnsi" w:hAnsi="Times New Roman"/>
          <w:color w:val="95948E"/>
          <w:sz w:val="24"/>
          <w:szCs w:val="24"/>
        </w:rPr>
        <w:t>i</w:t>
      </w:r>
      <w:r w:rsidRPr="00241589">
        <w:rPr>
          <w:rFonts w:ascii="Times New Roman" w:eastAsiaTheme="minorHAnsi" w:hAnsi="Times New Roman"/>
          <w:color w:val="36372C"/>
          <w:sz w:val="24"/>
          <w:szCs w:val="24"/>
        </w:rPr>
        <w:t>t</w:t>
      </w:r>
      <w:r w:rsidRPr="00241589">
        <w:rPr>
          <w:rFonts w:ascii="Times New Roman" w:eastAsiaTheme="minorHAnsi" w:hAnsi="Times New Roman"/>
          <w:color w:val="5C5C54"/>
          <w:sz w:val="24"/>
          <w:szCs w:val="24"/>
        </w:rPr>
        <w:t>i</w:t>
      </w:r>
      <w:r w:rsidRPr="00241589">
        <w:rPr>
          <w:rFonts w:ascii="Times New Roman" w:eastAsiaTheme="minorHAnsi" w:hAnsi="Times New Roman"/>
          <w:color w:val="36372C"/>
          <w:sz w:val="24"/>
          <w:szCs w:val="24"/>
        </w:rPr>
        <w:t>onally</w:t>
      </w:r>
      <w:r w:rsidRPr="00241589">
        <w:rPr>
          <w:rFonts w:ascii="Times New Roman" w:eastAsiaTheme="minorHAnsi" w:hAnsi="Times New Roman"/>
          <w:color w:val="5C5C54"/>
          <w:sz w:val="24"/>
          <w:szCs w:val="24"/>
        </w:rPr>
        <w:t xml:space="preserve">, </w:t>
      </w:r>
      <w:r w:rsidRPr="00241589">
        <w:rPr>
          <w:rFonts w:ascii="Times New Roman" w:eastAsiaTheme="minorHAnsi" w:hAnsi="Times New Roman"/>
          <w:color w:val="36372C"/>
          <w:sz w:val="24"/>
          <w:szCs w:val="24"/>
        </w:rPr>
        <w:t>the average of the respondents is below</w:t>
      </w:r>
      <w:r w:rsidRPr="00241589">
        <w:rPr>
          <w:rFonts w:ascii="Times New Roman" w:eastAsiaTheme="minorHAnsi" w:hAnsi="Times New Roman"/>
          <w:color w:val="75746E"/>
          <w:sz w:val="24"/>
          <w:szCs w:val="24"/>
        </w:rPr>
        <w:t xml:space="preserve"> </w:t>
      </w:r>
      <w:r w:rsidRPr="00241589">
        <w:rPr>
          <w:rFonts w:ascii="Times New Roman" w:eastAsiaTheme="minorHAnsi" w:hAnsi="Times New Roman"/>
          <w:color w:val="36372C"/>
          <w:sz w:val="24"/>
          <w:szCs w:val="24"/>
        </w:rPr>
        <w:t>the mean 3.1.</w:t>
      </w:r>
      <w:r>
        <w:rPr>
          <w:rFonts w:ascii="Times New Roman" w:eastAsiaTheme="minorHAnsi" w:hAnsi="Times New Roman"/>
          <w:color w:val="36372C"/>
          <w:sz w:val="24"/>
          <w:szCs w:val="24"/>
        </w:rPr>
        <w:t xml:space="preserve"> </w:t>
      </w:r>
      <w:r w:rsidRPr="00241589">
        <w:rPr>
          <w:rFonts w:ascii="Times New Roman" w:eastAsiaTheme="minorHAnsi" w:hAnsi="Times New Roman"/>
          <w:color w:val="36372C"/>
          <w:sz w:val="24"/>
          <w:szCs w:val="24"/>
        </w:rPr>
        <w:t xml:space="preserve"> </w:t>
      </w:r>
      <w:r w:rsidRPr="00241589">
        <w:rPr>
          <w:rFonts w:ascii="Times New Roman" w:hAnsi="Times New Roman"/>
          <w:color w:val="000000"/>
          <w:sz w:val="24"/>
          <w:szCs w:val="24"/>
        </w:rPr>
        <w:t>The highest mean and STD for this question 3.22 and 1.604 according to the respondent of tax payers scored.</w:t>
      </w:r>
      <w:r w:rsidRPr="00241589">
        <w:rPr>
          <w:rFonts w:ascii="Times New Roman" w:eastAsiaTheme="minorHAnsi" w:hAnsi="Times New Roman"/>
          <w:color w:val="36372C"/>
          <w:sz w:val="24"/>
          <w:szCs w:val="24"/>
        </w:rPr>
        <w:t xml:space="preserve">   So</w:t>
      </w:r>
      <w:r w:rsidRPr="00241589">
        <w:rPr>
          <w:rFonts w:ascii="Times New Roman" w:eastAsiaTheme="minorHAnsi" w:hAnsi="Times New Roman"/>
          <w:color w:val="75746E"/>
          <w:sz w:val="24"/>
          <w:szCs w:val="24"/>
        </w:rPr>
        <w:t xml:space="preserve">, </w:t>
      </w:r>
      <w:r w:rsidRPr="00241589">
        <w:rPr>
          <w:rFonts w:ascii="Times New Roman" w:eastAsiaTheme="minorHAnsi" w:hAnsi="Times New Roman"/>
          <w:color w:val="5C5C54"/>
          <w:sz w:val="24"/>
          <w:szCs w:val="24"/>
        </w:rPr>
        <w:t>th</w:t>
      </w:r>
      <w:r w:rsidRPr="00241589">
        <w:rPr>
          <w:rFonts w:ascii="Times New Roman" w:eastAsiaTheme="minorHAnsi" w:hAnsi="Times New Roman"/>
          <w:color w:val="36372C"/>
          <w:sz w:val="24"/>
          <w:szCs w:val="24"/>
        </w:rPr>
        <w:t xml:space="preserve">e tax payers are taken the training and follow the VAT proclamation law, rule directive and regulation on </w:t>
      </w:r>
      <w:proofErr w:type="gramStart"/>
      <w:r w:rsidRPr="00241589">
        <w:rPr>
          <w:rFonts w:ascii="Times New Roman" w:eastAsiaTheme="minorHAnsi" w:hAnsi="Times New Roman"/>
          <w:color w:val="36372C"/>
          <w:sz w:val="24"/>
          <w:szCs w:val="24"/>
        </w:rPr>
        <w:t>the behaves</w:t>
      </w:r>
      <w:proofErr w:type="gramEnd"/>
      <w:r w:rsidRPr="00241589">
        <w:rPr>
          <w:rFonts w:ascii="Times New Roman" w:eastAsiaTheme="minorHAnsi" w:hAnsi="Times New Roman"/>
          <w:color w:val="36372C"/>
          <w:sz w:val="24"/>
          <w:szCs w:val="24"/>
        </w:rPr>
        <w:t xml:space="preserve"> of their agent.  Due to this gap the tax were not fami</w:t>
      </w:r>
      <w:r w:rsidRPr="00241589">
        <w:rPr>
          <w:rFonts w:ascii="Times New Roman" w:eastAsiaTheme="minorHAnsi" w:hAnsi="Times New Roman"/>
          <w:color w:val="5C5C54"/>
          <w:sz w:val="24"/>
          <w:szCs w:val="24"/>
        </w:rPr>
        <w:t>l</w:t>
      </w:r>
      <w:r w:rsidRPr="00241589">
        <w:rPr>
          <w:rFonts w:ascii="Times New Roman" w:eastAsiaTheme="minorHAnsi" w:hAnsi="Times New Roman"/>
          <w:color w:val="36372C"/>
          <w:sz w:val="24"/>
          <w:szCs w:val="24"/>
        </w:rPr>
        <w:t>i</w:t>
      </w:r>
      <w:r w:rsidRPr="00241589">
        <w:rPr>
          <w:rFonts w:ascii="Times New Roman" w:eastAsiaTheme="minorHAnsi" w:hAnsi="Times New Roman"/>
          <w:color w:val="5C5C54"/>
          <w:sz w:val="24"/>
          <w:szCs w:val="24"/>
        </w:rPr>
        <w:t>a</w:t>
      </w:r>
      <w:r w:rsidRPr="00241589">
        <w:rPr>
          <w:rFonts w:ascii="Times New Roman" w:eastAsiaTheme="minorHAnsi" w:hAnsi="Times New Roman"/>
          <w:color w:val="36372C"/>
          <w:sz w:val="24"/>
          <w:szCs w:val="24"/>
        </w:rPr>
        <w:t xml:space="preserve">r with the </w:t>
      </w:r>
      <w:r w:rsidRPr="00241589">
        <w:rPr>
          <w:rFonts w:ascii="Times New Roman" w:hAnsi="Times New Roman"/>
          <w:sz w:val="24"/>
          <w:szCs w:val="24"/>
        </w:rPr>
        <w:t>awareness of levels of tax payers on VAT administration challenges to the law enforcement.</w:t>
      </w:r>
      <w:r w:rsidRPr="00241589">
        <w:rPr>
          <w:rFonts w:ascii="Times New Roman" w:hAnsi="Times New Roman"/>
          <w:color w:val="000000"/>
          <w:sz w:val="24"/>
          <w:szCs w:val="24"/>
        </w:rPr>
        <w:t xml:space="preserve">  From this, the researcher can conclude that large percent of </w:t>
      </w:r>
      <w:r>
        <w:rPr>
          <w:rFonts w:ascii="Times New Roman" w:hAnsi="Times New Roman"/>
          <w:color w:val="000000"/>
          <w:sz w:val="24"/>
          <w:szCs w:val="24"/>
        </w:rPr>
        <w:t>the respondents of tax payers and tax offers</w:t>
      </w:r>
      <w:r w:rsidRPr="00241589">
        <w:rPr>
          <w:rFonts w:ascii="Times New Roman" w:hAnsi="Times New Roman"/>
          <w:color w:val="000000"/>
          <w:sz w:val="24"/>
          <w:szCs w:val="24"/>
        </w:rPr>
        <w:t xml:space="preserve"> agree with the cultural back grounds of tax payers of the VAT proclamation, regulation and directives. From the result researcher with the cultural back grounds of tax payers of the VAT proclamation, regulation and directives more than 52% of the tax payers responds strongly agreed and agreed. In addition to this 38 % responded disagreed and strongly disagreed and 10% responded natural.</w:t>
      </w:r>
      <w:r w:rsidRPr="00241589">
        <w:rPr>
          <w:rFonts w:ascii="Times New Roman" w:hAnsi="Times New Roman"/>
          <w:sz w:val="24"/>
          <w:szCs w:val="24"/>
        </w:rPr>
        <w:t xml:space="preserve">  </w:t>
      </w:r>
      <w:r w:rsidRPr="00241589">
        <w:rPr>
          <w:rFonts w:ascii="Times New Roman" w:hAnsi="Times New Roman"/>
          <w:color w:val="000000"/>
          <w:sz w:val="24"/>
          <w:szCs w:val="24"/>
        </w:rPr>
        <w:t xml:space="preserve">In the branch office there were low awareness level VAT enforcement rule of law in the society, Weak VAT administration and follow-up, the higher level of the threshold that doesn't govern all business entities, Lack of skilled manpower and </w:t>
      </w:r>
      <w:r>
        <w:rPr>
          <w:rFonts w:ascii="Times New Roman" w:hAnsi="Times New Roman"/>
          <w:color w:val="000000"/>
          <w:sz w:val="24"/>
          <w:szCs w:val="24"/>
        </w:rPr>
        <w:t xml:space="preserve"> </w:t>
      </w:r>
      <w:r w:rsidRPr="00241589">
        <w:rPr>
          <w:rFonts w:ascii="Times New Roman" w:hAnsi="Times New Roman"/>
          <w:color w:val="000000"/>
          <w:sz w:val="24"/>
          <w:szCs w:val="24"/>
        </w:rPr>
        <w:t xml:space="preserve"> taxpayer’s refuses intention of registration.</w:t>
      </w:r>
    </w:p>
    <w:p w:rsidR="000A04F6" w:rsidRPr="00241589" w:rsidRDefault="000A04F6" w:rsidP="000A04F6">
      <w:pPr>
        <w:pStyle w:val="ListParagraph"/>
        <w:autoSpaceDE w:val="0"/>
        <w:autoSpaceDN w:val="0"/>
        <w:adjustRightInd w:val="0"/>
        <w:spacing w:line="360" w:lineRule="auto"/>
        <w:ind w:left="360"/>
        <w:jc w:val="both"/>
      </w:pPr>
    </w:p>
    <w:p w:rsidR="000A04F6" w:rsidRDefault="000A04F6" w:rsidP="000A04F6">
      <w:pPr>
        <w:pStyle w:val="ListParagraph"/>
        <w:autoSpaceDE w:val="0"/>
        <w:autoSpaceDN w:val="0"/>
        <w:adjustRightInd w:val="0"/>
        <w:spacing w:line="360" w:lineRule="auto"/>
        <w:ind w:left="360"/>
        <w:jc w:val="both"/>
      </w:pPr>
    </w:p>
    <w:p w:rsidR="000A04F6" w:rsidRPr="00241589" w:rsidRDefault="000A04F6" w:rsidP="000A04F6">
      <w:pPr>
        <w:pStyle w:val="ListParagraph"/>
        <w:autoSpaceDE w:val="0"/>
        <w:autoSpaceDN w:val="0"/>
        <w:adjustRightInd w:val="0"/>
        <w:spacing w:line="360" w:lineRule="auto"/>
        <w:ind w:left="360"/>
        <w:jc w:val="both"/>
      </w:pPr>
    </w:p>
    <w:p w:rsidR="000A04F6" w:rsidRPr="00241589" w:rsidRDefault="000A04F6" w:rsidP="000A04F6">
      <w:pPr>
        <w:pStyle w:val="ListParagraph"/>
        <w:autoSpaceDE w:val="0"/>
        <w:autoSpaceDN w:val="0"/>
        <w:adjustRightInd w:val="0"/>
        <w:spacing w:line="360" w:lineRule="auto"/>
        <w:ind w:left="360"/>
        <w:jc w:val="both"/>
      </w:pPr>
    </w:p>
    <w:p w:rsidR="000A04F6" w:rsidRDefault="000A04F6" w:rsidP="000A04F6">
      <w:pPr>
        <w:pStyle w:val="Heading3"/>
        <w:ind w:left="720" w:hanging="720"/>
        <w:rPr>
          <w:i w:val="0"/>
          <w:sz w:val="28"/>
          <w:szCs w:val="28"/>
        </w:rPr>
      </w:pPr>
      <w:bookmarkStart w:id="69" w:name="_Toc107005688"/>
      <w:r w:rsidRPr="004E7C1A">
        <w:rPr>
          <w:i w:val="0"/>
          <w:sz w:val="28"/>
          <w:szCs w:val="28"/>
        </w:rPr>
        <w:lastRenderedPageBreak/>
        <w:t>4.3.4 What are the institutional VAT administration challenges practices in North West Addis Ababa small taxpayer’s branch office</w:t>
      </w:r>
      <w:bookmarkEnd w:id="69"/>
      <w:r>
        <w:rPr>
          <w:i w:val="0"/>
          <w:sz w:val="28"/>
          <w:szCs w:val="28"/>
        </w:rPr>
        <w:t>?</w:t>
      </w:r>
    </w:p>
    <w:p w:rsidR="000A04F6" w:rsidRPr="000212BE" w:rsidRDefault="000A04F6" w:rsidP="000A04F6">
      <w:pPr>
        <w:pStyle w:val="Heading3"/>
        <w:ind w:left="720" w:hanging="720"/>
        <w:rPr>
          <w:i w:val="0"/>
          <w:sz w:val="28"/>
          <w:szCs w:val="28"/>
        </w:rPr>
      </w:pPr>
      <w:r>
        <w:rPr>
          <w:i w:val="0"/>
          <w:sz w:val="28"/>
          <w:szCs w:val="28"/>
        </w:rPr>
        <w:t xml:space="preserve"> Below t</w:t>
      </w:r>
      <w:r>
        <w:t xml:space="preserve">able </w:t>
      </w:r>
      <w:proofErr w:type="gramStart"/>
      <w:r>
        <w:t xml:space="preserve">22  </w:t>
      </w:r>
      <w:proofErr w:type="spellStart"/>
      <w:r>
        <w:t>L</w:t>
      </w:r>
      <w:r w:rsidRPr="0074752C">
        <w:t>ikert</w:t>
      </w:r>
      <w:proofErr w:type="spellEnd"/>
      <w:proofErr w:type="gramEnd"/>
      <w:r w:rsidRPr="0074752C">
        <w:t xml:space="preserve"> Scale: 1. strongly </w:t>
      </w:r>
      <w:r>
        <w:t xml:space="preserve">agree   2. Agree   3. </w:t>
      </w:r>
      <w:proofErr w:type="gramStart"/>
      <w:r>
        <w:t xml:space="preserve">Neutral </w:t>
      </w:r>
      <w:r w:rsidRPr="0074752C">
        <w:t xml:space="preserve"> 4</w:t>
      </w:r>
      <w:proofErr w:type="gramEnd"/>
      <w:r w:rsidRPr="0074752C">
        <w:t>. Dis Agree    5.Strongly Disagree</w:t>
      </w:r>
    </w:p>
    <w:tbl>
      <w:tblPr>
        <w:tblStyle w:val="TableGrid1"/>
        <w:tblW w:w="11059" w:type="dxa"/>
        <w:tblInd w:w="-6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5749"/>
        <w:gridCol w:w="810"/>
        <w:gridCol w:w="810"/>
        <w:gridCol w:w="810"/>
        <w:gridCol w:w="720"/>
        <w:gridCol w:w="720"/>
        <w:gridCol w:w="720"/>
        <w:gridCol w:w="720"/>
      </w:tblGrid>
      <w:tr w:rsidR="000A04F6" w:rsidRPr="0020132C" w:rsidTr="0027479C">
        <w:trPr>
          <w:trHeight w:val="204"/>
        </w:trPr>
        <w:tc>
          <w:tcPr>
            <w:tcW w:w="5749"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 xml:space="preserve">Items </w:t>
            </w:r>
          </w:p>
        </w:tc>
        <w:tc>
          <w:tcPr>
            <w:tcW w:w="81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1</w:t>
            </w:r>
          </w:p>
        </w:tc>
        <w:tc>
          <w:tcPr>
            <w:tcW w:w="81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2</w:t>
            </w:r>
          </w:p>
        </w:tc>
        <w:tc>
          <w:tcPr>
            <w:tcW w:w="81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3</w:t>
            </w:r>
          </w:p>
        </w:tc>
        <w:tc>
          <w:tcPr>
            <w:tcW w:w="72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4</w:t>
            </w:r>
          </w:p>
        </w:tc>
        <w:tc>
          <w:tcPr>
            <w:tcW w:w="720" w:type="dxa"/>
            <w:tcBorders>
              <w:top w:val="double" w:sz="4" w:space="0" w:color="auto"/>
              <w:bottom w:val="single" w:sz="6" w:space="0" w:color="auto"/>
              <w:right w:val="single" w:sz="4"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5</w:t>
            </w:r>
          </w:p>
        </w:tc>
        <w:tc>
          <w:tcPr>
            <w:tcW w:w="720" w:type="dxa"/>
            <w:tcBorders>
              <w:top w:val="double" w:sz="4" w:space="0" w:color="auto"/>
              <w:left w:val="single" w:sz="4" w:space="0" w:color="auto"/>
              <w:bottom w:val="single" w:sz="6" w:space="0" w:color="auto"/>
              <w:right w:val="single" w:sz="4"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Pr>
                <w:rFonts w:ascii="Times New Roman" w:eastAsia="Times New Roman" w:hAnsi="Times New Roman"/>
                <w:b/>
                <w:sz w:val="18"/>
                <w:szCs w:val="18"/>
              </w:rPr>
              <w:t>mean</w:t>
            </w:r>
          </w:p>
        </w:tc>
        <w:tc>
          <w:tcPr>
            <w:tcW w:w="720" w:type="dxa"/>
            <w:tcBorders>
              <w:top w:val="double" w:sz="4" w:space="0" w:color="auto"/>
              <w:left w:val="single" w:sz="4" w:space="0" w:color="auto"/>
              <w:bottom w:val="single" w:sz="6" w:space="0" w:color="auto"/>
              <w:right w:val="single" w:sz="4"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Pr>
                <w:rFonts w:ascii="Times New Roman" w:eastAsia="Times New Roman" w:hAnsi="Times New Roman"/>
                <w:b/>
                <w:sz w:val="18"/>
                <w:szCs w:val="18"/>
              </w:rPr>
              <w:t>STD</w:t>
            </w:r>
          </w:p>
        </w:tc>
      </w:tr>
      <w:tr w:rsidR="000A04F6" w:rsidRPr="0020132C" w:rsidTr="0027479C">
        <w:tc>
          <w:tcPr>
            <w:tcW w:w="5749" w:type="dxa"/>
            <w:tcBorders>
              <w:top w:val="single" w:sz="6" w:space="0" w:color="auto"/>
            </w:tcBorders>
          </w:tcPr>
          <w:p w:rsidR="000A04F6" w:rsidRPr="00440CCC" w:rsidRDefault="000A04F6" w:rsidP="0027479C">
            <w:pPr>
              <w:tabs>
                <w:tab w:val="left" w:pos="1995"/>
              </w:tabs>
              <w:spacing w:line="360" w:lineRule="auto"/>
              <w:rPr>
                <w:rFonts w:ascii="Times New Roman" w:eastAsia="Times New Roman" w:hAnsi="Times New Roman"/>
                <w:sz w:val="20"/>
                <w:szCs w:val="20"/>
              </w:rPr>
            </w:pPr>
            <w:r w:rsidRPr="00440CCC">
              <w:rPr>
                <w:rFonts w:ascii="Times New Roman" w:eastAsia="Times New Roman" w:hAnsi="Times New Roman"/>
                <w:sz w:val="20"/>
                <w:szCs w:val="20"/>
              </w:rPr>
              <w:t>1. The exists employees are not sufficient experienced to detecting the illegal invoice issuing</w:t>
            </w:r>
          </w:p>
        </w:tc>
        <w:tc>
          <w:tcPr>
            <w:tcW w:w="810" w:type="dxa"/>
            <w:tcBorders>
              <w:top w:val="single" w:sz="6" w:space="0" w:color="auto"/>
            </w:tcBorders>
            <w:vAlign w:val="center"/>
          </w:tcPr>
          <w:p w:rsidR="000A04F6" w:rsidRPr="0020132C" w:rsidRDefault="000A04F6" w:rsidP="0027479C">
            <w:pPr>
              <w:rPr>
                <w:rFonts w:ascii="Times New Roman" w:hAnsi="Times New Roman"/>
                <w:bCs/>
                <w:color w:val="000000"/>
                <w:sz w:val="18"/>
                <w:szCs w:val="18"/>
              </w:rPr>
            </w:pPr>
            <w:r w:rsidRPr="0020132C">
              <w:rPr>
                <w:rFonts w:ascii="Times New Roman" w:hAnsi="Times New Roman"/>
                <w:bCs/>
                <w:color w:val="000000"/>
                <w:sz w:val="18"/>
                <w:szCs w:val="18"/>
              </w:rPr>
              <w:t>118</w:t>
            </w:r>
          </w:p>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(32%)</w:t>
            </w:r>
          </w:p>
          <w:p w:rsidR="000A04F6" w:rsidRPr="0020132C" w:rsidRDefault="000A04F6" w:rsidP="0027479C">
            <w:pPr>
              <w:jc w:val="right"/>
              <w:rPr>
                <w:rFonts w:ascii="Times New Roman" w:hAnsi="Times New Roman"/>
                <w:bCs/>
                <w:color w:val="000000"/>
                <w:sz w:val="18"/>
                <w:szCs w:val="18"/>
              </w:rPr>
            </w:pPr>
          </w:p>
        </w:tc>
        <w:tc>
          <w:tcPr>
            <w:tcW w:w="810" w:type="dxa"/>
            <w:tcBorders>
              <w:top w:val="single" w:sz="6" w:space="0" w:color="auto"/>
            </w:tcBorders>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97</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(26.3</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tcBorders>
              <w:top w:val="single" w:sz="6"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15</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(4</w:t>
            </w:r>
            <w:r>
              <w:rPr>
                <w:rFonts w:ascii="Times New Roman" w:hAnsi="Times New Roman"/>
                <w:color w:val="000000"/>
                <w:sz w:val="18"/>
                <w:szCs w:val="18"/>
              </w:rPr>
              <w:t>.1</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tcBorders>
              <w:top w:val="single" w:sz="6"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69</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(18</w:t>
            </w:r>
            <w:r>
              <w:rPr>
                <w:rFonts w:ascii="Times New Roman" w:hAnsi="Times New Roman"/>
                <w:color w:val="000000"/>
                <w:sz w:val="18"/>
                <w:szCs w:val="18"/>
              </w:rPr>
              <w:t>.7</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tcBorders>
              <w:top w:val="single" w:sz="6" w:space="0" w:color="auto"/>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70</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(19%)</w:t>
            </w:r>
          </w:p>
          <w:p w:rsidR="000A04F6" w:rsidRPr="0020132C" w:rsidRDefault="000A04F6" w:rsidP="0027479C">
            <w:pPr>
              <w:jc w:val="right"/>
              <w:rPr>
                <w:rFonts w:ascii="Times New Roman" w:hAnsi="Times New Roman"/>
                <w:color w:val="000000"/>
                <w:sz w:val="18"/>
                <w:szCs w:val="18"/>
              </w:rPr>
            </w:pPr>
          </w:p>
        </w:tc>
        <w:tc>
          <w:tcPr>
            <w:tcW w:w="720" w:type="dxa"/>
            <w:tcBorders>
              <w:top w:val="single" w:sz="6" w:space="0" w:color="auto"/>
              <w:left w:val="single" w:sz="4" w:space="0" w:color="auto"/>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2.66</w:t>
            </w:r>
          </w:p>
        </w:tc>
        <w:tc>
          <w:tcPr>
            <w:tcW w:w="720" w:type="dxa"/>
            <w:tcBorders>
              <w:top w:val="single" w:sz="6" w:space="0" w:color="auto"/>
              <w:lef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1.543</w:t>
            </w:r>
          </w:p>
        </w:tc>
      </w:tr>
      <w:tr w:rsidR="000A04F6" w:rsidRPr="0020132C" w:rsidTr="0027479C">
        <w:tc>
          <w:tcPr>
            <w:tcW w:w="5749" w:type="dxa"/>
          </w:tcPr>
          <w:p w:rsidR="000A04F6" w:rsidRPr="00440CCC" w:rsidRDefault="000A04F6" w:rsidP="0027479C">
            <w:pPr>
              <w:tabs>
                <w:tab w:val="left" w:pos="1995"/>
              </w:tabs>
              <w:spacing w:line="360" w:lineRule="auto"/>
              <w:contextualSpacing/>
              <w:rPr>
                <w:rFonts w:ascii="Times New Roman" w:eastAsia="Times New Roman" w:hAnsi="Times New Roman"/>
                <w:sz w:val="20"/>
                <w:szCs w:val="20"/>
              </w:rPr>
            </w:pPr>
            <w:r w:rsidRPr="00440CCC">
              <w:rPr>
                <w:rFonts w:ascii="Times New Roman" w:eastAsia="Times New Roman" w:hAnsi="Times New Roman"/>
                <w:sz w:val="20"/>
                <w:szCs w:val="20"/>
              </w:rPr>
              <w:t xml:space="preserve">2. VAT Administration department law enforcement are high to control VAT payer non </w:t>
            </w:r>
            <w:r w:rsidRPr="00440CCC">
              <w:rPr>
                <w:rFonts w:ascii="Times New Roman" w:eastAsia="Times New Roman" w:hAnsi="Times New Roman"/>
                <w:b/>
                <w:sz w:val="20"/>
                <w:szCs w:val="20"/>
              </w:rPr>
              <w:t>sales</w:t>
            </w:r>
            <w:r w:rsidRPr="00440CCC">
              <w:rPr>
                <w:rFonts w:ascii="Times New Roman" w:eastAsia="Times New Roman" w:hAnsi="Times New Roman"/>
                <w:sz w:val="20"/>
                <w:szCs w:val="20"/>
              </w:rPr>
              <w:t xml:space="preserve"> invoice</w:t>
            </w:r>
            <w:r w:rsidRPr="00440CCC">
              <w:rPr>
                <w:rFonts w:ascii="Times New Roman" w:hAnsi="Times New Roman"/>
                <w:sz w:val="20"/>
                <w:szCs w:val="20"/>
              </w:rPr>
              <w:t xml:space="preserve"> </w:t>
            </w:r>
            <w:r w:rsidRPr="00440CCC">
              <w:rPr>
                <w:rFonts w:ascii="Times New Roman" w:eastAsia="Times New Roman" w:hAnsi="Times New Roman"/>
                <w:sz w:val="20"/>
                <w:szCs w:val="20"/>
              </w:rPr>
              <w:t>issuing</w:t>
            </w: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108</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(29</w:t>
            </w:r>
            <w:r>
              <w:rPr>
                <w:rFonts w:ascii="Times New Roman" w:hAnsi="Times New Roman"/>
                <w:color w:val="000000"/>
                <w:sz w:val="18"/>
                <w:szCs w:val="18"/>
              </w:rPr>
              <w:t>.3</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9</w:t>
            </w:r>
            <w:r w:rsidRPr="0020132C">
              <w:rPr>
                <w:rFonts w:ascii="Times New Roman" w:hAnsi="Times New Roman"/>
                <w:color w:val="000000"/>
                <w:sz w:val="18"/>
                <w:szCs w:val="18"/>
              </w:rPr>
              <w:t>3</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(25.2</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14</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w:t>
            </w:r>
            <w:r>
              <w:rPr>
                <w:rFonts w:ascii="Times New Roman" w:hAnsi="Times New Roman"/>
                <w:color w:val="000000"/>
                <w:sz w:val="18"/>
                <w:szCs w:val="18"/>
              </w:rPr>
              <w:t>.8</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60</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(16</w:t>
            </w:r>
            <w:r>
              <w:rPr>
                <w:rFonts w:ascii="Times New Roman" w:hAnsi="Times New Roman"/>
                <w:color w:val="000000"/>
                <w:sz w:val="18"/>
                <w:szCs w:val="18"/>
              </w:rPr>
              <w:t>.3</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tcBorders>
              <w:right w:val="single" w:sz="4" w:space="0" w:color="auto"/>
            </w:tcBorders>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94</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(25</w:t>
            </w:r>
            <w:r>
              <w:rPr>
                <w:rFonts w:ascii="Times New Roman" w:hAnsi="Times New Roman"/>
                <w:color w:val="000000"/>
                <w:sz w:val="18"/>
                <w:szCs w:val="18"/>
              </w:rPr>
              <w:t>.5</w:t>
            </w:r>
            <w:r w:rsidRPr="0020132C">
              <w:rPr>
                <w:rFonts w:ascii="Times New Roman" w:hAnsi="Times New Roman"/>
                <w:color w:val="000000"/>
                <w:sz w:val="18"/>
                <w:szCs w:val="18"/>
              </w:rPr>
              <w:t>%)</w:t>
            </w:r>
          </w:p>
          <w:p w:rsidR="000A04F6" w:rsidRPr="0020132C" w:rsidRDefault="000A04F6" w:rsidP="0027479C">
            <w:pPr>
              <w:rPr>
                <w:rFonts w:ascii="Times New Roman" w:hAnsi="Times New Roman"/>
                <w:color w:val="000000"/>
                <w:sz w:val="18"/>
                <w:szCs w:val="18"/>
              </w:rPr>
            </w:pPr>
          </w:p>
        </w:tc>
        <w:tc>
          <w:tcPr>
            <w:tcW w:w="720" w:type="dxa"/>
            <w:tcBorders>
              <w:left w:val="single" w:sz="4" w:space="0" w:color="auto"/>
              <w:right w:val="single" w:sz="4" w:space="0" w:color="auto"/>
            </w:tcBorders>
            <w:vAlign w:val="center"/>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2.83</w:t>
            </w:r>
          </w:p>
        </w:tc>
        <w:tc>
          <w:tcPr>
            <w:tcW w:w="720" w:type="dxa"/>
            <w:tcBorders>
              <w:left w:val="single" w:sz="4" w:space="0" w:color="auto"/>
            </w:tcBorders>
            <w:vAlign w:val="center"/>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1.607</w:t>
            </w:r>
          </w:p>
        </w:tc>
      </w:tr>
      <w:tr w:rsidR="000A04F6" w:rsidRPr="0020132C" w:rsidTr="0027479C">
        <w:tc>
          <w:tcPr>
            <w:tcW w:w="5749" w:type="dxa"/>
          </w:tcPr>
          <w:p w:rsidR="000A04F6" w:rsidRPr="00440CCC" w:rsidRDefault="000A04F6" w:rsidP="0027479C">
            <w:pPr>
              <w:tabs>
                <w:tab w:val="left" w:pos="1995"/>
              </w:tabs>
              <w:spacing w:line="360" w:lineRule="auto"/>
              <w:contextualSpacing/>
              <w:rPr>
                <w:rFonts w:ascii="Times New Roman" w:eastAsia="Times New Roman" w:hAnsi="Times New Roman"/>
                <w:sz w:val="20"/>
                <w:szCs w:val="20"/>
              </w:rPr>
            </w:pPr>
            <w:r w:rsidRPr="00440CCC">
              <w:rPr>
                <w:rFonts w:ascii="Times New Roman" w:eastAsia="Times New Roman" w:hAnsi="Times New Roman"/>
                <w:sz w:val="20"/>
                <w:szCs w:val="20"/>
              </w:rPr>
              <w:t>3. Customers are interested to buy goods or services from   not   invoice issuing taxpayers</w:t>
            </w:r>
          </w:p>
        </w:tc>
        <w:tc>
          <w:tcPr>
            <w:tcW w:w="81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203</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(55%)</w:t>
            </w:r>
          </w:p>
        </w:tc>
        <w:tc>
          <w:tcPr>
            <w:tcW w:w="810" w:type="dxa"/>
            <w:vAlign w:val="center"/>
          </w:tcPr>
          <w:p w:rsidR="000A04F6" w:rsidRDefault="000A04F6" w:rsidP="0027479C">
            <w:pPr>
              <w:jc w:val="right"/>
              <w:rPr>
                <w:rFonts w:ascii="Times New Roman" w:hAnsi="Times New Roman"/>
                <w:color w:val="000000"/>
                <w:sz w:val="18"/>
                <w:szCs w:val="18"/>
              </w:rPr>
            </w:pPr>
            <w:r>
              <w:rPr>
                <w:rFonts w:ascii="Times New Roman" w:hAnsi="Times New Roman"/>
                <w:color w:val="000000"/>
                <w:sz w:val="18"/>
                <w:szCs w:val="18"/>
              </w:rPr>
              <w:t>122</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(33</w:t>
            </w:r>
            <w:r>
              <w:rPr>
                <w:rFonts w:ascii="Times New Roman" w:hAnsi="Times New Roman"/>
                <w:color w:val="000000"/>
                <w:sz w:val="18"/>
                <w:szCs w:val="18"/>
              </w:rPr>
              <w:t>.1</w:t>
            </w:r>
            <w:r w:rsidRPr="0020132C">
              <w:rPr>
                <w:rFonts w:ascii="Times New Roman" w:hAnsi="Times New Roman"/>
                <w:color w:val="000000"/>
                <w:sz w:val="18"/>
                <w:szCs w:val="18"/>
              </w:rPr>
              <w:t>%)</w:t>
            </w:r>
          </w:p>
        </w:tc>
        <w:tc>
          <w:tcPr>
            <w:tcW w:w="810" w:type="dxa"/>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4</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(1.1</w:t>
            </w:r>
            <w:r w:rsidRPr="0020132C">
              <w:rPr>
                <w:rFonts w:ascii="Times New Roman" w:hAnsi="Times New Roman"/>
                <w:color w:val="000000"/>
                <w:sz w:val="18"/>
                <w:szCs w:val="18"/>
              </w:rPr>
              <w:t>%)</w:t>
            </w:r>
          </w:p>
        </w:tc>
        <w:tc>
          <w:tcPr>
            <w:tcW w:w="72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11</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w:t>
            </w:r>
          </w:p>
        </w:tc>
        <w:tc>
          <w:tcPr>
            <w:tcW w:w="720" w:type="dxa"/>
            <w:tcBorders>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29</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(7.9</w:t>
            </w:r>
            <w:r w:rsidRPr="0020132C">
              <w:rPr>
                <w:rFonts w:ascii="Times New Roman" w:hAnsi="Times New Roman"/>
                <w:color w:val="000000"/>
                <w:sz w:val="18"/>
                <w:szCs w:val="18"/>
              </w:rPr>
              <w:t>%)</w:t>
            </w:r>
          </w:p>
        </w:tc>
        <w:tc>
          <w:tcPr>
            <w:tcW w:w="720" w:type="dxa"/>
            <w:tcBorders>
              <w:left w:val="single" w:sz="4" w:space="0" w:color="auto"/>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1.76</w:t>
            </w:r>
          </w:p>
        </w:tc>
        <w:tc>
          <w:tcPr>
            <w:tcW w:w="720" w:type="dxa"/>
            <w:tcBorders>
              <w:lef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1.154</w:t>
            </w:r>
          </w:p>
        </w:tc>
      </w:tr>
      <w:tr w:rsidR="000A04F6" w:rsidRPr="0020132C" w:rsidTr="0027479C">
        <w:tc>
          <w:tcPr>
            <w:tcW w:w="5749" w:type="dxa"/>
          </w:tcPr>
          <w:p w:rsidR="000A04F6" w:rsidRPr="00440CCC" w:rsidRDefault="000A04F6" w:rsidP="0027479C">
            <w:pPr>
              <w:tabs>
                <w:tab w:val="left" w:pos="1995"/>
              </w:tabs>
              <w:spacing w:line="360" w:lineRule="auto"/>
              <w:contextualSpacing/>
              <w:rPr>
                <w:rFonts w:ascii="Times New Roman" w:eastAsia="Times New Roman" w:hAnsi="Times New Roman"/>
                <w:sz w:val="20"/>
                <w:szCs w:val="20"/>
              </w:rPr>
            </w:pPr>
            <w:r w:rsidRPr="00440CCC">
              <w:rPr>
                <w:rFonts w:ascii="Times New Roman" w:eastAsia="Times New Roman" w:hAnsi="Times New Roman"/>
                <w:sz w:val="20"/>
                <w:szCs w:val="20"/>
              </w:rPr>
              <w:t>4. The branch office has high</w:t>
            </w:r>
            <w:r w:rsidRPr="00440CCC">
              <w:rPr>
                <w:rFonts w:ascii="Times New Roman" w:hAnsi="Times New Roman"/>
                <w:sz w:val="20"/>
                <w:szCs w:val="20"/>
              </w:rPr>
              <w:t xml:space="preserve"> </w:t>
            </w:r>
            <w:r w:rsidRPr="00440CCC">
              <w:rPr>
                <w:rFonts w:ascii="Times New Roman" w:eastAsia="Times New Roman" w:hAnsi="Times New Roman"/>
                <w:sz w:val="20"/>
                <w:szCs w:val="20"/>
              </w:rPr>
              <w:t>turnover of experience</w:t>
            </w:r>
            <w:r w:rsidRPr="00440CCC">
              <w:rPr>
                <w:rFonts w:ascii="Times New Roman" w:eastAsiaTheme="minorHAnsi" w:hAnsi="Times New Roman"/>
                <w:sz w:val="20"/>
                <w:szCs w:val="20"/>
              </w:rPr>
              <w:t xml:space="preserve"> </w:t>
            </w:r>
            <w:r w:rsidRPr="00440CCC">
              <w:rPr>
                <w:rFonts w:ascii="Times New Roman" w:eastAsia="Times New Roman" w:hAnsi="Times New Roman"/>
                <w:sz w:val="20"/>
                <w:szCs w:val="20"/>
              </w:rPr>
              <w:t>employee’s to gives adequate VAT administration</w:t>
            </w:r>
          </w:p>
        </w:tc>
        <w:tc>
          <w:tcPr>
            <w:tcW w:w="810" w:type="dxa"/>
            <w:vAlign w:val="center"/>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182</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(49</w:t>
            </w:r>
            <w:r>
              <w:rPr>
                <w:rFonts w:ascii="Times New Roman" w:hAnsi="Times New Roman"/>
                <w:color w:val="000000"/>
                <w:sz w:val="18"/>
                <w:szCs w:val="18"/>
              </w:rPr>
              <w:t>.3</w:t>
            </w:r>
            <w:r w:rsidRPr="0020132C">
              <w:rPr>
                <w:rFonts w:ascii="Times New Roman" w:hAnsi="Times New Roman"/>
                <w:color w:val="000000"/>
                <w:sz w:val="18"/>
                <w:szCs w:val="18"/>
              </w:rPr>
              <w:t>%)</w:t>
            </w:r>
          </w:p>
        </w:tc>
        <w:tc>
          <w:tcPr>
            <w:tcW w:w="81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125</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(33.9</w:t>
            </w:r>
            <w:r w:rsidRPr="0020132C">
              <w:rPr>
                <w:rFonts w:ascii="Times New Roman" w:hAnsi="Times New Roman"/>
                <w:color w:val="000000"/>
                <w:sz w:val="18"/>
                <w:szCs w:val="18"/>
              </w:rPr>
              <w:t>%)</w:t>
            </w:r>
          </w:p>
        </w:tc>
        <w:tc>
          <w:tcPr>
            <w:tcW w:w="810" w:type="dxa"/>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39</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(10.6</w:t>
            </w:r>
            <w:r w:rsidRPr="0020132C">
              <w:rPr>
                <w:rFonts w:ascii="Times New Roman" w:hAnsi="Times New Roman"/>
                <w:color w:val="000000"/>
                <w:sz w:val="18"/>
                <w:szCs w:val="18"/>
              </w:rPr>
              <w:t>%)</w:t>
            </w:r>
          </w:p>
        </w:tc>
        <w:tc>
          <w:tcPr>
            <w:tcW w:w="72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13</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(3.5</w:t>
            </w:r>
            <w:r w:rsidRPr="0020132C">
              <w:rPr>
                <w:rFonts w:ascii="Times New Roman" w:hAnsi="Times New Roman"/>
                <w:color w:val="000000"/>
                <w:sz w:val="18"/>
                <w:szCs w:val="18"/>
              </w:rPr>
              <w:t>)</w:t>
            </w:r>
          </w:p>
        </w:tc>
        <w:tc>
          <w:tcPr>
            <w:tcW w:w="720" w:type="dxa"/>
            <w:tcBorders>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10</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w:t>
            </w:r>
            <w:r>
              <w:rPr>
                <w:rFonts w:ascii="Times New Roman" w:hAnsi="Times New Roman"/>
                <w:color w:val="000000"/>
                <w:sz w:val="18"/>
                <w:szCs w:val="18"/>
              </w:rPr>
              <w:t>.7</w:t>
            </w:r>
            <w:r w:rsidRPr="0020132C">
              <w:rPr>
                <w:rFonts w:ascii="Times New Roman" w:hAnsi="Times New Roman"/>
                <w:color w:val="000000"/>
                <w:sz w:val="18"/>
                <w:szCs w:val="18"/>
              </w:rPr>
              <w:t>%)</w:t>
            </w:r>
          </w:p>
        </w:tc>
        <w:tc>
          <w:tcPr>
            <w:tcW w:w="720" w:type="dxa"/>
            <w:tcBorders>
              <w:left w:val="single" w:sz="4" w:space="0" w:color="auto"/>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1.83</w:t>
            </w:r>
          </w:p>
        </w:tc>
        <w:tc>
          <w:tcPr>
            <w:tcW w:w="720" w:type="dxa"/>
            <w:tcBorders>
              <w:lef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1.082</w:t>
            </w:r>
          </w:p>
        </w:tc>
      </w:tr>
      <w:tr w:rsidR="000A04F6" w:rsidRPr="0020132C" w:rsidTr="0027479C">
        <w:trPr>
          <w:trHeight w:val="851"/>
        </w:trPr>
        <w:tc>
          <w:tcPr>
            <w:tcW w:w="5749" w:type="dxa"/>
          </w:tcPr>
          <w:p w:rsidR="000A04F6" w:rsidRPr="00440CCC" w:rsidRDefault="000A04F6" w:rsidP="0027479C">
            <w:pPr>
              <w:tabs>
                <w:tab w:val="left" w:pos="1995"/>
              </w:tabs>
              <w:spacing w:line="360" w:lineRule="auto"/>
              <w:contextualSpacing/>
              <w:rPr>
                <w:rFonts w:ascii="Times New Roman" w:eastAsia="Times New Roman" w:hAnsi="Times New Roman"/>
                <w:sz w:val="20"/>
                <w:szCs w:val="20"/>
              </w:rPr>
            </w:pPr>
            <w:r w:rsidRPr="00440CCC">
              <w:rPr>
                <w:rFonts w:ascii="Times New Roman" w:eastAsia="Times New Roman" w:hAnsi="Times New Roman"/>
                <w:sz w:val="20"/>
                <w:szCs w:val="20"/>
              </w:rPr>
              <w:t>5.  The use of fraudulent invoices issued by non VAT payers are   high</w:t>
            </w:r>
            <w:r w:rsidRPr="00440CCC">
              <w:rPr>
                <w:rFonts w:ascii="Times New Roman" w:hAnsi="Times New Roman"/>
                <w:sz w:val="20"/>
                <w:szCs w:val="20"/>
              </w:rPr>
              <w:t xml:space="preserve"> </w:t>
            </w:r>
            <w:r w:rsidRPr="00440CCC">
              <w:rPr>
                <w:rFonts w:ascii="Times New Roman" w:eastAsia="Times New Roman" w:hAnsi="Times New Roman"/>
                <w:sz w:val="20"/>
                <w:szCs w:val="20"/>
              </w:rPr>
              <w:t xml:space="preserve">in the branch office  to monitored  </w:t>
            </w:r>
          </w:p>
        </w:tc>
        <w:tc>
          <w:tcPr>
            <w:tcW w:w="81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215</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(58</w:t>
            </w:r>
            <w:r>
              <w:rPr>
                <w:rFonts w:ascii="Times New Roman" w:hAnsi="Times New Roman"/>
                <w:color w:val="000000"/>
                <w:sz w:val="18"/>
                <w:szCs w:val="18"/>
              </w:rPr>
              <w:t>.3</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112</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(30</w:t>
            </w:r>
            <w:r>
              <w:rPr>
                <w:rFonts w:ascii="Times New Roman" w:hAnsi="Times New Roman"/>
                <w:color w:val="000000"/>
                <w:sz w:val="18"/>
                <w:szCs w:val="18"/>
              </w:rPr>
              <w:t>.4</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22</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(6%)</w:t>
            </w:r>
          </w:p>
          <w:p w:rsidR="000A04F6" w:rsidRPr="0020132C" w:rsidRDefault="000A04F6" w:rsidP="0027479C">
            <w:pPr>
              <w:jc w:val="right"/>
              <w:rPr>
                <w:rFonts w:ascii="Times New Roman" w:hAnsi="Times New Roman"/>
                <w:color w:val="000000"/>
                <w:sz w:val="18"/>
                <w:szCs w:val="18"/>
              </w:rPr>
            </w:pPr>
          </w:p>
        </w:tc>
        <w:tc>
          <w:tcPr>
            <w:tcW w:w="72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12</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w:t>
            </w:r>
            <w:r>
              <w:rPr>
                <w:rFonts w:ascii="Times New Roman" w:hAnsi="Times New Roman"/>
                <w:color w:val="000000"/>
                <w:sz w:val="18"/>
                <w:szCs w:val="18"/>
              </w:rPr>
              <w:t>.3</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tcBorders>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8</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w:t>
            </w:r>
            <w:r>
              <w:rPr>
                <w:rFonts w:ascii="Times New Roman" w:hAnsi="Times New Roman"/>
                <w:color w:val="000000"/>
                <w:sz w:val="18"/>
                <w:szCs w:val="18"/>
              </w:rPr>
              <w:t>.2</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tcBorders>
              <w:left w:val="single" w:sz="4" w:space="0" w:color="auto"/>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1.61</w:t>
            </w:r>
          </w:p>
        </w:tc>
        <w:tc>
          <w:tcPr>
            <w:tcW w:w="720" w:type="dxa"/>
            <w:tcBorders>
              <w:lef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.903</w:t>
            </w:r>
          </w:p>
        </w:tc>
      </w:tr>
      <w:tr w:rsidR="000A04F6" w:rsidRPr="0020132C" w:rsidTr="0027479C">
        <w:trPr>
          <w:trHeight w:val="588"/>
        </w:trPr>
        <w:tc>
          <w:tcPr>
            <w:tcW w:w="5749" w:type="dxa"/>
          </w:tcPr>
          <w:p w:rsidR="000A04F6" w:rsidRPr="00440CCC" w:rsidRDefault="000A04F6" w:rsidP="0027479C">
            <w:pPr>
              <w:tabs>
                <w:tab w:val="left" w:pos="1995"/>
              </w:tabs>
              <w:spacing w:line="360" w:lineRule="auto"/>
              <w:contextualSpacing/>
              <w:rPr>
                <w:rFonts w:ascii="Times New Roman" w:eastAsia="Times New Roman" w:hAnsi="Times New Roman"/>
                <w:sz w:val="20"/>
                <w:szCs w:val="20"/>
              </w:rPr>
            </w:pPr>
            <w:r w:rsidRPr="00440CCC">
              <w:rPr>
                <w:rFonts w:ascii="Times New Roman" w:eastAsia="Times New Roman" w:hAnsi="Times New Roman"/>
                <w:sz w:val="20"/>
                <w:szCs w:val="20"/>
              </w:rPr>
              <w:t>6.  When taxpayer fails to pay the assessed amount fully</w:t>
            </w:r>
            <w:r w:rsidRPr="00440CCC">
              <w:rPr>
                <w:rFonts w:ascii="Times New Roman" w:eastAsiaTheme="minorHAnsi" w:hAnsi="Times New Roman"/>
                <w:sz w:val="20"/>
                <w:szCs w:val="20"/>
              </w:rPr>
              <w:t xml:space="preserve"> </w:t>
            </w:r>
            <w:r w:rsidRPr="00440CCC">
              <w:rPr>
                <w:rFonts w:ascii="Times New Roman" w:eastAsia="Times New Roman" w:hAnsi="Times New Roman"/>
                <w:sz w:val="20"/>
                <w:szCs w:val="20"/>
              </w:rPr>
              <w:t xml:space="preserve">the down payment rule in the branch office   </w:t>
            </w:r>
          </w:p>
        </w:tc>
        <w:tc>
          <w:tcPr>
            <w:tcW w:w="810" w:type="dxa"/>
            <w:vAlign w:val="center"/>
          </w:tcPr>
          <w:p w:rsidR="000A04F6" w:rsidRPr="0020132C" w:rsidRDefault="000A04F6" w:rsidP="0027479C">
            <w:pPr>
              <w:spacing w:line="360" w:lineRule="auto"/>
              <w:rPr>
                <w:rFonts w:ascii="Times New Roman" w:hAnsi="Times New Roman"/>
                <w:bCs/>
                <w:color w:val="000000"/>
                <w:sz w:val="18"/>
                <w:szCs w:val="18"/>
              </w:rPr>
            </w:pPr>
            <w:r>
              <w:rPr>
                <w:rFonts w:ascii="Times New Roman" w:hAnsi="Times New Roman"/>
                <w:bCs/>
                <w:color w:val="000000"/>
                <w:sz w:val="18"/>
                <w:szCs w:val="18"/>
              </w:rPr>
              <w:t>140</w:t>
            </w:r>
          </w:p>
          <w:p w:rsidR="000A04F6" w:rsidRPr="0020132C" w:rsidRDefault="000A04F6" w:rsidP="0027479C">
            <w:pPr>
              <w:spacing w:line="360" w:lineRule="auto"/>
              <w:rPr>
                <w:rFonts w:ascii="Times New Roman" w:hAnsi="Times New Roman"/>
                <w:bCs/>
                <w:color w:val="000000"/>
                <w:sz w:val="18"/>
                <w:szCs w:val="18"/>
              </w:rPr>
            </w:pPr>
            <w:r>
              <w:rPr>
                <w:rFonts w:ascii="Times New Roman" w:hAnsi="Times New Roman"/>
                <w:bCs/>
                <w:color w:val="000000"/>
                <w:sz w:val="18"/>
                <w:szCs w:val="18"/>
              </w:rPr>
              <w:t>(37.9</w:t>
            </w:r>
            <w:r w:rsidRPr="0020132C">
              <w:rPr>
                <w:rFonts w:ascii="Times New Roman" w:hAnsi="Times New Roman"/>
                <w:bCs/>
                <w:color w:val="000000"/>
                <w:sz w:val="18"/>
                <w:szCs w:val="18"/>
              </w:rPr>
              <w:t>%)</w:t>
            </w:r>
          </w:p>
        </w:tc>
        <w:tc>
          <w:tcPr>
            <w:tcW w:w="810" w:type="dxa"/>
            <w:vAlign w:val="center"/>
          </w:tcPr>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152</w:t>
            </w: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w:t>
            </w:r>
            <w:r w:rsidRPr="0020132C">
              <w:rPr>
                <w:rFonts w:ascii="Times New Roman" w:hAnsi="Times New Roman"/>
                <w:color w:val="000000"/>
                <w:sz w:val="18"/>
                <w:szCs w:val="18"/>
              </w:rPr>
              <w:t>4</w:t>
            </w:r>
            <w:r>
              <w:rPr>
                <w:rFonts w:ascii="Times New Roman" w:hAnsi="Times New Roman"/>
                <w:color w:val="000000"/>
                <w:sz w:val="18"/>
                <w:szCs w:val="18"/>
              </w:rPr>
              <w:t>1.2</w:t>
            </w:r>
            <w:r w:rsidRPr="0020132C">
              <w:rPr>
                <w:rFonts w:ascii="Times New Roman" w:hAnsi="Times New Roman"/>
                <w:color w:val="000000"/>
                <w:sz w:val="18"/>
                <w:szCs w:val="18"/>
              </w:rPr>
              <w:t>%)</w:t>
            </w:r>
          </w:p>
        </w:tc>
        <w:tc>
          <w:tcPr>
            <w:tcW w:w="810" w:type="dxa"/>
            <w:vAlign w:val="center"/>
          </w:tcPr>
          <w:p w:rsidR="000A04F6" w:rsidRPr="0020132C" w:rsidRDefault="000A04F6" w:rsidP="0027479C">
            <w:pPr>
              <w:spacing w:line="360" w:lineRule="auto"/>
              <w:rPr>
                <w:rFonts w:ascii="Times New Roman" w:hAnsi="Times New Roman"/>
                <w:color w:val="000000"/>
                <w:sz w:val="18"/>
                <w:szCs w:val="18"/>
              </w:rPr>
            </w:pPr>
            <w:r w:rsidRPr="0020132C">
              <w:rPr>
                <w:rFonts w:ascii="Times New Roman" w:hAnsi="Times New Roman"/>
                <w:color w:val="000000"/>
                <w:sz w:val="18"/>
                <w:szCs w:val="18"/>
              </w:rPr>
              <w:t>14</w:t>
            </w: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(3.8</w:t>
            </w:r>
            <w:r w:rsidRPr="0020132C">
              <w:rPr>
                <w:rFonts w:ascii="Times New Roman" w:hAnsi="Times New Roman"/>
                <w:color w:val="000000"/>
                <w:sz w:val="18"/>
                <w:szCs w:val="18"/>
              </w:rPr>
              <w:t>%)</w:t>
            </w:r>
          </w:p>
        </w:tc>
        <w:tc>
          <w:tcPr>
            <w:tcW w:w="720" w:type="dxa"/>
            <w:vAlign w:val="center"/>
          </w:tcPr>
          <w:p w:rsidR="000A04F6" w:rsidRPr="0020132C" w:rsidRDefault="000A04F6" w:rsidP="0027479C">
            <w:pPr>
              <w:spacing w:line="360" w:lineRule="auto"/>
              <w:rPr>
                <w:rFonts w:ascii="Times New Roman" w:hAnsi="Times New Roman"/>
                <w:color w:val="000000"/>
                <w:sz w:val="18"/>
                <w:szCs w:val="18"/>
              </w:rPr>
            </w:pPr>
            <w:r w:rsidRPr="0020132C">
              <w:rPr>
                <w:rFonts w:ascii="Times New Roman" w:hAnsi="Times New Roman"/>
                <w:color w:val="000000"/>
                <w:sz w:val="18"/>
                <w:szCs w:val="18"/>
              </w:rPr>
              <w:t>26</w:t>
            </w:r>
          </w:p>
          <w:p w:rsidR="000A04F6" w:rsidRPr="0020132C" w:rsidRDefault="000A04F6" w:rsidP="0027479C">
            <w:pPr>
              <w:spacing w:line="360" w:lineRule="auto"/>
              <w:rPr>
                <w:rFonts w:ascii="Times New Roman" w:hAnsi="Times New Roman"/>
                <w:color w:val="000000"/>
                <w:sz w:val="18"/>
                <w:szCs w:val="18"/>
              </w:rPr>
            </w:pPr>
            <w:r w:rsidRPr="0020132C">
              <w:rPr>
                <w:rFonts w:ascii="Times New Roman" w:hAnsi="Times New Roman"/>
                <w:color w:val="000000"/>
                <w:sz w:val="18"/>
                <w:szCs w:val="18"/>
              </w:rPr>
              <w:t>(7%)</w:t>
            </w:r>
          </w:p>
        </w:tc>
        <w:tc>
          <w:tcPr>
            <w:tcW w:w="720" w:type="dxa"/>
            <w:tcBorders>
              <w:right w:val="single" w:sz="4" w:space="0" w:color="auto"/>
            </w:tcBorders>
            <w:vAlign w:val="center"/>
          </w:tcPr>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37</w:t>
            </w: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(10</w:t>
            </w:r>
            <w:r w:rsidRPr="0020132C">
              <w:rPr>
                <w:rFonts w:ascii="Times New Roman" w:hAnsi="Times New Roman"/>
                <w:color w:val="000000"/>
                <w:sz w:val="18"/>
                <w:szCs w:val="18"/>
              </w:rPr>
              <w:t>)</w:t>
            </w:r>
          </w:p>
        </w:tc>
        <w:tc>
          <w:tcPr>
            <w:tcW w:w="720" w:type="dxa"/>
            <w:tcBorders>
              <w:left w:val="single" w:sz="4" w:space="0" w:color="auto"/>
              <w:right w:val="single" w:sz="4" w:space="0" w:color="auto"/>
            </w:tcBorders>
            <w:vAlign w:val="center"/>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2.10</w:t>
            </w:r>
          </w:p>
          <w:p w:rsidR="000A04F6" w:rsidRPr="0020132C" w:rsidRDefault="000A04F6" w:rsidP="0027479C">
            <w:pPr>
              <w:spacing w:line="360" w:lineRule="auto"/>
              <w:rPr>
                <w:rFonts w:ascii="Times New Roman" w:hAnsi="Times New Roman"/>
                <w:color w:val="000000"/>
                <w:sz w:val="18"/>
                <w:szCs w:val="18"/>
              </w:rPr>
            </w:pPr>
          </w:p>
        </w:tc>
        <w:tc>
          <w:tcPr>
            <w:tcW w:w="720" w:type="dxa"/>
            <w:tcBorders>
              <w:left w:val="single" w:sz="4" w:space="0" w:color="auto"/>
            </w:tcBorders>
            <w:vAlign w:val="center"/>
          </w:tcPr>
          <w:p w:rsidR="000A04F6" w:rsidRDefault="000A04F6" w:rsidP="0027479C">
            <w:pPr>
              <w:rPr>
                <w:rFonts w:ascii="Times New Roman" w:hAnsi="Times New Roman"/>
                <w:color w:val="000000"/>
                <w:sz w:val="18"/>
                <w:szCs w:val="18"/>
              </w:rPr>
            </w:pP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1.263</w:t>
            </w:r>
          </w:p>
        </w:tc>
      </w:tr>
      <w:tr w:rsidR="000A04F6" w:rsidRPr="0020132C" w:rsidTr="0027479C">
        <w:tc>
          <w:tcPr>
            <w:tcW w:w="5749" w:type="dxa"/>
          </w:tcPr>
          <w:p w:rsidR="000A04F6" w:rsidRPr="00440CCC" w:rsidRDefault="000A04F6" w:rsidP="0027479C">
            <w:pPr>
              <w:rPr>
                <w:rFonts w:ascii="Times New Roman" w:eastAsiaTheme="minorHAnsi" w:hAnsi="Times New Roman"/>
                <w:sz w:val="20"/>
                <w:szCs w:val="20"/>
              </w:rPr>
            </w:pPr>
            <w:r w:rsidRPr="00440CCC">
              <w:rPr>
                <w:rFonts w:ascii="Times New Roman" w:eastAsiaTheme="minorHAnsi" w:hAnsi="Times New Roman"/>
                <w:sz w:val="20"/>
                <w:szCs w:val="20"/>
              </w:rPr>
              <w:t>7. The   location of business   environment areas are the VAT administration challenges</w:t>
            </w:r>
          </w:p>
        </w:tc>
        <w:tc>
          <w:tcPr>
            <w:tcW w:w="810" w:type="dxa"/>
            <w:vAlign w:val="center"/>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194</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(52.6</w:t>
            </w:r>
            <w:r w:rsidRPr="0020132C">
              <w:rPr>
                <w:rFonts w:ascii="Times New Roman" w:hAnsi="Times New Roman"/>
                <w:color w:val="000000"/>
                <w:sz w:val="18"/>
                <w:szCs w:val="18"/>
              </w:rPr>
              <w:t>%)</w:t>
            </w: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132</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(35.8</w:t>
            </w:r>
            <w:r w:rsidRPr="0020132C">
              <w:rPr>
                <w:rFonts w:ascii="Times New Roman" w:hAnsi="Times New Roman"/>
                <w:color w:val="000000"/>
                <w:sz w:val="18"/>
                <w:szCs w:val="18"/>
              </w:rPr>
              <w:t>%)</w:t>
            </w:r>
          </w:p>
        </w:tc>
        <w:tc>
          <w:tcPr>
            <w:tcW w:w="81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25</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(6.8</w:t>
            </w:r>
            <w:r w:rsidRPr="0020132C">
              <w:rPr>
                <w:rFonts w:ascii="Times New Roman" w:hAnsi="Times New Roman"/>
                <w:color w:val="000000"/>
                <w:sz w:val="18"/>
                <w:szCs w:val="18"/>
              </w:rPr>
              <w:t>%)</w:t>
            </w:r>
          </w:p>
        </w:tc>
        <w:tc>
          <w:tcPr>
            <w:tcW w:w="72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10</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(2.7</w:t>
            </w:r>
            <w:r w:rsidRPr="0020132C">
              <w:rPr>
                <w:rFonts w:ascii="Times New Roman" w:hAnsi="Times New Roman"/>
                <w:color w:val="000000"/>
                <w:sz w:val="18"/>
                <w:szCs w:val="18"/>
              </w:rPr>
              <w:t>%)</w:t>
            </w:r>
          </w:p>
        </w:tc>
        <w:tc>
          <w:tcPr>
            <w:tcW w:w="720" w:type="dxa"/>
            <w:tcBorders>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8</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w:t>
            </w:r>
            <w:r>
              <w:rPr>
                <w:rFonts w:ascii="Times New Roman" w:hAnsi="Times New Roman"/>
                <w:color w:val="000000"/>
                <w:sz w:val="18"/>
                <w:szCs w:val="18"/>
              </w:rPr>
              <w:t>.2</w:t>
            </w:r>
            <w:r w:rsidRPr="0020132C">
              <w:rPr>
                <w:rFonts w:ascii="Times New Roman" w:hAnsi="Times New Roman"/>
                <w:color w:val="000000"/>
                <w:sz w:val="18"/>
                <w:szCs w:val="18"/>
              </w:rPr>
              <w:t>%)</w:t>
            </w:r>
          </w:p>
        </w:tc>
        <w:tc>
          <w:tcPr>
            <w:tcW w:w="720" w:type="dxa"/>
            <w:tcBorders>
              <w:left w:val="single" w:sz="4" w:space="0" w:color="auto"/>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1.66</w:t>
            </w:r>
          </w:p>
        </w:tc>
        <w:tc>
          <w:tcPr>
            <w:tcW w:w="720" w:type="dxa"/>
            <w:tcBorders>
              <w:lef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.886</w:t>
            </w:r>
          </w:p>
        </w:tc>
      </w:tr>
      <w:tr w:rsidR="000A04F6" w:rsidRPr="0020132C" w:rsidTr="0027479C">
        <w:trPr>
          <w:trHeight w:val="417"/>
        </w:trPr>
        <w:tc>
          <w:tcPr>
            <w:tcW w:w="5749" w:type="dxa"/>
          </w:tcPr>
          <w:p w:rsidR="000A04F6" w:rsidRPr="00440CCC" w:rsidRDefault="000A04F6" w:rsidP="0027479C">
            <w:pPr>
              <w:rPr>
                <w:rFonts w:ascii="Times New Roman" w:eastAsiaTheme="minorHAnsi" w:hAnsi="Times New Roman"/>
                <w:sz w:val="20"/>
                <w:szCs w:val="20"/>
              </w:rPr>
            </w:pPr>
            <w:r w:rsidRPr="00440CCC">
              <w:rPr>
                <w:rFonts w:ascii="Times New Roman" w:eastAsiaTheme="minorHAnsi" w:hAnsi="Times New Roman"/>
                <w:sz w:val="20"/>
                <w:szCs w:val="20"/>
              </w:rPr>
              <w:t>8. The government VAT voucher users of tax payer   high   refund amount in the branch office</w:t>
            </w:r>
          </w:p>
          <w:p w:rsidR="000A04F6" w:rsidRPr="00440CCC" w:rsidRDefault="000A04F6" w:rsidP="0027479C">
            <w:pPr>
              <w:rPr>
                <w:rFonts w:ascii="Times New Roman" w:eastAsiaTheme="minorHAnsi" w:hAnsi="Times New Roman"/>
                <w:sz w:val="20"/>
                <w:szCs w:val="20"/>
              </w:rPr>
            </w:pP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116</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(31.4</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107</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(29%)</w:t>
            </w:r>
          </w:p>
        </w:tc>
        <w:tc>
          <w:tcPr>
            <w:tcW w:w="81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12</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w:t>
            </w:r>
            <w:r>
              <w:rPr>
                <w:rFonts w:ascii="Times New Roman" w:hAnsi="Times New Roman"/>
                <w:color w:val="000000"/>
                <w:sz w:val="18"/>
                <w:szCs w:val="18"/>
              </w:rPr>
              <w:t>.3</w:t>
            </w:r>
            <w:r w:rsidRPr="0020132C">
              <w:rPr>
                <w:rFonts w:ascii="Times New Roman" w:hAnsi="Times New Roman"/>
                <w:color w:val="000000"/>
                <w:sz w:val="18"/>
                <w:szCs w:val="18"/>
              </w:rPr>
              <w:t>%)</w:t>
            </w:r>
          </w:p>
        </w:tc>
        <w:tc>
          <w:tcPr>
            <w:tcW w:w="720"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54</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(14.6</w:t>
            </w:r>
            <w:r w:rsidRPr="0020132C">
              <w:rPr>
                <w:rFonts w:ascii="Times New Roman" w:hAnsi="Times New Roman"/>
                <w:color w:val="000000"/>
                <w:sz w:val="18"/>
                <w:szCs w:val="18"/>
              </w:rPr>
              <w:t>%)</w:t>
            </w:r>
          </w:p>
        </w:tc>
        <w:tc>
          <w:tcPr>
            <w:tcW w:w="720" w:type="dxa"/>
            <w:tcBorders>
              <w:right w:val="single" w:sz="4" w:space="0" w:color="auto"/>
            </w:tcBorders>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80</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(21.7</w:t>
            </w:r>
            <w:r w:rsidRPr="0020132C">
              <w:rPr>
                <w:rFonts w:ascii="Times New Roman" w:hAnsi="Times New Roman"/>
                <w:color w:val="000000"/>
                <w:sz w:val="18"/>
                <w:szCs w:val="18"/>
              </w:rPr>
              <w:t>%)</w:t>
            </w:r>
          </w:p>
        </w:tc>
        <w:tc>
          <w:tcPr>
            <w:tcW w:w="720" w:type="dxa"/>
            <w:tcBorders>
              <w:left w:val="single" w:sz="4" w:space="0" w:color="auto"/>
              <w:righ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2.66</w:t>
            </w:r>
          </w:p>
        </w:tc>
        <w:tc>
          <w:tcPr>
            <w:tcW w:w="720" w:type="dxa"/>
            <w:tcBorders>
              <w:left w:val="single" w:sz="4" w:space="0" w:color="auto"/>
            </w:tcBorders>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1.566</w:t>
            </w:r>
          </w:p>
        </w:tc>
      </w:tr>
      <w:tr w:rsidR="000A04F6" w:rsidRPr="0020132C" w:rsidTr="0027479C">
        <w:trPr>
          <w:trHeight w:val="507"/>
        </w:trPr>
        <w:tc>
          <w:tcPr>
            <w:tcW w:w="5749" w:type="dxa"/>
          </w:tcPr>
          <w:p w:rsidR="000A04F6" w:rsidRPr="00440CCC" w:rsidRDefault="000A04F6" w:rsidP="0027479C">
            <w:pPr>
              <w:tabs>
                <w:tab w:val="left" w:pos="1995"/>
              </w:tabs>
              <w:spacing w:line="360" w:lineRule="auto"/>
              <w:contextualSpacing/>
              <w:rPr>
                <w:rFonts w:ascii="Times New Roman" w:eastAsia="Times New Roman" w:hAnsi="Times New Roman"/>
                <w:sz w:val="20"/>
                <w:szCs w:val="20"/>
              </w:rPr>
            </w:pPr>
            <w:r w:rsidRPr="00440CCC">
              <w:rPr>
                <w:rFonts w:ascii="Times New Roman" w:eastAsiaTheme="minorHAnsi" w:hAnsi="Times New Roman"/>
                <w:sz w:val="20"/>
                <w:szCs w:val="20"/>
              </w:rPr>
              <w:t>9 The relation of federal government attorney with the branch office to make liable tax payers that do not obey tax   law</w:t>
            </w:r>
          </w:p>
        </w:tc>
        <w:tc>
          <w:tcPr>
            <w:tcW w:w="810" w:type="dxa"/>
            <w:vAlign w:val="center"/>
          </w:tcPr>
          <w:p w:rsidR="000A04F6" w:rsidRPr="0020132C" w:rsidRDefault="000A04F6" w:rsidP="0027479C">
            <w:pPr>
              <w:spacing w:line="360" w:lineRule="auto"/>
              <w:rPr>
                <w:rFonts w:ascii="Times New Roman" w:hAnsi="Times New Roman"/>
                <w:color w:val="000000"/>
                <w:sz w:val="18"/>
                <w:szCs w:val="18"/>
              </w:rPr>
            </w:pPr>
            <w:r w:rsidRPr="0020132C">
              <w:rPr>
                <w:rFonts w:ascii="Times New Roman" w:hAnsi="Times New Roman"/>
                <w:color w:val="000000"/>
                <w:sz w:val="18"/>
                <w:szCs w:val="18"/>
              </w:rPr>
              <w:t>125</w:t>
            </w: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(33.9</w:t>
            </w:r>
            <w:r w:rsidRPr="0020132C">
              <w:rPr>
                <w:rFonts w:ascii="Times New Roman" w:hAnsi="Times New Roman"/>
                <w:color w:val="000000"/>
                <w:sz w:val="18"/>
                <w:szCs w:val="18"/>
              </w:rPr>
              <w:t>%)</w:t>
            </w:r>
          </w:p>
          <w:p w:rsidR="000A04F6" w:rsidRPr="0020132C" w:rsidRDefault="000A04F6" w:rsidP="0027479C">
            <w:pPr>
              <w:spacing w:line="360" w:lineRule="auto"/>
              <w:rPr>
                <w:rFonts w:ascii="Times New Roman" w:hAnsi="Times New Roman"/>
                <w:color w:val="000000"/>
                <w:sz w:val="18"/>
                <w:szCs w:val="18"/>
              </w:rPr>
            </w:pPr>
          </w:p>
        </w:tc>
        <w:tc>
          <w:tcPr>
            <w:tcW w:w="810" w:type="dxa"/>
            <w:vAlign w:val="center"/>
          </w:tcPr>
          <w:p w:rsidR="000A04F6"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102</w:t>
            </w: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(27.6</w:t>
            </w:r>
            <w:r w:rsidRPr="0020132C">
              <w:rPr>
                <w:rFonts w:ascii="Times New Roman" w:hAnsi="Times New Roman"/>
                <w:color w:val="000000"/>
                <w:sz w:val="18"/>
                <w:szCs w:val="18"/>
              </w:rPr>
              <w:t>%)</w:t>
            </w:r>
          </w:p>
          <w:p w:rsidR="000A04F6" w:rsidRPr="0020132C" w:rsidRDefault="000A04F6" w:rsidP="0027479C">
            <w:pPr>
              <w:spacing w:line="360" w:lineRule="auto"/>
              <w:rPr>
                <w:rFonts w:ascii="Times New Roman" w:hAnsi="Times New Roman"/>
                <w:color w:val="000000"/>
                <w:sz w:val="18"/>
                <w:szCs w:val="18"/>
              </w:rPr>
            </w:pPr>
          </w:p>
        </w:tc>
        <w:tc>
          <w:tcPr>
            <w:tcW w:w="810" w:type="dxa"/>
            <w:vAlign w:val="bottom"/>
          </w:tcPr>
          <w:p w:rsidR="000A04F6" w:rsidRPr="0020132C" w:rsidRDefault="000A04F6" w:rsidP="0027479C">
            <w:pPr>
              <w:spacing w:line="360" w:lineRule="auto"/>
              <w:rPr>
                <w:rFonts w:ascii="Times New Roman" w:hAnsi="Times New Roman"/>
                <w:color w:val="000000"/>
                <w:sz w:val="18"/>
                <w:szCs w:val="18"/>
              </w:rPr>
            </w:pPr>
            <w:r w:rsidRPr="0020132C">
              <w:rPr>
                <w:rFonts w:ascii="Times New Roman" w:hAnsi="Times New Roman"/>
                <w:color w:val="000000"/>
                <w:sz w:val="18"/>
                <w:szCs w:val="18"/>
              </w:rPr>
              <w:t>13</w:t>
            </w: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(3.5</w:t>
            </w:r>
            <w:r w:rsidRPr="0020132C">
              <w:rPr>
                <w:rFonts w:ascii="Times New Roman" w:hAnsi="Times New Roman"/>
                <w:color w:val="000000"/>
                <w:sz w:val="18"/>
                <w:szCs w:val="18"/>
              </w:rPr>
              <w:t>%)</w:t>
            </w:r>
          </w:p>
          <w:p w:rsidR="000A04F6" w:rsidRPr="0020132C" w:rsidRDefault="000A04F6" w:rsidP="0027479C">
            <w:pPr>
              <w:spacing w:line="360" w:lineRule="auto"/>
              <w:rPr>
                <w:rFonts w:ascii="Times New Roman" w:hAnsi="Times New Roman"/>
                <w:color w:val="000000"/>
                <w:sz w:val="18"/>
                <w:szCs w:val="18"/>
              </w:rPr>
            </w:pPr>
          </w:p>
        </w:tc>
        <w:tc>
          <w:tcPr>
            <w:tcW w:w="720" w:type="dxa"/>
            <w:vAlign w:val="bottom"/>
          </w:tcPr>
          <w:p w:rsidR="000A04F6" w:rsidRPr="0020132C" w:rsidRDefault="000A04F6" w:rsidP="0027479C">
            <w:pPr>
              <w:spacing w:line="360" w:lineRule="auto"/>
              <w:rPr>
                <w:rFonts w:ascii="Times New Roman" w:hAnsi="Times New Roman"/>
                <w:color w:val="000000"/>
                <w:sz w:val="18"/>
                <w:szCs w:val="18"/>
              </w:rPr>
            </w:pPr>
            <w:r w:rsidRPr="0020132C">
              <w:rPr>
                <w:rFonts w:ascii="Times New Roman" w:hAnsi="Times New Roman"/>
                <w:color w:val="000000"/>
                <w:sz w:val="18"/>
                <w:szCs w:val="18"/>
              </w:rPr>
              <w:t>59</w:t>
            </w:r>
          </w:p>
          <w:p w:rsidR="000A04F6" w:rsidRPr="0020132C" w:rsidRDefault="000A04F6" w:rsidP="0027479C">
            <w:pPr>
              <w:spacing w:line="360" w:lineRule="auto"/>
              <w:rPr>
                <w:rFonts w:ascii="Times New Roman" w:hAnsi="Times New Roman"/>
                <w:color w:val="000000"/>
                <w:sz w:val="18"/>
                <w:szCs w:val="18"/>
              </w:rPr>
            </w:pPr>
            <w:r w:rsidRPr="0020132C">
              <w:rPr>
                <w:rFonts w:ascii="Times New Roman" w:hAnsi="Times New Roman"/>
                <w:color w:val="000000"/>
                <w:sz w:val="18"/>
                <w:szCs w:val="18"/>
              </w:rPr>
              <w:t>(16%)</w:t>
            </w:r>
          </w:p>
          <w:p w:rsidR="000A04F6" w:rsidRPr="0020132C" w:rsidRDefault="000A04F6" w:rsidP="0027479C">
            <w:pPr>
              <w:spacing w:line="360" w:lineRule="auto"/>
              <w:rPr>
                <w:rFonts w:ascii="Times New Roman" w:hAnsi="Times New Roman"/>
                <w:color w:val="000000"/>
                <w:sz w:val="18"/>
                <w:szCs w:val="18"/>
              </w:rPr>
            </w:pPr>
          </w:p>
        </w:tc>
        <w:tc>
          <w:tcPr>
            <w:tcW w:w="720" w:type="dxa"/>
            <w:tcBorders>
              <w:right w:val="single" w:sz="4" w:space="0" w:color="auto"/>
            </w:tcBorders>
          </w:tcPr>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70</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(19)</w:t>
            </w:r>
          </w:p>
        </w:tc>
        <w:tc>
          <w:tcPr>
            <w:tcW w:w="720" w:type="dxa"/>
            <w:tcBorders>
              <w:left w:val="single" w:sz="4" w:space="0" w:color="auto"/>
              <w:right w:val="single" w:sz="4" w:space="0" w:color="auto"/>
            </w:tcBorders>
          </w:tcPr>
          <w:p w:rsidR="000A04F6" w:rsidRDefault="000A04F6" w:rsidP="0027479C">
            <w:pPr>
              <w:rPr>
                <w:rFonts w:ascii="Times New Roman" w:eastAsia="Times New Roman" w:hAnsi="Times New Roman"/>
                <w:sz w:val="18"/>
                <w:szCs w:val="18"/>
              </w:rPr>
            </w:pPr>
            <w:r>
              <w:rPr>
                <w:rFonts w:ascii="Times New Roman" w:eastAsia="Times New Roman" w:hAnsi="Times New Roman"/>
                <w:sz w:val="18"/>
                <w:szCs w:val="18"/>
              </w:rPr>
              <w:t>2.59</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p>
        </w:tc>
        <w:tc>
          <w:tcPr>
            <w:tcW w:w="720" w:type="dxa"/>
            <w:tcBorders>
              <w:left w:val="single" w:sz="4" w:space="0" w:color="auto"/>
            </w:tcBorders>
          </w:tcPr>
          <w:p w:rsidR="000A04F6" w:rsidRDefault="000A04F6" w:rsidP="0027479C">
            <w:pPr>
              <w:rPr>
                <w:rFonts w:ascii="Times New Roman" w:eastAsia="Times New Roman" w:hAnsi="Times New Roman"/>
                <w:sz w:val="18"/>
                <w:szCs w:val="18"/>
              </w:rPr>
            </w:pP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Pr>
                <w:rFonts w:ascii="Times New Roman" w:eastAsia="Times New Roman" w:hAnsi="Times New Roman"/>
                <w:sz w:val="18"/>
                <w:szCs w:val="18"/>
              </w:rPr>
              <w:t>1.544</w:t>
            </w:r>
          </w:p>
        </w:tc>
      </w:tr>
      <w:tr w:rsidR="000A04F6" w:rsidRPr="0020132C" w:rsidTr="0027479C">
        <w:trPr>
          <w:trHeight w:val="65"/>
        </w:trPr>
        <w:tc>
          <w:tcPr>
            <w:tcW w:w="5749" w:type="dxa"/>
          </w:tcPr>
          <w:p w:rsidR="000A04F6" w:rsidRPr="00440CCC" w:rsidRDefault="000A04F6" w:rsidP="0027479C">
            <w:pPr>
              <w:rPr>
                <w:rFonts w:ascii="Times New Roman" w:eastAsiaTheme="minorHAnsi" w:hAnsi="Times New Roman"/>
                <w:sz w:val="20"/>
                <w:szCs w:val="20"/>
              </w:rPr>
            </w:pPr>
            <w:r w:rsidRPr="00440CCC">
              <w:rPr>
                <w:rFonts w:ascii="Times New Roman" w:eastAsiaTheme="minorHAnsi" w:hAnsi="Times New Roman"/>
                <w:sz w:val="20"/>
                <w:szCs w:val="20"/>
              </w:rPr>
              <w:t>10.  the employees of institutions are involved in the corruption</w:t>
            </w: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87</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(23.6</w:t>
            </w:r>
            <w:r w:rsidRPr="0020132C">
              <w:rPr>
                <w:rFonts w:ascii="Times New Roman" w:hAnsi="Times New Roman"/>
                <w:color w:val="000000"/>
                <w:sz w:val="18"/>
                <w:szCs w:val="18"/>
              </w:rPr>
              <w:t>%)</w:t>
            </w: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 xml:space="preserve"> 102</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(27</w:t>
            </w:r>
            <w:r>
              <w:rPr>
                <w:rFonts w:ascii="Times New Roman" w:hAnsi="Times New Roman"/>
                <w:color w:val="000000"/>
                <w:sz w:val="18"/>
                <w:szCs w:val="18"/>
              </w:rPr>
              <w:t>.6</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30</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(8</w:t>
            </w:r>
            <w:r>
              <w:rPr>
                <w:rFonts w:ascii="Times New Roman" w:hAnsi="Times New Roman"/>
                <w:color w:val="000000"/>
                <w:sz w:val="18"/>
                <w:szCs w:val="18"/>
              </w:rPr>
              <w:t>.1</w:t>
            </w:r>
            <w:r w:rsidRPr="0020132C">
              <w:rPr>
                <w:rFonts w:ascii="Times New Roman" w:hAnsi="Times New Roman"/>
                <w:color w:val="000000"/>
                <w:sz w:val="18"/>
                <w:szCs w:val="18"/>
              </w:rPr>
              <w:t>%)</w:t>
            </w:r>
          </w:p>
        </w:tc>
        <w:tc>
          <w:tcPr>
            <w:tcW w:w="720"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 xml:space="preserve">120 </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(32</w:t>
            </w:r>
            <w:r>
              <w:rPr>
                <w:rFonts w:ascii="Times New Roman" w:hAnsi="Times New Roman"/>
                <w:color w:val="000000"/>
                <w:sz w:val="18"/>
                <w:szCs w:val="18"/>
              </w:rPr>
              <w:t>.5</w:t>
            </w:r>
            <w:r w:rsidRPr="0020132C">
              <w:rPr>
                <w:rFonts w:ascii="Times New Roman" w:hAnsi="Times New Roman"/>
                <w:color w:val="000000"/>
                <w:sz w:val="18"/>
                <w:szCs w:val="18"/>
              </w:rPr>
              <w:t>%)</w:t>
            </w:r>
          </w:p>
        </w:tc>
        <w:tc>
          <w:tcPr>
            <w:tcW w:w="720" w:type="dxa"/>
            <w:tcBorders>
              <w:right w:val="single" w:sz="4" w:space="0" w:color="auto"/>
            </w:tcBorders>
          </w:tcPr>
          <w:p w:rsidR="000A04F6"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30</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(8</w:t>
            </w:r>
            <w:r>
              <w:rPr>
                <w:rFonts w:ascii="Times New Roman" w:eastAsia="Times New Roman" w:hAnsi="Times New Roman"/>
                <w:sz w:val="18"/>
                <w:szCs w:val="18"/>
              </w:rPr>
              <w:t>.1</w:t>
            </w:r>
            <w:r w:rsidRPr="0020132C">
              <w:rPr>
                <w:rFonts w:ascii="Times New Roman" w:eastAsia="Times New Roman" w:hAnsi="Times New Roman"/>
                <w:sz w:val="18"/>
                <w:szCs w:val="18"/>
              </w:rPr>
              <w:t>%)</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p>
        </w:tc>
        <w:tc>
          <w:tcPr>
            <w:tcW w:w="720" w:type="dxa"/>
            <w:tcBorders>
              <w:left w:val="single" w:sz="4" w:space="0" w:color="auto"/>
              <w:right w:val="single" w:sz="4" w:space="0" w:color="auto"/>
            </w:tcBorders>
          </w:tcPr>
          <w:p w:rsidR="000A04F6" w:rsidRDefault="000A04F6" w:rsidP="0027479C">
            <w:pPr>
              <w:rPr>
                <w:rFonts w:ascii="Times New Roman" w:eastAsia="Times New Roman" w:hAnsi="Times New Roman"/>
                <w:sz w:val="18"/>
                <w:szCs w:val="18"/>
              </w:rPr>
            </w:pP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Pr>
                <w:rFonts w:ascii="Times New Roman" w:eastAsia="Times New Roman" w:hAnsi="Times New Roman"/>
                <w:sz w:val="18"/>
                <w:szCs w:val="18"/>
              </w:rPr>
              <w:t>2.74</w:t>
            </w:r>
          </w:p>
        </w:tc>
        <w:tc>
          <w:tcPr>
            <w:tcW w:w="720" w:type="dxa"/>
            <w:tcBorders>
              <w:left w:val="single" w:sz="4" w:space="0" w:color="auto"/>
            </w:tcBorders>
          </w:tcPr>
          <w:p w:rsidR="000A04F6" w:rsidRDefault="000A04F6" w:rsidP="0027479C">
            <w:pPr>
              <w:rPr>
                <w:rFonts w:ascii="Times New Roman" w:eastAsia="Times New Roman" w:hAnsi="Times New Roman"/>
                <w:sz w:val="18"/>
                <w:szCs w:val="18"/>
              </w:rPr>
            </w:pP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Pr>
                <w:rFonts w:ascii="Times New Roman" w:eastAsia="Times New Roman" w:hAnsi="Times New Roman"/>
                <w:sz w:val="18"/>
                <w:szCs w:val="18"/>
              </w:rPr>
              <w:t>1.34</w:t>
            </w:r>
          </w:p>
        </w:tc>
      </w:tr>
      <w:tr w:rsidR="000A04F6" w:rsidRPr="0020132C" w:rsidTr="0027479C">
        <w:trPr>
          <w:trHeight w:val="93"/>
        </w:trPr>
        <w:tc>
          <w:tcPr>
            <w:tcW w:w="5749" w:type="dxa"/>
          </w:tcPr>
          <w:p w:rsidR="000A04F6" w:rsidRPr="00440CCC" w:rsidRDefault="000A04F6" w:rsidP="0027479C">
            <w:pPr>
              <w:rPr>
                <w:rFonts w:ascii="Times New Roman" w:eastAsiaTheme="minorHAnsi" w:hAnsi="Times New Roman"/>
                <w:sz w:val="20"/>
                <w:szCs w:val="20"/>
              </w:rPr>
            </w:pPr>
            <w:r w:rsidRPr="00440CCC">
              <w:rPr>
                <w:rFonts w:ascii="Times New Roman" w:eastAsiaTheme="minorHAnsi" w:hAnsi="Times New Roman"/>
                <w:sz w:val="20"/>
                <w:szCs w:val="20"/>
              </w:rPr>
              <w:t>11 the leaders of institutions are participated  in the corruption</w:t>
            </w:r>
          </w:p>
        </w:tc>
        <w:tc>
          <w:tcPr>
            <w:tcW w:w="810" w:type="dxa"/>
            <w:vAlign w:val="center"/>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56</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(15</w:t>
            </w:r>
            <w:r>
              <w:rPr>
                <w:rFonts w:ascii="Times New Roman" w:hAnsi="Times New Roman"/>
                <w:color w:val="000000"/>
                <w:sz w:val="18"/>
                <w:szCs w:val="18"/>
              </w:rPr>
              <w:t>.2</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92</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w:t>
            </w:r>
            <w:r>
              <w:rPr>
                <w:rFonts w:ascii="Times New Roman" w:hAnsi="Times New Roman"/>
                <w:color w:val="000000"/>
                <w:sz w:val="18"/>
                <w:szCs w:val="18"/>
              </w:rPr>
              <w:t>24.9</w:t>
            </w:r>
            <w:r w:rsidRPr="0020132C">
              <w:rPr>
                <w:rFonts w:ascii="Times New Roman" w:hAnsi="Times New Roman"/>
                <w:color w:val="000000"/>
                <w:sz w:val="18"/>
                <w:szCs w:val="18"/>
              </w:rPr>
              <w:t>%)</w:t>
            </w:r>
          </w:p>
          <w:p w:rsidR="000A04F6" w:rsidRPr="0020132C" w:rsidRDefault="000A04F6" w:rsidP="0027479C">
            <w:pPr>
              <w:rPr>
                <w:rFonts w:ascii="Times New Roman" w:hAnsi="Times New Roman"/>
                <w:color w:val="000000"/>
                <w:sz w:val="18"/>
                <w:szCs w:val="18"/>
              </w:rPr>
            </w:pPr>
          </w:p>
        </w:tc>
        <w:tc>
          <w:tcPr>
            <w:tcW w:w="810" w:type="dxa"/>
            <w:vAlign w:val="center"/>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103</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w:t>
            </w:r>
            <w:r>
              <w:rPr>
                <w:rFonts w:ascii="Times New Roman" w:hAnsi="Times New Roman"/>
                <w:color w:val="000000"/>
                <w:sz w:val="18"/>
                <w:szCs w:val="18"/>
              </w:rPr>
              <w:t>27.9</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 xml:space="preserve"> 77</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(20</w:t>
            </w:r>
            <w:r>
              <w:rPr>
                <w:rFonts w:ascii="Times New Roman" w:hAnsi="Times New Roman"/>
                <w:color w:val="000000"/>
                <w:sz w:val="18"/>
                <w:szCs w:val="18"/>
              </w:rPr>
              <w:t>.9</w:t>
            </w:r>
            <w:r w:rsidRPr="0020132C">
              <w:rPr>
                <w:rFonts w:ascii="Times New Roman" w:hAnsi="Times New Roman"/>
                <w:color w:val="000000"/>
                <w:sz w:val="18"/>
                <w:szCs w:val="18"/>
              </w:rPr>
              <w:t>%)</w:t>
            </w:r>
          </w:p>
          <w:p w:rsidR="000A04F6" w:rsidRPr="0020132C" w:rsidRDefault="000A04F6" w:rsidP="0027479C">
            <w:pPr>
              <w:rPr>
                <w:rFonts w:ascii="Times New Roman" w:hAnsi="Times New Roman"/>
                <w:color w:val="000000"/>
                <w:sz w:val="18"/>
                <w:szCs w:val="18"/>
              </w:rPr>
            </w:pPr>
          </w:p>
          <w:p w:rsidR="000A04F6" w:rsidRPr="0020132C" w:rsidRDefault="000A04F6" w:rsidP="0027479C">
            <w:pPr>
              <w:rPr>
                <w:rFonts w:ascii="Times New Roman" w:hAnsi="Times New Roman"/>
                <w:color w:val="000000"/>
                <w:sz w:val="18"/>
                <w:szCs w:val="18"/>
              </w:rPr>
            </w:pPr>
          </w:p>
        </w:tc>
        <w:tc>
          <w:tcPr>
            <w:tcW w:w="720" w:type="dxa"/>
            <w:tcBorders>
              <w:right w:val="single" w:sz="4" w:space="0" w:color="auto"/>
            </w:tcBorders>
          </w:tcPr>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 xml:space="preserve"> 41</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(11</w:t>
            </w:r>
            <w:r>
              <w:rPr>
                <w:rFonts w:ascii="Times New Roman" w:eastAsia="Times New Roman" w:hAnsi="Times New Roman"/>
                <w:sz w:val="18"/>
                <w:szCs w:val="18"/>
              </w:rPr>
              <w:t>.1</w:t>
            </w:r>
            <w:r w:rsidRPr="0020132C">
              <w:rPr>
                <w:rFonts w:ascii="Times New Roman" w:eastAsia="Times New Roman" w:hAnsi="Times New Roman"/>
                <w:sz w:val="18"/>
                <w:szCs w:val="18"/>
              </w:rPr>
              <w:t>%)</w:t>
            </w:r>
          </w:p>
        </w:tc>
        <w:tc>
          <w:tcPr>
            <w:tcW w:w="720" w:type="dxa"/>
            <w:tcBorders>
              <w:left w:val="single" w:sz="4" w:space="0" w:color="auto"/>
              <w:right w:val="single" w:sz="4" w:space="0" w:color="auto"/>
            </w:tcBorders>
          </w:tcPr>
          <w:p w:rsidR="000A04F6" w:rsidRDefault="000A04F6" w:rsidP="0027479C">
            <w:pPr>
              <w:rPr>
                <w:rFonts w:ascii="Times New Roman" w:eastAsia="Times New Roman" w:hAnsi="Times New Roman"/>
                <w:sz w:val="18"/>
                <w:szCs w:val="18"/>
              </w:rPr>
            </w:pP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Pr>
                <w:rFonts w:ascii="Times New Roman" w:eastAsia="Times New Roman" w:hAnsi="Times New Roman"/>
                <w:sz w:val="18"/>
                <w:szCs w:val="18"/>
              </w:rPr>
              <w:t>2.88</w:t>
            </w:r>
          </w:p>
        </w:tc>
        <w:tc>
          <w:tcPr>
            <w:tcW w:w="720" w:type="dxa"/>
            <w:tcBorders>
              <w:left w:val="single" w:sz="4" w:space="0" w:color="auto"/>
            </w:tcBorders>
          </w:tcPr>
          <w:p w:rsidR="000A04F6" w:rsidRDefault="000A04F6" w:rsidP="0027479C">
            <w:pPr>
              <w:rPr>
                <w:rFonts w:ascii="Times New Roman" w:eastAsia="Times New Roman" w:hAnsi="Times New Roman"/>
                <w:sz w:val="18"/>
                <w:szCs w:val="18"/>
              </w:rPr>
            </w:pP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Pr>
                <w:rFonts w:ascii="Times New Roman" w:eastAsia="Times New Roman" w:hAnsi="Times New Roman"/>
                <w:sz w:val="18"/>
                <w:szCs w:val="18"/>
              </w:rPr>
              <w:t>1.224</w:t>
            </w:r>
          </w:p>
        </w:tc>
      </w:tr>
      <w:tr w:rsidR="000A04F6" w:rsidRPr="0020132C" w:rsidTr="0027479C">
        <w:trPr>
          <w:trHeight w:val="147"/>
        </w:trPr>
        <w:tc>
          <w:tcPr>
            <w:tcW w:w="5749" w:type="dxa"/>
          </w:tcPr>
          <w:p w:rsidR="000A04F6" w:rsidRPr="00440CCC" w:rsidRDefault="000A04F6" w:rsidP="0027479C">
            <w:pPr>
              <w:rPr>
                <w:rFonts w:ascii="Times New Roman" w:eastAsiaTheme="minorHAnsi" w:hAnsi="Times New Roman"/>
                <w:sz w:val="20"/>
                <w:szCs w:val="20"/>
              </w:rPr>
            </w:pPr>
            <w:r w:rsidRPr="00440CCC">
              <w:rPr>
                <w:rFonts w:ascii="Times New Roman" w:eastAsia="Times New Roman" w:hAnsi="Times New Roman"/>
                <w:sz w:val="20"/>
                <w:szCs w:val="20"/>
                <w:lang w:val="en-US"/>
              </w:rPr>
              <w:t>12. The frequent change of taxpayers address without acknowledgement of   the branch office has the VAT administration challenges</w:t>
            </w:r>
          </w:p>
        </w:tc>
        <w:tc>
          <w:tcPr>
            <w:tcW w:w="810" w:type="dxa"/>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114</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(330.9</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106</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(28</w:t>
            </w:r>
            <w:r>
              <w:rPr>
                <w:rFonts w:ascii="Times New Roman" w:hAnsi="Times New Roman"/>
                <w:color w:val="000000"/>
                <w:sz w:val="18"/>
                <w:szCs w:val="18"/>
              </w:rPr>
              <w:t>.7</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10" w:type="dxa"/>
            <w:vAlign w:val="center"/>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15</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(4</w:t>
            </w:r>
            <w:r>
              <w:rPr>
                <w:rFonts w:ascii="Times New Roman" w:hAnsi="Times New Roman"/>
                <w:color w:val="000000"/>
                <w:sz w:val="18"/>
                <w:szCs w:val="18"/>
              </w:rPr>
              <w:t>.1</w:t>
            </w:r>
            <w:r w:rsidRPr="0020132C">
              <w:rPr>
                <w:rFonts w:ascii="Times New Roman" w:hAnsi="Times New Roman"/>
                <w:color w:val="000000"/>
                <w:sz w:val="18"/>
                <w:szCs w:val="18"/>
              </w:rPr>
              <w:t>%)</w:t>
            </w:r>
          </w:p>
          <w:p w:rsidR="000A04F6" w:rsidRPr="0020132C" w:rsidRDefault="000A04F6" w:rsidP="0027479C">
            <w:pPr>
              <w:rPr>
                <w:rFonts w:ascii="Times New Roman" w:hAnsi="Times New Roman"/>
                <w:color w:val="000000"/>
                <w:sz w:val="18"/>
                <w:szCs w:val="18"/>
              </w:rPr>
            </w:pPr>
          </w:p>
        </w:tc>
        <w:tc>
          <w:tcPr>
            <w:tcW w:w="720" w:type="dxa"/>
            <w:vAlign w:val="bottom"/>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38</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(10</w:t>
            </w:r>
            <w:r>
              <w:rPr>
                <w:rFonts w:ascii="Times New Roman" w:hAnsi="Times New Roman"/>
                <w:color w:val="000000"/>
                <w:sz w:val="18"/>
                <w:szCs w:val="18"/>
              </w:rPr>
              <w:t>.3</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20" w:type="dxa"/>
            <w:tcBorders>
              <w:right w:val="single" w:sz="4" w:space="0" w:color="auto"/>
            </w:tcBorders>
          </w:tcPr>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96</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r w:rsidRPr="0020132C">
              <w:rPr>
                <w:rFonts w:ascii="Times New Roman" w:eastAsia="Times New Roman" w:hAnsi="Times New Roman"/>
                <w:sz w:val="18"/>
                <w:szCs w:val="18"/>
              </w:rPr>
              <w:t>(26%)</w:t>
            </w:r>
          </w:p>
        </w:tc>
        <w:tc>
          <w:tcPr>
            <w:tcW w:w="720" w:type="dxa"/>
            <w:tcBorders>
              <w:left w:val="single" w:sz="4" w:space="0" w:color="auto"/>
              <w:right w:val="single" w:sz="4" w:space="0" w:color="auto"/>
            </w:tcBorders>
          </w:tcPr>
          <w:p w:rsidR="000A04F6" w:rsidRDefault="000A04F6" w:rsidP="0027479C">
            <w:pPr>
              <w:rPr>
                <w:rFonts w:ascii="Times New Roman" w:eastAsia="Times New Roman" w:hAnsi="Times New Roman"/>
                <w:sz w:val="18"/>
                <w:szCs w:val="18"/>
              </w:rPr>
            </w:pPr>
            <w:r>
              <w:rPr>
                <w:rFonts w:ascii="Times New Roman" w:eastAsia="Times New Roman" w:hAnsi="Times New Roman"/>
                <w:sz w:val="18"/>
                <w:szCs w:val="18"/>
              </w:rPr>
              <w:t>2.72</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p>
        </w:tc>
        <w:tc>
          <w:tcPr>
            <w:tcW w:w="720" w:type="dxa"/>
            <w:tcBorders>
              <w:left w:val="single" w:sz="4" w:space="0" w:color="auto"/>
            </w:tcBorders>
          </w:tcPr>
          <w:p w:rsidR="000A04F6" w:rsidRDefault="000A04F6" w:rsidP="0027479C">
            <w:pPr>
              <w:rPr>
                <w:rFonts w:ascii="Times New Roman" w:eastAsia="Times New Roman" w:hAnsi="Times New Roman"/>
                <w:sz w:val="18"/>
                <w:szCs w:val="18"/>
              </w:rPr>
            </w:pPr>
            <w:r>
              <w:rPr>
                <w:rFonts w:ascii="Times New Roman" w:eastAsia="Times New Roman" w:hAnsi="Times New Roman"/>
                <w:sz w:val="18"/>
                <w:szCs w:val="18"/>
              </w:rPr>
              <w:t>1.611</w:t>
            </w:r>
          </w:p>
          <w:p w:rsidR="000A04F6" w:rsidRPr="0020132C" w:rsidRDefault="000A04F6" w:rsidP="0027479C">
            <w:pPr>
              <w:tabs>
                <w:tab w:val="left" w:pos="1995"/>
              </w:tabs>
              <w:spacing w:line="360" w:lineRule="auto"/>
              <w:contextualSpacing/>
              <w:rPr>
                <w:rFonts w:ascii="Times New Roman" w:eastAsia="Times New Roman" w:hAnsi="Times New Roman"/>
                <w:sz w:val="18"/>
                <w:szCs w:val="18"/>
              </w:rPr>
            </w:pPr>
          </w:p>
        </w:tc>
      </w:tr>
    </w:tbl>
    <w:p w:rsidR="000A04F6" w:rsidRPr="00E81EEE" w:rsidRDefault="000A04F6" w:rsidP="000A04F6">
      <w:pPr>
        <w:spacing w:line="360" w:lineRule="auto"/>
        <w:jc w:val="both"/>
        <w:rPr>
          <w:rFonts w:ascii="Times New Roman" w:hAnsi="Times New Roman"/>
          <w:i/>
          <w:sz w:val="18"/>
          <w:szCs w:val="18"/>
        </w:rPr>
      </w:pPr>
      <w:r w:rsidRPr="00E81EEE">
        <w:rPr>
          <w:rFonts w:ascii="Times New Roman" w:hAnsi="Times New Roman"/>
          <w:i/>
          <w:sz w:val="18"/>
          <w:szCs w:val="18"/>
        </w:rPr>
        <w:t>Source: MOR North West Addis Ababa Branch Office Annual Report</w:t>
      </w:r>
    </w:p>
    <w:p w:rsidR="000A04F6" w:rsidRPr="009137B3" w:rsidRDefault="000A04F6" w:rsidP="000A04F6">
      <w:pPr>
        <w:autoSpaceDE w:val="0"/>
        <w:autoSpaceDN w:val="0"/>
        <w:adjustRightInd w:val="0"/>
        <w:spacing w:after="0" w:line="360" w:lineRule="auto"/>
        <w:jc w:val="both"/>
        <w:rPr>
          <w:rFonts w:ascii="Times New Roman" w:eastAsiaTheme="minorHAnsi" w:hAnsi="Times New Roman"/>
          <w:color w:val="000000"/>
          <w:sz w:val="24"/>
          <w:szCs w:val="24"/>
        </w:rPr>
      </w:pPr>
      <w:r w:rsidRPr="00DF2152">
        <w:rPr>
          <w:rFonts w:ascii="Times New Roman" w:eastAsiaTheme="minorHAnsi" w:hAnsi="Times New Roman"/>
          <w:color w:val="62645B"/>
          <w:sz w:val="24"/>
          <w:szCs w:val="24"/>
        </w:rPr>
        <w:lastRenderedPageBreak/>
        <w:t>t</w:t>
      </w:r>
      <w:r w:rsidRPr="00DF2152">
        <w:rPr>
          <w:rFonts w:ascii="Times New Roman" w:eastAsiaTheme="minorHAnsi" w:hAnsi="Times New Roman"/>
          <w:color w:val="494C41"/>
          <w:sz w:val="24"/>
          <w:szCs w:val="24"/>
        </w:rPr>
        <w:t>a</w:t>
      </w:r>
      <w:r w:rsidRPr="00DF2152">
        <w:rPr>
          <w:rFonts w:ascii="Times New Roman" w:eastAsiaTheme="minorHAnsi" w:hAnsi="Times New Roman"/>
          <w:color w:val="2B2D1F"/>
          <w:sz w:val="24"/>
          <w:szCs w:val="24"/>
        </w:rPr>
        <w:t>ble 4</w:t>
      </w:r>
      <w:r w:rsidRPr="00DF2152">
        <w:rPr>
          <w:rFonts w:ascii="Times New Roman" w:eastAsiaTheme="minorHAnsi" w:hAnsi="Times New Roman"/>
          <w:color w:val="494C41"/>
          <w:sz w:val="24"/>
          <w:szCs w:val="24"/>
        </w:rPr>
        <w:t>.</w:t>
      </w:r>
      <w:r>
        <w:rPr>
          <w:rFonts w:ascii="Times New Roman" w:eastAsiaTheme="minorHAnsi" w:hAnsi="Times New Roman"/>
          <w:color w:val="2B2D1F"/>
          <w:sz w:val="24"/>
          <w:szCs w:val="24"/>
        </w:rPr>
        <w:t xml:space="preserve">3.4 </w:t>
      </w:r>
      <w:r w:rsidRPr="00230FD6">
        <w:rPr>
          <w:rFonts w:ascii="Times New Roman" w:eastAsiaTheme="minorHAnsi" w:hAnsi="Times New Roman"/>
          <w:color w:val="2B2D1F"/>
          <w:sz w:val="24"/>
          <w:szCs w:val="24"/>
        </w:rPr>
        <w:t>shows the responding</w:t>
      </w:r>
      <w:r>
        <w:rPr>
          <w:rFonts w:ascii="Times New Roman" w:eastAsiaTheme="minorHAnsi" w:hAnsi="Times New Roman"/>
          <w:color w:val="2B2D1F"/>
          <w:sz w:val="24"/>
          <w:szCs w:val="24"/>
        </w:rPr>
        <w:t xml:space="preserve"> of </w:t>
      </w:r>
      <w:r w:rsidRPr="00DF2152">
        <w:rPr>
          <w:rFonts w:ascii="Times New Roman" w:eastAsiaTheme="minorHAnsi" w:hAnsi="Times New Roman"/>
          <w:color w:val="62645B"/>
          <w:sz w:val="24"/>
          <w:szCs w:val="24"/>
        </w:rPr>
        <w:t xml:space="preserve">VAT </w:t>
      </w:r>
      <w:r w:rsidRPr="00DF2152">
        <w:rPr>
          <w:rFonts w:ascii="Times New Roman" w:eastAsiaTheme="minorHAnsi" w:hAnsi="Times New Roman"/>
          <w:color w:val="2B2D1F"/>
          <w:sz w:val="24"/>
          <w:szCs w:val="24"/>
        </w:rPr>
        <w:t xml:space="preserve">payers were  asked on whether there were </w:t>
      </w:r>
      <w:r w:rsidRPr="00DF2152">
        <w:rPr>
          <w:rFonts w:ascii="Times New Roman" w:hAnsi="Times New Roman"/>
          <w:sz w:val="24"/>
          <w:szCs w:val="24"/>
        </w:rPr>
        <w:t xml:space="preserve">the institutional VAT administration challenges practices </w:t>
      </w:r>
      <w:r w:rsidRPr="00DF2152">
        <w:rPr>
          <w:rFonts w:ascii="Times New Roman" w:eastAsiaTheme="minorHAnsi" w:hAnsi="Times New Roman"/>
          <w:color w:val="2B2D1F"/>
          <w:sz w:val="24"/>
          <w:szCs w:val="24"/>
        </w:rPr>
        <w:t xml:space="preserve"> on </w:t>
      </w:r>
      <w:r w:rsidRPr="00DF2152">
        <w:rPr>
          <w:rFonts w:ascii="Times New Roman" w:eastAsiaTheme="minorHAnsi" w:hAnsi="Times New Roman"/>
          <w:color w:val="62645B"/>
          <w:sz w:val="24"/>
          <w:szCs w:val="24"/>
        </w:rPr>
        <w:t>t</w:t>
      </w:r>
      <w:r w:rsidRPr="00DF2152">
        <w:rPr>
          <w:rFonts w:ascii="Times New Roman" w:eastAsiaTheme="minorHAnsi" w:hAnsi="Times New Roman"/>
          <w:color w:val="2B2D1F"/>
          <w:sz w:val="24"/>
          <w:szCs w:val="24"/>
        </w:rPr>
        <w:t>h</w:t>
      </w:r>
      <w:r w:rsidRPr="00DF2152">
        <w:rPr>
          <w:rFonts w:ascii="Times New Roman" w:eastAsiaTheme="minorHAnsi" w:hAnsi="Times New Roman"/>
          <w:color w:val="494C41"/>
          <w:sz w:val="24"/>
          <w:szCs w:val="24"/>
        </w:rPr>
        <w:t xml:space="preserve">e </w:t>
      </w:r>
      <w:r w:rsidRPr="00DF2152">
        <w:rPr>
          <w:rFonts w:ascii="Times New Roman" w:eastAsiaTheme="minorHAnsi" w:hAnsi="Times New Roman"/>
          <w:color w:val="2B2D1F"/>
          <w:sz w:val="24"/>
          <w:szCs w:val="24"/>
        </w:rPr>
        <w:t>quest</w:t>
      </w:r>
      <w:r w:rsidRPr="00DF2152">
        <w:rPr>
          <w:rFonts w:ascii="Times New Roman" w:eastAsiaTheme="minorHAnsi" w:hAnsi="Times New Roman"/>
          <w:color w:val="62645B"/>
          <w:sz w:val="24"/>
          <w:szCs w:val="24"/>
        </w:rPr>
        <w:t>io</w:t>
      </w:r>
      <w:r w:rsidRPr="00DF2152">
        <w:rPr>
          <w:rFonts w:ascii="Times New Roman" w:eastAsiaTheme="minorHAnsi" w:hAnsi="Times New Roman"/>
          <w:color w:val="494C41"/>
          <w:sz w:val="24"/>
          <w:szCs w:val="24"/>
        </w:rPr>
        <w:t xml:space="preserve">n of,  </w:t>
      </w:r>
      <w:r w:rsidRPr="00DF2152">
        <w:rPr>
          <w:rFonts w:ascii="Times New Roman" w:eastAsia="Times New Roman" w:hAnsi="Times New Roman"/>
          <w:sz w:val="24"/>
          <w:szCs w:val="24"/>
        </w:rPr>
        <w:t>exists employees are not sufficient experienced, law enforcement are high to control VAT payer non sales invoice</w:t>
      </w:r>
      <w:r w:rsidRPr="00DF2152">
        <w:rPr>
          <w:rFonts w:ascii="Times New Roman" w:hAnsi="Times New Roman"/>
          <w:sz w:val="24"/>
          <w:szCs w:val="24"/>
        </w:rPr>
        <w:t xml:space="preserve"> </w:t>
      </w:r>
      <w:r w:rsidRPr="00DF2152">
        <w:rPr>
          <w:rFonts w:ascii="Times New Roman" w:eastAsia="Times New Roman" w:hAnsi="Times New Roman"/>
          <w:sz w:val="24"/>
          <w:szCs w:val="24"/>
        </w:rPr>
        <w:t>issuing, Customers are interested to buy goods or services from   not   invoice issuing taxpayers, high</w:t>
      </w:r>
      <w:r w:rsidRPr="00DF2152">
        <w:rPr>
          <w:rFonts w:ascii="Times New Roman" w:hAnsi="Times New Roman"/>
          <w:sz w:val="24"/>
          <w:szCs w:val="24"/>
        </w:rPr>
        <w:t xml:space="preserve"> </w:t>
      </w:r>
      <w:r w:rsidRPr="00DF2152">
        <w:rPr>
          <w:rFonts w:ascii="Times New Roman" w:eastAsia="Times New Roman" w:hAnsi="Times New Roman"/>
          <w:sz w:val="24"/>
          <w:szCs w:val="24"/>
        </w:rPr>
        <w:t>turnover of experience</w:t>
      </w:r>
      <w:r w:rsidRPr="00DF2152">
        <w:rPr>
          <w:rFonts w:ascii="Times New Roman" w:eastAsiaTheme="minorHAnsi" w:hAnsi="Times New Roman"/>
          <w:sz w:val="24"/>
          <w:szCs w:val="24"/>
        </w:rPr>
        <w:t xml:space="preserve"> </w:t>
      </w:r>
      <w:r w:rsidRPr="00DF2152">
        <w:rPr>
          <w:rFonts w:ascii="Times New Roman" w:eastAsia="Times New Roman" w:hAnsi="Times New Roman"/>
          <w:sz w:val="24"/>
          <w:szCs w:val="24"/>
        </w:rPr>
        <w:t>employee’s to gives adequate VAT administration, fraudulent invoices issued by non VAT payers are   high</w:t>
      </w:r>
      <w:r w:rsidRPr="00DF2152">
        <w:rPr>
          <w:rFonts w:ascii="Times New Roman" w:hAnsi="Times New Roman"/>
          <w:sz w:val="24"/>
          <w:szCs w:val="24"/>
        </w:rPr>
        <w:t xml:space="preserve"> </w:t>
      </w:r>
      <w:r w:rsidRPr="00DF2152">
        <w:rPr>
          <w:rFonts w:ascii="Times New Roman" w:eastAsia="Times New Roman" w:hAnsi="Times New Roman"/>
          <w:sz w:val="24"/>
          <w:szCs w:val="24"/>
        </w:rPr>
        <w:t>in the branch office  to monitored, the down payment rule in the branch office for VAT assessment report,</w:t>
      </w:r>
      <w:r w:rsidRPr="00DF2152">
        <w:rPr>
          <w:rFonts w:ascii="Times New Roman" w:eastAsiaTheme="minorHAnsi" w:hAnsi="Times New Roman"/>
          <w:sz w:val="24"/>
          <w:szCs w:val="24"/>
        </w:rPr>
        <w:t xml:space="preserve"> location of</w:t>
      </w:r>
      <w:r>
        <w:rPr>
          <w:rFonts w:ascii="Times New Roman" w:eastAsiaTheme="minorHAnsi" w:hAnsi="Times New Roman"/>
          <w:sz w:val="24"/>
          <w:szCs w:val="24"/>
        </w:rPr>
        <w:t xml:space="preserve"> business   environment areas, t</w:t>
      </w:r>
      <w:r w:rsidRPr="00DF2152">
        <w:rPr>
          <w:rFonts w:ascii="Times New Roman" w:eastAsiaTheme="minorHAnsi" w:hAnsi="Times New Roman"/>
          <w:sz w:val="24"/>
          <w:szCs w:val="24"/>
        </w:rPr>
        <w:t xml:space="preserve">he government VAT voucher users of VAT payer   high   refund, the relation of federal government attorney with the branch office to make liable tax payers that do not obey tax   law,  the leaders of the Branch Office and the employees of institutions are involved in the corruption and </w:t>
      </w:r>
      <w:r w:rsidRPr="00DF2152">
        <w:rPr>
          <w:rFonts w:ascii="Times New Roman" w:eastAsia="Times New Roman" w:hAnsi="Times New Roman"/>
          <w:sz w:val="24"/>
          <w:szCs w:val="24"/>
        </w:rPr>
        <w:t>The frequent change of taxpayers address without acknowledgement of   the branch office</w:t>
      </w:r>
      <w:r w:rsidRPr="00DF2152">
        <w:rPr>
          <w:rFonts w:ascii="Times New Roman" w:eastAsiaTheme="minorHAnsi" w:hAnsi="Times New Roman"/>
          <w:color w:val="2B2D1F"/>
          <w:sz w:val="24"/>
          <w:szCs w:val="24"/>
        </w:rPr>
        <w:t xml:space="preserve">. From 369 respondents of the VAT payers </w:t>
      </w:r>
      <w:r>
        <w:rPr>
          <w:rFonts w:ascii="Times New Roman" w:eastAsiaTheme="minorHAnsi" w:hAnsi="Times New Roman"/>
          <w:color w:val="2B2D1F"/>
          <w:sz w:val="24"/>
          <w:szCs w:val="24"/>
        </w:rPr>
        <w:t xml:space="preserve">and </w:t>
      </w:r>
      <w:r w:rsidRPr="00BA6E10">
        <w:rPr>
          <w:rFonts w:ascii="Times New Roman" w:eastAsiaTheme="minorHAnsi" w:hAnsi="Times New Roman"/>
          <w:color w:val="2B2D1F"/>
          <w:sz w:val="24"/>
          <w:szCs w:val="24"/>
        </w:rPr>
        <w:t>35</w:t>
      </w:r>
      <w:r w:rsidRPr="00577A98">
        <w:t xml:space="preserve"> </w:t>
      </w:r>
      <w:r w:rsidRPr="00577A98">
        <w:rPr>
          <w:rFonts w:ascii="Times New Roman" w:eastAsiaTheme="minorHAnsi" w:hAnsi="Times New Roman"/>
          <w:color w:val="2B2D1F"/>
          <w:sz w:val="24"/>
          <w:szCs w:val="24"/>
        </w:rPr>
        <w:t>respondents of</w:t>
      </w:r>
      <w:r w:rsidRPr="00BA6E10">
        <w:rPr>
          <w:rFonts w:ascii="Times New Roman" w:eastAsiaTheme="minorHAnsi" w:hAnsi="Times New Roman"/>
          <w:color w:val="2B2D1F"/>
          <w:sz w:val="24"/>
          <w:szCs w:val="24"/>
        </w:rPr>
        <w:t xml:space="preserve"> </w:t>
      </w:r>
      <w:r>
        <w:rPr>
          <w:rFonts w:ascii="Times New Roman" w:eastAsiaTheme="minorHAnsi" w:hAnsi="Times New Roman"/>
          <w:color w:val="2B2D1F"/>
          <w:sz w:val="24"/>
          <w:szCs w:val="24"/>
        </w:rPr>
        <w:t xml:space="preserve">tax officers on average </w:t>
      </w:r>
      <w:r w:rsidRPr="00DF2152">
        <w:rPr>
          <w:rFonts w:ascii="Times New Roman" w:eastAsiaTheme="minorHAnsi" w:hAnsi="Times New Roman"/>
          <w:color w:val="2B2D1F"/>
          <w:sz w:val="24"/>
          <w:szCs w:val="24"/>
        </w:rPr>
        <w:t>210 (57%) of them w</w:t>
      </w:r>
      <w:r w:rsidRPr="00DF2152">
        <w:rPr>
          <w:rFonts w:ascii="Times New Roman" w:eastAsiaTheme="minorHAnsi" w:hAnsi="Times New Roman"/>
          <w:color w:val="494C41"/>
          <w:sz w:val="24"/>
          <w:szCs w:val="24"/>
        </w:rPr>
        <w:t>e</w:t>
      </w:r>
      <w:r w:rsidRPr="00DF2152">
        <w:rPr>
          <w:rFonts w:ascii="Times New Roman" w:eastAsiaTheme="minorHAnsi" w:hAnsi="Times New Roman"/>
          <w:color w:val="2B2D1F"/>
          <w:sz w:val="24"/>
          <w:szCs w:val="24"/>
        </w:rPr>
        <w:t xml:space="preserve">re strongly agreed and agreed, 81(22%) </w:t>
      </w:r>
      <w:r w:rsidRPr="00DF2152">
        <w:rPr>
          <w:rFonts w:ascii="Times New Roman" w:eastAsiaTheme="minorHAnsi" w:hAnsi="Times New Roman"/>
          <w:color w:val="62645B"/>
          <w:sz w:val="24"/>
          <w:szCs w:val="24"/>
        </w:rPr>
        <w:t>o</w:t>
      </w:r>
      <w:r w:rsidRPr="00DF2152">
        <w:rPr>
          <w:rFonts w:ascii="Times New Roman" w:eastAsiaTheme="minorHAnsi" w:hAnsi="Times New Roman"/>
          <w:color w:val="494C41"/>
          <w:sz w:val="24"/>
          <w:szCs w:val="24"/>
        </w:rPr>
        <w:t>f t</w:t>
      </w:r>
      <w:r w:rsidRPr="00DF2152">
        <w:rPr>
          <w:rFonts w:ascii="Times New Roman" w:eastAsiaTheme="minorHAnsi" w:hAnsi="Times New Roman"/>
          <w:color w:val="2B2D1F"/>
          <w:sz w:val="24"/>
          <w:szCs w:val="24"/>
        </w:rPr>
        <w:t>he respon</w:t>
      </w:r>
      <w:r w:rsidRPr="00DF2152">
        <w:rPr>
          <w:rFonts w:ascii="Times New Roman" w:eastAsiaTheme="minorHAnsi" w:hAnsi="Times New Roman"/>
          <w:color w:val="62645B"/>
          <w:sz w:val="24"/>
          <w:szCs w:val="24"/>
        </w:rPr>
        <w:t>d</w:t>
      </w:r>
      <w:r w:rsidRPr="00DF2152">
        <w:rPr>
          <w:rFonts w:ascii="Times New Roman" w:eastAsiaTheme="minorHAnsi" w:hAnsi="Times New Roman"/>
          <w:color w:val="2B2D1F"/>
          <w:sz w:val="24"/>
          <w:szCs w:val="24"/>
        </w:rPr>
        <w:t>en</w:t>
      </w:r>
      <w:r w:rsidRPr="00DF2152">
        <w:rPr>
          <w:rFonts w:ascii="Times New Roman" w:eastAsiaTheme="minorHAnsi" w:hAnsi="Times New Roman"/>
          <w:color w:val="494C41"/>
          <w:sz w:val="24"/>
          <w:szCs w:val="24"/>
        </w:rPr>
        <w:t xml:space="preserve">ts </w:t>
      </w:r>
      <w:r w:rsidRPr="00DF2152">
        <w:rPr>
          <w:rFonts w:ascii="Times New Roman" w:eastAsiaTheme="minorHAnsi" w:hAnsi="Times New Roman"/>
          <w:color w:val="2B2D1F"/>
          <w:sz w:val="24"/>
          <w:szCs w:val="24"/>
        </w:rPr>
        <w:t xml:space="preserve">replied </w:t>
      </w:r>
      <w:r w:rsidRPr="00DF2152">
        <w:rPr>
          <w:rFonts w:ascii="Times New Roman" w:eastAsiaTheme="minorHAnsi" w:hAnsi="Times New Roman"/>
          <w:color w:val="62645B"/>
          <w:sz w:val="24"/>
          <w:szCs w:val="24"/>
        </w:rPr>
        <w:t>t</w:t>
      </w:r>
      <w:r w:rsidRPr="00DF2152">
        <w:rPr>
          <w:rFonts w:ascii="Times New Roman" w:eastAsiaTheme="minorHAnsi" w:hAnsi="Times New Roman"/>
          <w:color w:val="2B2D1F"/>
          <w:sz w:val="24"/>
          <w:szCs w:val="24"/>
        </w:rPr>
        <w:t>h</w:t>
      </w:r>
      <w:r w:rsidRPr="00DF2152">
        <w:rPr>
          <w:rFonts w:ascii="Times New Roman" w:eastAsiaTheme="minorHAnsi" w:hAnsi="Times New Roman"/>
          <w:color w:val="494C41"/>
          <w:sz w:val="24"/>
          <w:szCs w:val="24"/>
        </w:rPr>
        <w:t>a</w:t>
      </w:r>
      <w:r w:rsidRPr="00DF2152">
        <w:rPr>
          <w:rFonts w:ascii="Times New Roman" w:eastAsiaTheme="minorHAnsi" w:hAnsi="Times New Roman"/>
          <w:color w:val="62645B"/>
          <w:sz w:val="24"/>
          <w:szCs w:val="24"/>
        </w:rPr>
        <w:t xml:space="preserve">t </w:t>
      </w:r>
      <w:r w:rsidRPr="00DF2152">
        <w:rPr>
          <w:rFonts w:ascii="Times New Roman" w:eastAsiaTheme="minorHAnsi" w:hAnsi="Times New Roman"/>
          <w:color w:val="2B2D1F"/>
          <w:sz w:val="24"/>
          <w:szCs w:val="24"/>
        </w:rPr>
        <w:t>they strongly disagree and disagree on the question, 81(22%) and respondents 107 29</w:t>
      </w:r>
      <w:r w:rsidRPr="00DF2152">
        <w:rPr>
          <w:rFonts w:ascii="Times New Roman" w:eastAsiaTheme="minorHAnsi" w:hAnsi="Times New Roman"/>
          <w:color w:val="494C41"/>
          <w:sz w:val="24"/>
          <w:szCs w:val="24"/>
        </w:rPr>
        <w:t>%</w:t>
      </w:r>
      <w:r w:rsidRPr="00DF2152">
        <w:rPr>
          <w:rFonts w:ascii="Times New Roman" w:eastAsiaTheme="minorHAnsi" w:hAnsi="Times New Roman"/>
          <w:color w:val="2B2D1F"/>
          <w:sz w:val="24"/>
          <w:szCs w:val="24"/>
        </w:rPr>
        <w:t xml:space="preserve">) remain </w:t>
      </w:r>
      <w:r w:rsidRPr="00DF2152">
        <w:rPr>
          <w:rFonts w:ascii="Times New Roman" w:eastAsiaTheme="minorHAnsi" w:hAnsi="Times New Roman"/>
          <w:color w:val="494C41"/>
          <w:sz w:val="24"/>
          <w:szCs w:val="24"/>
        </w:rPr>
        <w:t>ne</w:t>
      </w:r>
      <w:r w:rsidRPr="00DF2152">
        <w:rPr>
          <w:rFonts w:ascii="Times New Roman" w:eastAsiaTheme="minorHAnsi" w:hAnsi="Times New Roman"/>
          <w:color w:val="2B2D1F"/>
          <w:sz w:val="24"/>
          <w:szCs w:val="24"/>
        </w:rPr>
        <w:t>ut</w:t>
      </w:r>
      <w:r w:rsidRPr="00DF2152">
        <w:rPr>
          <w:rFonts w:ascii="Times New Roman" w:eastAsiaTheme="minorHAnsi" w:hAnsi="Times New Roman"/>
          <w:color w:val="494C41"/>
          <w:sz w:val="24"/>
          <w:szCs w:val="24"/>
        </w:rPr>
        <w:t>r</w:t>
      </w:r>
      <w:r w:rsidRPr="00DF2152">
        <w:rPr>
          <w:rFonts w:ascii="Times New Roman" w:eastAsiaTheme="minorHAnsi" w:hAnsi="Times New Roman"/>
          <w:color w:val="2B2D1F"/>
          <w:sz w:val="24"/>
          <w:szCs w:val="24"/>
        </w:rPr>
        <w:t>al on the matter.</w:t>
      </w:r>
      <w:r>
        <w:rPr>
          <w:rFonts w:ascii="Times New Roman" w:eastAsiaTheme="minorHAnsi" w:hAnsi="Times New Roman"/>
          <w:color w:val="2B2D1F"/>
          <w:sz w:val="24"/>
          <w:szCs w:val="24"/>
        </w:rPr>
        <w:t xml:space="preserve"> </w:t>
      </w:r>
      <w:r w:rsidRPr="00DF2152">
        <w:rPr>
          <w:rFonts w:ascii="Times New Roman" w:hAnsi="Times New Roman"/>
          <w:color w:val="000000"/>
          <w:sz w:val="24"/>
          <w:szCs w:val="24"/>
        </w:rPr>
        <w:t>The highest mean and STD for this question 2.88 and 1.622 according to the respondent of tax payers scored</w:t>
      </w:r>
      <w:r>
        <w:rPr>
          <w:rFonts w:ascii="Times New Roman" w:hAnsi="Times New Roman"/>
          <w:color w:val="000000"/>
          <w:sz w:val="24"/>
          <w:szCs w:val="24"/>
        </w:rPr>
        <w:t xml:space="preserve">.  </w:t>
      </w:r>
      <w:r w:rsidRPr="0020132C">
        <w:rPr>
          <w:rFonts w:ascii="Times New Roman" w:eastAsiaTheme="minorHAnsi" w:hAnsi="Times New Roman"/>
          <w:sz w:val="24"/>
          <w:szCs w:val="24"/>
        </w:rPr>
        <w:t xml:space="preserve">From this the researcher can conclude that large percent of </w:t>
      </w:r>
      <w:r>
        <w:rPr>
          <w:rFonts w:ascii="Times New Roman" w:eastAsiaTheme="minorHAnsi" w:hAnsi="Times New Roman"/>
          <w:sz w:val="24"/>
          <w:szCs w:val="24"/>
        </w:rPr>
        <w:t xml:space="preserve">the respondents under VAT payers </w:t>
      </w:r>
      <w:r w:rsidRPr="0020132C">
        <w:rPr>
          <w:rFonts w:ascii="Times New Roman" w:eastAsiaTheme="minorHAnsi" w:hAnsi="Times New Roman"/>
          <w:sz w:val="24"/>
          <w:szCs w:val="24"/>
        </w:rPr>
        <w:t>strongly</w:t>
      </w:r>
      <w:r>
        <w:rPr>
          <w:rFonts w:ascii="Times New Roman" w:eastAsiaTheme="minorHAnsi" w:hAnsi="Times New Roman"/>
          <w:sz w:val="24"/>
          <w:szCs w:val="24"/>
        </w:rPr>
        <w:t xml:space="preserve"> agree and agree with t</w:t>
      </w:r>
      <w:r w:rsidRPr="00BA46DD">
        <w:rPr>
          <w:rFonts w:ascii="Times New Roman" w:eastAsiaTheme="minorHAnsi" w:hAnsi="Times New Roman"/>
          <w:sz w:val="24"/>
          <w:szCs w:val="24"/>
        </w:rPr>
        <w:t>he institutional VAT administration challenges practices in North West Addis Ababa small taxpayer’s branch office</w:t>
      </w:r>
      <w:r>
        <w:rPr>
          <w:rFonts w:ascii="Times New Roman" w:eastAsiaTheme="minorHAnsi" w:hAnsi="Times New Roman"/>
          <w:sz w:val="24"/>
          <w:szCs w:val="24"/>
        </w:rPr>
        <w:t xml:space="preserve">. </w:t>
      </w:r>
      <w:r w:rsidRPr="00CC5FC5">
        <w:rPr>
          <w:rFonts w:ascii="Times New Roman" w:eastAsiaTheme="minorHAnsi" w:hAnsi="Times New Roman"/>
          <w:sz w:val="24"/>
          <w:szCs w:val="24"/>
        </w:rPr>
        <w:t xml:space="preserve">.  From this, the researcher can conclude that large percent of the respondents of tax payers and tax offers agree </w:t>
      </w:r>
      <w:r>
        <w:rPr>
          <w:rFonts w:ascii="Times New Roman" w:eastAsiaTheme="minorHAnsi" w:hAnsi="Times New Roman"/>
          <w:sz w:val="24"/>
          <w:szCs w:val="24"/>
        </w:rPr>
        <w:t>57</w:t>
      </w:r>
      <w:r w:rsidRPr="0020132C">
        <w:rPr>
          <w:rFonts w:ascii="Times New Roman" w:eastAsiaTheme="minorHAnsi" w:hAnsi="Times New Roman"/>
          <w:sz w:val="24"/>
          <w:szCs w:val="24"/>
        </w:rPr>
        <w:t xml:space="preserve">% </w:t>
      </w:r>
      <w:r w:rsidRPr="007812B3">
        <w:rPr>
          <w:rFonts w:ascii="Times New Roman" w:eastAsiaTheme="minorHAnsi" w:hAnsi="Times New Roman"/>
          <w:sz w:val="24"/>
          <w:szCs w:val="24"/>
        </w:rPr>
        <w:t>respondents of the tax payers</w:t>
      </w:r>
      <w:r>
        <w:rPr>
          <w:rFonts w:ascii="Times New Roman" w:eastAsiaTheme="minorHAnsi" w:hAnsi="Times New Roman"/>
          <w:sz w:val="24"/>
          <w:szCs w:val="24"/>
        </w:rPr>
        <w:t xml:space="preserve"> of them</w:t>
      </w:r>
      <w:r w:rsidRPr="0020132C">
        <w:rPr>
          <w:rFonts w:ascii="Times New Roman" w:eastAsiaTheme="minorHAnsi" w:hAnsi="Times New Roman"/>
          <w:sz w:val="24"/>
          <w:szCs w:val="24"/>
        </w:rPr>
        <w:t xml:space="preserve"> strongly agreed an</w:t>
      </w:r>
      <w:r>
        <w:rPr>
          <w:rFonts w:ascii="Times New Roman" w:eastAsiaTheme="minorHAnsi" w:hAnsi="Times New Roman"/>
          <w:sz w:val="24"/>
          <w:szCs w:val="24"/>
        </w:rPr>
        <w:t>d agreed on the questions 22</w:t>
      </w:r>
      <w:r w:rsidRPr="0020132C">
        <w:rPr>
          <w:rFonts w:ascii="Times New Roman" w:eastAsiaTheme="minorHAnsi" w:hAnsi="Times New Roman"/>
          <w:sz w:val="24"/>
          <w:szCs w:val="24"/>
        </w:rPr>
        <w:t xml:space="preserve"> % res</w:t>
      </w:r>
      <w:r>
        <w:rPr>
          <w:rFonts w:ascii="Times New Roman" w:eastAsiaTheme="minorHAnsi" w:hAnsi="Times New Roman"/>
          <w:sz w:val="24"/>
          <w:szCs w:val="24"/>
        </w:rPr>
        <w:t>pondents</w:t>
      </w:r>
      <w:r w:rsidRPr="0020132C">
        <w:rPr>
          <w:rFonts w:ascii="Times New Roman" w:eastAsiaTheme="minorHAnsi" w:hAnsi="Times New Roman"/>
          <w:sz w:val="24"/>
          <w:szCs w:val="24"/>
        </w:rPr>
        <w:t xml:space="preserve"> disagreed and strongly disagreed</w:t>
      </w:r>
      <w:r>
        <w:rPr>
          <w:rFonts w:ascii="Times New Roman" w:eastAsiaTheme="minorHAnsi" w:hAnsi="Times New Roman"/>
          <w:sz w:val="24"/>
          <w:szCs w:val="24"/>
        </w:rPr>
        <w:t xml:space="preserve"> </w:t>
      </w:r>
      <w:r w:rsidRPr="0020132C">
        <w:rPr>
          <w:rFonts w:ascii="Times New Roman" w:eastAsiaTheme="minorHAnsi" w:hAnsi="Times New Roman"/>
          <w:sz w:val="24"/>
          <w:szCs w:val="24"/>
        </w:rPr>
        <w:t>with the institutional VAT administration challenges practices in North West Addis Ababa small taxpayer’s branch office and</w:t>
      </w:r>
      <w:r>
        <w:rPr>
          <w:rFonts w:ascii="Times New Roman" w:eastAsiaTheme="minorHAnsi" w:hAnsi="Times New Roman"/>
          <w:sz w:val="24"/>
          <w:szCs w:val="24"/>
        </w:rPr>
        <w:t xml:space="preserve"> 29</w:t>
      </w:r>
      <w:r w:rsidRPr="007812B3">
        <w:t xml:space="preserve"> </w:t>
      </w:r>
      <w:r>
        <w:rPr>
          <w:rFonts w:ascii="Times New Roman" w:eastAsiaTheme="minorHAnsi" w:hAnsi="Times New Roman"/>
          <w:sz w:val="24"/>
          <w:szCs w:val="24"/>
        </w:rPr>
        <w:t xml:space="preserve">the rest of the respondents </w:t>
      </w:r>
      <w:proofErr w:type="gramStart"/>
      <w:r w:rsidRPr="007812B3">
        <w:rPr>
          <w:rFonts w:ascii="Times New Roman" w:eastAsiaTheme="minorHAnsi" w:hAnsi="Times New Roman"/>
          <w:sz w:val="24"/>
          <w:szCs w:val="24"/>
        </w:rPr>
        <w:t>(</w:t>
      </w:r>
      <w:r>
        <w:rPr>
          <w:rFonts w:ascii="Times New Roman" w:eastAsiaTheme="minorHAnsi" w:hAnsi="Times New Roman"/>
          <w:sz w:val="24"/>
          <w:szCs w:val="24"/>
        </w:rPr>
        <w:t xml:space="preserve"> 29</w:t>
      </w:r>
      <w:proofErr w:type="gramEnd"/>
      <w:r w:rsidRPr="007812B3">
        <w:rPr>
          <w:rFonts w:ascii="Times New Roman" w:eastAsiaTheme="minorHAnsi" w:hAnsi="Times New Roman"/>
          <w:sz w:val="24"/>
          <w:szCs w:val="24"/>
        </w:rPr>
        <w:t>%) remain neutral on the matter</w:t>
      </w:r>
      <w:r w:rsidRPr="007812B3">
        <w:t xml:space="preserve"> </w:t>
      </w:r>
      <w:r>
        <w:rPr>
          <w:rFonts w:ascii="Times New Roman" w:eastAsiaTheme="minorHAnsi" w:hAnsi="Times New Roman"/>
          <w:sz w:val="24"/>
          <w:szCs w:val="24"/>
        </w:rPr>
        <w:t xml:space="preserve"> of </w:t>
      </w:r>
      <w:r w:rsidRPr="007812B3">
        <w:rPr>
          <w:rFonts w:ascii="Times New Roman" w:eastAsiaTheme="minorHAnsi" w:hAnsi="Times New Roman"/>
          <w:sz w:val="24"/>
          <w:szCs w:val="24"/>
        </w:rPr>
        <w:t>the questions</w:t>
      </w:r>
      <w:r>
        <w:rPr>
          <w:rFonts w:ascii="Times New Roman" w:eastAsiaTheme="minorHAnsi" w:hAnsi="Times New Roman"/>
          <w:sz w:val="24"/>
          <w:szCs w:val="24"/>
        </w:rPr>
        <w:t>,</w:t>
      </w:r>
    </w:p>
    <w:p w:rsidR="000A04F6" w:rsidRDefault="000A04F6" w:rsidP="000A04F6">
      <w:pPr>
        <w:spacing w:line="360" w:lineRule="auto"/>
        <w:jc w:val="both"/>
        <w:rPr>
          <w:rFonts w:ascii="Times New Roman" w:eastAsiaTheme="minorHAnsi" w:hAnsi="Times New Roman"/>
          <w:sz w:val="24"/>
          <w:szCs w:val="24"/>
        </w:rPr>
      </w:pP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Default="000A04F6" w:rsidP="000A04F6">
      <w:pPr>
        <w:spacing w:line="360" w:lineRule="auto"/>
        <w:jc w:val="both"/>
        <w:rPr>
          <w:rFonts w:ascii="Times New Roman" w:hAnsi="Times New Roman"/>
          <w:color w:val="000000"/>
          <w:sz w:val="24"/>
          <w:szCs w:val="24"/>
        </w:rPr>
      </w:pPr>
    </w:p>
    <w:p w:rsidR="000A04F6" w:rsidRPr="00AB3CBD" w:rsidRDefault="000A04F6" w:rsidP="000A04F6">
      <w:pPr>
        <w:spacing w:line="360" w:lineRule="auto"/>
        <w:jc w:val="both"/>
        <w:rPr>
          <w:rFonts w:ascii="Times New Roman" w:hAnsi="Times New Roman"/>
          <w:color w:val="000000"/>
          <w:sz w:val="24"/>
          <w:szCs w:val="24"/>
        </w:rPr>
      </w:pPr>
    </w:p>
    <w:p w:rsidR="000A04F6" w:rsidRDefault="000A04F6" w:rsidP="000A04F6">
      <w:pPr>
        <w:pStyle w:val="Heading3"/>
        <w:ind w:left="720" w:hanging="720"/>
        <w:rPr>
          <w:i w:val="0"/>
          <w:sz w:val="28"/>
          <w:szCs w:val="28"/>
        </w:rPr>
      </w:pPr>
      <w:bookmarkStart w:id="70" w:name="_Toc107005689"/>
      <w:r w:rsidRPr="00C729BE">
        <w:rPr>
          <w:b/>
          <w:i w:val="0"/>
          <w:sz w:val="28"/>
          <w:szCs w:val="28"/>
        </w:rPr>
        <w:lastRenderedPageBreak/>
        <w:t xml:space="preserve">4.3.5. </w:t>
      </w:r>
      <w:r w:rsidRPr="00C729BE">
        <w:rPr>
          <w:i w:val="0"/>
          <w:sz w:val="28"/>
          <w:szCs w:val="28"/>
        </w:rPr>
        <w:t>What are clearly show the taxpayer’s declared VAT administration   challenges practices with VAT audited report in the branch office</w:t>
      </w:r>
      <w:bookmarkEnd w:id="70"/>
      <w:r>
        <w:rPr>
          <w:i w:val="0"/>
          <w:sz w:val="28"/>
          <w:szCs w:val="28"/>
        </w:rPr>
        <w:t>?</w:t>
      </w:r>
    </w:p>
    <w:p w:rsidR="000A04F6" w:rsidRPr="005C6F10" w:rsidRDefault="000A04F6" w:rsidP="000A04F6">
      <w:pPr>
        <w:pStyle w:val="Heading3"/>
        <w:ind w:left="720" w:hanging="720"/>
        <w:rPr>
          <w:b/>
          <w:i w:val="0"/>
          <w:sz w:val="28"/>
          <w:szCs w:val="28"/>
        </w:rPr>
      </w:pPr>
      <w:r>
        <w:rPr>
          <w:i w:val="0"/>
          <w:sz w:val="28"/>
          <w:szCs w:val="28"/>
        </w:rPr>
        <w:t xml:space="preserve"> </w:t>
      </w:r>
      <w:proofErr w:type="gramStart"/>
      <w:r>
        <w:rPr>
          <w:i w:val="0"/>
          <w:sz w:val="28"/>
          <w:szCs w:val="28"/>
        </w:rPr>
        <w:t xml:space="preserve">Below </w:t>
      </w:r>
      <w:r>
        <w:rPr>
          <w:rFonts w:ascii="Ebrima" w:eastAsia="Times New Roman" w:hAnsi="Ebrima"/>
        </w:rPr>
        <w:t>t</w:t>
      </w:r>
      <w:r w:rsidRPr="0020132C">
        <w:rPr>
          <w:rFonts w:ascii="Ebrima" w:eastAsia="Times New Roman" w:hAnsi="Ebrima"/>
        </w:rPr>
        <w:t>able</w:t>
      </w:r>
      <w:r>
        <w:rPr>
          <w:rFonts w:ascii="Ebrima" w:eastAsia="Times New Roman" w:hAnsi="Ebrima"/>
        </w:rPr>
        <w:t>23.</w:t>
      </w:r>
      <w:proofErr w:type="gramEnd"/>
      <w:r w:rsidRPr="0020132C">
        <w:rPr>
          <w:rFonts w:eastAsia="Times New Roman"/>
        </w:rPr>
        <w:t xml:space="preserve"> </w:t>
      </w:r>
    </w:p>
    <w:tbl>
      <w:tblPr>
        <w:tblStyle w:val="TableGrid1"/>
        <w:tblW w:w="11160" w:type="dxa"/>
        <w:tblInd w:w="-52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5490"/>
        <w:gridCol w:w="900"/>
        <w:gridCol w:w="810"/>
        <w:gridCol w:w="810"/>
        <w:gridCol w:w="810"/>
        <w:gridCol w:w="810"/>
        <w:gridCol w:w="751"/>
        <w:gridCol w:w="779"/>
      </w:tblGrid>
      <w:tr w:rsidR="000A04F6" w:rsidRPr="0020132C" w:rsidTr="0027479C">
        <w:tc>
          <w:tcPr>
            <w:tcW w:w="549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 xml:space="preserve">Items </w:t>
            </w:r>
          </w:p>
        </w:tc>
        <w:tc>
          <w:tcPr>
            <w:tcW w:w="90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1</w:t>
            </w:r>
          </w:p>
        </w:tc>
        <w:tc>
          <w:tcPr>
            <w:tcW w:w="81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2</w:t>
            </w:r>
          </w:p>
        </w:tc>
        <w:tc>
          <w:tcPr>
            <w:tcW w:w="81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3</w:t>
            </w:r>
          </w:p>
        </w:tc>
        <w:tc>
          <w:tcPr>
            <w:tcW w:w="810" w:type="dxa"/>
            <w:tcBorders>
              <w:top w:val="doub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4</w:t>
            </w:r>
          </w:p>
        </w:tc>
        <w:tc>
          <w:tcPr>
            <w:tcW w:w="810" w:type="dxa"/>
            <w:tcBorders>
              <w:top w:val="double" w:sz="4" w:space="0" w:color="auto"/>
              <w:bottom w:val="single" w:sz="6" w:space="0" w:color="auto"/>
              <w:right w:val="single" w:sz="4"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sidRPr="0020132C">
              <w:rPr>
                <w:rFonts w:ascii="Times New Roman" w:eastAsia="Times New Roman" w:hAnsi="Times New Roman"/>
                <w:b/>
                <w:sz w:val="18"/>
                <w:szCs w:val="18"/>
              </w:rPr>
              <w:t>5</w:t>
            </w:r>
          </w:p>
        </w:tc>
        <w:tc>
          <w:tcPr>
            <w:tcW w:w="751" w:type="dxa"/>
            <w:tcBorders>
              <w:top w:val="double" w:sz="4" w:space="0" w:color="auto"/>
              <w:left w:val="single" w:sz="4" w:space="0" w:color="auto"/>
              <w:bottom w:val="single" w:sz="6" w:space="0" w:color="auto"/>
              <w:right w:val="single" w:sz="4"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Pr>
                <w:rFonts w:ascii="Times New Roman" w:eastAsia="Times New Roman" w:hAnsi="Times New Roman"/>
                <w:b/>
                <w:sz w:val="18"/>
                <w:szCs w:val="18"/>
              </w:rPr>
              <w:t>mean</w:t>
            </w:r>
          </w:p>
        </w:tc>
        <w:tc>
          <w:tcPr>
            <w:tcW w:w="779" w:type="dxa"/>
            <w:tcBorders>
              <w:top w:val="double" w:sz="4" w:space="0" w:color="auto"/>
              <w:left w:val="single" w:sz="4" w:space="0" w:color="auto"/>
              <w:bottom w:val="single" w:sz="6" w:space="0" w:color="auto"/>
            </w:tcBorders>
            <w:shd w:val="clear" w:color="auto" w:fill="C6D9F1" w:themeFill="text2" w:themeFillTint="33"/>
          </w:tcPr>
          <w:p w:rsidR="000A04F6" w:rsidRPr="0020132C" w:rsidRDefault="000A04F6" w:rsidP="0027479C">
            <w:pPr>
              <w:tabs>
                <w:tab w:val="left" w:pos="1995"/>
              </w:tabs>
              <w:spacing w:line="360" w:lineRule="auto"/>
              <w:contextualSpacing/>
              <w:rPr>
                <w:rFonts w:ascii="Times New Roman" w:eastAsia="Times New Roman" w:hAnsi="Times New Roman"/>
                <w:b/>
                <w:sz w:val="18"/>
                <w:szCs w:val="18"/>
              </w:rPr>
            </w:pPr>
            <w:r>
              <w:rPr>
                <w:rFonts w:ascii="Times New Roman" w:eastAsia="Times New Roman" w:hAnsi="Times New Roman"/>
                <w:b/>
                <w:sz w:val="18"/>
                <w:szCs w:val="18"/>
              </w:rPr>
              <w:t>STD</w:t>
            </w:r>
          </w:p>
        </w:tc>
      </w:tr>
      <w:tr w:rsidR="000A04F6" w:rsidRPr="0020132C" w:rsidTr="0027479C">
        <w:trPr>
          <w:trHeight w:val="228"/>
        </w:trPr>
        <w:tc>
          <w:tcPr>
            <w:tcW w:w="5490" w:type="dxa"/>
            <w:tcBorders>
              <w:top w:val="single" w:sz="6" w:space="0" w:color="auto"/>
            </w:tcBorders>
          </w:tcPr>
          <w:p w:rsidR="000A04F6" w:rsidRPr="00AB3CBD" w:rsidRDefault="000A04F6" w:rsidP="0027479C">
            <w:pPr>
              <w:tabs>
                <w:tab w:val="left" w:pos="1995"/>
              </w:tabs>
              <w:spacing w:line="360" w:lineRule="auto"/>
              <w:rPr>
                <w:rFonts w:ascii="Times New Roman" w:hAnsi="Times New Roman"/>
                <w:sz w:val="20"/>
                <w:szCs w:val="20"/>
              </w:rPr>
            </w:pPr>
            <w:r w:rsidRPr="00AB3CBD">
              <w:rPr>
                <w:rFonts w:ascii="Times New Roman" w:hAnsi="Times New Roman"/>
                <w:sz w:val="20"/>
                <w:szCs w:val="20"/>
              </w:rPr>
              <w:t>1 The risk selection criteria to auditing procedures have sufficient   to detect the VAT fraud by the taxpayer</w:t>
            </w:r>
          </w:p>
        </w:tc>
        <w:tc>
          <w:tcPr>
            <w:tcW w:w="900" w:type="dxa"/>
            <w:tcBorders>
              <w:top w:val="single" w:sz="6" w:space="0" w:color="auto"/>
            </w:tcBorders>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113</w:t>
            </w:r>
          </w:p>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(30.6</w:t>
            </w:r>
            <w:r w:rsidRPr="0020132C">
              <w:rPr>
                <w:rFonts w:ascii="Times New Roman" w:hAnsi="Times New Roman"/>
                <w:color w:val="000000"/>
                <w:sz w:val="18"/>
                <w:szCs w:val="18"/>
              </w:rPr>
              <w:t>%)</w:t>
            </w:r>
          </w:p>
        </w:tc>
        <w:tc>
          <w:tcPr>
            <w:tcW w:w="810" w:type="dxa"/>
            <w:tcBorders>
              <w:top w:val="single" w:sz="6" w:space="0" w:color="auto"/>
            </w:tcBorders>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91</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(24.7</w:t>
            </w:r>
            <w:r w:rsidRPr="0020132C">
              <w:rPr>
                <w:rFonts w:ascii="Times New Roman" w:hAnsi="Times New Roman"/>
                <w:color w:val="000000"/>
                <w:sz w:val="18"/>
                <w:szCs w:val="18"/>
              </w:rPr>
              <w:t>%)</w:t>
            </w:r>
          </w:p>
        </w:tc>
        <w:tc>
          <w:tcPr>
            <w:tcW w:w="810" w:type="dxa"/>
            <w:tcBorders>
              <w:top w:val="single" w:sz="6" w:space="0" w:color="auto"/>
            </w:tcBorders>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42</w:t>
            </w:r>
          </w:p>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w:t>
            </w:r>
            <w:r>
              <w:rPr>
                <w:rFonts w:ascii="Times New Roman" w:hAnsi="Times New Roman"/>
                <w:color w:val="000000"/>
                <w:sz w:val="18"/>
                <w:szCs w:val="18"/>
              </w:rPr>
              <w:t>1.4</w:t>
            </w:r>
            <w:r w:rsidRPr="0020132C">
              <w:rPr>
                <w:rFonts w:ascii="Times New Roman" w:hAnsi="Times New Roman"/>
                <w:color w:val="000000"/>
                <w:sz w:val="18"/>
                <w:szCs w:val="18"/>
              </w:rPr>
              <w:t>%)</w:t>
            </w:r>
          </w:p>
        </w:tc>
        <w:tc>
          <w:tcPr>
            <w:tcW w:w="810" w:type="dxa"/>
            <w:tcBorders>
              <w:top w:val="single" w:sz="6"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68</w:t>
            </w:r>
          </w:p>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(18.4</w:t>
            </w:r>
            <w:r w:rsidRPr="0020132C">
              <w:rPr>
                <w:rFonts w:ascii="Times New Roman" w:hAnsi="Times New Roman"/>
                <w:color w:val="000000"/>
                <w:sz w:val="18"/>
                <w:szCs w:val="18"/>
              </w:rPr>
              <w:t>%)</w:t>
            </w:r>
          </w:p>
        </w:tc>
        <w:tc>
          <w:tcPr>
            <w:tcW w:w="810" w:type="dxa"/>
            <w:tcBorders>
              <w:top w:val="single" w:sz="6" w:space="0" w:color="auto"/>
              <w:right w:val="single" w:sz="4" w:space="0" w:color="auto"/>
            </w:tcBorders>
            <w:vAlign w:val="bottom"/>
          </w:tcPr>
          <w:p w:rsidR="000A04F6" w:rsidRPr="0020132C" w:rsidRDefault="000A04F6" w:rsidP="0027479C">
            <w:pPr>
              <w:tabs>
                <w:tab w:val="left" w:pos="1995"/>
              </w:tabs>
              <w:spacing w:line="360" w:lineRule="auto"/>
              <w:jc w:val="center"/>
              <w:rPr>
                <w:rFonts w:ascii="Times New Roman" w:hAnsi="Times New Roman"/>
                <w:sz w:val="18"/>
                <w:szCs w:val="18"/>
              </w:rPr>
            </w:pPr>
            <w:r w:rsidRPr="0020132C">
              <w:rPr>
                <w:rFonts w:ascii="Times New Roman" w:hAnsi="Times New Roman"/>
                <w:sz w:val="18"/>
                <w:szCs w:val="18"/>
              </w:rPr>
              <w:t>5</w:t>
            </w:r>
            <w:r>
              <w:rPr>
                <w:rFonts w:ascii="Times New Roman" w:hAnsi="Times New Roman"/>
                <w:sz w:val="18"/>
                <w:szCs w:val="18"/>
              </w:rPr>
              <w:t>5</w:t>
            </w:r>
          </w:p>
          <w:p w:rsidR="000A04F6" w:rsidRPr="0020132C" w:rsidRDefault="000A04F6" w:rsidP="0027479C">
            <w:pPr>
              <w:tabs>
                <w:tab w:val="left" w:pos="1995"/>
              </w:tabs>
              <w:spacing w:line="360" w:lineRule="auto"/>
              <w:jc w:val="center"/>
              <w:rPr>
                <w:rFonts w:ascii="Times New Roman" w:hAnsi="Times New Roman"/>
                <w:sz w:val="18"/>
                <w:szCs w:val="18"/>
              </w:rPr>
            </w:pPr>
            <w:r>
              <w:rPr>
                <w:rFonts w:ascii="Times New Roman" w:hAnsi="Times New Roman"/>
                <w:sz w:val="18"/>
                <w:szCs w:val="18"/>
              </w:rPr>
              <w:t>(14.9</w:t>
            </w:r>
            <w:r w:rsidRPr="0020132C">
              <w:rPr>
                <w:rFonts w:ascii="Times New Roman" w:hAnsi="Times New Roman"/>
                <w:sz w:val="18"/>
                <w:szCs w:val="18"/>
              </w:rPr>
              <w:t>%)</w:t>
            </w:r>
          </w:p>
        </w:tc>
        <w:tc>
          <w:tcPr>
            <w:tcW w:w="751" w:type="dxa"/>
            <w:tcBorders>
              <w:top w:val="single" w:sz="6" w:space="0" w:color="auto"/>
              <w:left w:val="single" w:sz="4" w:space="0" w:color="auto"/>
              <w:right w:val="single" w:sz="4" w:space="0" w:color="auto"/>
            </w:tcBorders>
            <w:vAlign w:val="bottom"/>
          </w:tcPr>
          <w:p w:rsidR="000A04F6" w:rsidRDefault="000A04F6" w:rsidP="0027479C">
            <w:pPr>
              <w:rPr>
                <w:rFonts w:ascii="Times New Roman" w:hAnsi="Times New Roman"/>
                <w:sz w:val="18"/>
                <w:szCs w:val="18"/>
              </w:rPr>
            </w:pPr>
          </w:p>
          <w:p w:rsidR="000A04F6" w:rsidRPr="0020132C" w:rsidRDefault="000A04F6" w:rsidP="0027479C">
            <w:pPr>
              <w:tabs>
                <w:tab w:val="left" w:pos="1995"/>
              </w:tabs>
              <w:spacing w:line="360" w:lineRule="auto"/>
              <w:jc w:val="center"/>
              <w:rPr>
                <w:rFonts w:ascii="Times New Roman" w:hAnsi="Times New Roman"/>
                <w:sz w:val="18"/>
                <w:szCs w:val="18"/>
              </w:rPr>
            </w:pPr>
            <w:r>
              <w:rPr>
                <w:rFonts w:ascii="Times New Roman" w:hAnsi="Times New Roman"/>
                <w:sz w:val="18"/>
                <w:szCs w:val="18"/>
              </w:rPr>
              <w:t>2.62</w:t>
            </w:r>
          </w:p>
        </w:tc>
        <w:tc>
          <w:tcPr>
            <w:tcW w:w="779" w:type="dxa"/>
            <w:tcBorders>
              <w:top w:val="single" w:sz="6" w:space="0" w:color="auto"/>
              <w:left w:val="single" w:sz="4" w:space="0" w:color="auto"/>
            </w:tcBorders>
            <w:vAlign w:val="bottom"/>
          </w:tcPr>
          <w:p w:rsidR="000A04F6" w:rsidRDefault="000A04F6" w:rsidP="0027479C">
            <w:pPr>
              <w:rPr>
                <w:rFonts w:ascii="Times New Roman" w:hAnsi="Times New Roman"/>
                <w:sz w:val="18"/>
                <w:szCs w:val="18"/>
              </w:rPr>
            </w:pPr>
          </w:p>
          <w:p w:rsidR="000A04F6" w:rsidRPr="0020132C" w:rsidRDefault="000A04F6" w:rsidP="0027479C">
            <w:pPr>
              <w:tabs>
                <w:tab w:val="left" w:pos="1995"/>
              </w:tabs>
              <w:spacing w:line="360" w:lineRule="auto"/>
              <w:jc w:val="center"/>
              <w:rPr>
                <w:rFonts w:ascii="Times New Roman" w:hAnsi="Times New Roman"/>
                <w:sz w:val="18"/>
                <w:szCs w:val="18"/>
              </w:rPr>
            </w:pPr>
            <w:r>
              <w:rPr>
                <w:rFonts w:ascii="Times New Roman" w:hAnsi="Times New Roman"/>
                <w:sz w:val="18"/>
                <w:szCs w:val="18"/>
              </w:rPr>
              <w:t>1.455</w:t>
            </w:r>
          </w:p>
        </w:tc>
      </w:tr>
      <w:tr w:rsidR="000A04F6" w:rsidRPr="0020132C" w:rsidTr="0027479C">
        <w:trPr>
          <w:trHeight w:val="300"/>
        </w:trPr>
        <w:tc>
          <w:tcPr>
            <w:tcW w:w="5490" w:type="dxa"/>
          </w:tcPr>
          <w:p w:rsidR="000A04F6" w:rsidRPr="00AB3CBD" w:rsidRDefault="000A04F6" w:rsidP="0027479C">
            <w:pPr>
              <w:tabs>
                <w:tab w:val="left" w:pos="1995"/>
              </w:tabs>
              <w:spacing w:line="360" w:lineRule="auto"/>
              <w:rPr>
                <w:rFonts w:ascii="Times New Roman" w:hAnsi="Times New Roman"/>
                <w:sz w:val="20"/>
                <w:szCs w:val="20"/>
              </w:rPr>
            </w:pPr>
            <w:r w:rsidRPr="00AB3CBD">
              <w:rPr>
                <w:rFonts w:ascii="Times New Roman" w:hAnsi="Times New Roman"/>
                <w:sz w:val="20"/>
                <w:szCs w:val="20"/>
              </w:rPr>
              <w:t>2. The existing auditors lack of necessary skill   to handle the vat administration challenges in the branch office</w:t>
            </w:r>
          </w:p>
        </w:tc>
        <w:tc>
          <w:tcPr>
            <w:tcW w:w="900" w:type="dxa"/>
            <w:vAlign w:val="bottom"/>
          </w:tcPr>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77</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(20.9</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61</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(16.5</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59</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(16</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82</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(22.2</w:t>
            </w:r>
            <w:r w:rsidRPr="0020132C">
              <w:rPr>
                <w:rFonts w:ascii="Times New Roman" w:hAnsi="Times New Roman"/>
                <w:color w:val="000000"/>
                <w:sz w:val="18"/>
                <w:szCs w:val="18"/>
              </w:rPr>
              <w:t>%)</w:t>
            </w: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90</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(2</w:t>
            </w:r>
            <w:r>
              <w:rPr>
                <w:rFonts w:ascii="Times New Roman" w:hAnsi="Times New Roman"/>
                <w:color w:val="000000"/>
                <w:sz w:val="18"/>
                <w:szCs w:val="18"/>
              </w:rPr>
              <w:t>4.4</w:t>
            </w:r>
            <w:r w:rsidRPr="0020132C">
              <w:rPr>
                <w:rFonts w:ascii="Times New Roman" w:hAnsi="Times New Roman"/>
                <w:color w:val="000000"/>
                <w:sz w:val="18"/>
                <w:szCs w:val="18"/>
              </w:rPr>
              <w:t>%)</w:t>
            </w: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3.127</w:t>
            </w: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1.4790</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r>
      <w:tr w:rsidR="000A04F6" w:rsidRPr="0020132C" w:rsidTr="0027479C">
        <w:tc>
          <w:tcPr>
            <w:tcW w:w="5490" w:type="dxa"/>
          </w:tcPr>
          <w:p w:rsidR="000A04F6" w:rsidRPr="00AB3CBD" w:rsidRDefault="000A04F6" w:rsidP="0027479C">
            <w:pPr>
              <w:tabs>
                <w:tab w:val="left" w:pos="1995"/>
              </w:tabs>
              <w:spacing w:line="360" w:lineRule="auto"/>
              <w:rPr>
                <w:rFonts w:ascii="Times New Roman" w:hAnsi="Times New Roman"/>
                <w:sz w:val="20"/>
                <w:szCs w:val="20"/>
              </w:rPr>
            </w:pPr>
            <w:r w:rsidRPr="00AB3CBD">
              <w:rPr>
                <w:rFonts w:ascii="Times New Roman" w:hAnsi="Times New Roman"/>
                <w:sz w:val="20"/>
                <w:szCs w:val="20"/>
              </w:rPr>
              <w:t>3. The Procedures of examines VAT audit are low   probability of being undetected to VAT evasion</w:t>
            </w:r>
          </w:p>
        </w:tc>
        <w:tc>
          <w:tcPr>
            <w:tcW w:w="90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120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(32.5</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101</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(27</w:t>
            </w:r>
            <w:r>
              <w:rPr>
                <w:rFonts w:ascii="Times New Roman" w:hAnsi="Times New Roman"/>
                <w:color w:val="000000"/>
                <w:sz w:val="18"/>
                <w:szCs w:val="18"/>
              </w:rPr>
              <w:t>.4</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60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(16.3</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48</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(13</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tcBorders>
              <w:right w:val="single" w:sz="4" w:space="0" w:color="auto"/>
            </w:tcBorders>
            <w:vAlign w:val="bottom"/>
          </w:tcPr>
          <w:p w:rsidR="000A04F6" w:rsidRPr="0020132C" w:rsidRDefault="000A04F6" w:rsidP="0027479C">
            <w:pPr>
              <w:tabs>
                <w:tab w:val="left" w:pos="1995"/>
              </w:tabs>
              <w:spacing w:line="360" w:lineRule="auto"/>
              <w:jc w:val="center"/>
              <w:rPr>
                <w:rFonts w:ascii="Times New Roman" w:hAnsi="Times New Roman"/>
                <w:sz w:val="18"/>
                <w:szCs w:val="18"/>
              </w:rPr>
            </w:pPr>
            <w:r w:rsidRPr="0020132C">
              <w:rPr>
                <w:rFonts w:ascii="Times New Roman" w:hAnsi="Times New Roman"/>
                <w:sz w:val="18"/>
                <w:szCs w:val="18"/>
              </w:rPr>
              <w:t>4</w:t>
            </w:r>
            <w:r>
              <w:rPr>
                <w:rFonts w:ascii="Times New Roman" w:hAnsi="Times New Roman"/>
                <w:sz w:val="18"/>
                <w:szCs w:val="18"/>
              </w:rPr>
              <w:t>0</w:t>
            </w:r>
          </w:p>
          <w:p w:rsidR="000A04F6" w:rsidRPr="0020132C" w:rsidRDefault="000A04F6" w:rsidP="0027479C">
            <w:pPr>
              <w:tabs>
                <w:tab w:val="left" w:pos="1995"/>
              </w:tabs>
              <w:spacing w:line="360" w:lineRule="auto"/>
              <w:jc w:val="center"/>
              <w:rPr>
                <w:rFonts w:ascii="Times New Roman" w:hAnsi="Times New Roman"/>
                <w:sz w:val="18"/>
                <w:szCs w:val="18"/>
              </w:rPr>
            </w:pPr>
            <w:r w:rsidRPr="0020132C">
              <w:rPr>
                <w:rFonts w:ascii="Times New Roman" w:hAnsi="Times New Roman"/>
                <w:sz w:val="18"/>
                <w:szCs w:val="18"/>
              </w:rPr>
              <w:t>(1</w:t>
            </w:r>
            <w:r>
              <w:rPr>
                <w:rFonts w:ascii="Times New Roman" w:hAnsi="Times New Roman"/>
                <w:sz w:val="18"/>
                <w:szCs w:val="18"/>
              </w:rPr>
              <w:t>0.8</w:t>
            </w:r>
            <w:r w:rsidRPr="0020132C">
              <w:rPr>
                <w:rFonts w:ascii="Times New Roman" w:hAnsi="Times New Roman"/>
                <w:sz w:val="18"/>
                <w:szCs w:val="18"/>
              </w:rPr>
              <w:t>%)</w:t>
            </w: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sz w:val="18"/>
                <w:szCs w:val="18"/>
              </w:rPr>
            </w:pPr>
            <w:r>
              <w:rPr>
                <w:rFonts w:ascii="Times New Roman" w:hAnsi="Times New Roman"/>
                <w:sz w:val="18"/>
                <w:szCs w:val="18"/>
              </w:rPr>
              <w:t>2.42</w:t>
            </w:r>
          </w:p>
          <w:p w:rsidR="000A04F6" w:rsidRPr="0020132C" w:rsidRDefault="000A04F6" w:rsidP="0027479C">
            <w:pPr>
              <w:tabs>
                <w:tab w:val="left" w:pos="1995"/>
              </w:tabs>
              <w:spacing w:line="360" w:lineRule="auto"/>
              <w:jc w:val="center"/>
              <w:rPr>
                <w:rFonts w:ascii="Times New Roman" w:hAnsi="Times New Roman"/>
                <w:sz w:val="18"/>
                <w:szCs w:val="18"/>
              </w:rPr>
            </w:pPr>
          </w:p>
        </w:tc>
        <w:tc>
          <w:tcPr>
            <w:tcW w:w="779" w:type="dxa"/>
            <w:tcBorders>
              <w:left w:val="single" w:sz="4" w:space="0" w:color="auto"/>
            </w:tcBorders>
            <w:vAlign w:val="bottom"/>
          </w:tcPr>
          <w:p w:rsidR="000A04F6" w:rsidRDefault="000A04F6" w:rsidP="0027479C">
            <w:pPr>
              <w:rPr>
                <w:rFonts w:ascii="Times New Roman" w:hAnsi="Times New Roman"/>
                <w:sz w:val="18"/>
                <w:szCs w:val="18"/>
              </w:rPr>
            </w:pPr>
            <w:r>
              <w:rPr>
                <w:rFonts w:ascii="Times New Roman" w:hAnsi="Times New Roman"/>
                <w:sz w:val="18"/>
                <w:szCs w:val="18"/>
              </w:rPr>
              <w:t>1.345</w:t>
            </w:r>
          </w:p>
          <w:p w:rsidR="000A04F6" w:rsidRPr="0020132C" w:rsidRDefault="000A04F6" w:rsidP="0027479C">
            <w:pPr>
              <w:tabs>
                <w:tab w:val="left" w:pos="1995"/>
              </w:tabs>
              <w:spacing w:line="360" w:lineRule="auto"/>
              <w:jc w:val="center"/>
              <w:rPr>
                <w:rFonts w:ascii="Times New Roman" w:hAnsi="Times New Roman"/>
                <w:sz w:val="18"/>
                <w:szCs w:val="18"/>
              </w:rPr>
            </w:pPr>
          </w:p>
        </w:tc>
      </w:tr>
      <w:tr w:rsidR="000A04F6" w:rsidRPr="0020132C" w:rsidTr="0027479C">
        <w:tc>
          <w:tcPr>
            <w:tcW w:w="5490" w:type="dxa"/>
          </w:tcPr>
          <w:p w:rsidR="000A04F6" w:rsidRPr="00AB3CBD" w:rsidRDefault="000A04F6" w:rsidP="0027479C">
            <w:pPr>
              <w:tabs>
                <w:tab w:val="left" w:pos="1995"/>
              </w:tabs>
              <w:spacing w:line="360" w:lineRule="auto"/>
              <w:rPr>
                <w:rFonts w:ascii="Times New Roman" w:eastAsia="Times New Roman" w:hAnsi="Times New Roman"/>
                <w:sz w:val="20"/>
                <w:szCs w:val="20"/>
              </w:rPr>
            </w:pPr>
            <w:r w:rsidRPr="00AB3CBD">
              <w:rPr>
                <w:rFonts w:ascii="Times New Roman" w:hAnsi="Times New Roman"/>
                <w:sz w:val="20"/>
                <w:szCs w:val="20"/>
              </w:rPr>
              <w:t>4. VAT auditors examine   high probability o</w:t>
            </w:r>
            <w:r>
              <w:rPr>
                <w:rFonts w:ascii="Times New Roman" w:hAnsi="Times New Roman"/>
                <w:sz w:val="20"/>
                <w:szCs w:val="20"/>
              </w:rPr>
              <w:t>f unprotected to VAT avoidance</w:t>
            </w:r>
            <w:r w:rsidRPr="00AB3CBD">
              <w:rPr>
                <w:rFonts w:ascii="Times New Roman" w:hAnsi="Times New Roman"/>
                <w:sz w:val="20"/>
                <w:szCs w:val="20"/>
              </w:rPr>
              <w:t xml:space="preserve">  </w:t>
            </w:r>
          </w:p>
        </w:tc>
        <w:tc>
          <w:tcPr>
            <w:tcW w:w="90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153</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(41</w:t>
            </w:r>
            <w:r>
              <w:rPr>
                <w:rFonts w:ascii="Times New Roman" w:hAnsi="Times New Roman"/>
                <w:color w:val="000000"/>
                <w:sz w:val="18"/>
                <w:szCs w:val="18"/>
              </w:rPr>
              <w:t>.5</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121</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(32.8</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23</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(6.2</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26</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(7</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46</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w:t>
            </w:r>
            <w:r>
              <w:rPr>
                <w:rFonts w:ascii="Times New Roman" w:hAnsi="Times New Roman"/>
                <w:color w:val="000000"/>
                <w:sz w:val="18"/>
                <w:szCs w:val="18"/>
              </w:rPr>
              <w:t>1</w:t>
            </w:r>
            <w:r w:rsidRPr="0020132C">
              <w:rPr>
                <w:rFonts w:ascii="Times New Roman" w:hAnsi="Times New Roman"/>
                <w:color w:val="000000"/>
                <w:sz w:val="18"/>
                <w:szCs w:val="18"/>
              </w:rPr>
              <w:t>2</w:t>
            </w:r>
            <w:r>
              <w:rPr>
                <w:rFonts w:ascii="Times New Roman" w:hAnsi="Times New Roman"/>
                <w:color w:val="000000"/>
                <w:sz w:val="18"/>
                <w:szCs w:val="18"/>
              </w:rPr>
              <w:t>.5</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2.16</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1.364</w:t>
            </w:r>
          </w:p>
          <w:p w:rsidR="000A04F6" w:rsidRPr="0020132C" w:rsidRDefault="000A04F6" w:rsidP="0027479C">
            <w:pPr>
              <w:jc w:val="center"/>
              <w:rPr>
                <w:rFonts w:ascii="Times New Roman" w:hAnsi="Times New Roman"/>
                <w:color w:val="000000"/>
                <w:sz w:val="18"/>
                <w:szCs w:val="18"/>
              </w:rPr>
            </w:pPr>
          </w:p>
        </w:tc>
      </w:tr>
      <w:tr w:rsidR="000A04F6" w:rsidRPr="0020132C" w:rsidTr="0027479C">
        <w:trPr>
          <w:trHeight w:val="611"/>
        </w:trPr>
        <w:tc>
          <w:tcPr>
            <w:tcW w:w="5490" w:type="dxa"/>
          </w:tcPr>
          <w:p w:rsidR="000A04F6" w:rsidRPr="00AB3CBD" w:rsidRDefault="000A04F6" w:rsidP="0027479C">
            <w:pPr>
              <w:tabs>
                <w:tab w:val="left" w:pos="1995"/>
              </w:tabs>
              <w:spacing w:line="360" w:lineRule="auto"/>
              <w:rPr>
                <w:rFonts w:ascii="Times New Roman" w:hAnsi="Times New Roman"/>
                <w:sz w:val="20"/>
                <w:szCs w:val="20"/>
              </w:rPr>
            </w:pPr>
            <w:r w:rsidRPr="00AB3CBD">
              <w:rPr>
                <w:rFonts w:ascii="Times New Roman" w:hAnsi="Times New Roman"/>
                <w:sz w:val="20"/>
                <w:szCs w:val="20"/>
              </w:rPr>
              <w:t xml:space="preserve"> 5. The difference between VATS declared by tax payers with   audited VAT actual amount report over the same period?</w:t>
            </w:r>
          </w:p>
        </w:tc>
        <w:tc>
          <w:tcPr>
            <w:tcW w:w="900" w:type="dxa"/>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130</w:t>
            </w:r>
          </w:p>
          <w:p w:rsidR="000A04F6" w:rsidRPr="0020132C"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(35.2</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84</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(22.8</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w:t>
            </w:r>
            <w:r w:rsidRPr="0020132C">
              <w:rPr>
                <w:rFonts w:ascii="Times New Roman" w:hAnsi="Times New Roman"/>
                <w:color w:val="000000"/>
                <w:sz w:val="18"/>
                <w:szCs w:val="18"/>
              </w:rPr>
              <w:t>3</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(6.2</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50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(13.6</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82</w:t>
            </w:r>
          </w:p>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(2</w:t>
            </w:r>
            <w:r>
              <w:rPr>
                <w:rFonts w:ascii="Times New Roman" w:hAnsi="Times New Roman"/>
                <w:color w:val="000000"/>
                <w:sz w:val="18"/>
                <w:szCs w:val="18"/>
              </w:rPr>
              <w:t>2.2</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2.65</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1.595</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r>
      <w:tr w:rsidR="000A04F6" w:rsidRPr="0020132C" w:rsidTr="0027479C">
        <w:trPr>
          <w:trHeight w:val="82"/>
        </w:trPr>
        <w:tc>
          <w:tcPr>
            <w:tcW w:w="5490" w:type="dxa"/>
          </w:tcPr>
          <w:p w:rsidR="000A04F6" w:rsidRPr="00AB3CBD" w:rsidRDefault="000A04F6" w:rsidP="0027479C">
            <w:pPr>
              <w:tabs>
                <w:tab w:val="left" w:pos="1995"/>
              </w:tabs>
              <w:spacing w:line="360" w:lineRule="auto"/>
              <w:rPr>
                <w:rFonts w:ascii="Times New Roman" w:hAnsi="Times New Roman"/>
                <w:sz w:val="20"/>
                <w:szCs w:val="20"/>
              </w:rPr>
            </w:pPr>
            <w:r w:rsidRPr="00AB3CBD">
              <w:rPr>
                <w:rFonts w:ascii="Times New Roman" w:hAnsi="Times New Roman"/>
                <w:sz w:val="20"/>
                <w:szCs w:val="20"/>
              </w:rPr>
              <w:t>6. Audit assessment vouching validate test of VAT frauds are separately applicable to the court of law</w:t>
            </w:r>
          </w:p>
        </w:tc>
        <w:tc>
          <w:tcPr>
            <w:tcW w:w="90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103</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(27.9</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110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(29.8</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40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(10.6</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60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(16.3</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56</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(15.2</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2.61</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1.427</w:t>
            </w:r>
          </w:p>
          <w:p w:rsidR="000A04F6" w:rsidRPr="0020132C" w:rsidRDefault="000A04F6" w:rsidP="0027479C">
            <w:pPr>
              <w:jc w:val="center"/>
              <w:rPr>
                <w:rFonts w:ascii="Times New Roman" w:hAnsi="Times New Roman"/>
                <w:color w:val="000000"/>
                <w:sz w:val="18"/>
                <w:szCs w:val="18"/>
              </w:rPr>
            </w:pPr>
          </w:p>
        </w:tc>
      </w:tr>
      <w:tr w:rsidR="000A04F6" w:rsidRPr="0020132C" w:rsidTr="0027479C">
        <w:trPr>
          <w:trHeight w:val="82"/>
        </w:trPr>
        <w:tc>
          <w:tcPr>
            <w:tcW w:w="5490" w:type="dxa"/>
          </w:tcPr>
          <w:p w:rsidR="000A04F6" w:rsidRPr="00AB3CBD" w:rsidRDefault="000A04F6" w:rsidP="0027479C">
            <w:pPr>
              <w:spacing w:line="360" w:lineRule="auto"/>
              <w:rPr>
                <w:rFonts w:ascii="Times New Roman" w:eastAsiaTheme="minorHAnsi" w:hAnsi="Times New Roman"/>
                <w:sz w:val="20"/>
                <w:szCs w:val="20"/>
              </w:rPr>
            </w:pPr>
            <w:r w:rsidRPr="00AB3CBD">
              <w:rPr>
                <w:rFonts w:ascii="Times New Roman" w:eastAsiaTheme="minorHAnsi" w:hAnsi="Times New Roman"/>
                <w:sz w:val="20"/>
                <w:szCs w:val="20"/>
              </w:rPr>
              <w:t xml:space="preserve">7. The VAT withholding agent of government voucher  long procedures for declaring VAT withholding to the branch office  </w:t>
            </w:r>
          </w:p>
        </w:tc>
        <w:tc>
          <w:tcPr>
            <w:tcW w:w="90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194</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(5.6</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105</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(28.5</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37</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(10%)</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21</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(5.7</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12</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w:t>
            </w:r>
            <w:r>
              <w:rPr>
                <w:rFonts w:ascii="Times New Roman" w:hAnsi="Times New Roman"/>
                <w:color w:val="000000"/>
                <w:sz w:val="18"/>
                <w:szCs w:val="18"/>
              </w:rPr>
              <w:t>.3</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1.79</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1.050</w:t>
            </w:r>
          </w:p>
        </w:tc>
      </w:tr>
      <w:tr w:rsidR="000A04F6" w:rsidRPr="0020132C" w:rsidTr="0027479C">
        <w:trPr>
          <w:trHeight w:val="82"/>
        </w:trPr>
        <w:tc>
          <w:tcPr>
            <w:tcW w:w="5490" w:type="dxa"/>
          </w:tcPr>
          <w:p w:rsidR="000A04F6" w:rsidRPr="00AB3CBD" w:rsidRDefault="000A04F6" w:rsidP="0027479C">
            <w:pPr>
              <w:spacing w:line="360" w:lineRule="auto"/>
              <w:rPr>
                <w:rFonts w:ascii="Times New Roman" w:eastAsiaTheme="minorHAnsi" w:hAnsi="Times New Roman"/>
                <w:sz w:val="20"/>
                <w:szCs w:val="20"/>
              </w:rPr>
            </w:pPr>
            <w:r w:rsidRPr="00AB3CBD">
              <w:rPr>
                <w:rFonts w:ascii="Times New Roman" w:eastAsiaTheme="minorHAnsi" w:hAnsi="Times New Roman"/>
                <w:sz w:val="20"/>
                <w:szCs w:val="20"/>
              </w:rPr>
              <w:t>8. VAT withholding government agent sectors are using withhold amount as their own budget without transferred the to the branch office</w:t>
            </w:r>
          </w:p>
        </w:tc>
        <w:tc>
          <w:tcPr>
            <w:tcW w:w="90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106</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(28.7</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120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(32.5</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26</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(7%)</w:t>
            </w:r>
          </w:p>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48</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w:t>
            </w:r>
            <w:r>
              <w:rPr>
                <w:rFonts w:ascii="Times New Roman" w:hAnsi="Times New Roman"/>
                <w:color w:val="000000"/>
                <w:sz w:val="18"/>
                <w:szCs w:val="18"/>
              </w:rPr>
              <w:t>1</w:t>
            </w:r>
            <w:r w:rsidRPr="0020132C">
              <w:rPr>
                <w:rFonts w:ascii="Times New Roman" w:hAnsi="Times New Roman"/>
                <w:color w:val="000000"/>
                <w:sz w:val="18"/>
                <w:szCs w:val="18"/>
              </w:rPr>
              <w:t>3%)</w:t>
            </w:r>
          </w:p>
          <w:p w:rsidR="000A04F6" w:rsidRPr="0020132C" w:rsidRDefault="000A04F6" w:rsidP="0027479C">
            <w:pPr>
              <w:jc w:val="center"/>
              <w:rPr>
                <w:rFonts w:ascii="Times New Roman" w:hAnsi="Times New Roman"/>
                <w:b/>
                <w:color w:val="000000"/>
                <w:sz w:val="18"/>
                <w:szCs w:val="18"/>
              </w:rPr>
            </w:pPr>
          </w:p>
          <w:p w:rsidR="000A04F6" w:rsidRPr="0020132C" w:rsidRDefault="000A04F6" w:rsidP="0027479C">
            <w:pPr>
              <w:jc w:val="center"/>
              <w:rPr>
                <w:rFonts w:ascii="Times New Roman" w:hAnsi="Times New Roman"/>
                <w:b/>
                <w:color w:val="000000"/>
                <w:sz w:val="18"/>
                <w:szCs w:val="18"/>
              </w:rPr>
            </w:pP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69</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w:t>
            </w:r>
            <w:r>
              <w:rPr>
                <w:rFonts w:ascii="Times New Roman" w:hAnsi="Times New Roman"/>
                <w:color w:val="000000"/>
                <w:sz w:val="18"/>
                <w:szCs w:val="18"/>
              </w:rPr>
              <w:t>8.7</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2.60</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1.484</w:t>
            </w:r>
          </w:p>
          <w:p w:rsidR="000A04F6" w:rsidRDefault="000A04F6" w:rsidP="0027479C">
            <w:pPr>
              <w:rPr>
                <w:rFonts w:ascii="Times New Roman" w:hAnsi="Times New Roman"/>
                <w:color w:val="000000"/>
                <w:sz w:val="18"/>
                <w:szCs w:val="18"/>
              </w:rPr>
            </w:pPr>
          </w:p>
          <w:p w:rsidR="000A04F6" w:rsidRPr="0020132C" w:rsidRDefault="000A04F6" w:rsidP="0027479C">
            <w:pPr>
              <w:jc w:val="center"/>
              <w:rPr>
                <w:rFonts w:ascii="Times New Roman" w:hAnsi="Times New Roman"/>
                <w:color w:val="000000"/>
                <w:sz w:val="18"/>
                <w:szCs w:val="18"/>
              </w:rPr>
            </w:pPr>
          </w:p>
        </w:tc>
      </w:tr>
      <w:tr w:rsidR="000A04F6" w:rsidRPr="0020132C" w:rsidTr="0027479C">
        <w:trPr>
          <w:trHeight w:val="82"/>
        </w:trPr>
        <w:tc>
          <w:tcPr>
            <w:tcW w:w="5490" w:type="dxa"/>
          </w:tcPr>
          <w:p w:rsidR="000A04F6" w:rsidRPr="00AB3CBD" w:rsidRDefault="000A04F6" w:rsidP="0027479C">
            <w:pPr>
              <w:spacing w:line="360" w:lineRule="auto"/>
              <w:rPr>
                <w:rFonts w:ascii="Times New Roman" w:eastAsiaTheme="minorHAnsi" w:hAnsi="Times New Roman"/>
                <w:sz w:val="20"/>
                <w:szCs w:val="20"/>
              </w:rPr>
            </w:pPr>
            <w:r w:rsidRPr="00AB3CBD">
              <w:rPr>
                <w:rFonts w:ascii="Times New Roman" w:eastAsiaTheme="minorHAnsi" w:hAnsi="Times New Roman"/>
                <w:sz w:val="20"/>
                <w:szCs w:val="20"/>
              </w:rPr>
              <w:t xml:space="preserve"> 9. The exist challenges of long   time to legal requirements for VAT refund</w:t>
            </w:r>
          </w:p>
        </w:tc>
        <w:tc>
          <w:tcPr>
            <w:tcW w:w="90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196</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(53</w:t>
            </w:r>
            <w:r>
              <w:rPr>
                <w:rFonts w:ascii="Times New Roman" w:hAnsi="Times New Roman"/>
                <w:color w:val="000000"/>
                <w:sz w:val="18"/>
                <w:szCs w:val="18"/>
              </w:rPr>
              <w:t>.1</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125</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(33.9</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29</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(7.9</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12</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w:t>
            </w:r>
            <w:r>
              <w:rPr>
                <w:rFonts w:ascii="Times New Roman" w:hAnsi="Times New Roman"/>
                <w:color w:val="000000"/>
                <w:sz w:val="18"/>
                <w:szCs w:val="18"/>
              </w:rPr>
              <w:t>.3</w:t>
            </w:r>
            <w:r w:rsidRPr="0020132C">
              <w:rPr>
                <w:rFonts w:ascii="Times New Roman" w:hAnsi="Times New Roman"/>
                <w:color w:val="000000"/>
                <w:sz w:val="18"/>
                <w:szCs w:val="18"/>
              </w:rPr>
              <w:t>%)</w:t>
            </w: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7</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(1.9</w:t>
            </w:r>
            <w:r w:rsidRPr="0020132C">
              <w:rPr>
                <w:rFonts w:ascii="Times New Roman" w:hAnsi="Times New Roman"/>
                <w:color w:val="000000"/>
                <w:sz w:val="18"/>
                <w:szCs w:val="18"/>
              </w:rPr>
              <w:t>%)</w:t>
            </w: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1.67</w:t>
            </w: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.896</w:t>
            </w:r>
          </w:p>
        </w:tc>
      </w:tr>
      <w:tr w:rsidR="000A04F6" w:rsidRPr="0020132C" w:rsidTr="0027479C">
        <w:trPr>
          <w:trHeight w:val="82"/>
        </w:trPr>
        <w:tc>
          <w:tcPr>
            <w:tcW w:w="5490" w:type="dxa"/>
          </w:tcPr>
          <w:p w:rsidR="000A04F6" w:rsidRPr="00AB3CBD" w:rsidRDefault="000A04F6" w:rsidP="0027479C">
            <w:pPr>
              <w:spacing w:line="360" w:lineRule="auto"/>
              <w:rPr>
                <w:rFonts w:ascii="Times New Roman" w:eastAsiaTheme="minorHAnsi" w:hAnsi="Times New Roman"/>
                <w:sz w:val="20"/>
                <w:szCs w:val="20"/>
              </w:rPr>
            </w:pPr>
            <w:r w:rsidRPr="00AB3CBD">
              <w:rPr>
                <w:rFonts w:ascii="Times New Roman" w:eastAsia="Times New Roman" w:hAnsi="Times New Roman"/>
                <w:sz w:val="20"/>
                <w:szCs w:val="20"/>
              </w:rPr>
              <w:t xml:space="preserve">10.there are no   cooperation  between  auditors report  with  refund team  report  to VAT administration </w:t>
            </w:r>
          </w:p>
        </w:tc>
        <w:tc>
          <w:tcPr>
            <w:tcW w:w="90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113</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(30.6</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144</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(39%)</w:t>
            </w:r>
          </w:p>
        </w:tc>
        <w:tc>
          <w:tcPr>
            <w:tcW w:w="810"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90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(24.4</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14</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(3.8</w:t>
            </w:r>
            <w:r w:rsidRPr="0020132C">
              <w:rPr>
                <w:rFonts w:ascii="Times New Roman" w:hAnsi="Times New Roman"/>
                <w:color w:val="000000"/>
                <w:sz w:val="18"/>
                <w:szCs w:val="18"/>
              </w:rPr>
              <w:t>%)</w:t>
            </w: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8</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(2</w:t>
            </w:r>
            <w:r>
              <w:rPr>
                <w:rFonts w:ascii="Times New Roman" w:hAnsi="Times New Roman"/>
                <w:color w:val="000000"/>
                <w:sz w:val="18"/>
                <w:szCs w:val="18"/>
              </w:rPr>
              <w:t>.2</w:t>
            </w:r>
            <w:r w:rsidRPr="0020132C">
              <w:rPr>
                <w:rFonts w:ascii="Times New Roman" w:hAnsi="Times New Roman"/>
                <w:color w:val="000000"/>
                <w:sz w:val="18"/>
                <w:szCs w:val="18"/>
              </w:rPr>
              <w:t>%)</w:t>
            </w: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2.08</w:t>
            </w: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.945</w:t>
            </w:r>
          </w:p>
        </w:tc>
      </w:tr>
      <w:tr w:rsidR="000A04F6" w:rsidRPr="0020132C" w:rsidTr="0027479C">
        <w:trPr>
          <w:trHeight w:val="82"/>
        </w:trPr>
        <w:tc>
          <w:tcPr>
            <w:tcW w:w="5490" w:type="dxa"/>
          </w:tcPr>
          <w:p w:rsidR="000A04F6" w:rsidRPr="00AB3CBD" w:rsidRDefault="000A04F6" w:rsidP="0027479C">
            <w:pPr>
              <w:spacing w:line="360" w:lineRule="auto"/>
              <w:rPr>
                <w:rFonts w:ascii="Times New Roman" w:eastAsia="Times New Roman" w:hAnsi="Times New Roman"/>
                <w:sz w:val="20"/>
                <w:szCs w:val="20"/>
              </w:rPr>
            </w:pPr>
            <w:r w:rsidRPr="00AB3CBD">
              <w:rPr>
                <w:rFonts w:ascii="Times New Roman" w:eastAsia="Times New Roman" w:hAnsi="Times New Roman"/>
                <w:sz w:val="20"/>
                <w:szCs w:val="20"/>
              </w:rPr>
              <w:t>11.the  information gap Conflicting time of declared  between  VAT  withholding    by government   agent   sectors   with  the branch office to compliance</w:t>
            </w:r>
            <w:r w:rsidRPr="00AB3CBD">
              <w:rPr>
                <w:rFonts w:ascii="Times New Roman" w:hAnsi="Times New Roman"/>
                <w:sz w:val="20"/>
                <w:szCs w:val="20"/>
              </w:rPr>
              <w:t xml:space="preserve">  of </w:t>
            </w:r>
            <w:r w:rsidRPr="00AB3CBD">
              <w:rPr>
                <w:rFonts w:ascii="Times New Roman" w:eastAsia="Times New Roman" w:hAnsi="Times New Roman"/>
                <w:sz w:val="20"/>
                <w:szCs w:val="20"/>
              </w:rPr>
              <w:t>taxpayers’</w:t>
            </w:r>
          </w:p>
        </w:tc>
        <w:tc>
          <w:tcPr>
            <w:tcW w:w="90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192</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(52%)</w:t>
            </w: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115</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(31</w:t>
            </w:r>
            <w:r>
              <w:rPr>
                <w:rFonts w:ascii="Times New Roman" w:hAnsi="Times New Roman"/>
                <w:color w:val="000000"/>
                <w:sz w:val="18"/>
                <w:szCs w:val="18"/>
              </w:rPr>
              <w:t>.2</w:t>
            </w:r>
            <w:r w:rsidRPr="0020132C">
              <w:rPr>
                <w:rFonts w:ascii="Times New Roman" w:hAnsi="Times New Roman"/>
                <w:color w:val="000000"/>
                <w:sz w:val="18"/>
                <w:szCs w:val="18"/>
              </w:rPr>
              <w:t>%)</w:t>
            </w: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37</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(10%)</w:t>
            </w: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19</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(5</w:t>
            </w:r>
            <w:r>
              <w:rPr>
                <w:rFonts w:ascii="Times New Roman" w:hAnsi="Times New Roman"/>
                <w:color w:val="000000"/>
                <w:sz w:val="18"/>
                <w:szCs w:val="18"/>
              </w:rPr>
              <w:t>.1</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tcBorders>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6</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(1.6</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751" w:type="dxa"/>
            <w:tcBorders>
              <w:left w:val="single" w:sz="4" w:space="0" w:color="auto"/>
              <w:right w:val="single" w:sz="4" w:space="0" w:color="auto"/>
            </w:tcBorders>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1.73</w:t>
            </w:r>
          </w:p>
          <w:p w:rsidR="000A04F6" w:rsidRPr="0020132C" w:rsidRDefault="000A04F6" w:rsidP="0027479C">
            <w:pPr>
              <w:jc w:val="center"/>
              <w:rPr>
                <w:rFonts w:ascii="Times New Roman" w:hAnsi="Times New Roman"/>
                <w:color w:val="000000"/>
                <w:sz w:val="18"/>
                <w:szCs w:val="18"/>
              </w:rPr>
            </w:pPr>
          </w:p>
        </w:tc>
        <w:tc>
          <w:tcPr>
            <w:tcW w:w="779" w:type="dxa"/>
            <w:tcBorders>
              <w:lef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.950</w:t>
            </w:r>
          </w:p>
        </w:tc>
      </w:tr>
      <w:tr w:rsidR="000A04F6" w:rsidRPr="0020132C" w:rsidTr="0027479C">
        <w:trPr>
          <w:trHeight w:val="82"/>
        </w:trPr>
        <w:tc>
          <w:tcPr>
            <w:tcW w:w="5490" w:type="dxa"/>
          </w:tcPr>
          <w:p w:rsidR="000A04F6" w:rsidRPr="00AB3CBD" w:rsidRDefault="000A04F6" w:rsidP="0027479C">
            <w:pPr>
              <w:tabs>
                <w:tab w:val="left" w:pos="1995"/>
              </w:tabs>
              <w:spacing w:line="360" w:lineRule="auto"/>
              <w:rPr>
                <w:rFonts w:ascii="Times New Roman" w:hAnsi="Times New Roman"/>
                <w:sz w:val="20"/>
                <w:szCs w:val="20"/>
              </w:rPr>
            </w:pPr>
            <w:r w:rsidRPr="00AB3CBD">
              <w:rPr>
                <w:rFonts w:ascii="Times New Roman" w:eastAsia="Times New Roman" w:hAnsi="Times New Roman"/>
                <w:sz w:val="20"/>
                <w:szCs w:val="20"/>
              </w:rPr>
              <w:t>12. The law enforcement for penalizing the tax payer is weak   to VAT Administration</w:t>
            </w:r>
          </w:p>
        </w:tc>
        <w:tc>
          <w:tcPr>
            <w:tcW w:w="90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114</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(30.9</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95</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(25.7</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30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(8.1</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60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(16.3</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10" w:type="dxa"/>
            <w:tcBorders>
              <w:right w:val="single" w:sz="4" w:space="0" w:color="auto"/>
            </w:tcBorders>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70</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(19%)</w:t>
            </w:r>
          </w:p>
        </w:tc>
        <w:tc>
          <w:tcPr>
            <w:tcW w:w="751" w:type="dxa"/>
            <w:tcBorders>
              <w:left w:val="single" w:sz="4" w:space="0" w:color="auto"/>
              <w:righ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2.67</w:t>
            </w:r>
          </w:p>
        </w:tc>
        <w:tc>
          <w:tcPr>
            <w:tcW w:w="779" w:type="dxa"/>
            <w:tcBorders>
              <w:left w:val="single" w:sz="4" w:space="0" w:color="auto"/>
            </w:tcBorders>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1.520</w:t>
            </w:r>
          </w:p>
        </w:tc>
      </w:tr>
    </w:tbl>
    <w:p w:rsidR="000A04F6" w:rsidRPr="008256BC" w:rsidRDefault="000A04F6" w:rsidP="000A04F6">
      <w:pPr>
        <w:spacing w:line="360" w:lineRule="auto"/>
        <w:jc w:val="both"/>
        <w:rPr>
          <w:rFonts w:ascii="Times New Roman" w:hAnsi="Times New Roman"/>
          <w:i/>
          <w:sz w:val="20"/>
          <w:szCs w:val="20"/>
        </w:rPr>
      </w:pPr>
      <w:r w:rsidRPr="008256BC">
        <w:rPr>
          <w:rFonts w:ascii="Times New Roman" w:hAnsi="Times New Roman"/>
          <w:i/>
          <w:sz w:val="20"/>
          <w:szCs w:val="20"/>
        </w:rPr>
        <w:t>Source: MOR North West Addis Ababa Branch Office Annual Report</w:t>
      </w:r>
    </w:p>
    <w:p w:rsidR="000A04F6" w:rsidRDefault="000A04F6" w:rsidP="000A04F6">
      <w:pPr>
        <w:autoSpaceDE w:val="0"/>
        <w:autoSpaceDN w:val="0"/>
        <w:adjustRightInd w:val="0"/>
        <w:spacing w:after="0" w:line="360" w:lineRule="auto"/>
        <w:rPr>
          <w:rFonts w:ascii="Times New Roman" w:eastAsiaTheme="minorHAnsi" w:hAnsi="Times New Roman"/>
          <w:color w:val="2B2D1F"/>
          <w:sz w:val="24"/>
          <w:szCs w:val="24"/>
        </w:rPr>
      </w:pPr>
    </w:p>
    <w:p w:rsidR="000A04F6" w:rsidRPr="00617C9B" w:rsidRDefault="000A04F6" w:rsidP="000A04F6">
      <w:pPr>
        <w:autoSpaceDE w:val="0"/>
        <w:autoSpaceDN w:val="0"/>
        <w:adjustRightInd w:val="0"/>
        <w:spacing w:after="0" w:line="360" w:lineRule="auto"/>
        <w:jc w:val="both"/>
        <w:rPr>
          <w:rFonts w:ascii="Times New Roman" w:eastAsiaTheme="minorHAnsi" w:hAnsi="Times New Roman"/>
          <w:color w:val="000000"/>
          <w:sz w:val="24"/>
          <w:szCs w:val="24"/>
        </w:rPr>
      </w:pPr>
      <w:r w:rsidRPr="00617C9B">
        <w:rPr>
          <w:rFonts w:ascii="Times New Roman" w:eastAsiaTheme="minorHAnsi" w:hAnsi="Times New Roman"/>
          <w:color w:val="2B2D1F"/>
          <w:sz w:val="24"/>
          <w:szCs w:val="24"/>
        </w:rPr>
        <w:lastRenderedPageBreak/>
        <w:t>As can be observ</w:t>
      </w:r>
      <w:r w:rsidRPr="00617C9B">
        <w:rPr>
          <w:rFonts w:ascii="Times New Roman" w:eastAsiaTheme="minorHAnsi" w:hAnsi="Times New Roman"/>
          <w:color w:val="62645B"/>
          <w:sz w:val="24"/>
          <w:szCs w:val="24"/>
        </w:rPr>
        <w:t>e</w:t>
      </w:r>
      <w:r w:rsidRPr="00617C9B">
        <w:rPr>
          <w:rFonts w:ascii="Times New Roman" w:eastAsiaTheme="minorHAnsi" w:hAnsi="Times New Roman"/>
          <w:color w:val="2B2D1F"/>
          <w:sz w:val="24"/>
          <w:szCs w:val="24"/>
        </w:rPr>
        <w:t xml:space="preserve">d from the </w:t>
      </w:r>
      <w:r w:rsidRPr="00617C9B">
        <w:rPr>
          <w:rFonts w:ascii="Times New Roman" w:eastAsiaTheme="minorHAnsi" w:hAnsi="Times New Roman"/>
          <w:color w:val="62645B"/>
          <w:sz w:val="24"/>
          <w:szCs w:val="24"/>
        </w:rPr>
        <w:t>t</w:t>
      </w:r>
      <w:r w:rsidRPr="00617C9B">
        <w:rPr>
          <w:rFonts w:ascii="Times New Roman" w:eastAsiaTheme="minorHAnsi" w:hAnsi="Times New Roman"/>
          <w:color w:val="494C41"/>
          <w:sz w:val="24"/>
          <w:szCs w:val="24"/>
        </w:rPr>
        <w:t>a</w:t>
      </w:r>
      <w:r w:rsidRPr="00617C9B">
        <w:rPr>
          <w:rFonts w:ascii="Times New Roman" w:eastAsiaTheme="minorHAnsi" w:hAnsi="Times New Roman"/>
          <w:color w:val="2B2D1F"/>
          <w:sz w:val="24"/>
          <w:szCs w:val="24"/>
        </w:rPr>
        <w:t>ble 4</w:t>
      </w:r>
      <w:r w:rsidRPr="00617C9B">
        <w:rPr>
          <w:rFonts w:ascii="Times New Roman" w:eastAsiaTheme="minorHAnsi" w:hAnsi="Times New Roman"/>
          <w:color w:val="494C41"/>
          <w:sz w:val="24"/>
          <w:szCs w:val="24"/>
        </w:rPr>
        <w:t>.</w:t>
      </w:r>
      <w:r>
        <w:rPr>
          <w:rFonts w:ascii="Times New Roman" w:eastAsiaTheme="minorHAnsi" w:hAnsi="Times New Roman"/>
          <w:color w:val="2B2D1F"/>
          <w:sz w:val="24"/>
          <w:szCs w:val="24"/>
        </w:rPr>
        <w:t>3.5</w:t>
      </w:r>
      <w:r w:rsidRPr="00617C9B">
        <w:rPr>
          <w:rFonts w:ascii="Times New Roman" w:eastAsiaTheme="minorHAnsi" w:hAnsi="Times New Roman"/>
          <w:color w:val="2B2D1F"/>
          <w:sz w:val="24"/>
          <w:szCs w:val="24"/>
        </w:rPr>
        <w:t xml:space="preserve"> th</w:t>
      </w:r>
      <w:r w:rsidRPr="00617C9B">
        <w:rPr>
          <w:rFonts w:ascii="Times New Roman" w:eastAsiaTheme="minorHAnsi" w:hAnsi="Times New Roman"/>
          <w:color w:val="494C41"/>
          <w:sz w:val="24"/>
          <w:szCs w:val="24"/>
        </w:rPr>
        <w:t xml:space="preserve">e </w:t>
      </w:r>
      <w:r w:rsidRPr="00617C9B">
        <w:rPr>
          <w:rFonts w:ascii="Times New Roman" w:eastAsiaTheme="minorHAnsi" w:hAnsi="Times New Roman"/>
          <w:color w:val="62645B"/>
          <w:sz w:val="24"/>
          <w:szCs w:val="24"/>
        </w:rPr>
        <w:t xml:space="preserve">VAT </w:t>
      </w:r>
      <w:r w:rsidRPr="00617C9B">
        <w:rPr>
          <w:rFonts w:ascii="Times New Roman" w:eastAsiaTheme="minorHAnsi" w:hAnsi="Times New Roman"/>
          <w:color w:val="2B2D1F"/>
          <w:sz w:val="24"/>
          <w:szCs w:val="24"/>
        </w:rPr>
        <w:t xml:space="preserve">payers were  asked on whether there were </w:t>
      </w:r>
      <w:r w:rsidRPr="00617C9B">
        <w:rPr>
          <w:rFonts w:ascii="Times New Roman" w:hAnsi="Times New Roman"/>
          <w:sz w:val="24"/>
          <w:szCs w:val="24"/>
        </w:rPr>
        <w:t xml:space="preserve">the taxpayer’s declared VAT administration   challenges practice with VAT audited report </w:t>
      </w:r>
      <w:r w:rsidRPr="00617C9B">
        <w:rPr>
          <w:rFonts w:ascii="Times New Roman" w:eastAsiaTheme="minorHAnsi" w:hAnsi="Times New Roman"/>
          <w:color w:val="2B2D1F"/>
          <w:sz w:val="24"/>
          <w:szCs w:val="24"/>
        </w:rPr>
        <w:t xml:space="preserve"> on </w:t>
      </w:r>
      <w:r w:rsidRPr="00617C9B">
        <w:rPr>
          <w:rFonts w:ascii="Times New Roman" w:eastAsiaTheme="minorHAnsi" w:hAnsi="Times New Roman"/>
          <w:color w:val="62645B"/>
          <w:sz w:val="24"/>
          <w:szCs w:val="24"/>
        </w:rPr>
        <w:t>t</w:t>
      </w:r>
      <w:r w:rsidRPr="00617C9B">
        <w:rPr>
          <w:rFonts w:ascii="Times New Roman" w:eastAsiaTheme="minorHAnsi" w:hAnsi="Times New Roman"/>
          <w:color w:val="2B2D1F"/>
          <w:sz w:val="24"/>
          <w:szCs w:val="24"/>
        </w:rPr>
        <w:t>h</w:t>
      </w:r>
      <w:r w:rsidRPr="00617C9B">
        <w:rPr>
          <w:rFonts w:ascii="Times New Roman" w:eastAsiaTheme="minorHAnsi" w:hAnsi="Times New Roman"/>
          <w:color w:val="494C41"/>
          <w:sz w:val="24"/>
          <w:szCs w:val="24"/>
        </w:rPr>
        <w:t xml:space="preserve">e </w:t>
      </w:r>
      <w:r w:rsidRPr="00617C9B">
        <w:rPr>
          <w:rFonts w:ascii="Times New Roman" w:eastAsiaTheme="minorHAnsi" w:hAnsi="Times New Roman"/>
          <w:color w:val="2B2D1F"/>
          <w:sz w:val="24"/>
          <w:szCs w:val="24"/>
        </w:rPr>
        <w:t>quest</w:t>
      </w:r>
      <w:r w:rsidRPr="00617C9B">
        <w:rPr>
          <w:rFonts w:ascii="Times New Roman" w:eastAsiaTheme="minorHAnsi" w:hAnsi="Times New Roman"/>
          <w:color w:val="62645B"/>
          <w:sz w:val="24"/>
          <w:szCs w:val="24"/>
        </w:rPr>
        <w:t>io</w:t>
      </w:r>
      <w:r w:rsidRPr="00617C9B">
        <w:rPr>
          <w:rFonts w:ascii="Times New Roman" w:eastAsiaTheme="minorHAnsi" w:hAnsi="Times New Roman"/>
          <w:color w:val="494C41"/>
          <w:sz w:val="24"/>
          <w:szCs w:val="24"/>
        </w:rPr>
        <w:t>n of</w:t>
      </w:r>
      <w:r w:rsidRPr="00617C9B">
        <w:rPr>
          <w:rFonts w:ascii="Times New Roman" w:hAnsi="Times New Roman"/>
          <w:sz w:val="24"/>
          <w:szCs w:val="24"/>
        </w:rPr>
        <w:t xml:space="preserve"> The risk selection criteria to auditing procedures have sufficient   to detect the VAT fraud by the taxpayer, The existing auditors lack of necessary skill   to handle the vat administration challenges, the Procedures of examines VAT audit are low   probability of being undetected to VAT evasion, VAT auditors examine   high probability of unprotected to VAT avoidance, the difference between VATS decl</w:t>
      </w:r>
      <w:r>
        <w:rPr>
          <w:rFonts w:ascii="Times New Roman" w:hAnsi="Times New Roman"/>
          <w:sz w:val="24"/>
          <w:szCs w:val="24"/>
        </w:rPr>
        <w:t xml:space="preserve">ared by tax payers with </w:t>
      </w:r>
      <w:r w:rsidRPr="00617C9B">
        <w:rPr>
          <w:rFonts w:ascii="Times New Roman" w:hAnsi="Times New Roman"/>
          <w:sz w:val="24"/>
          <w:szCs w:val="24"/>
        </w:rPr>
        <w:t xml:space="preserve"> audited VAT actual amount report over the same period, Audit assessment vouching validate test of VAT frauds are separately applicable to the court of law,</w:t>
      </w:r>
      <w:r w:rsidRPr="00617C9B">
        <w:rPr>
          <w:rFonts w:ascii="Times New Roman" w:eastAsiaTheme="minorHAnsi" w:hAnsi="Times New Roman"/>
          <w:sz w:val="24"/>
          <w:szCs w:val="24"/>
        </w:rPr>
        <w:t xml:space="preserve"> . The VAT withholding agent of government voucher  long procedures for declaring VAT withholding to the branch office, VAT withholding government agent sectors are using withhold amount as their own budget without transferred the to the branch office, the exist challenges of long   time to legal requirements for VAT refund,</w:t>
      </w:r>
      <w:r w:rsidRPr="00617C9B">
        <w:rPr>
          <w:rFonts w:ascii="Times New Roman" w:eastAsia="Times New Roman" w:hAnsi="Times New Roman"/>
          <w:sz w:val="24"/>
          <w:szCs w:val="24"/>
        </w:rPr>
        <w:t xml:space="preserve"> .there are no  cooperation  between  auditors report  with  refund team  report  to VAT administration, the  information gap Conflicting time of declared  between  VAT  withholding    by government   agent   sectors   with  the branch office to compliance</w:t>
      </w:r>
      <w:r w:rsidRPr="00617C9B">
        <w:rPr>
          <w:rFonts w:ascii="Times New Roman" w:hAnsi="Times New Roman"/>
          <w:sz w:val="24"/>
          <w:szCs w:val="24"/>
        </w:rPr>
        <w:t xml:space="preserve">  of </w:t>
      </w:r>
      <w:r w:rsidRPr="00617C9B">
        <w:rPr>
          <w:rFonts w:ascii="Times New Roman" w:eastAsia="Times New Roman" w:hAnsi="Times New Roman"/>
          <w:sz w:val="24"/>
          <w:szCs w:val="24"/>
        </w:rPr>
        <w:t>taxpayers’ and the law enforcement for penalizing the tax payer is weak   to VAT Administration</w:t>
      </w:r>
      <w:r w:rsidRPr="00617C9B">
        <w:rPr>
          <w:rFonts w:ascii="Times New Roman" w:eastAsiaTheme="minorHAnsi" w:hAnsi="Times New Roman"/>
          <w:color w:val="2B2D1F"/>
          <w:sz w:val="24"/>
          <w:szCs w:val="24"/>
        </w:rPr>
        <w:t xml:space="preserve"> </w:t>
      </w:r>
      <w:r>
        <w:rPr>
          <w:rFonts w:ascii="Times New Roman" w:eastAsiaTheme="minorHAnsi" w:hAnsi="Times New Roman"/>
          <w:color w:val="2B2D1F"/>
          <w:sz w:val="24"/>
          <w:szCs w:val="24"/>
        </w:rPr>
        <w:t>f</w:t>
      </w:r>
      <w:r w:rsidRPr="0059163F">
        <w:rPr>
          <w:rFonts w:ascii="Times New Roman" w:eastAsiaTheme="minorHAnsi" w:hAnsi="Times New Roman"/>
          <w:color w:val="2B2D1F"/>
          <w:sz w:val="24"/>
          <w:szCs w:val="24"/>
        </w:rPr>
        <w:t>rom 369 respondents of the VAT payers and 35 respondents of tax officers on average</w:t>
      </w:r>
      <w:r>
        <w:rPr>
          <w:rFonts w:ascii="Times New Roman" w:eastAsiaTheme="minorHAnsi" w:hAnsi="Times New Roman"/>
          <w:color w:val="2B2D1F"/>
          <w:sz w:val="24"/>
          <w:szCs w:val="24"/>
        </w:rPr>
        <w:t>,</w:t>
      </w:r>
      <w:r w:rsidRPr="00617C9B">
        <w:rPr>
          <w:rFonts w:ascii="Times New Roman" w:eastAsiaTheme="minorHAnsi" w:hAnsi="Times New Roman"/>
          <w:color w:val="2B2D1F"/>
          <w:sz w:val="24"/>
          <w:szCs w:val="24"/>
        </w:rPr>
        <w:t>202 (49%) of them w</w:t>
      </w:r>
      <w:r w:rsidRPr="00617C9B">
        <w:rPr>
          <w:rFonts w:ascii="Times New Roman" w:eastAsiaTheme="minorHAnsi" w:hAnsi="Times New Roman"/>
          <w:color w:val="494C41"/>
          <w:sz w:val="24"/>
          <w:szCs w:val="24"/>
        </w:rPr>
        <w:t>e</w:t>
      </w:r>
      <w:r w:rsidRPr="00617C9B">
        <w:rPr>
          <w:rFonts w:ascii="Times New Roman" w:eastAsiaTheme="minorHAnsi" w:hAnsi="Times New Roman"/>
          <w:color w:val="2B2D1F"/>
          <w:sz w:val="24"/>
          <w:szCs w:val="24"/>
        </w:rPr>
        <w:t xml:space="preserve">re strongly agreed and agreed, 121(33%) </w:t>
      </w:r>
      <w:r w:rsidRPr="00617C9B">
        <w:rPr>
          <w:rFonts w:ascii="Times New Roman" w:eastAsiaTheme="minorHAnsi" w:hAnsi="Times New Roman"/>
          <w:color w:val="62645B"/>
          <w:sz w:val="24"/>
          <w:szCs w:val="24"/>
        </w:rPr>
        <w:t>o</w:t>
      </w:r>
      <w:r w:rsidRPr="00617C9B">
        <w:rPr>
          <w:rFonts w:ascii="Times New Roman" w:eastAsiaTheme="minorHAnsi" w:hAnsi="Times New Roman"/>
          <w:color w:val="494C41"/>
          <w:sz w:val="24"/>
          <w:szCs w:val="24"/>
        </w:rPr>
        <w:t>f t</w:t>
      </w:r>
      <w:r w:rsidRPr="00617C9B">
        <w:rPr>
          <w:rFonts w:ascii="Times New Roman" w:eastAsiaTheme="minorHAnsi" w:hAnsi="Times New Roman"/>
          <w:color w:val="2B2D1F"/>
          <w:sz w:val="24"/>
          <w:szCs w:val="24"/>
        </w:rPr>
        <w:t>he respon</w:t>
      </w:r>
      <w:r w:rsidRPr="00617C9B">
        <w:rPr>
          <w:rFonts w:ascii="Times New Roman" w:eastAsiaTheme="minorHAnsi" w:hAnsi="Times New Roman"/>
          <w:color w:val="62645B"/>
          <w:sz w:val="24"/>
          <w:szCs w:val="24"/>
        </w:rPr>
        <w:t>d</w:t>
      </w:r>
      <w:r w:rsidRPr="00617C9B">
        <w:rPr>
          <w:rFonts w:ascii="Times New Roman" w:eastAsiaTheme="minorHAnsi" w:hAnsi="Times New Roman"/>
          <w:color w:val="2B2D1F"/>
          <w:sz w:val="24"/>
          <w:szCs w:val="24"/>
        </w:rPr>
        <w:t>en</w:t>
      </w:r>
      <w:r w:rsidRPr="00617C9B">
        <w:rPr>
          <w:rFonts w:ascii="Times New Roman" w:eastAsiaTheme="minorHAnsi" w:hAnsi="Times New Roman"/>
          <w:color w:val="494C41"/>
          <w:sz w:val="24"/>
          <w:szCs w:val="24"/>
        </w:rPr>
        <w:t xml:space="preserve">ts </w:t>
      </w:r>
      <w:r w:rsidRPr="00617C9B">
        <w:rPr>
          <w:rFonts w:ascii="Times New Roman" w:eastAsiaTheme="minorHAnsi" w:hAnsi="Times New Roman"/>
          <w:color w:val="2B2D1F"/>
          <w:sz w:val="24"/>
          <w:szCs w:val="24"/>
        </w:rPr>
        <w:t xml:space="preserve">replied </w:t>
      </w:r>
      <w:r w:rsidRPr="00617C9B">
        <w:rPr>
          <w:rFonts w:ascii="Times New Roman" w:eastAsiaTheme="minorHAnsi" w:hAnsi="Times New Roman"/>
          <w:color w:val="62645B"/>
          <w:sz w:val="24"/>
          <w:szCs w:val="24"/>
        </w:rPr>
        <w:t>t</w:t>
      </w:r>
      <w:r w:rsidRPr="00617C9B">
        <w:rPr>
          <w:rFonts w:ascii="Times New Roman" w:eastAsiaTheme="minorHAnsi" w:hAnsi="Times New Roman"/>
          <w:color w:val="2B2D1F"/>
          <w:sz w:val="24"/>
          <w:szCs w:val="24"/>
        </w:rPr>
        <w:t>h</w:t>
      </w:r>
      <w:r w:rsidRPr="00617C9B">
        <w:rPr>
          <w:rFonts w:ascii="Times New Roman" w:eastAsiaTheme="minorHAnsi" w:hAnsi="Times New Roman"/>
          <w:color w:val="494C41"/>
          <w:sz w:val="24"/>
          <w:szCs w:val="24"/>
        </w:rPr>
        <w:t>a</w:t>
      </w:r>
      <w:r w:rsidRPr="00617C9B">
        <w:rPr>
          <w:rFonts w:ascii="Times New Roman" w:eastAsiaTheme="minorHAnsi" w:hAnsi="Times New Roman"/>
          <w:color w:val="62645B"/>
          <w:sz w:val="24"/>
          <w:szCs w:val="24"/>
        </w:rPr>
        <w:t xml:space="preserve">t </w:t>
      </w:r>
      <w:r w:rsidRPr="00617C9B">
        <w:rPr>
          <w:rFonts w:ascii="Times New Roman" w:eastAsiaTheme="minorHAnsi" w:hAnsi="Times New Roman"/>
          <w:color w:val="2B2D1F"/>
          <w:sz w:val="24"/>
          <w:szCs w:val="24"/>
        </w:rPr>
        <w:t>they strongly disagree and disagree on the question, 81(22%) and respondents 66( 18</w:t>
      </w:r>
      <w:r w:rsidRPr="00617C9B">
        <w:rPr>
          <w:rFonts w:ascii="Times New Roman" w:eastAsiaTheme="minorHAnsi" w:hAnsi="Times New Roman"/>
          <w:color w:val="494C41"/>
          <w:sz w:val="24"/>
          <w:szCs w:val="24"/>
        </w:rPr>
        <w:t>%</w:t>
      </w:r>
      <w:r w:rsidRPr="00617C9B">
        <w:rPr>
          <w:rFonts w:ascii="Times New Roman" w:eastAsiaTheme="minorHAnsi" w:hAnsi="Times New Roman"/>
          <w:color w:val="2B2D1F"/>
          <w:sz w:val="24"/>
          <w:szCs w:val="24"/>
        </w:rPr>
        <w:t xml:space="preserve">) remain </w:t>
      </w:r>
      <w:r w:rsidRPr="00617C9B">
        <w:rPr>
          <w:rFonts w:ascii="Times New Roman" w:eastAsiaTheme="minorHAnsi" w:hAnsi="Times New Roman"/>
          <w:color w:val="494C41"/>
          <w:sz w:val="24"/>
          <w:szCs w:val="24"/>
        </w:rPr>
        <w:t>ne</w:t>
      </w:r>
      <w:r w:rsidRPr="00617C9B">
        <w:rPr>
          <w:rFonts w:ascii="Times New Roman" w:eastAsiaTheme="minorHAnsi" w:hAnsi="Times New Roman"/>
          <w:color w:val="2B2D1F"/>
          <w:sz w:val="24"/>
          <w:szCs w:val="24"/>
        </w:rPr>
        <w:t>ut</w:t>
      </w:r>
      <w:r w:rsidRPr="00617C9B">
        <w:rPr>
          <w:rFonts w:ascii="Times New Roman" w:eastAsiaTheme="minorHAnsi" w:hAnsi="Times New Roman"/>
          <w:color w:val="494C41"/>
          <w:sz w:val="24"/>
          <w:szCs w:val="24"/>
        </w:rPr>
        <w:t>r</w:t>
      </w:r>
      <w:r w:rsidRPr="00617C9B">
        <w:rPr>
          <w:rFonts w:ascii="Times New Roman" w:eastAsiaTheme="minorHAnsi" w:hAnsi="Times New Roman"/>
          <w:color w:val="2B2D1F"/>
          <w:sz w:val="24"/>
          <w:szCs w:val="24"/>
        </w:rPr>
        <w:t xml:space="preserve">al on the matter. </w:t>
      </w:r>
      <w:r w:rsidRPr="00617C9B">
        <w:rPr>
          <w:rFonts w:ascii="Times New Roman" w:hAnsi="Times New Roman"/>
          <w:color w:val="000000"/>
          <w:sz w:val="24"/>
          <w:szCs w:val="24"/>
        </w:rPr>
        <w:t>The highest mean and STD of the above table 3.127 and 1.595 according to the respondent of tax payers scored.   From the study result, researcher was conclude 49 % of the tax payers respondents agreed and strongly agreed and 33% taxpayers respondents on disagreed and strongly disagreed on the question and</w:t>
      </w:r>
      <w:r w:rsidRPr="00617C9B">
        <w:rPr>
          <w:rFonts w:ascii="Times New Roman" w:eastAsiaTheme="minorHAnsi" w:hAnsi="Times New Roman"/>
          <w:color w:val="2B2D1F"/>
          <w:sz w:val="24"/>
          <w:szCs w:val="24"/>
        </w:rPr>
        <w:t xml:space="preserve"> the rest of the respondents 66(18</w:t>
      </w:r>
      <w:r w:rsidRPr="00617C9B">
        <w:rPr>
          <w:rFonts w:ascii="Times New Roman" w:eastAsiaTheme="minorHAnsi" w:hAnsi="Times New Roman"/>
          <w:color w:val="494C41"/>
          <w:sz w:val="24"/>
          <w:szCs w:val="24"/>
        </w:rPr>
        <w:t>%</w:t>
      </w:r>
      <w:r w:rsidRPr="00617C9B">
        <w:rPr>
          <w:rFonts w:ascii="Times New Roman" w:eastAsiaTheme="minorHAnsi" w:hAnsi="Times New Roman"/>
          <w:color w:val="2B2D1F"/>
          <w:sz w:val="24"/>
          <w:szCs w:val="24"/>
        </w:rPr>
        <w:t xml:space="preserve">) remain </w:t>
      </w:r>
      <w:r w:rsidRPr="00617C9B">
        <w:rPr>
          <w:rFonts w:ascii="Times New Roman" w:eastAsiaTheme="minorHAnsi" w:hAnsi="Times New Roman"/>
          <w:color w:val="494C41"/>
          <w:sz w:val="24"/>
          <w:szCs w:val="24"/>
        </w:rPr>
        <w:t>ne</w:t>
      </w:r>
      <w:r w:rsidRPr="00617C9B">
        <w:rPr>
          <w:rFonts w:ascii="Times New Roman" w:eastAsiaTheme="minorHAnsi" w:hAnsi="Times New Roman"/>
          <w:color w:val="2B2D1F"/>
          <w:sz w:val="24"/>
          <w:szCs w:val="24"/>
        </w:rPr>
        <w:t>ut</w:t>
      </w:r>
      <w:r w:rsidRPr="00617C9B">
        <w:rPr>
          <w:rFonts w:ascii="Times New Roman" w:eastAsiaTheme="minorHAnsi" w:hAnsi="Times New Roman"/>
          <w:color w:val="494C41"/>
          <w:sz w:val="24"/>
          <w:szCs w:val="24"/>
        </w:rPr>
        <w:t>r</w:t>
      </w:r>
      <w:r w:rsidRPr="00617C9B">
        <w:rPr>
          <w:rFonts w:ascii="Times New Roman" w:eastAsiaTheme="minorHAnsi" w:hAnsi="Times New Roman"/>
          <w:color w:val="2B2D1F"/>
          <w:sz w:val="24"/>
          <w:szCs w:val="24"/>
        </w:rPr>
        <w:t>al on the matter on the questions. Finally the difference between the</w:t>
      </w:r>
      <w:r w:rsidRPr="00617C9B">
        <w:rPr>
          <w:rFonts w:ascii="Times New Roman" w:hAnsi="Times New Roman"/>
          <w:sz w:val="24"/>
          <w:szCs w:val="24"/>
        </w:rPr>
        <w:t xml:space="preserve"> taxpayer’s VATS declared amount and VAT audited report</w:t>
      </w:r>
      <w:r w:rsidRPr="00617C9B">
        <w:rPr>
          <w:rFonts w:ascii="Times New Roman" w:hAnsi="Times New Roman"/>
          <w:color w:val="000000"/>
          <w:sz w:val="24"/>
          <w:szCs w:val="24"/>
        </w:rPr>
        <w:t xml:space="preserve"> amount</w:t>
      </w:r>
      <w:r w:rsidRPr="00617C9B">
        <w:rPr>
          <w:rFonts w:ascii="Times New Roman" w:hAnsi="Times New Roman"/>
          <w:sz w:val="24"/>
          <w:szCs w:val="24"/>
        </w:rPr>
        <w:t xml:space="preserve"> </w:t>
      </w:r>
      <w:r w:rsidRPr="00617C9B">
        <w:rPr>
          <w:rFonts w:ascii="Times New Roman" w:hAnsi="Times New Roman"/>
          <w:color w:val="000000"/>
          <w:sz w:val="24"/>
          <w:szCs w:val="24"/>
        </w:rPr>
        <w:t xml:space="preserve">were the VAT administration challenges practice in the Branch officer </w:t>
      </w:r>
    </w:p>
    <w:p w:rsidR="000A04F6" w:rsidRPr="00617C9B" w:rsidRDefault="000A04F6" w:rsidP="000A04F6">
      <w:pPr>
        <w:spacing w:line="360" w:lineRule="auto"/>
        <w:jc w:val="both"/>
        <w:rPr>
          <w:rFonts w:ascii="Times New Roman" w:hAnsi="Times New Roman"/>
          <w:color w:val="000000"/>
          <w:sz w:val="24"/>
          <w:szCs w:val="24"/>
        </w:rPr>
      </w:pPr>
    </w:p>
    <w:p w:rsidR="000A04F6" w:rsidRPr="00617C9B" w:rsidRDefault="000A04F6" w:rsidP="000A04F6">
      <w:pPr>
        <w:spacing w:line="360" w:lineRule="auto"/>
        <w:jc w:val="both"/>
        <w:rPr>
          <w:rFonts w:ascii="Times New Roman" w:hAnsi="Times New Roman"/>
          <w:color w:val="000000"/>
          <w:sz w:val="24"/>
          <w:szCs w:val="24"/>
        </w:rPr>
      </w:pPr>
    </w:p>
    <w:p w:rsidR="000A04F6" w:rsidRDefault="000A04F6" w:rsidP="000A04F6">
      <w:pPr>
        <w:pStyle w:val="Heading3"/>
        <w:ind w:left="630" w:hanging="630"/>
        <w:rPr>
          <w:i w:val="0"/>
          <w:sz w:val="28"/>
          <w:szCs w:val="28"/>
        </w:rPr>
      </w:pPr>
      <w:bookmarkStart w:id="71" w:name="_Toc107005690"/>
      <w:r>
        <w:rPr>
          <w:b/>
          <w:i w:val="0"/>
        </w:rPr>
        <w:lastRenderedPageBreak/>
        <w:t>4</w:t>
      </w:r>
      <w:r w:rsidRPr="006A66B1">
        <w:rPr>
          <w:i w:val="0"/>
          <w:sz w:val="28"/>
          <w:szCs w:val="28"/>
        </w:rPr>
        <w:t xml:space="preserve">.3.6 </w:t>
      </w:r>
      <w:r>
        <w:rPr>
          <w:i w:val="0"/>
          <w:sz w:val="28"/>
          <w:szCs w:val="28"/>
        </w:rPr>
        <w:t>What are the</w:t>
      </w:r>
      <w:r w:rsidRPr="006A66B1">
        <w:rPr>
          <w:i w:val="0"/>
          <w:sz w:val="28"/>
          <w:szCs w:val="28"/>
        </w:rPr>
        <w:t xml:space="preserve"> investigate VAT administration faced challenges to monitor with technological electronic declaration</w:t>
      </w:r>
      <w:bookmarkEnd w:id="71"/>
      <w:r>
        <w:rPr>
          <w:i w:val="0"/>
          <w:sz w:val="28"/>
          <w:szCs w:val="28"/>
        </w:rPr>
        <w:t>?</w:t>
      </w:r>
    </w:p>
    <w:p w:rsidR="000A04F6" w:rsidRPr="00427641" w:rsidRDefault="000A04F6" w:rsidP="000A04F6">
      <w:pPr>
        <w:pStyle w:val="Heading3"/>
        <w:ind w:left="630" w:hanging="630"/>
        <w:rPr>
          <w:b/>
          <w:i w:val="0"/>
        </w:rPr>
      </w:pPr>
      <w:r>
        <w:rPr>
          <w:i w:val="0"/>
          <w:sz w:val="28"/>
          <w:szCs w:val="28"/>
        </w:rPr>
        <w:t xml:space="preserve"> On</w:t>
      </w:r>
      <w:r w:rsidRPr="00427641">
        <w:t xml:space="preserve"> </w:t>
      </w:r>
      <w:r>
        <w:t xml:space="preserve">below </w:t>
      </w:r>
      <w:r>
        <w:rPr>
          <w:i w:val="0"/>
          <w:sz w:val="28"/>
          <w:szCs w:val="28"/>
        </w:rPr>
        <w:t>t</w:t>
      </w:r>
      <w:r w:rsidRPr="00427641">
        <w:rPr>
          <w:i w:val="0"/>
          <w:sz w:val="28"/>
          <w:szCs w:val="28"/>
        </w:rPr>
        <w:t>able 24</w:t>
      </w:r>
    </w:p>
    <w:tbl>
      <w:tblPr>
        <w:tblStyle w:val="TableGrid1"/>
        <w:tblW w:w="10980" w:type="dxa"/>
        <w:tblInd w:w="-43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5515"/>
        <w:gridCol w:w="810"/>
        <w:gridCol w:w="801"/>
        <w:gridCol w:w="801"/>
        <w:gridCol w:w="846"/>
        <w:gridCol w:w="801"/>
        <w:gridCol w:w="703"/>
        <w:gridCol w:w="703"/>
      </w:tblGrid>
      <w:tr w:rsidR="000A04F6" w:rsidRPr="0020132C" w:rsidTr="0027479C">
        <w:tc>
          <w:tcPr>
            <w:tcW w:w="5637" w:type="dxa"/>
            <w:shd w:val="clear" w:color="auto" w:fill="8DB3E2" w:themeFill="text2" w:themeFillTint="66"/>
          </w:tcPr>
          <w:p w:rsidR="000A04F6" w:rsidRPr="0020132C" w:rsidRDefault="000A04F6" w:rsidP="0027479C">
            <w:pPr>
              <w:tabs>
                <w:tab w:val="left" w:pos="1995"/>
              </w:tabs>
              <w:spacing w:line="360" w:lineRule="auto"/>
              <w:contextualSpacing/>
              <w:jc w:val="center"/>
              <w:rPr>
                <w:rFonts w:ascii="Times New Roman" w:eastAsia="Times New Roman" w:hAnsi="Times New Roman"/>
                <w:b/>
                <w:sz w:val="18"/>
                <w:szCs w:val="18"/>
              </w:rPr>
            </w:pPr>
            <w:r w:rsidRPr="0020132C">
              <w:rPr>
                <w:rFonts w:ascii="Times New Roman" w:eastAsia="Times New Roman" w:hAnsi="Times New Roman"/>
                <w:b/>
                <w:sz w:val="18"/>
                <w:szCs w:val="18"/>
              </w:rPr>
              <w:t>Items</w:t>
            </w:r>
          </w:p>
        </w:tc>
        <w:tc>
          <w:tcPr>
            <w:tcW w:w="810" w:type="dxa"/>
            <w:shd w:val="clear" w:color="auto" w:fill="8DB3E2" w:themeFill="text2" w:themeFillTint="66"/>
          </w:tcPr>
          <w:p w:rsidR="000A04F6" w:rsidRPr="0020132C" w:rsidRDefault="000A04F6" w:rsidP="0027479C">
            <w:pPr>
              <w:tabs>
                <w:tab w:val="left" w:pos="1995"/>
              </w:tabs>
              <w:spacing w:line="360" w:lineRule="auto"/>
              <w:contextualSpacing/>
              <w:jc w:val="center"/>
              <w:rPr>
                <w:rFonts w:ascii="Times New Roman" w:eastAsia="Times New Roman" w:hAnsi="Times New Roman"/>
                <w:b/>
                <w:sz w:val="18"/>
                <w:szCs w:val="18"/>
              </w:rPr>
            </w:pPr>
            <w:r w:rsidRPr="0020132C">
              <w:rPr>
                <w:rFonts w:ascii="Times New Roman" w:eastAsia="Times New Roman" w:hAnsi="Times New Roman"/>
                <w:b/>
                <w:sz w:val="18"/>
                <w:szCs w:val="18"/>
              </w:rPr>
              <w:t>1</w:t>
            </w:r>
          </w:p>
        </w:tc>
        <w:tc>
          <w:tcPr>
            <w:tcW w:w="801" w:type="dxa"/>
            <w:shd w:val="clear" w:color="auto" w:fill="8DB3E2" w:themeFill="text2" w:themeFillTint="66"/>
          </w:tcPr>
          <w:p w:rsidR="000A04F6" w:rsidRPr="0020132C" w:rsidRDefault="000A04F6" w:rsidP="0027479C">
            <w:pPr>
              <w:tabs>
                <w:tab w:val="left" w:pos="1995"/>
              </w:tabs>
              <w:spacing w:line="360" w:lineRule="auto"/>
              <w:contextualSpacing/>
              <w:jc w:val="center"/>
              <w:rPr>
                <w:rFonts w:ascii="Times New Roman" w:eastAsia="Times New Roman" w:hAnsi="Times New Roman"/>
                <w:b/>
                <w:sz w:val="18"/>
                <w:szCs w:val="18"/>
              </w:rPr>
            </w:pPr>
            <w:r w:rsidRPr="0020132C">
              <w:rPr>
                <w:rFonts w:ascii="Times New Roman" w:eastAsia="Times New Roman" w:hAnsi="Times New Roman"/>
                <w:b/>
                <w:sz w:val="18"/>
                <w:szCs w:val="18"/>
              </w:rPr>
              <w:t>2</w:t>
            </w:r>
          </w:p>
        </w:tc>
        <w:tc>
          <w:tcPr>
            <w:tcW w:w="718" w:type="dxa"/>
            <w:shd w:val="clear" w:color="auto" w:fill="8DB3E2" w:themeFill="text2" w:themeFillTint="66"/>
          </w:tcPr>
          <w:p w:rsidR="000A04F6" w:rsidRPr="0020132C" w:rsidRDefault="000A04F6" w:rsidP="0027479C">
            <w:pPr>
              <w:tabs>
                <w:tab w:val="left" w:pos="1995"/>
              </w:tabs>
              <w:spacing w:line="360" w:lineRule="auto"/>
              <w:contextualSpacing/>
              <w:jc w:val="center"/>
              <w:rPr>
                <w:rFonts w:ascii="Times New Roman" w:eastAsia="Times New Roman" w:hAnsi="Times New Roman"/>
                <w:b/>
                <w:sz w:val="18"/>
                <w:szCs w:val="18"/>
              </w:rPr>
            </w:pPr>
            <w:r w:rsidRPr="0020132C">
              <w:rPr>
                <w:rFonts w:ascii="Times New Roman" w:eastAsia="Times New Roman" w:hAnsi="Times New Roman"/>
                <w:b/>
                <w:sz w:val="18"/>
                <w:szCs w:val="18"/>
              </w:rPr>
              <w:t>3</w:t>
            </w:r>
          </w:p>
        </w:tc>
        <w:tc>
          <w:tcPr>
            <w:tcW w:w="801" w:type="dxa"/>
            <w:shd w:val="clear" w:color="auto" w:fill="8DB3E2" w:themeFill="text2" w:themeFillTint="66"/>
          </w:tcPr>
          <w:p w:rsidR="000A04F6" w:rsidRPr="0020132C" w:rsidRDefault="000A04F6" w:rsidP="0027479C">
            <w:pPr>
              <w:tabs>
                <w:tab w:val="left" w:pos="1995"/>
              </w:tabs>
              <w:spacing w:line="360" w:lineRule="auto"/>
              <w:contextualSpacing/>
              <w:jc w:val="center"/>
              <w:rPr>
                <w:rFonts w:ascii="Times New Roman" w:eastAsia="Times New Roman" w:hAnsi="Times New Roman"/>
                <w:b/>
                <w:sz w:val="18"/>
                <w:szCs w:val="18"/>
              </w:rPr>
            </w:pPr>
            <w:r w:rsidRPr="0020132C">
              <w:rPr>
                <w:rFonts w:ascii="Times New Roman" w:eastAsia="Times New Roman" w:hAnsi="Times New Roman"/>
                <w:b/>
                <w:sz w:val="18"/>
                <w:szCs w:val="18"/>
              </w:rPr>
              <w:t>4</w:t>
            </w:r>
          </w:p>
        </w:tc>
        <w:tc>
          <w:tcPr>
            <w:tcW w:w="801" w:type="dxa"/>
            <w:shd w:val="clear" w:color="auto" w:fill="8DB3E2" w:themeFill="text2" w:themeFillTint="66"/>
          </w:tcPr>
          <w:p w:rsidR="000A04F6" w:rsidRPr="0020132C" w:rsidRDefault="000A04F6" w:rsidP="0027479C">
            <w:pPr>
              <w:tabs>
                <w:tab w:val="left" w:pos="1995"/>
              </w:tabs>
              <w:spacing w:line="360" w:lineRule="auto"/>
              <w:contextualSpacing/>
              <w:jc w:val="center"/>
              <w:rPr>
                <w:rFonts w:ascii="Times New Roman" w:eastAsia="Times New Roman" w:hAnsi="Times New Roman"/>
                <w:b/>
                <w:sz w:val="18"/>
                <w:szCs w:val="18"/>
              </w:rPr>
            </w:pPr>
            <w:r w:rsidRPr="0020132C">
              <w:rPr>
                <w:rFonts w:ascii="Times New Roman" w:eastAsia="Times New Roman" w:hAnsi="Times New Roman"/>
                <w:b/>
                <w:sz w:val="18"/>
                <w:szCs w:val="18"/>
              </w:rPr>
              <w:t>5</w:t>
            </w:r>
          </w:p>
        </w:tc>
        <w:tc>
          <w:tcPr>
            <w:tcW w:w="706" w:type="dxa"/>
            <w:shd w:val="clear" w:color="auto" w:fill="8DB3E2" w:themeFill="text2" w:themeFillTint="66"/>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mean</w:t>
            </w:r>
          </w:p>
          <w:p w:rsidR="000A04F6" w:rsidRPr="0020132C" w:rsidRDefault="000A04F6" w:rsidP="0027479C">
            <w:pPr>
              <w:spacing w:line="360" w:lineRule="auto"/>
              <w:jc w:val="center"/>
              <w:rPr>
                <w:rFonts w:ascii="Times New Roman" w:hAnsi="Times New Roman"/>
                <w:color w:val="000000"/>
                <w:sz w:val="18"/>
                <w:szCs w:val="18"/>
              </w:rPr>
            </w:pPr>
          </w:p>
        </w:tc>
        <w:tc>
          <w:tcPr>
            <w:tcW w:w="706" w:type="dxa"/>
            <w:shd w:val="clear" w:color="auto" w:fill="8DB3E2" w:themeFill="text2" w:themeFillTint="66"/>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STD</w:t>
            </w:r>
          </w:p>
          <w:p w:rsidR="000A04F6" w:rsidRPr="0020132C" w:rsidRDefault="000A04F6" w:rsidP="0027479C">
            <w:pPr>
              <w:spacing w:line="360" w:lineRule="auto"/>
              <w:jc w:val="center"/>
              <w:rPr>
                <w:rFonts w:ascii="Times New Roman" w:hAnsi="Times New Roman"/>
                <w:color w:val="000000"/>
                <w:sz w:val="18"/>
                <w:szCs w:val="18"/>
              </w:rPr>
            </w:pPr>
          </w:p>
        </w:tc>
      </w:tr>
      <w:tr w:rsidR="000A04F6" w:rsidRPr="0020132C" w:rsidTr="0027479C">
        <w:trPr>
          <w:trHeight w:val="363"/>
        </w:trPr>
        <w:tc>
          <w:tcPr>
            <w:tcW w:w="5637" w:type="dxa"/>
          </w:tcPr>
          <w:p w:rsidR="000A04F6" w:rsidRPr="005E3019" w:rsidRDefault="000A04F6" w:rsidP="0027479C">
            <w:pPr>
              <w:tabs>
                <w:tab w:val="left" w:pos="1995"/>
              </w:tabs>
              <w:spacing w:line="360" w:lineRule="auto"/>
              <w:rPr>
                <w:rFonts w:ascii="Times New Roman" w:eastAsiaTheme="minorHAnsi" w:hAnsi="Times New Roman"/>
                <w:sz w:val="24"/>
                <w:szCs w:val="24"/>
              </w:rPr>
            </w:pPr>
            <w:r w:rsidRPr="005E3019">
              <w:rPr>
                <w:rFonts w:ascii="Times New Roman" w:eastAsiaTheme="minorHAnsi" w:hAnsi="Times New Roman"/>
                <w:sz w:val="24"/>
                <w:szCs w:val="24"/>
              </w:rPr>
              <w:t>1</w:t>
            </w:r>
            <w:r w:rsidRPr="005E3019">
              <w:rPr>
                <w:rFonts w:ascii="Times New Roman" w:eastAsiaTheme="minorHAnsi" w:hAnsi="Times New Roman"/>
                <w:i/>
                <w:sz w:val="24"/>
                <w:szCs w:val="24"/>
              </w:rPr>
              <w:t xml:space="preserve">. </w:t>
            </w:r>
            <w:r w:rsidRPr="005E3019">
              <w:rPr>
                <w:rFonts w:ascii="Times New Roman" w:eastAsiaTheme="minorHAnsi" w:hAnsi="Times New Roman"/>
                <w:sz w:val="24"/>
                <w:szCs w:val="24"/>
              </w:rPr>
              <w:t>The VAT administration capacities   have strong enough to control non-compliance to VAT taxpayers</w:t>
            </w:r>
          </w:p>
        </w:tc>
        <w:tc>
          <w:tcPr>
            <w:tcW w:w="810" w:type="dxa"/>
            <w:vAlign w:val="center"/>
          </w:tcPr>
          <w:p w:rsidR="000A04F6" w:rsidRPr="0020132C" w:rsidRDefault="000A04F6" w:rsidP="0027479C">
            <w:pPr>
              <w:spacing w:line="360" w:lineRule="auto"/>
              <w:rPr>
                <w:rFonts w:ascii="Times New Roman" w:hAnsi="Times New Roman"/>
                <w:bCs/>
                <w:color w:val="000000"/>
                <w:sz w:val="18"/>
                <w:szCs w:val="18"/>
              </w:rPr>
            </w:pPr>
            <w:r w:rsidRPr="0020132C">
              <w:rPr>
                <w:rFonts w:ascii="Times New Roman" w:hAnsi="Times New Roman"/>
                <w:bCs/>
                <w:color w:val="000000"/>
                <w:sz w:val="18"/>
                <w:szCs w:val="18"/>
              </w:rPr>
              <w:t>82</w:t>
            </w:r>
          </w:p>
          <w:p w:rsidR="000A04F6" w:rsidRPr="0020132C" w:rsidRDefault="000A04F6" w:rsidP="0027479C">
            <w:pPr>
              <w:spacing w:line="360" w:lineRule="auto"/>
              <w:jc w:val="center"/>
              <w:rPr>
                <w:rFonts w:ascii="Times New Roman" w:hAnsi="Times New Roman"/>
                <w:bCs/>
                <w:color w:val="000000"/>
                <w:sz w:val="18"/>
                <w:szCs w:val="18"/>
              </w:rPr>
            </w:pPr>
            <w:r w:rsidRPr="0020132C">
              <w:rPr>
                <w:rFonts w:ascii="Times New Roman" w:hAnsi="Times New Roman"/>
                <w:bCs/>
                <w:color w:val="000000"/>
                <w:sz w:val="18"/>
                <w:szCs w:val="18"/>
              </w:rPr>
              <w:t>(22</w:t>
            </w:r>
            <w:r>
              <w:rPr>
                <w:rFonts w:ascii="Times New Roman" w:hAnsi="Times New Roman"/>
                <w:bCs/>
                <w:color w:val="000000"/>
                <w:sz w:val="18"/>
                <w:szCs w:val="18"/>
              </w:rPr>
              <w:t>.2</w:t>
            </w:r>
            <w:r w:rsidRPr="0020132C">
              <w:rPr>
                <w:rFonts w:ascii="Times New Roman" w:hAnsi="Times New Roman"/>
                <w:bCs/>
                <w:color w:val="000000"/>
                <w:sz w:val="18"/>
                <w:szCs w:val="18"/>
              </w:rPr>
              <w:t>%)</w:t>
            </w:r>
          </w:p>
        </w:tc>
        <w:tc>
          <w:tcPr>
            <w:tcW w:w="801" w:type="dxa"/>
            <w:vAlign w:val="center"/>
          </w:tcPr>
          <w:p w:rsidR="000A04F6" w:rsidRPr="0020132C" w:rsidRDefault="000A04F6" w:rsidP="0027479C">
            <w:pPr>
              <w:spacing w:line="360" w:lineRule="auto"/>
              <w:jc w:val="right"/>
              <w:rPr>
                <w:rFonts w:ascii="Times New Roman" w:hAnsi="Times New Roman"/>
                <w:bCs/>
                <w:color w:val="000000"/>
                <w:sz w:val="18"/>
                <w:szCs w:val="18"/>
              </w:rPr>
            </w:pPr>
            <w:r w:rsidRPr="0020132C">
              <w:rPr>
                <w:rFonts w:ascii="Times New Roman" w:hAnsi="Times New Roman"/>
                <w:bCs/>
                <w:color w:val="000000"/>
                <w:sz w:val="18"/>
                <w:szCs w:val="18"/>
              </w:rPr>
              <w:t>98</w:t>
            </w:r>
          </w:p>
          <w:p w:rsidR="000A04F6" w:rsidRPr="0020132C" w:rsidRDefault="000A04F6" w:rsidP="0027479C">
            <w:pPr>
              <w:spacing w:line="360" w:lineRule="auto"/>
              <w:jc w:val="right"/>
              <w:rPr>
                <w:rFonts w:ascii="Times New Roman" w:hAnsi="Times New Roman"/>
                <w:bCs/>
                <w:color w:val="000000"/>
                <w:sz w:val="18"/>
                <w:szCs w:val="18"/>
              </w:rPr>
            </w:pPr>
            <w:r>
              <w:rPr>
                <w:rFonts w:ascii="Times New Roman" w:hAnsi="Times New Roman"/>
                <w:bCs/>
                <w:color w:val="000000"/>
                <w:sz w:val="18"/>
                <w:szCs w:val="18"/>
              </w:rPr>
              <w:t>(26.6</w:t>
            </w:r>
            <w:r w:rsidRPr="0020132C">
              <w:rPr>
                <w:rFonts w:ascii="Times New Roman" w:hAnsi="Times New Roman"/>
                <w:bCs/>
                <w:color w:val="000000"/>
                <w:sz w:val="18"/>
                <w:szCs w:val="18"/>
              </w:rPr>
              <w:t>%)</w:t>
            </w:r>
          </w:p>
        </w:tc>
        <w:tc>
          <w:tcPr>
            <w:tcW w:w="718" w:type="dxa"/>
            <w:vAlign w:val="center"/>
          </w:tcPr>
          <w:p w:rsidR="000A04F6" w:rsidRPr="0020132C" w:rsidRDefault="000A04F6" w:rsidP="0027479C">
            <w:pPr>
              <w:spacing w:line="360" w:lineRule="auto"/>
              <w:jc w:val="right"/>
              <w:rPr>
                <w:rFonts w:ascii="Times New Roman" w:hAnsi="Times New Roman"/>
                <w:color w:val="000000"/>
                <w:sz w:val="18"/>
                <w:szCs w:val="18"/>
              </w:rPr>
            </w:pPr>
            <w:r>
              <w:rPr>
                <w:rFonts w:ascii="Times New Roman" w:hAnsi="Times New Roman"/>
                <w:color w:val="000000"/>
                <w:sz w:val="18"/>
                <w:szCs w:val="18"/>
              </w:rPr>
              <w:t>26</w:t>
            </w:r>
          </w:p>
          <w:p w:rsidR="000A04F6" w:rsidRPr="0020132C" w:rsidRDefault="000A04F6" w:rsidP="0027479C">
            <w:pPr>
              <w:spacing w:line="360" w:lineRule="auto"/>
              <w:jc w:val="right"/>
              <w:rPr>
                <w:rFonts w:ascii="Times New Roman" w:hAnsi="Times New Roman"/>
                <w:color w:val="000000"/>
                <w:sz w:val="18"/>
                <w:szCs w:val="18"/>
              </w:rPr>
            </w:pPr>
            <w:r>
              <w:rPr>
                <w:rFonts w:ascii="Times New Roman" w:hAnsi="Times New Roman"/>
                <w:color w:val="000000"/>
                <w:sz w:val="18"/>
                <w:szCs w:val="18"/>
              </w:rPr>
              <w:t>(7</w:t>
            </w:r>
            <w:r w:rsidRPr="0020132C">
              <w:rPr>
                <w:rFonts w:ascii="Times New Roman" w:hAnsi="Times New Roman"/>
                <w:color w:val="000000"/>
                <w:sz w:val="18"/>
                <w:szCs w:val="18"/>
              </w:rPr>
              <w:t>%)</w:t>
            </w:r>
          </w:p>
        </w:tc>
        <w:tc>
          <w:tcPr>
            <w:tcW w:w="801" w:type="dxa"/>
            <w:vAlign w:val="bottom"/>
          </w:tcPr>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100</w:t>
            </w:r>
          </w:p>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(27.1</w:t>
            </w:r>
            <w:r w:rsidRPr="0020132C">
              <w:rPr>
                <w:rFonts w:ascii="Times New Roman" w:hAnsi="Times New Roman"/>
                <w:color w:val="000000"/>
                <w:sz w:val="18"/>
                <w:szCs w:val="18"/>
              </w:rPr>
              <w:t>%)</w:t>
            </w:r>
          </w:p>
        </w:tc>
        <w:tc>
          <w:tcPr>
            <w:tcW w:w="801" w:type="dxa"/>
            <w:vAlign w:val="bottom"/>
          </w:tcPr>
          <w:p w:rsidR="000A04F6" w:rsidRPr="0020132C" w:rsidRDefault="000A04F6" w:rsidP="0027479C">
            <w:pPr>
              <w:spacing w:line="360" w:lineRule="auto"/>
              <w:rPr>
                <w:rFonts w:ascii="Times New Roman" w:hAnsi="Times New Roman"/>
                <w:color w:val="000000"/>
                <w:sz w:val="18"/>
                <w:szCs w:val="18"/>
              </w:rPr>
            </w:pPr>
            <w:r>
              <w:rPr>
                <w:rFonts w:ascii="Times New Roman" w:hAnsi="Times New Roman"/>
                <w:color w:val="000000"/>
                <w:sz w:val="18"/>
                <w:szCs w:val="18"/>
              </w:rPr>
              <w:t>63</w:t>
            </w:r>
          </w:p>
          <w:p w:rsidR="000A04F6" w:rsidRPr="0020132C" w:rsidRDefault="000A04F6" w:rsidP="0027479C">
            <w:pPr>
              <w:spacing w:line="360" w:lineRule="auto"/>
              <w:jc w:val="center"/>
              <w:rPr>
                <w:rFonts w:ascii="Times New Roman" w:hAnsi="Times New Roman"/>
                <w:color w:val="000000"/>
                <w:sz w:val="18"/>
                <w:szCs w:val="18"/>
                <w:lang w:val="en-US"/>
              </w:rPr>
            </w:pPr>
            <w:r>
              <w:rPr>
                <w:rFonts w:ascii="Times New Roman" w:hAnsi="Times New Roman"/>
                <w:color w:val="000000"/>
                <w:sz w:val="18"/>
                <w:szCs w:val="18"/>
                <w:lang w:val="en-US"/>
              </w:rPr>
              <w:t>(17.1</w:t>
            </w:r>
            <w:r w:rsidRPr="0020132C">
              <w:rPr>
                <w:rFonts w:ascii="Times New Roman" w:hAnsi="Times New Roman"/>
                <w:color w:val="000000"/>
                <w:sz w:val="18"/>
                <w:szCs w:val="18"/>
                <w:lang w:val="en-US"/>
              </w:rPr>
              <w:t>%)</w:t>
            </w:r>
          </w:p>
        </w:tc>
        <w:tc>
          <w:tcPr>
            <w:tcW w:w="706" w:type="dxa"/>
            <w:vAlign w:val="bottom"/>
          </w:tcPr>
          <w:p w:rsidR="000A04F6" w:rsidRPr="0020132C" w:rsidRDefault="000A04F6" w:rsidP="0027479C">
            <w:pPr>
              <w:spacing w:line="360" w:lineRule="auto"/>
              <w:jc w:val="center"/>
              <w:rPr>
                <w:rFonts w:ascii="Times New Roman" w:hAnsi="Times New Roman"/>
                <w:color w:val="000000"/>
                <w:sz w:val="18"/>
                <w:szCs w:val="18"/>
              </w:rPr>
            </w:pPr>
            <w:r>
              <w:rPr>
                <w:rFonts w:ascii="Times New Roman" w:hAnsi="Times New Roman"/>
                <w:color w:val="000000"/>
                <w:sz w:val="18"/>
                <w:szCs w:val="18"/>
              </w:rPr>
              <w:t>2.90</w:t>
            </w:r>
          </w:p>
        </w:tc>
        <w:tc>
          <w:tcPr>
            <w:tcW w:w="706" w:type="dxa"/>
            <w:vAlign w:val="bottom"/>
          </w:tcPr>
          <w:p w:rsidR="000A04F6" w:rsidRPr="0020132C" w:rsidRDefault="000A04F6" w:rsidP="0027479C">
            <w:pPr>
              <w:spacing w:line="360" w:lineRule="auto"/>
              <w:jc w:val="center"/>
              <w:rPr>
                <w:rFonts w:ascii="Times New Roman" w:hAnsi="Times New Roman"/>
                <w:color w:val="000000"/>
                <w:sz w:val="18"/>
                <w:szCs w:val="18"/>
              </w:rPr>
            </w:pPr>
            <w:r>
              <w:rPr>
                <w:rFonts w:ascii="Times New Roman" w:hAnsi="Times New Roman"/>
                <w:color w:val="000000"/>
                <w:sz w:val="18"/>
                <w:szCs w:val="18"/>
              </w:rPr>
              <w:t>1.451</w:t>
            </w:r>
          </w:p>
        </w:tc>
      </w:tr>
      <w:tr w:rsidR="000A04F6" w:rsidRPr="0020132C" w:rsidTr="0027479C">
        <w:trPr>
          <w:trHeight w:val="93"/>
        </w:trPr>
        <w:tc>
          <w:tcPr>
            <w:tcW w:w="5637" w:type="dxa"/>
          </w:tcPr>
          <w:p w:rsidR="000A04F6" w:rsidRPr="005E3019" w:rsidRDefault="000A04F6" w:rsidP="0027479C">
            <w:pPr>
              <w:tabs>
                <w:tab w:val="left" w:pos="1995"/>
              </w:tabs>
              <w:spacing w:line="360" w:lineRule="auto"/>
              <w:rPr>
                <w:rFonts w:ascii="Times New Roman" w:eastAsiaTheme="minorHAnsi" w:hAnsi="Times New Roman"/>
                <w:sz w:val="24"/>
                <w:szCs w:val="24"/>
              </w:rPr>
            </w:pPr>
            <w:r w:rsidRPr="005E3019">
              <w:rPr>
                <w:rFonts w:ascii="Times New Roman" w:eastAsiaTheme="minorHAnsi" w:hAnsi="Times New Roman"/>
                <w:sz w:val="24"/>
                <w:szCs w:val="24"/>
              </w:rPr>
              <w:t>2.  The VAT payer’s had taken trained on electronic automated declaration to increase compliance</w:t>
            </w:r>
          </w:p>
        </w:tc>
        <w:tc>
          <w:tcPr>
            <w:tcW w:w="810" w:type="dxa"/>
            <w:vAlign w:val="center"/>
          </w:tcPr>
          <w:p w:rsidR="000A04F6" w:rsidRPr="0020132C" w:rsidRDefault="000A04F6" w:rsidP="0027479C">
            <w:pPr>
              <w:jc w:val="center"/>
              <w:rPr>
                <w:rFonts w:ascii="Times New Roman" w:hAnsi="Times New Roman"/>
                <w:bCs/>
                <w:color w:val="000000"/>
                <w:sz w:val="18"/>
                <w:szCs w:val="18"/>
              </w:rPr>
            </w:pPr>
            <w:r w:rsidRPr="0020132C">
              <w:rPr>
                <w:rFonts w:ascii="Times New Roman" w:hAnsi="Times New Roman"/>
                <w:bCs/>
                <w:color w:val="000000"/>
                <w:sz w:val="18"/>
                <w:szCs w:val="18"/>
              </w:rPr>
              <w:t>95</w:t>
            </w:r>
          </w:p>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(25.7</w:t>
            </w:r>
            <w:r w:rsidRPr="0020132C">
              <w:rPr>
                <w:rFonts w:ascii="Times New Roman" w:hAnsi="Times New Roman"/>
                <w:bCs/>
                <w:color w:val="000000"/>
                <w:sz w:val="18"/>
                <w:szCs w:val="18"/>
              </w:rPr>
              <w:t>%)</w:t>
            </w:r>
          </w:p>
          <w:p w:rsidR="000A04F6" w:rsidRPr="0020132C" w:rsidRDefault="000A04F6" w:rsidP="0027479C">
            <w:pPr>
              <w:rPr>
                <w:rFonts w:ascii="Times New Roman" w:hAnsi="Times New Roman"/>
                <w:bCs/>
                <w:color w:val="000000"/>
                <w:sz w:val="18"/>
                <w:szCs w:val="18"/>
              </w:rPr>
            </w:pPr>
          </w:p>
        </w:tc>
        <w:tc>
          <w:tcPr>
            <w:tcW w:w="801" w:type="dxa"/>
            <w:vAlign w:val="center"/>
          </w:tcPr>
          <w:p w:rsidR="000A04F6" w:rsidRPr="0020132C" w:rsidRDefault="000A04F6" w:rsidP="0027479C">
            <w:pPr>
              <w:rPr>
                <w:rFonts w:ascii="Times New Roman" w:hAnsi="Times New Roman"/>
                <w:bCs/>
                <w:color w:val="000000"/>
                <w:sz w:val="18"/>
                <w:szCs w:val="18"/>
              </w:rPr>
            </w:pPr>
            <w:r w:rsidRPr="0020132C">
              <w:rPr>
                <w:rFonts w:ascii="Times New Roman" w:hAnsi="Times New Roman"/>
                <w:bCs/>
                <w:color w:val="000000"/>
                <w:sz w:val="18"/>
                <w:szCs w:val="18"/>
              </w:rPr>
              <w:t>84</w:t>
            </w:r>
          </w:p>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(22.8</w:t>
            </w:r>
            <w:r w:rsidRPr="0020132C">
              <w:rPr>
                <w:rFonts w:ascii="Times New Roman" w:hAnsi="Times New Roman"/>
                <w:bCs/>
                <w:color w:val="000000"/>
                <w:sz w:val="18"/>
                <w:szCs w:val="18"/>
              </w:rPr>
              <w:t>%)</w:t>
            </w:r>
          </w:p>
          <w:p w:rsidR="000A04F6" w:rsidRPr="0020132C" w:rsidRDefault="000A04F6" w:rsidP="0027479C">
            <w:pPr>
              <w:rPr>
                <w:rFonts w:ascii="Times New Roman" w:hAnsi="Times New Roman"/>
                <w:bCs/>
                <w:color w:val="000000"/>
                <w:sz w:val="18"/>
                <w:szCs w:val="18"/>
              </w:rPr>
            </w:pPr>
          </w:p>
        </w:tc>
        <w:tc>
          <w:tcPr>
            <w:tcW w:w="718" w:type="dxa"/>
            <w:vAlign w:val="center"/>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41</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(11.1</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100</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(27.1</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49</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(3%)</w:t>
            </w:r>
          </w:p>
          <w:p w:rsidR="000A04F6" w:rsidRPr="0020132C" w:rsidRDefault="000A04F6" w:rsidP="0027479C">
            <w:pPr>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2.79</w:t>
            </w:r>
          </w:p>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1.422</w:t>
            </w:r>
          </w:p>
          <w:p w:rsidR="000A04F6" w:rsidRDefault="000A04F6" w:rsidP="0027479C">
            <w:pPr>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p>
        </w:tc>
      </w:tr>
      <w:tr w:rsidR="000A04F6" w:rsidRPr="0020132C" w:rsidTr="0027479C">
        <w:trPr>
          <w:trHeight w:val="147"/>
        </w:trPr>
        <w:tc>
          <w:tcPr>
            <w:tcW w:w="5637" w:type="dxa"/>
          </w:tcPr>
          <w:p w:rsidR="000A04F6" w:rsidRPr="005E3019" w:rsidRDefault="000A04F6" w:rsidP="0027479C">
            <w:pPr>
              <w:rPr>
                <w:rFonts w:ascii="Times New Roman" w:eastAsiaTheme="minorHAnsi" w:hAnsi="Times New Roman"/>
                <w:sz w:val="24"/>
                <w:szCs w:val="24"/>
              </w:rPr>
            </w:pPr>
            <w:r w:rsidRPr="005E3019">
              <w:rPr>
                <w:rFonts w:ascii="Times New Roman" w:eastAsiaTheme="minorHAnsi" w:hAnsi="Times New Roman"/>
                <w:sz w:val="24"/>
                <w:szCs w:val="24"/>
              </w:rPr>
              <w:t>3. The Waiver of Penalties are the challenges to control non VAT declaration   tax payers on timely</w:t>
            </w:r>
          </w:p>
          <w:p w:rsidR="000A04F6" w:rsidRPr="005E3019" w:rsidRDefault="000A04F6" w:rsidP="0027479C">
            <w:pPr>
              <w:rPr>
                <w:rFonts w:ascii="Times New Roman" w:eastAsiaTheme="minorHAnsi" w:hAnsi="Times New Roman"/>
                <w:sz w:val="24"/>
                <w:szCs w:val="24"/>
              </w:rPr>
            </w:pPr>
          </w:p>
        </w:tc>
        <w:tc>
          <w:tcPr>
            <w:tcW w:w="810"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80</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(21.7</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801" w:type="dxa"/>
            <w:vAlign w:val="center"/>
          </w:tcPr>
          <w:p w:rsidR="000A04F6" w:rsidRPr="0020132C" w:rsidRDefault="000A04F6" w:rsidP="0027479C">
            <w:pPr>
              <w:rPr>
                <w:rFonts w:ascii="Times New Roman" w:hAnsi="Times New Roman"/>
                <w:bCs/>
                <w:color w:val="000000"/>
                <w:sz w:val="18"/>
                <w:szCs w:val="18"/>
              </w:rPr>
            </w:pPr>
            <w:r w:rsidRPr="0020132C">
              <w:rPr>
                <w:rFonts w:ascii="Times New Roman" w:hAnsi="Times New Roman"/>
                <w:bCs/>
                <w:color w:val="000000"/>
                <w:sz w:val="18"/>
                <w:szCs w:val="18"/>
              </w:rPr>
              <w:t>97</w:t>
            </w:r>
          </w:p>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(26</w:t>
            </w:r>
            <w:r>
              <w:rPr>
                <w:rFonts w:ascii="Times New Roman" w:hAnsi="Times New Roman"/>
                <w:bCs/>
                <w:color w:val="000000"/>
                <w:sz w:val="18"/>
                <w:szCs w:val="18"/>
              </w:rPr>
              <w:t>.3</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718" w:type="dxa"/>
            <w:vAlign w:val="center"/>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50</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(13.6</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90</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(24.4</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52</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(14.1</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2.83</w:t>
            </w: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1.383</w:t>
            </w:r>
          </w:p>
        </w:tc>
      </w:tr>
      <w:tr w:rsidR="000A04F6" w:rsidRPr="0020132C" w:rsidTr="0027479C">
        <w:trPr>
          <w:trHeight w:val="318"/>
        </w:trPr>
        <w:tc>
          <w:tcPr>
            <w:tcW w:w="5637" w:type="dxa"/>
          </w:tcPr>
          <w:p w:rsidR="000A04F6" w:rsidRPr="005E3019" w:rsidRDefault="000A04F6" w:rsidP="0027479C">
            <w:pPr>
              <w:rPr>
                <w:rFonts w:ascii="Times New Roman" w:eastAsiaTheme="minorHAnsi" w:hAnsi="Times New Roman"/>
                <w:sz w:val="24"/>
                <w:szCs w:val="24"/>
              </w:rPr>
            </w:pPr>
            <w:r w:rsidRPr="005E3019">
              <w:rPr>
                <w:rFonts w:ascii="Times New Roman" w:eastAsiaTheme="minorHAnsi" w:hAnsi="Times New Roman"/>
                <w:sz w:val="24"/>
                <w:szCs w:val="24"/>
              </w:rPr>
              <w:t>4. The monitoring of VAT sales receipts issuing to all buyers without fail in daily transaction is high in the branch office</w:t>
            </w:r>
          </w:p>
          <w:p w:rsidR="000A04F6" w:rsidRPr="005E3019" w:rsidRDefault="000A04F6" w:rsidP="0027479C">
            <w:pPr>
              <w:rPr>
                <w:rFonts w:ascii="Times New Roman" w:eastAsia="Times New Roman" w:hAnsi="Times New Roman"/>
                <w:sz w:val="24"/>
                <w:szCs w:val="24"/>
              </w:rPr>
            </w:pPr>
          </w:p>
        </w:tc>
        <w:tc>
          <w:tcPr>
            <w:tcW w:w="810"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96</w:t>
            </w:r>
          </w:p>
          <w:p w:rsidR="000A04F6" w:rsidRPr="0020132C" w:rsidRDefault="000A04F6" w:rsidP="0027479C">
            <w:pPr>
              <w:jc w:val="center"/>
              <w:rPr>
                <w:rFonts w:ascii="Times New Roman" w:hAnsi="Times New Roman"/>
                <w:bCs/>
                <w:color w:val="000000"/>
                <w:sz w:val="18"/>
                <w:szCs w:val="18"/>
              </w:rPr>
            </w:pPr>
          </w:p>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(26%)</w:t>
            </w:r>
          </w:p>
          <w:p w:rsidR="000A04F6" w:rsidRPr="0020132C" w:rsidRDefault="000A04F6" w:rsidP="0027479C">
            <w:pPr>
              <w:jc w:val="right"/>
              <w:rPr>
                <w:rFonts w:ascii="Times New Roman" w:hAnsi="Times New Roman"/>
                <w:bCs/>
                <w:color w:val="000000"/>
                <w:sz w:val="18"/>
                <w:szCs w:val="18"/>
              </w:rPr>
            </w:pPr>
          </w:p>
        </w:tc>
        <w:tc>
          <w:tcPr>
            <w:tcW w:w="801"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105</w:t>
            </w:r>
          </w:p>
          <w:p w:rsidR="000A04F6" w:rsidRPr="0020132C" w:rsidRDefault="000A04F6" w:rsidP="0027479C">
            <w:pPr>
              <w:jc w:val="right"/>
              <w:rPr>
                <w:rFonts w:ascii="Times New Roman" w:hAnsi="Times New Roman"/>
                <w:bCs/>
                <w:color w:val="000000"/>
                <w:sz w:val="18"/>
                <w:szCs w:val="18"/>
              </w:rPr>
            </w:pPr>
          </w:p>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(28</w:t>
            </w:r>
            <w:r>
              <w:rPr>
                <w:rFonts w:ascii="Times New Roman" w:hAnsi="Times New Roman"/>
                <w:bCs/>
                <w:color w:val="000000"/>
                <w:sz w:val="18"/>
                <w:szCs w:val="18"/>
              </w:rPr>
              <w:t>.5</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718" w:type="dxa"/>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33</w:t>
            </w:r>
          </w:p>
          <w:p w:rsidR="000A04F6" w:rsidRPr="0020132C" w:rsidRDefault="000A04F6" w:rsidP="0027479C">
            <w:pPr>
              <w:jc w:val="right"/>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(8.9</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79</w:t>
            </w:r>
          </w:p>
          <w:p w:rsidR="000A04F6" w:rsidRPr="0020132C" w:rsidRDefault="000A04F6" w:rsidP="0027479C">
            <w:pPr>
              <w:jc w:val="right"/>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(21.4</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56</w:t>
            </w:r>
          </w:p>
          <w:p w:rsidR="000A04F6" w:rsidRPr="0020132C" w:rsidRDefault="000A04F6" w:rsidP="0027479C">
            <w:pPr>
              <w:jc w:val="right"/>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(15.2</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Pr="0020132C" w:rsidRDefault="000A04F6" w:rsidP="0027479C">
            <w:pPr>
              <w:jc w:val="right"/>
              <w:rPr>
                <w:rFonts w:ascii="Times New Roman" w:hAnsi="Times New Roman"/>
                <w:color w:val="000000"/>
                <w:sz w:val="18"/>
                <w:szCs w:val="18"/>
              </w:rPr>
            </w:pPr>
          </w:p>
        </w:tc>
      </w:tr>
      <w:tr w:rsidR="000A04F6" w:rsidRPr="0020132C" w:rsidTr="0027479C">
        <w:trPr>
          <w:trHeight w:val="65"/>
        </w:trPr>
        <w:tc>
          <w:tcPr>
            <w:tcW w:w="5637" w:type="dxa"/>
          </w:tcPr>
          <w:p w:rsidR="000A04F6" w:rsidRPr="005E3019" w:rsidRDefault="000A04F6" w:rsidP="0027479C">
            <w:pPr>
              <w:rPr>
                <w:rFonts w:ascii="Times New Roman" w:eastAsia="Times New Roman" w:hAnsi="Times New Roman"/>
                <w:sz w:val="24"/>
                <w:szCs w:val="24"/>
              </w:rPr>
            </w:pPr>
            <w:r w:rsidRPr="005E3019">
              <w:rPr>
                <w:rFonts w:ascii="Times New Roman" w:eastAsia="Times New Roman" w:hAnsi="Times New Roman"/>
                <w:sz w:val="24"/>
                <w:szCs w:val="24"/>
              </w:rPr>
              <w:t>5. The uses of SIGTAS flow utilization of automated   information technology system are reducing the VAT</w:t>
            </w:r>
            <w:r>
              <w:rPr>
                <w:rFonts w:ascii="Times New Roman" w:eastAsia="Times New Roman" w:hAnsi="Times New Roman"/>
                <w:sz w:val="24"/>
                <w:szCs w:val="24"/>
              </w:rPr>
              <w:t xml:space="preserve"> administration   challenges.</w:t>
            </w:r>
          </w:p>
        </w:tc>
        <w:tc>
          <w:tcPr>
            <w:tcW w:w="810"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168</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(45.5</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801" w:type="dxa"/>
            <w:vAlign w:val="center"/>
          </w:tcPr>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105</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(28.5</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718"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52</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(14</w:t>
            </w:r>
            <w:r>
              <w:rPr>
                <w:rFonts w:ascii="Times New Roman" w:hAnsi="Times New Roman"/>
                <w:color w:val="000000"/>
                <w:sz w:val="18"/>
                <w:szCs w:val="18"/>
              </w:rPr>
              <w:t>.1</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30</w:t>
            </w:r>
          </w:p>
          <w:p w:rsidR="000A04F6" w:rsidRPr="0020132C" w:rsidRDefault="000A04F6" w:rsidP="0027479C">
            <w:pPr>
              <w:jc w:val="center"/>
              <w:rPr>
                <w:rFonts w:ascii="Times New Roman" w:hAnsi="Times New Roman"/>
                <w:color w:val="000000"/>
                <w:sz w:val="18"/>
                <w:szCs w:val="18"/>
              </w:rPr>
            </w:pPr>
            <w:r w:rsidRPr="0020132C">
              <w:rPr>
                <w:rFonts w:ascii="Times New Roman" w:hAnsi="Times New Roman"/>
                <w:color w:val="000000"/>
                <w:sz w:val="18"/>
                <w:szCs w:val="18"/>
              </w:rPr>
              <w:t>(8</w:t>
            </w:r>
            <w:r>
              <w:rPr>
                <w:rFonts w:ascii="Times New Roman" w:hAnsi="Times New Roman"/>
                <w:color w:val="000000"/>
                <w:sz w:val="18"/>
                <w:szCs w:val="18"/>
              </w:rPr>
              <w:t>.1</w:t>
            </w:r>
            <w:r w:rsidRPr="0020132C">
              <w:rPr>
                <w:rFonts w:ascii="Times New Roman" w:hAnsi="Times New Roman"/>
                <w:color w:val="000000"/>
                <w:sz w:val="18"/>
                <w:szCs w:val="18"/>
              </w:rPr>
              <w:t>%)</w:t>
            </w:r>
          </w:p>
          <w:p w:rsidR="000A04F6" w:rsidRPr="0020132C" w:rsidRDefault="000A04F6" w:rsidP="0027479C">
            <w:pPr>
              <w:jc w:val="center"/>
              <w:rPr>
                <w:rFonts w:ascii="Times New Roman" w:hAnsi="Times New Roman"/>
                <w:color w:val="000000"/>
                <w:sz w:val="18"/>
                <w:szCs w:val="18"/>
              </w:rPr>
            </w:pPr>
          </w:p>
        </w:tc>
        <w:tc>
          <w:tcPr>
            <w:tcW w:w="801" w:type="dxa"/>
            <w:vAlign w:val="bottom"/>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14</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(3.8</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1.96</w:t>
            </w: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1.125</w:t>
            </w:r>
          </w:p>
        </w:tc>
      </w:tr>
      <w:tr w:rsidR="000A04F6" w:rsidRPr="0020132C" w:rsidTr="0027479C">
        <w:trPr>
          <w:trHeight w:val="282"/>
        </w:trPr>
        <w:tc>
          <w:tcPr>
            <w:tcW w:w="5637" w:type="dxa"/>
          </w:tcPr>
          <w:p w:rsidR="000A04F6" w:rsidRPr="005E3019" w:rsidRDefault="000A04F6" w:rsidP="0027479C">
            <w:pPr>
              <w:rPr>
                <w:rFonts w:ascii="Times New Roman" w:eastAsia="Times New Roman" w:hAnsi="Times New Roman"/>
                <w:sz w:val="24"/>
                <w:szCs w:val="24"/>
              </w:rPr>
            </w:pPr>
            <w:r w:rsidRPr="005E3019">
              <w:rPr>
                <w:rFonts w:ascii="Times New Roman" w:eastAsia="Times New Roman" w:hAnsi="Times New Roman"/>
                <w:sz w:val="24"/>
                <w:szCs w:val="24"/>
              </w:rPr>
              <w:t xml:space="preserve">6. The ASKUDA   </w:t>
            </w:r>
            <w:r w:rsidRPr="005E3019">
              <w:rPr>
                <w:rFonts w:ascii="Times New Roman" w:hAnsi="Times New Roman"/>
                <w:sz w:val="24"/>
                <w:szCs w:val="24"/>
              </w:rPr>
              <w:t>customs data management information</w:t>
            </w:r>
            <w:r w:rsidRPr="005E3019">
              <w:rPr>
                <w:rFonts w:ascii="Times New Roman" w:eastAsia="Times New Roman" w:hAnsi="Times New Roman"/>
                <w:sz w:val="24"/>
                <w:szCs w:val="24"/>
              </w:rPr>
              <w:t xml:space="preserve"> technology had protected the VAT frauds?  </w:t>
            </w:r>
          </w:p>
        </w:tc>
        <w:tc>
          <w:tcPr>
            <w:tcW w:w="810"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191</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(51.8</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801"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114</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(30.9</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718"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34</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(9</w:t>
            </w:r>
            <w:r>
              <w:rPr>
                <w:rFonts w:ascii="Times New Roman" w:hAnsi="Times New Roman"/>
                <w:color w:val="000000"/>
                <w:sz w:val="18"/>
                <w:szCs w:val="18"/>
              </w:rPr>
              <w:t>.2</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19</w:t>
            </w:r>
          </w:p>
          <w:p w:rsidR="000A04F6" w:rsidRPr="0020132C" w:rsidRDefault="000A04F6" w:rsidP="0027479C">
            <w:pPr>
              <w:jc w:val="right"/>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(5</w:t>
            </w:r>
            <w:r>
              <w:rPr>
                <w:rFonts w:ascii="Times New Roman" w:hAnsi="Times New Roman"/>
                <w:color w:val="000000"/>
                <w:sz w:val="18"/>
                <w:szCs w:val="18"/>
              </w:rPr>
              <w:t>.1</w:t>
            </w:r>
            <w:r w:rsidRPr="0020132C">
              <w:rPr>
                <w:rFonts w:ascii="Times New Roman" w:hAnsi="Times New Roman"/>
                <w:color w:val="000000"/>
                <w:sz w:val="18"/>
                <w:szCs w:val="18"/>
              </w:rPr>
              <w:t>%)</w:t>
            </w:r>
          </w:p>
        </w:tc>
        <w:tc>
          <w:tcPr>
            <w:tcW w:w="801" w:type="dxa"/>
            <w:vAlign w:val="bottom"/>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11</w:t>
            </w:r>
          </w:p>
          <w:p w:rsidR="000A04F6" w:rsidRPr="0020132C" w:rsidRDefault="000A04F6" w:rsidP="0027479C">
            <w:pPr>
              <w:jc w:val="right"/>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w:t>
            </w: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1.77</w:t>
            </w: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1.016</w:t>
            </w:r>
          </w:p>
        </w:tc>
      </w:tr>
      <w:tr w:rsidR="000A04F6" w:rsidRPr="0020132C" w:rsidTr="0027479C">
        <w:trPr>
          <w:trHeight w:val="398"/>
        </w:trPr>
        <w:tc>
          <w:tcPr>
            <w:tcW w:w="5637" w:type="dxa"/>
          </w:tcPr>
          <w:p w:rsidR="000A04F6" w:rsidRPr="005E3019" w:rsidRDefault="000A04F6" w:rsidP="0027479C">
            <w:pPr>
              <w:rPr>
                <w:rFonts w:ascii="Times New Roman" w:eastAsiaTheme="minorHAnsi" w:hAnsi="Times New Roman"/>
                <w:sz w:val="24"/>
                <w:szCs w:val="24"/>
              </w:rPr>
            </w:pPr>
            <w:r w:rsidRPr="005E3019">
              <w:rPr>
                <w:rFonts w:ascii="Times New Roman" w:eastAsiaTheme="minorHAnsi" w:hAnsi="Times New Roman"/>
                <w:sz w:val="24"/>
                <w:szCs w:val="24"/>
              </w:rPr>
              <w:t>7. The electronic automated VAT declaration systems are minimizing the taxpayer’s at end month whiting of order for long of time?</w:t>
            </w:r>
          </w:p>
        </w:tc>
        <w:tc>
          <w:tcPr>
            <w:tcW w:w="810"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183</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(49.6</w:t>
            </w:r>
            <w:r w:rsidRPr="0020132C">
              <w:rPr>
                <w:rFonts w:ascii="Times New Roman" w:hAnsi="Times New Roman"/>
                <w:bCs/>
                <w:color w:val="000000"/>
                <w:sz w:val="18"/>
                <w:szCs w:val="18"/>
              </w:rPr>
              <w:t>%)</w:t>
            </w:r>
          </w:p>
        </w:tc>
        <w:tc>
          <w:tcPr>
            <w:tcW w:w="801"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110</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(29.8</w:t>
            </w:r>
            <w:r w:rsidRPr="0020132C">
              <w:rPr>
                <w:rFonts w:ascii="Times New Roman" w:hAnsi="Times New Roman"/>
                <w:bCs/>
                <w:color w:val="000000"/>
                <w:sz w:val="18"/>
                <w:szCs w:val="18"/>
              </w:rPr>
              <w:t>%)</w:t>
            </w:r>
          </w:p>
        </w:tc>
        <w:tc>
          <w:tcPr>
            <w:tcW w:w="718"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44</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(11.9</w:t>
            </w:r>
            <w:r w:rsidRPr="0020132C">
              <w:rPr>
                <w:rFonts w:ascii="Times New Roman" w:hAnsi="Times New Roman"/>
                <w:color w:val="000000"/>
                <w:sz w:val="18"/>
                <w:szCs w:val="18"/>
              </w:rPr>
              <w:t>%)</w:t>
            </w:r>
          </w:p>
        </w:tc>
        <w:tc>
          <w:tcPr>
            <w:tcW w:w="801" w:type="dxa"/>
            <w:vAlign w:val="bottom"/>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20</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(5</w:t>
            </w:r>
            <w:r>
              <w:rPr>
                <w:rFonts w:ascii="Times New Roman" w:hAnsi="Times New Roman"/>
                <w:color w:val="000000"/>
                <w:sz w:val="18"/>
                <w:szCs w:val="18"/>
              </w:rPr>
              <w:t>.4</w:t>
            </w:r>
            <w:r w:rsidRPr="0020132C">
              <w:rPr>
                <w:rFonts w:ascii="Times New Roman" w:hAnsi="Times New Roman"/>
                <w:color w:val="000000"/>
                <w:sz w:val="18"/>
                <w:szCs w:val="18"/>
              </w:rPr>
              <w:t>%)</w:t>
            </w:r>
          </w:p>
        </w:tc>
        <w:tc>
          <w:tcPr>
            <w:tcW w:w="801" w:type="dxa"/>
            <w:vAlign w:val="bottom"/>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12</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(3</w:t>
            </w:r>
            <w:r>
              <w:rPr>
                <w:rFonts w:ascii="Times New Roman" w:hAnsi="Times New Roman"/>
                <w:color w:val="000000"/>
                <w:sz w:val="18"/>
                <w:szCs w:val="18"/>
              </w:rPr>
              <w:t>.3</w:t>
            </w:r>
            <w:r w:rsidRPr="0020132C">
              <w:rPr>
                <w:rFonts w:ascii="Times New Roman" w:hAnsi="Times New Roman"/>
                <w:color w:val="000000"/>
                <w:sz w:val="18"/>
                <w:szCs w:val="18"/>
              </w:rPr>
              <w:t>%)</w:t>
            </w: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1.83</w:t>
            </w: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1.048</w:t>
            </w:r>
          </w:p>
        </w:tc>
      </w:tr>
      <w:tr w:rsidR="000A04F6" w:rsidRPr="0020132C" w:rsidTr="0027479C">
        <w:trPr>
          <w:trHeight w:val="390"/>
        </w:trPr>
        <w:tc>
          <w:tcPr>
            <w:tcW w:w="5637" w:type="dxa"/>
          </w:tcPr>
          <w:p w:rsidR="000A04F6" w:rsidRPr="005E3019" w:rsidRDefault="000A04F6" w:rsidP="0027479C">
            <w:pPr>
              <w:rPr>
                <w:rFonts w:ascii="Times New Roman" w:eastAsia="Times New Roman" w:hAnsi="Times New Roman"/>
                <w:sz w:val="24"/>
                <w:szCs w:val="24"/>
              </w:rPr>
            </w:pPr>
            <w:r w:rsidRPr="005E3019">
              <w:rPr>
                <w:rFonts w:ascii="Times New Roman" w:eastAsia="Times New Roman" w:hAnsi="Times New Roman"/>
                <w:sz w:val="24"/>
                <w:szCs w:val="24"/>
              </w:rPr>
              <w:t>8. The VAT administrations are strong enough to control non-VAT registered fake invoice issuing taxpayers</w:t>
            </w:r>
          </w:p>
        </w:tc>
        <w:tc>
          <w:tcPr>
            <w:tcW w:w="810" w:type="dxa"/>
            <w:vAlign w:val="center"/>
          </w:tcPr>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98</w:t>
            </w:r>
          </w:p>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(26.6</w:t>
            </w:r>
            <w:r w:rsidRPr="0020132C">
              <w:rPr>
                <w:rFonts w:ascii="Times New Roman" w:hAnsi="Times New Roman"/>
                <w:bCs/>
                <w:color w:val="000000"/>
                <w:sz w:val="18"/>
                <w:szCs w:val="18"/>
              </w:rPr>
              <w:t>%)</w:t>
            </w:r>
          </w:p>
        </w:tc>
        <w:tc>
          <w:tcPr>
            <w:tcW w:w="801" w:type="dxa"/>
            <w:vAlign w:val="center"/>
          </w:tcPr>
          <w:p w:rsidR="000A04F6" w:rsidRPr="0020132C" w:rsidRDefault="000A04F6" w:rsidP="0027479C">
            <w:pPr>
              <w:jc w:val="center"/>
              <w:rPr>
                <w:rFonts w:ascii="Times New Roman" w:hAnsi="Times New Roman"/>
                <w:bCs/>
                <w:color w:val="000000"/>
                <w:sz w:val="18"/>
                <w:szCs w:val="18"/>
              </w:rPr>
            </w:pPr>
            <w:r w:rsidRPr="0020132C">
              <w:rPr>
                <w:rFonts w:ascii="Times New Roman" w:hAnsi="Times New Roman"/>
                <w:bCs/>
                <w:color w:val="000000"/>
                <w:sz w:val="18"/>
                <w:szCs w:val="18"/>
              </w:rPr>
              <w:t>95</w:t>
            </w:r>
          </w:p>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(25.7</w:t>
            </w:r>
            <w:r w:rsidRPr="0020132C">
              <w:rPr>
                <w:rFonts w:ascii="Times New Roman" w:hAnsi="Times New Roman"/>
                <w:bCs/>
                <w:color w:val="000000"/>
                <w:sz w:val="18"/>
                <w:szCs w:val="18"/>
              </w:rPr>
              <w:t>%)</w:t>
            </w:r>
          </w:p>
        </w:tc>
        <w:tc>
          <w:tcPr>
            <w:tcW w:w="718" w:type="dxa"/>
            <w:vAlign w:val="center"/>
          </w:tcPr>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38</w:t>
            </w:r>
          </w:p>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(10.3</w:t>
            </w:r>
            <w:r w:rsidRPr="0020132C">
              <w:rPr>
                <w:rFonts w:ascii="Times New Roman" w:hAnsi="Times New Roman"/>
                <w:bCs/>
                <w:color w:val="000000"/>
                <w:sz w:val="18"/>
                <w:szCs w:val="18"/>
              </w:rPr>
              <w:t>%)</w:t>
            </w:r>
          </w:p>
        </w:tc>
        <w:tc>
          <w:tcPr>
            <w:tcW w:w="801" w:type="dxa"/>
            <w:vAlign w:val="bottom"/>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52</w:t>
            </w:r>
          </w:p>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(14</w:t>
            </w:r>
            <w:r>
              <w:rPr>
                <w:rFonts w:ascii="Times New Roman" w:hAnsi="Times New Roman"/>
                <w:color w:val="000000"/>
                <w:sz w:val="18"/>
                <w:szCs w:val="18"/>
              </w:rPr>
              <w:t>.1</w:t>
            </w:r>
            <w:r w:rsidRPr="0020132C">
              <w:rPr>
                <w:rFonts w:ascii="Times New Roman" w:hAnsi="Times New Roman"/>
                <w:color w:val="000000"/>
                <w:sz w:val="18"/>
                <w:szCs w:val="18"/>
              </w:rPr>
              <w:t>%)</w:t>
            </w:r>
          </w:p>
          <w:p w:rsidR="000A04F6" w:rsidRPr="0020132C" w:rsidRDefault="000A04F6" w:rsidP="0027479C">
            <w:pPr>
              <w:rPr>
                <w:rFonts w:ascii="Times New Roman" w:hAnsi="Times New Roman"/>
                <w:b/>
                <w:color w:val="000000"/>
                <w:sz w:val="18"/>
                <w:szCs w:val="18"/>
              </w:rPr>
            </w:pPr>
          </w:p>
        </w:tc>
        <w:tc>
          <w:tcPr>
            <w:tcW w:w="801"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86</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(23.3</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2.82</w:t>
            </w: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1.528</w:t>
            </w:r>
          </w:p>
          <w:p w:rsidR="000A04F6" w:rsidRPr="0020132C" w:rsidRDefault="000A04F6" w:rsidP="0027479C">
            <w:pPr>
              <w:jc w:val="right"/>
              <w:rPr>
                <w:rFonts w:ascii="Times New Roman" w:hAnsi="Times New Roman"/>
                <w:color w:val="000000"/>
                <w:sz w:val="18"/>
                <w:szCs w:val="18"/>
              </w:rPr>
            </w:pPr>
          </w:p>
        </w:tc>
      </w:tr>
      <w:tr w:rsidR="000A04F6" w:rsidRPr="0020132C" w:rsidTr="0027479C">
        <w:trPr>
          <w:trHeight w:val="65"/>
        </w:trPr>
        <w:tc>
          <w:tcPr>
            <w:tcW w:w="5637" w:type="dxa"/>
          </w:tcPr>
          <w:p w:rsidR="000A04F6" w:rsidRPr="005E3019" w:rsidRDefault="000A04F6" w:rsidP="0027479C">
            <w:pPr>
              <w:rPr>
                <w:rFonts w:ascii="Times New Roman" w:eastAsia="Times New Roman" w:hAnsi="Times New Roman"/>
                <w:sz w:val="24"/>
                <w:szCs w:val="24"/>
              </w:rPr>
            </w:pPr>
            <w:r w:rsidRPr="005E3019">
              <w:rPr>
                <w:rFonts w:ascii="Times New Roman" w:eastAsia="Times New Roman" w:hAnsi="Times New Roman"/>
                <w:sz w:val="24"/>
                <w:szCs w:val="24"/>
              </w:rPr>
              <w:t>9. The   branch office follows procedures are enough to reducing the taxpayer’s appeal on VAT administration</w:t>
            </w:r>
          </w:p>
        </w:tc>
        <w:tc>
          <w:tcPr>
            <w:tcW w:w="810"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112</w:t>
            </w:r>
          </w:p>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(30</w:t>
            </w:r>
            <w:r>
              <w:rPr>
                <w:rFonts w:ascii="Times New Roman" w:hAnsi="Times New Roman"/>
                <w:bCs/>
                <w:color w:val="000000"/>
                <w:sz w:val="18"/>
                <w:szCs w:val="18"/>
              </w:rPr>
              <w:t>.4</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801"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103</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(27.9</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718" w:type="dxa"/>
            <w:vAlign w:val="center"/>
          </w:tcPr>
          <w:p w:rsidR="000A04F6" w:rsidRPr="0020132C" w:rsidRDefault="000A04F6" w:rsidP="0027479C">
            <w:pPr>
              <w:jc w:val="center"/>
              <w:rPr>
                <w:rFonts w:ascii="Times New Roman" w:hAnsi="Times New Roman"/>
                <w:bCs/>
                <w:color w:val="000000"/>
                <w:sz w:val="18"/>
                <w:szCs w:val="18"/>
              </w:rPr>
            </w:pPr>
            <w:r>
              <w:rPr>
                <w:rFonts w:ascii="Times New Roman" w:hAnsi="Times New Roman"/>
                <w:bCs/>
                <w:color w:val="000000"/>
                <w:sz w:val="18"/>
                <w:szCs w:val="18"/>
              </w:rPr>
              <w:t>42</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(11.4</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801"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52</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(14.1</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rPr>
                <w:rFonts w:ascii="Times New Roman" w:hAnsi="Times New Roman"/>
                <w:color w:val="000000"/>
                <w:sz w:val="18"/>
                <w:szCs w:val="18"/>
              </w:rPr>
            </w:pPr>
            <w:r w:rsidRPr="0020132C">
              <w:rPr>
                <w:rFonts w:ascii="Times New Roman" w:hAnsi="Times New Roman"/>
                <w:color w:val="000000"/>
                <w:sz w:val="18"/>
                <w:szCs w:val="18"/>
              </w:rPr>
              <w:t>6</w:t>
            </w:r>
            <w:r>
              <w:rPr>
                <w:rFonts w:ascii="Times New Roman" w:hAnsi="Times New Roman"/>
                <w:color w:val="000000"/>
                <w:sz w:val="18"/>
                <w:szCs w:val="18"/>
              </w:rPr>
              <w:t>0</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(16.3</w:t>
            </w:r>
            <w:r w:rsidRPr="0020132C">
              <w:rPr>
                <w:rFonts w:ascii="Times New Roman" w:hAnsi="Times New Roman"/>
                <w:color w:val="000000"/>
                <w:sz w:val="18"/>
                <w:szCs w:val="18"/>
              </w:rPr>
              <w:t>%)</w:t>
            </w:r>
          </w:p>
          <w:p w:rsidR="000A04F6" w:rsidRPr="0020132C" w:rsidRDefault="000A04F6" w:rsidP="0027479C">
            <w:pPr>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2.58</w:t>
            </w:r>
          </w:p>
          <w:p w:rsidR="000A04F6" w:rsidRDefault="000A04F6" w:rsidP="0027479C">
            <w:pPr>
              <w:rPr>
                <w:rFonts w:ascii="Times New Roman" w:hAnsi="Times New Roman"/>
                <w:color w:val="000000"/>
                <w:sz w:val="18"/>
                <w:szCs w:val="18"/>
              </w:rPr>
            </w:pPr>
          </w:p>
          <w:p w:rsidR="000A04F6" w:rsidRPr="0020132C" w:rsidRDefault="000A04F6" w:rsidP="0027479C">
            <w:pPr>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1.454</w:t>
            </w:r>
          </w:p>
          <w:p w:rsidR="000A04F6" w:rsidRPr="0020132C" w:rsidRDefault="000A04F6" w:rsidP="0027479C">
            <w:pPr>
              <w:rPr>
                <w:rFonts w:ascii="Times New Roman" w:hAnsi="Times New Roman"/>
                <w:color w:val="000000"/>
                <w:sz w:val="18"/>
                <w:szCs w:val="18"/>
              </w:rPr>
            </w:pPr>
          </w:p>
        </w:tc>
      </w:tr>
      <w:tr w:rsidR="000A04F6" w:rsidRPr="0020132C" w:rsidTr="0027479C">
        <w:tc>
          <w:tcPr>
            <w:tcW w:w="5637" w:type="dxa"/>
          </w:tcPr>
          <w:p w:rsidR="000A04F6" w:rsidRPr="005E3019" w:rsidRDefault="000A04F6" w:rsidP="0027479C">
            <w:pPr>
              <w:rPr>
                <w:rFonts w:ascii="Times New Roman" w:eastAsia="Times New Roman" w:hAnsi="Times New Roman"/>
                <w:sz w:val="24"/>
                <w:szCs w:val="24"/>
              </w:rPr>
            </w:pPr>
            <w:r w:rsidRPr="005E3019">
              <w:rPr>
                <w:rFonts w:ascii="Times New Roman" w:eastAsia="Times New Roman" w:hAnsi="Times New Roman"/>
                <w:sz w:val="24"/>
                <w:szCs w:val="24"/>
              </w:rPr>
              <w:t xml:space="preserve">10. The monitoring mechanism </w:t>
            </w:r>
            <w:r w:rsidRPr="005E3019">
              <w:rPr>
                <w:rFonts w:ascii="Times New Roman" w:eastAsiaTheme="minorHAnsi" w:hAnsi="Times New Roman"/>
                <w:sz w:val="24"/>
                <w:szCs w:val="24"/>
              </w:rPr>
              <w:t>of cash register machines are weak to minimizing the   VAT administration</w:t>
            </w:r>
            <w:r w:rsidRPr="005E3019">
              <w:rPr>
                <w:rFonts w:ascii="Times New Roman" w:hAnsi="Times New Roman"/>
                <w:sz w:val="24"/>
                <w:szCs w:val="24"/>
              </w:rPr>
              <w:t xml:space="preserve"> </w:t>
            </w:r>
            <w:r w:rsidRPr="005E3019">
              <w:rPr>
                <w:rFonts w:ascii="Times New Roman" w:eastAsiaTheme="minorHAnsi" w:hAnsi="Times New Roman"/>
                <w:sz w:val="24"/>
                <w:szCs w:val="24"/>
              </w:rPr>
              <w:t>challenges</w:t>
            </w:r>
          </w:p>
        </w:tc>
        <w:tc>
          <w:tcPr>
            <w:tcW w:w="810"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178</w:t>
            </w:r>
          </w:p>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(48</w:t>
            </w:r>
            <w:r>
              <w:rPr>
                <w:rFonts w:ascii="Times New Roman" w:hAnsi="Times New Roman"/>
                <w:bCs/>
                <w:color w:val="000000"/>
                <w:sz w:val="18"/>
                <w:szCs w:val="18"/>
              </w:rPr>
              <w:t>.2</w:t>
            </w:r>
            <w:r w:rsidRPr="0020132C">
              <w:rPr>
                <w:rFonts w:ascii="Times New Roman" w:hAnsi="Times New Roman"/>
                <w:bCs/>
                <w:color w:val="000000"/>
                <w:sz w:val="18"/>
                <w:szCs w:val="18"/>
              </w:rPr>
              <w:t>%)</w:t>
            </w:r>
          </w:p>
        </w:tc>
        <w:tc>
          <w:tcPr>
            <w:tcW w:w="801" w:type="dxa"/>
            <w:vAlign w:val="center"/>
          </w:tcPr>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116</w:t>
            </w:r>
          </w:p>
          <w:p w:rsidR="000A04F6" w:rsidRPr="0020132C" w:rsidRDefault="000A04F6" w:rsidP="0027479C">
            <w:pPr>
              <w:jc w:val="right"/>
              <w:rPr>
                <w:rFonts w:ascii="Times New Roman" w:hAnsi="Times New Roman"/>
                <w:bCs/>
                <w:color w:val="000000"/>
                <w:sz w:val="18"/>
                <w:szCs w:val="18"/>
              </w:rPr>
            </w:pPr>
            <w:r w:rsidRPr="0020132C">
              <w:rPr>
                <w:rFonts w:ascii="Times New Roman" w:hAnsi="Times New Roman"/>
                <w:bCs/>
                <w:color w:val="000000"/>
                <w:sz w:val="18"/>
                <w:szCs w:val="18"/>
              </w:rPr>
              <w:t>(31</w:t>
            </w:r>
            <w:r>
              <w:rPr>
                <w:rFonts w:ascii="Times New Roman" w:hAnsi="Times New Roman"/>
                <w:bCs/>
                <w:color w:val="000000"/>
                <w:sz w:val="18"/>
                <w:szCs w:val="18"/>
              </w:rPr>
              <w:t>.4</w:t>
            </w:r>
            <w:r w:rsidRPr="0020132C">
              <w:rPr>
                <w:rFonts w:ascii="Times New Roman" w:hAnsi="Times New Roman"/>
                <w:bCs/>
                <w:color w:val="000000"/>
                <w:sz w:val="18"/>
                <w:szCs w:val="18"/>
              </w:rPr>
              <w:t>%)</w:t>
            </w:r>
          </w:p>
        </w:tc>
        <w:tc>
          <w:tcPr>
            <w:tcW w:w="718" w:type="dxa"/>
            <w:vAlign w:val="center"/>
          </w:tcPr>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34</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(9.2</w:t>
            </w:r>
            <w:r w:rsidRPr="0020132C">
              <w:rPr>
                <w:rFonts w:ascii="Times New Roman" w:hAnsi="Times New Roman"/>
                <w:bCs/>
                <w:color w:val="000000"/>
                <w:sz w:val="18"/>
                <w:szCs w:val="18"/>
              </w:rPr>
              <w:t>%)</w:t>
            </w:r>
          </w:p>
        </w:tc>
        <w:tc>
          <w:tcPr>
            <w:tcW w:w="801"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26</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(7</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15</w:t>
            </w:r>
          </w:p>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(4.1</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1.87</w:t>
            </w:r>
          </w:p>
          <w:p w:rsidR="000A04F6" w:rsidRDefault="000A04F6" w:rsidP="0027479C">
            <w:pPr>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1.100</w:t>
            </w:r>
          </w:p>
          <w:p w:rsidR="000A04F6" w:rsidRDefault="000A04F6" w:rsidP="0027479C">
            <w:pPr>
              <w:rPr>
                <w:rFonts w:ascii="Times New Roman" w:hAnsi="Times New Roman"/>
                <w:color w:val="000000"/>
                <w:sz w:val="18"/>
                <w:szCs w:val="18"/>
              </w:rPr>
            </w:pPr>
          </w:p>
          <w:p w:rsidR="000A04F6" w:rsidRPr="0020132C" w:rsidRDefault="000A04F6" w:rsidP="0027479C">
            <w:pPr>
              <w:jc w:val="right"/>
              <w:rPr>
                <w:rFonts w:ascii="Times New Roman" w:hAnsi="Times New Roman"/>
                <w:color w:val="000000"/>
                <w:sz w:val="18"/>
                <w:szCs w:val="18"/>
              </w:rPr>
            </w:pPr>
          </w:p>
        </w:tc>
      </w:tr>
      <w:tr w:rsidR="000A04F6" w:rsidRPr="0020132C" w:rsidTr="0027479C">
        <w:tc>
          <w:tcPr>
            <w:tcW w:w="5637" w:type="dxa"/>
          </w:tcPr>
          <w:p w:rsidR="000A04F6" w:rsidRPr="005E3019" w:rsidRDefault="000A04F6" w:rsidP="0027479C">
            <w:pPr>
              <w:rPr>
                <w:rFonts w:ascii="Times New Roman" w:eastAsiaTheme="minorHAnsi" w:hAnsi="Times New Roman"/>
                <w:sz w:val="24"/>
                <w:szCs w:val="24"/>
              </w:rPr>
            </w:pPr>
            <w:r w:rsidRPr="005E3019">
              <w:rPr>
                <w:rFonts w:ascii="Times New Roman" w:eastAsiaTheme="minorHAnsi" w:hAnsi="Times New Roman"/>
                <w:sz w:val="24"/>
                <w:szCs w:val="24"/>
              </w:rPr>
              <w:t>11. The penalties of law enforcement   are</w:t>
            </w:r>
            <w:r w:rsidRPr="005E3019">
              <w:rPr>
                <w:rFonts w:ascii="Times New Roman" w:hAnsi="Times New Roman"/>
                <w:sz w:val="24"/>
                <w:szCs w:val="24"/>
              </w:rPr>
              <w:t xml:space="preserve"> </w:t>
            </w:r>
            <w:r w:rsidRPr="005E3019">
              <w:rPr>
                <w:rFonts w:ascii="Times New Roman" w:eastAsiaTheme="minorHAnsi" w:hAnsi="Times New Roman"/>
                <w:sz w:val="24"/>
                <w:szCs w:val="24"/>
              </w:rPr>
              <w:t>not enough to monitor the VAT challenges</w:t>
            </w:r>
          </w:p>
          <w:p w:rsidR="000A04F6" w:rsidRPr="005E3019" w:rsidRDefault="000A04F6" w:rsidP="0027479C">
            <w:pPr>
              <w:rPr>
                <w:rFonts w:ascii="Times New Roman" w:eastAsia="Times New Roman" w:hAnsi="Times New Roman"/>
                <w:sz w:val="24"/>
                <w:szCs w:val="24"/>
              </w:rPr>
            </w:pPr>
          </w:p>
        </w:tc>
        <w:tc>
          <w:tcPr>
            <w:tcW w:w="810" w:type="dxa"/>
            <w:vAlign w:val="center"/>
          </w:tcPr>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130</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(35.2</w:t>
            </w:r>
            <w:r w:rsidRPr="0020132C">
              <w:rPr>
                <w:rFonts w:ascii="Times New Roman" w:hAnsi="Times New Roman"/>
                <w:bCs/>
                <w:color w:val="000000"/>
                <w:sz w:val="18"/>
                <w:szCs w:val="18"/>
              </w:rPr>
              <w:t>%)</w:t>
            </w:r>
          </w:p>
          <w:p w:rsidR="000A04F6" w:rsidRPr="0020132C" w:rsidRDefault="000A04F6" w:rsidP="0027479C">
            <w:pPr>
              <w:jc w:val="right"/>
              <w:rPr>
                <w:rFonts w:ascii="Times New Roman" w:hAnsi="Times New Roman"/>
                <w:bCs/>
                <w:color w:val="000000"/>
                <w:sz w:val="18"/>
                <w:szCs w:val="18"/>
              </w:rPr>
            </w:pPr>
          </w:p>
        </w:tc>
        <w:tc>
          <w:tcPr>
            <w:tcW w:w="801" w:type="dxa"/>
            <w:vAlign w:val="center"/>
          </w:tcPr>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10</w:t>
            </w:r>
            <w:r w:rsidRPr="0020132C">
              <w:rPr>
                <w:rFonts w:ascii="Times New Roman" w:hAnsi="Times New Roman"/>
                <w:bCs/>
                <w:color w:val="000000"/>
                <w:sz w:val="18"/>
                <w:szCs w:val="18"/>
              </w:rPr>
              <w:t>6</w:t>
            </w:r>
          </w:p>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(28.7</w:t>
            </w:r>
            <w:r w:rsidRPr="0020132C">
              <w:rPr>
                <w:rFonts w:ascii="Times New Roman" w:hAnsi="Times New Roman"/>
                <w:bCs/>
                <w:color w:val="000000"/>
                <w:sz w:val="18"/>
                <w:szCs w:val="18"/>
              </w:rPr>
              <w:t>%)</w:t>
            </w:r>
          </w:p>
          <w:p w:rsidR="000A04F6" w:rsidRPr="0020132C" w:rsidRDefault="000A04F6" w:rsidP="0027479C">
            <w:pPr>
              <w:rPr>
                <w:rFonts w:ascii="Times New Roman" w:hAnsi="Times New Roman"/>
                <w:bCs/>
                <w:color w:val="000000"/>
                <w:sz w:val="18"/>
                <w:szCs w:val="18"/>
              </w:rPr>
            </w:pPr>
          </w:p>
        </w:tc>
        <w:tc>
          <w:tcPr>
            <w:tcW w:w="718" w:type="dxa"/>
            <w:vAlign w:val="center"/>
          </w:tcPr>
          <w:p w:rsidR="000A04F6" w:rsidRPr="0020132C" w:rsidRDefault="000A04F6" w:rsidP="0027479C">
            <w:pPr>
              <w:rPr>
                <w:rFonts w:ascii="Times New Roman" w:hAnsi="Times New Roman"/>
                <w:bCs/>
                <w:color w:val="000000"/>
                <w:sz w:val="18"/>
                <w:szCs w:val="18"/>
              </w:rPr>
            </w:pPr>
            <w:r w:rsidRPr="0020132C">
              <w:rPr>
                <w:rFonts w:ascii="Times New Roman" w:hAnsi="Times New Roman"/>
                <w:bCs/>
                <w:color w:val="000000"/>
                <w:sz w:val="18"/>
                <w:szCs w:val="18"/>
              </w:rPr>
              <w:t>43</w:t>
            </w:r>
          </w:p>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(11.7</w:t>
            </w:r>
            <w:r w:rsidRPr="0020132C">
              <w:rPr>
                <w:rFonts w:ascii="Times New Roman" w:hAnsi="Times New Roman"/>
                <w:bCs/>
                <w:color w:val="000000"/>
                <w:sz w:val="18"/>
                <w:szCs w:val="18"/>
              </w:rPr>
              <w:t>%)</w:t>
            </w:r>
          </w:p>
          <w:p w:rsidR="000A04F6" w:rsidRPr="0020132C" w:rsidRDefault="000A04F6" w:rsidP="0027479C">
            <w:pPr>
              <w:rPr>
                <w:rFonts w:ascii="Times New Roman" w:hAnsi="Times New Roman"/>
                <w:bCs/>
                <w:color w:val="000000"/>
                <w:sz w:val="18"/>
                <w:szCs w:val="18"/>
              </w:rPr>
            </w:pPr>
          </w:p>
        </w:tc>
        <w:tc>
          <w:tcPr>
            <w:tcW w:w="801"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56</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(15.2</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801" w:type="dxa"/>
            <w:vAlign w:val="bottom"/>
          </w:tcPr>
          <w:p w:rsidR="000A04F6" w:rsidRPr="0020132C" w:rsidRDefault="000A04F6" w:rsidP="0027479C">
            <w:pPr>
              <w:jc w:val="center"/>
              <w:rPr>
                <w:rFonts w:ascii="Times New Roman" w:hAnsi="Times New Roman"/>
                <w:color w:val="000000"/>
                <w:sz w:val="18"/>
                <w:szCs w:val="18"/>
              </w:rPr>
            </w:pPr>
            <w:r>
              <w:rPr>
                <w:rFonts w:ascii="Times New Roman" w:hAnsi="Times New Roman"/>
                <w:color w:val="000000"/>
                <w:sz w:val="18"/>
                <w:szCs w:val="18"/>
              </w:rPr>
              <w:t>34.</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(9.2</w:t>
            </w:r>
            <w:r w:rsidRPr="0020132C">
              <w:rPr>
                <w:rFonts w:ascii="Times New Roman" w:hAnsi="Times New Roman"/>
                <w:color w:val="000000"/>
                <w:sz w:val="18"/>
                <w:szCs w:val="18"/>
              </w:rPr>
              <w:t>%)</w:t>
            </w:r>
          </w:p>
          <w:p w:rsidR="000A04F6" w:rsidRPr="0020132C" w:rsidRDefault="000A04F6" w:rsidP="0027479C">
            <w:pPr>
              <w:jc w:val="right"/>
              <w:rPr>
                <w:rFonts w:ascii="Times New Roman" w:hAnsi="Times New Roman"/>
                <w:color w:val="000000"/>
                <w:sz w:val="18"/>
                <w:szCs w:val="18"/>
              </w:rPr>
            </w:pP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2.34</w:t>
            </w:r>
          </w:p>
        </w:tc>
        <w:tc>
          <w:tcPr>
            <w:tcW w:w="706" w:type="dxa"/>
            <w:vAlign w:val="bottom"/>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1.338</w:t>
            </w:r>
          </w:p>
        </w:tc>
      </w:tr>
      <w:tr w:rsidR="000A04F6" w:rsidRPr="0020132C" w:rsidTr="0027479C">
        <w:tc>
          <w:tcPr>
            <w:tcW w:w="5637" w:type="dxa"/>
          </w:tcPr>
          <w:p w:rsidR="000A04F6" w:rsidRPr="005E3019" w:rsidRDefault="000A04F6" w:rsidP="0027479C">
            <w:pPr>
              <w:rPr>
                <w:rFonts w:ascii="Times New Roman" w:eastAsiaTheme="minorHAnsi" w:hAnsi="Times New Roman"/>
                <w:sz w:val="24"/>
                <w:szCs w:val="24"/>
              </w:rPr>
            </w:pPr>
            <w:r w:rsidRPr="005E3019">
              <w:rPr>
                <w:rFonts w:ascii="Times New Roman" w:eastAsia="Times New Roman" w:hAnsi="Times New Roman"/>
                <w:sz w:val="24"/>
                <w:szCs w:val="24"/>
              </w:rPr>
              <w:t xml:space="preserve">12. The business sectors are separately monitoring </w:t>
            </w:r>
            <w:r w:rsidRPr="005E3019">
              <w:rPr>
                <w:rFonts w:ascii="Times New Roman" w:eastAsiaTheme="minorHAnsi" w:hAnsi="Times New Roman"/>
                <w:sz w:val="24"/>
                <w:szCs w:val="24"/>
              </w:rPr>
              <w:t>to reduce the VAT administration</w:t>
            </w:r>
            <w:r w:rsidRPr="005E3019">
              <w:rPr>
                <w:rFonts w:ascii="Times New Roman" w:hAnsi="Times New Roman"/>
                <w:sz w:val="24"/>
                <w:szCs w:val="24"/>
              </w:rPr>
              <w:t xml:space="preserve"> </w:t>
            </w:r>
            <w:r w:rsidRPr="005E3019">
              <w:rPr>
                <w:rFonts w:ascii="Times New Roman" w:eastAsiaTheme="minorHAnsi" w:hAnsi="Times New Roman"/>
                <w:sz w:val="24"/>
                <w:szCs w:val="24"/>
              </w:rPr>
              <w:t>challenges</w:t>
            </w:r>
          </w:p>
        </w:tc>
        <w:tc>
          <w:tcPr>
            <w:tcW w:w="810" w:type="dxa"/>
            <w:vAlign w:val="center"/>
          </w:tcPr>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158</w:t>
            </w:r>
          </w:p>
          <w:p w:rsidR="000A04F6" w:rsidRPr="0020132C" w:rsidRDefault="000A04F6" w:rsidP="0027479C">
            <w:pPr>
              <w:jc w:val="right"/>
              <w:rPr>
                <w:rFonts w:ascii="Times New Roman" w:hAnsi="Times New Roman"/>
                <w:color w:val="000000"/>
                <w:sz w:val="18"/>
                <w:szCs w:val="18"/>
              </w:rPr>
            </w:pPr>
            <w:r>
              <w:rPr>
                <w:rFonts w:ascii="Times New Roman" w:hAnsi="Times New Roman"/>
                <w:color w:val="000000"/>
                <w:sz w:val="18"/>
                <w:szCs w:val="18"/>
              </w:rPr>
              <w:t>(42.8</w:t>
            </w:r>
            <w:r w:rsidRPr="0020132C">
              <w:rPr>
                <w:rFonts w:ascii="Times New Roman" w:hAnsi="Times New Roman"/>
                <w:color w:val="000000"/>
                <w:sz w:val="18"/>
                <w:szCs w:val="18"/>
              </w:rPr>
              <w:t>%)</w:t>
            </w:r>
          </w:p>
        </w:tc>
        <w:tc>
          <w:tcPr>
            <w:tcW w:w="801" w:type="dxa"/>
            <w:vAlign w:val="center"/>
          </w:tcPr>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96</w:t>
            </w:r>
          </w:p>
          <w:p w:rsidR="000A04F6" w:rsidRPr="0020132C" w:rsidRDefault="000A04F6" w:rsidP="0027479C">
            <w:pPr>
              <w:jc w:val="right"/>
              <w:rPr>
                <w:rFonts w:ascii="Times New Roman" w:hAnsi="Times New Roman"/>
                <w:color w:val="000000"/>
                <w:sz w:val="18"/>
                <w:szCs w:val="18"/>
              </w:rPr>
            </w:pPr>
            <w:r w:rsidRPr="0020132C">
              <w:rPr>
                <w:rFonts w:ascii="Times New Roman" w:hAnsi="Times New Roman"/>
                <w:color w:val="000000"/>
                <w:sz w:val="18"/>
                <w:szCs w:val="18"/>
              </w:rPr>
              <w:t>(26%)</w:t>
            </w:r>
          </w:p>
        </w:tc>
        <w:tc>
          <w:tcPr>
            <w:tcW w:w="718" w:type="dxa"/>
            <w:vAlign w:val="center"/>
          </w:tcPr>
          <w:p w:rsidR="000A04F6" w:rsidRPr="0020132C" w:rsidRDefault="000A04F6" w:rsidP="0027479C">
            <w:pPr>
              <w:rPr>
                <w:rFonts w:ascii="Times New Roman" w:hAnsi="Times New Roman"/>
                <w:bCs/>
                <w:color w:val="000000"/>
                <w:sz w:val="18"/>
                <w:szCs w:val="18"/>
              </w:rPr>
            </w:pPr>
            <w:r>
              <w:rPr>
                <w:rFonts w:ascii="Times New Roman" w:hAnsi="Times New Roman"/>
                <w:bCs/>
                <w:color w:val="000000"/>
                <w:sz w:val="18"/>
                <w:szCs w:val="18"/>
              </w:rPr>
              <w:t>18</w:t>
            </w:r>
          </w:p>
          <w:p w:rsidR="000A04F6" w:rsidRPr="0020132C" w:rsidRDefault="000A04F6" w:rsidP="0027479C">
            <w:pPr>
              <w:jc w:val="right"/>
              <w:rPr>
                <w:rFonts w:ascii="Times New Roman" w:hAnsi="Times New Roman"/>
                <w:bCs/>
                <w:color w:val="000000"/>
                <w:sz w:val="18"/>
                <w:szCs w:val="18"/>
              </w:rPr>
            </w:pPr>
            <w:r>
              <w:rPr>
                <w:rFonts w:ascii="Times New Roman" w:hAnsi="Times New Roman"/>
                <w:bCs/>
                <w:color w:val="000000"/>
                <w:sz w:val="18"/>
                <w:szCs w:val="18"/>
              </w:rPr>
              <w:t>(4.9</w:t>
            </w:r>
            <w:r w:rsidRPr="0020132C">
              <w:rPr>
                <w:rFonts w:ascii="Times New Roman" w:hAnsi="Times New Roman"/>
                <w:bCs/>
                <w:color w:val="000000"/>
                <w:sz w:val="18"/>
                <w:szCs w:val="18"/>
              </w:rPr>
              <w:t>%)</w:t>
            </w:r>
          </w:p>
        </w:tc>
        <w:tc>
          <w:tcPr>
            <w:tcW w:w="801"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59(16</w:t>
            </w:r>
            <w:r w:rsidRPr="0020132C">
              <w:rPr>
                <w:rFonts w:ascii="Times New Roman" w:hAnsi="Times New Roman"/>
                <w:color w:val="000000"/>
                <w:sz w:val="18"/>
                <w:szCs w:val="18"/>
              </w:rPr>
              <w:t>%)</w:t>
            </w:r>
          </w:p>
          <w:p w:rsidR="000A04F6" w:rsidRPr="0020132C" w:rsidRDefault="000A04F6" w:rsidP="0027479C">
            <w:pPr>
              <w:rPr>
                <w:rFonts w:ascii="Times New Roman" w:hAnsi="Times New Roman"/>
                <w:color w:val="000000"/>
                <w:sz w:val="18"/>
                <w:szCs w:val="18"/>
              </w:rPr>
            </w:pPr>
          </w:p>
        </w:tc>
        <w:tc>
          <w:tcPr>
            <w:tcW w:w="801" w:type="dxa"/>
            <w:vAlign w:val="bottom"/>
          </w:tcPr>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38</w:t>
            </w:r>
          </w:p>
          <w:p w:rsidR="000A04F6" w:rsidRPr="0020132C" w:rsidRDefault="000A04F6" w:rsidP="0027479C">
            <w:pPr>
              <w:rPr>
                <w:rFonts w:ascii="Times New Roman" w:hAnsi="Times New Roman"/>
                <w:color w:val="000000"/>
                <w:sz w:val="18"/>
                <w:szCs w:val="18"/>
              </w:rPr>
            </w:pPr>
            <w:r>
              <w:rPr>
                <w:rFonts w:ascii="Times New Roman" w:hAnsi="Times New Roman"/>
                <w:color w:val="000000"/>
                <w:sz w:val="18"/>
                <w:szCs w:val="18"/>
              </w:rPr>
              <w:t>(10.3</w:t>
            </w:r>
            <w:r w:rsidRPr="0020132C">
              <w:rPr>
                <w:rFonts w:ascii="Times New Roman" w:hAnsi="Times New Roman"/>
                <w:color w:val="000000"/>
                <w:sz w:val="18"/>
                <w:szCs w:val="18"/>
              </w:rPr>
              <w:t>%)</w:t>
            </w:r>
          </w:p>
          <w:p w:rsidR="000A04F6" w:rsidRPr="0020132C" w:rsidRDefault="000A04F6" w:rsidP="0027479C">
            <w:pPr>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2.25</w:t>
            </w:r>
          </w:p>
          <w:p w:rsidR="000A04F6" w:rsidRPr="0020132C" w:rsidRDefault="000A04F6" w:rsidP="0027479C">
            <w:pPr>
              <w:rPr>
                <w:rFonts w:ascii="Times New Roman" w:hAnsi="Times New Roman"/>
                <w:color w:val="000000"/>
                <w:sz w:val="18"/>
                <w:szCs w:val="18"/>
              </w:rPr>
            </w:pPr>
          </w:p>
        </w:tc>
        <w:tc>
          <w:tcPr>
            <w:tcW w:w="706" w:type="dxa"/>
            <w:vAlign w:val="bottom"/>
          </w:tcPr>
          <w:p w:rsidR="000A04F6" w:rsidRDefault="000A04F6" w:rsidP="0027479C">
            <w:pPr>
              <w:rPr>
                <w:rFonts w:ascii="Times New Roman" w:hAnsi="Times New Roman"/>
                <w:color w:val="000000"/>
                <w:sz w:val="18"/>
                <w:szCs w:val="18"/>
              </w:rPr>
            </w:pPr>
          </w:p>
          <w:p w:rsidR="000A04F6" w:rsidRDefault="000A04F6" w:rsidP="0027479C">
            <w:pPr>
              <w:rPr>
                <w:rFonts w:ascii="Times New Roman" w:hAnsi="Times New Roman"/>
                <w:color w:val="000000"/>
                <w:sz w:val="18"/>
                <w:szCs w:val="18"/>
              </w:rPr>
            </w:pPr>
            <w:r>
              <w:rPr>
                <w:rFonts w:ascii="Times New Roman" w:hAnsi="Times New Roman"/>
                <w:color w:val="000000"/>
                <w:sz w:val="18"/>
                <w:szCs w:val="18"/>
              </w:rPr>
              <w:t>1.409</w:t>
            </w:r>
          </w:p>
          <w:p w:rsidR="000A04F6" w:rsidRPr="0020132C" w:rsidRDefault="000A04F6" w:rsidP="0027479C">
            <w:pPr>
              <w:rPr>
                <w:rFonts w:ascii="Times New Roman" w:hAnsi="Times New Roman"/>
                <w:color w:val="000000"/>
                <w:sz w:val="18"/>
                <w:szCs w:val="18"/>
              </w:rPr>
            </w:pPr>
          </w:p>
        </w:tc>
      </w:tr>
    </w:tbl>
    <w:p w:rsidR="000A04F6" w:rsidRPr="004863CA" w:rsidRDefault="000A04F6" w:rsidP="000A04F6">
      <w:pPr>
        <w:spacing w:line="360" w:lineRule="auto"/>
        <w:jc w:val="both"/>
        <w:rPr>
          <w:i/>
          <w:sz w:val="18"/>
          <w:szCs w:val="18"/>
        </w:rPr>
      </w:pPr>
      <w:r w:rsidRPr="004863CA">
        <w:rPr>
          <w:i/>
          <w:sz w:val="18"/>
          <w:szCs w:val="18"/>
        </w:rPr>
        <w:t>Source: MOR North West Addis Ababa Branch Office Annual Report</w:t>
      </w:r>
    </w:p>
    <w:p w:rsidR="000A04F6" w:rsidRPr="00B05C2E" w:rsidRDefault="000A04F6" w:rsidP="000A04F6">
      <w:pPr>
        <w:spacing w:line="360" w:lineRule="auto"/>
        <w:jc w:val="both"/>
        <w:rPr>
          <w:rFonts w:ascii="Times New Roman" w:hAnsi="Times New Roman"/>
          <w:color w:val="000000"/>
          <w:sz w:val="24"/>
          <w:szCs w:val="24"/>
        </w:rPr>
      </w:pPr>
      <w:r w:rsidRPr="007A4EBD">
        <w:rPr>
          <w:rFonts w:ascii="Times New Roman" w:hAnsi="Times New Roman"/>
          <w:color w:val="000000"/>
          <w:sz w:val="24"/>
          <w:szCs w:val="24"/>
        </w:rPr>
        <w:lastRenderedPageBreak/>
        <w:t>As can be observed from the table 4.3.6 the tax</w:t>
      </w:r>
      <w:r w:rsidRPr="00B05C2E">
        <w:rPr>
          <w:rFonts w:ascii="Times New Roman" w:hAnsi="Times New Roman"/>
          <w:color w:val="000000"/>
          <w:sz w:val="24"/>
          <w:szCs w:val="24"/>
        </w:rPr>
        <w:t xml:space="preserve"> payers  are asked on whether there is</w:t>
      </w:r>
      <w:r w:rsidRPr="00B05C2E">
        <w:rPr>
          <w:rFonts w:ascii="Times New Roman" w:hAnsi="Times New Roman"/>
          <w:sz w:val="24"/>
          <w:szCs w:val="24"/>
        </w:rPr>
        <w:t xml:space="preserve"> </w:t>
      </w:r>
      <w:r w:rsidRPr="00B05C2E">
        <w:rPr>
          <w:rFonts w:ascii="Times New Roman" w:hAnsi="Times New Roman"/>
          <w:color w:val="000000"/>
          <w:sz w:val="24"/>
          <w:szCs w:val="24"/>
        </w:rPr>
        <w:t>VAT administration capacities have strong enough to control non-compliance.</w:t>
      </w:r>
      <w:r w:rsidRPr="00B05C2E">
        <w:rPr>
          <w:rFonts w:ascii="Times New Roman" w:hAnsi="Times New Roman"/>
          <w:sz w:val="24"/>
          <w:szCs w:val="24"/>
        </w:rPr>
        <w:t xml:space="preserve"> </w:t>
      </w:r>
      <w:r w:rsidRPr="00B05C2E">
        <w:rPr>
          <w:rFonts w:ascii="Times New Roman" w:hAnsi="Times New Roman"/>
          <w:color w:val="000000"/>
          <w:sz w:val="24"/>
          <w:szCs w:val="24"/>
        </w:rPr>
        <w:t>the VAT payer’s had taken trained on electronic automated declaration,</w:t>
      </w:r>
      <w:r w:rsidRPr="00B05C2E">
        <w:rPr>
          <w:rFonts w:ascii="Times New Roman" w:hAnsi="Times New Roman"/>
          <w:sz w:val="24"/>
          <w:szCs w:val="24"/>
        </w:rPr>
        <w:t xml:space="preserve"> </w:t>
      </w:r>
      <w:r w:rsidRPr="00B05C2E">
        <w:rPr>
          <w:rFonts w:ascii="Times New Roman" w:hAnsi="Times New Roman"/>
          <w:color w:val="000000"/>
          <w:sz w:val="24"/>
          <w:szCs w:val="24"/>
        </w:rPr>
        <w:t>the Waiver of Penalties are the challenges to control non VAT declaration   tax payers on timely,</w:t>
      </w:r>
      <w:r w:rsidRPr="00B05C2E">
        <w:rPr>
          <w:rFonts w:ascii="Times New Roman" w:hAnsi="Times New Roman"/>
          <w:sz w:val="24"/>
          <w:szCs w:val="24"/>
        </w:rPr>
        <w:t xml:space="preserve"> </w:t>
      </w:r>
      <w:r w:rsidRPr="00B05C2E">
        <w:rPr>
          <w:rFonts w:ascii="Times New Roman" w:hAnsi="Times New Roman"/>
          <w:color w:val="000000"/>
          <w:sz w:val="24"/>
          <w:szCs w:val="24"/>
        </w:rPr>
        <w:t>the monitoring of VAT sales receipts issuing to all buyers without fail in daily transaction,</w:t>
      </w:r>
      <w:r w:rsidRPr="00B05C2E">
        <w:rPr>
          <w:rFonts w:ascii="Times New Roman" w:hAnsi="Times New Roman"/>
          <w:sz w:val="24"/>
          <w:szCs w:val="24"/>
        </w:rPr>
        <w:t xml:space="preserve"> </w:t>
      </w:r>
      <w:r w:rsidRPr="00B05C2E">
        <w:rPr>
          <w:rFonts w:ascii="Times New Roman" w:hAnsi="Times New Roman"/>
          <w:color w:val="000000"/>
          <w:sz w:val="24"/>
          <w:szCs w:val="24"/>
        </w:rPr>
        <w:t>the uses of SIGTAS flow utilization of automated   information technology system are reducing the VAT administration   challenges,</w:t>
      </w:r>
      <w:r w:rsidRPr="00B05C2E">
        <w:rPr>
          <w:rFonts w:ascii="Times New Roman" w:hAnsi="Times New Roman"/>
          <w:sz w:val="24"/>
          <w:szCs w:val="24"/>
        </w:rPr>
        <w:t xml:space="preserve"> </w:t>
      </w:r>
      <w:r w:rsidRPr="00B05C2E">
        <w:rPr>
          <w:rFonts w:ascii="Times New Roman" w:hAnsi="Times New Roman"/>
          <w:color w:val="000000"/>
          <w:sz w:val="24"/>
          <w:szCs w:val="24"/>
        </w:rPr>
        <w:t>the ASKUDA   customs data management information technology had protected the VAT frauds,</w:t>
      </w:r>
      <w:r w:rsidRPr="00B05C2E">
        <w:rPr>
          <w:rFonts w:ascii="Times New Roman" w:hAnsi="Times New Roman"/>
          <w:sz w:val="24"/>
          <w:szCs w:val="24"/>
        </w:rPr>
        <w:t xml:space="preserve"> </w:t>
      </w:r>
      <w:r w:rsidRPr="00B05C2E">
        <w:rPr>
          <w:rFonts w:ascii="Times New Roman" w:hAnsi="Times New Roman"/>
          <w:color w:val="000000"/>
          <w:sz w:val="24"/>
          <w:szCs w:val="24"/>
        </w:rPr>
        <w:t>minimizing the taxpayer’s at end month whiting of order for long of time,</w:t>
      </w:r>
      <w:r w:rsidRPr="00B05C2E">
        <w:rPr>
          <w:rFonts w:ascii="Times New Roman" w:hAnsi="Times New Roman"/>
          <w:sz w:val="24"/>
          <w:szCs w:val="24"/>
        </w:rPr>
        <w:t xml:space="preserve"> </w:t>
      </w:r>
      <w:r w:rsidRPr="00B05C2E">
        <w:rPr>
          <w:rFonts w:ascii="Times New Roman" w:hAnsi="Times New Roman"/>
          <w:color w:val="000000"/>
          <w:sz w:val="24"/>
          <w:szCs w:val="24"/>
        </w:rPr>
        <w:t>the VAT administrations are strong enough to control non-VAT registered fake invoice issuing taxpayers,</w:t>
      </w:r>
      <w:r w:rsidRPr="00B05C2E">
        <w:rPr>
          <w:rFonts w:ascii="Times New Roman" w:hAnsi="Times New Roman"/>
          <w:sz w:val="24"/>
          <w:szCs w:val="24"/>
        </w:rPr>
        <w:t xml:space="preserve"> </w:t>
      </w:r>
      <w:r w:rsidRPr="00B05C2E">
        <w:rPr>
          <w:rFonts w:ascii="Times New Roman" w:hAnsi="Times New Roman"/>
          <w:color w:val="000000"/>
          <w:sz w:val="24"/>
          <w:szCs w:val="24"/>
        </w:rPr>
        <w:t>the  branch office follows procedures are enough to reducing the taxpayer’s appeal on VAT administration,</w:t>
      </w:r>
      <w:r w:rsidRPr="00B05C2E">
        <w:rPr>
          <w:rFonts w:ascii="Times New Roman" w:hAnsi="Times New Roman"/>
          <w:sz w:val="24"/>
          <w:szCs w:val="24"/>
        </w:rPr>
        <w:t xml:space="preserve"> </w:t>
      </w:r>
      <w:r w:rsidRPr="00B05C2E">
        <w:rPr>
          <w:rFonts w:ascii="Times New Roman" w:hAnsi="Times New Roman"/>
          <w:color w:val="000000"/>
          <w:sz w:val="24"/>
          <w:szCs w:val="24"/>
        </w:rPr>
        <w:t>the monitoring mechanism of cash register machines are weak to minimizing the VAT administration challenges,</w:t>
      </w:r>
      <w:r w:rsidRPr="00B05C2E">
        <w:rPr>
          <w:rFonts w:ascii="Times New Roman" w:hAnsi="Times New Roman"/>
          <w:sz w:val="24"/>
          <w:szCs w:val="24"/>
        </w:rPr>
        <w:t xml:space="preserve"> </w:t>
      </w:r>
      <w:r w:rsidRPr="00B05C2E">
        <w:rPr>
          <w:rFonts w:ascii="Times New Roman" w:hAnsi="Times New Roman"/>
          <w:color w:val="000000"/>
          <w:sz w:val="24"/>
          <w:szCs w:val="24"/>
        </w:rPr>
        <w:t xml:space="preserve">the penalties of law enforcement   are not enough to </w:t>
      </w:r>
      <w:r>
        <w:rPr>
          <w:rFonts w:ascii="Times New Roman" w:hAnsi="Times New Roman"/>
          <w:color w:val="000000"/>
          <w:sz w:val="24"/>
          <w:szCs w:val="24"/>
        </w:rPr>
        <w:t>monitor the VAT challenges and t</w:t>
      </w:r>
      <w:r w:rsidRPr="00B05C2E">
        <w:rPr>
          <w:rFonts w:ascii="Times New Roman" w:hAnsi="Times New Roman"/>
          <w:color w:val="000000"/>
          <w:sz w:val="24"/>
          <w:szCs w:val="24"/>
        </w:rPr>
        <w:t>he business sectors are separately monitoring to reduce the VAT administration challenges</w:t>
      </w:r>
    </w:p>
    <w:p w:rsidR="000A04F6" w:rsidRPr="00863E65" w:rsidRDefault="000A04F6" w:rsidP="000A04F6">
      <w:pPr>
        <w:spacing w:line="360" w:lineRule="auto"/>
        <w:jc w:val="both"/>
        <w:rPr>
          <w:rFonts w:ascii="Times New Roman" w:hAnsi="Times New Roman"/>
          <w:color w:val="000000"/>
          <w:sz w:val="24"/>
          <w:szCs w:val="24"/>
        </w:rPr>
      </w:pPr>
      <w:r w:rsidRPr="00B05C2E">
        <w:rPr>
          <w:rFonts w:ascii="Times New Roman" w:hAnsi="Times New Roman"/>
          <w:color w:val="000000"/>
          <w:sz w:val="24"/>
          <w:szCs w:val="24"/>
        </w:rPr>
        <w:t xml:space="preserve"> </w:t>
      </w:r>
      <w:r>
        <w:rPr>
          <w:rFonts w:ascii="Times New Roman" w:eastAsiaTheme="minorHAnsi" w:hAnsi="Times New Roman"/>
          <w:color w:val="2B2D1F"/>
          <w:sz w:val="24"/>
          <w:szCs w:val="24"/>
        </w:rPr>
        <w:t>f</w:t>
      </w:r>
      <w:r w:rsidRPr="00DF2152">
        <w:rPr>
          <w:rFonts w:ascii="Times New Roman" w:eastAsiaTheme="minorHAnsi" w:hAnsi="Times New Roman"/>
          <w:color w:val="2B2D1F"/>
          <w:sz w:val="24"/>
          <w:szCs w:val="24"/>
        </w:rPr>
        <w:t xml:space="preserve">rom 369 respondents of the VAT payers </w:t>
      </w:r>
      <w:r>
        <w:rPr>
          <w:rFonts w:ascii="Times New Roman" w:eastAsiaTheme="minorHAnsi" w:hAnsi="Times New Roman"/>
          <w:color w:val="2B2D1F"/>
          <w:sz w:val="24"/>
          <w:szCs w:val="24"/>
        </w:rPr>
        <w:t xml:space="preserve">and </w:t>
      </w:r>
      <w:r w:rsidRPr="00BA6E10">
        <w:rPr>
          <w:rFonts w:ascii="Times New Roman" w:eastAsiaTheme="minorHAnsi" w:hAnsi="Times New Roman"/>
          <w:color w:val="2B2D1F"/>
          <w:sz w:val="24"/>
          <w:szCs w:val="24"/>
        </w:rPr>
        <w:t>35</w:t>
      </w:r>
      <w:r w:rsidRPr="00577A98">
        <w:t xml:space="preserve"> </w:t>
      </w:r>
      <w:r w:rsidRPr="00577A98">
        <w:rPr>
          <w:rFonts w:ascii="Times New Roman" w:eastAsiaTheme="minorHAnsi" w:hAnsi="Times New Roman"/>
          <w:color w:val="2B2D1F"/>
          <w:sz w:val="24"/>
          <w:szCs w:val="24"/>
        </w:rPr>
        <w:t>respondents of</w:t>
      </w:r>
      <w:r w:rsidRPr="00BA6E10">
        <w:rPr>
          <w:rFonts w:ascii="Times New Roman" w:eastAsiaTheme="minorHAnsi" w:hAnsi="Times New Roman"/>
          <w:color w:val="2B2D1F"/>
          <w:sz w:val="24"/>
          <w:szCs w:val="24"/>
        </w:rPr>
        <w:t xml:space="preserve"> </w:t>
      </w:r>
      <w:r>
        <w:rPr>
          <w:rFonts w:ascii="Times New Roman" w:eastAsiaTheme="minorHAnsi" w:hAnsi="Times New Roman"/>
          <w:color w:val="2B2D1F"/>
          <w:sz w:val="24"/>
          <w:szCs w:val="24"/>
        </w:rPr>
        <w:t>tax officers on average,</w:t>
      </w:r>
      <w:r w:rsidRPr="00D903CC">
        <w:rPr>
          <w:rFonts w:ascii="Times New Roman" w:hAnsi="Times New Roman"/>
          <w:color w:val="000000"/>
          <w:sz w:val="24"/>
          <w:szCs w:val="24"/>
        </w:rPr>
        <w:t xml:space="preserve"> 188(51%) of them were strongly agree and agreed on the question of </w:t>
      </w:r>
      <w:r w:rsidRPr="00D903CC">
        <w:rPr>
          <w:rFonts w:ascii="Times New Roman" w:hAnsi="Times New Roman"/>
          <w:sz w:val="24"/>
          <w:szCs w:val="24"/>
        </w:rPr>
        <w:t>the VAT administration faced challenges to monitor with technological electronic declaration</w:t>
      </w:r>
      <w:r w:rsidRPr="00D903CC">
        <w:rPr>
          <w:rFonts w:ascii="Times New Roman" w:hAnsi="Times New Roman"/>
          <w:color w:val="000000"/>
          <w:sz w:val="24"/>
          <w:szCs w:val="24"/>
        </w:rPr>
        <w:t xml:space="preserve"> in the Branch office, 136 (37%) of the respondents replied that they were strongly disagree and disagree on the question. The rest of the respondents</w:t>
      </w:r>
      <w:r w:rsidRPr="00D903CC">
        <w:rPr>
          <w:rFonts w:ascii="Times New Roman" w:hAnsi="Times New Roman"/>
          <w:sz w:val="24"/>
          <w:szCs w:val="24"/>
        </w:rPr>
        <w:t xml:space="preserve"> </w:t>
      </w:r>
      <w:r w:rsidRPr="00D903CC">
        <w:rPr>
          <w:rFonts w:ascii="Times New Roman" w:hAnsi="Times New Roman"/>
          <w:color w:val="000000"/>
          <w:sz w:val="24"/>
          <w:szCs w:val="24"/>
        </w:rPr>
        <w:t>45</w:t>
      </w:r>
      <w:r w:rsidRPr="00863E65">
        <w:rPr>
          <w:rFonts w:ascii="Times New Roman" w:hAnsi="Times New Roman"/>
          <w:color w:val="000000"/>
          <w:sz w:val="24"/>
          <w:szCs w:val="24"/>
        </w:rPr>
        <w:t xml:space="preserve"> (12%) remain neutral on the question. Therefore, from this, the researcher can conclude that large percent of the respondents’</w:t>
      </w:r>
      <w:r>
        <w:rPr>
          <w:rFonts w:ascii="Times New Roman" w:hAnsi="Times New Roman"/>
          <w:color w:val="000000"/>
          <w:sz w:val="24"/>
          <w:szCs w:val="24"/>
        </w:rPr>
        <w:t xml:space="preserve"> </w:t>
      </w:r>
      <w:r w:rsidRPr="00863E65">
        <w:rPr>
          <w:rFonts w:ascii="Times New Roman" w:hAnsi="Times New Roman"/>
          <w:color w:val="000000"/>
          <w:sz w:val="24"/>
          <w:szCs w:val="24"/>
        </w:rPr>
        <w:t xml:space="preserve">fewer than two groups agree </w:t>
      </w:r>
      <w:r>
        <w:rPr>
          <w:rFonts w:ascii="Times New Roman" w:hAnsi="Times New Roman"/>
          <w:color w:val="000000"/>
          <w:sz w:val="24"/>
          <w:szCs w:val="24"/>
        </w:rPr>
        <w:t xml:space="preserve">that there were </w:t>
      </w:r>
      <w:r w:rsidRPr="00863E65">
        <w:rPr>
          <w:rFonts w:ascii="Times New Roman" w:hAnsi="Times New Roman"/>
          <w:color w:val="000000"/>
          <w:sz w:val="24"/>
          <w:szCs w:val="24"/>
        </w:rPr>
        <w:t xml:space="preserve">indicated the VAT administration faced challenges to monitor with technological electronic declaration. From the study result, researcher </w:t>
      </w:r>
      <w:r>
        <w:rPr>
          <w:rFonts w:ascii="Times New Roman" w:hAnsi="Times New Roman"/>
          <w:color w:val="000000"/>
          <w:sz w:val="24"/>
          <w:szCs w:val="24"/>
        </w:rPr>
        <w:t>were conclude from</w:t>
      </w:r>
      <w:r w:rsidRPr="00BF256E">
        <w:rPr>
          <w:rFonts w:ascii="Times New Roman" w:hAnsi="Times New Roman"/>
          <w:color w:val="000000"/>
          <w:sz w:val="24"/>
          <w:szCs w:val="24"/>
        </w:rPr>
        <w:t xml:space="preserve"> 369 respondents of the VAT payers and 35 respondents of tax officers on average </w:t>
      </w:r>
      <w:r>
        <w:rPr>
          <w:rFonts w:ascii="Times New Roman" w:hAnsi="Times New Roman"/>
          <w:color w:val="000000"/>
          <w:sz w:val="24"/>
          <w:szCs w:val="24"/>
        </w:rPr>
        <w:t xml:space="preserve"> agree </w:t>
      </w:r>
      <w:r w:rsidRPr="00863E65">
        <w:rPr>
          <w:rFonts w:ascii="Times New Roman" w:hAnsi="Times New Roman"/>
          <w:color w:val="000000"/>
          <w:sz w:val="24"/>
          <w:szCs w:val="24"/>
        </w:rPr>
        <w:t>with</w:t>
      </w:r>
      <w:r>
        <w:rPr>
          <w:rFonts w:ascii="Times New Roman" w:hAnsi="Times New Roman"/>
          <w:color w:val="000000"/>
          <w:sz w:val="24"/>
          <w:szCs w:val="24"/>
        </w:rPr>
        <w:t xml:space="preserve">  the </w:t>
      </w:r>
      <w:r w:rsidRPr="00863E65">
        <w:rPr>
          <w:rFonts w:ascii="Times New Roman" w:hAnsi="Times New Roman"/>
          <w:color w:val="000000"/>
          <w:sz w:val="24"/>
          <w:szCs w:val="24"/>
        </w:rPr>
        <w:t>VAT administration faced challenges to monitor with technological electronic declaration the  more than 51% of the tax payers agreed  and 37%  disagreed and strongly disagreed that the branch office were lack monitor with technological electronic declaration of VAT administration and its challenges by using Government Tax Administration System (SIGTAS) to perform every activity related to tax (from registration up to cancellation) and Automated System for Customs Data Administration (ASICUDA) to get customs related information.</w:t>
      </w:r>
    </w:p>
    <w:p w:rsidR="000A04F6" w:rsidRPr="00465F5B" w:rsidRDefault="000A04F6" w:rsidP="000A04F6">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r>
        <w:t xml:space="preserve">                   </w:t>
      </w:r>
    </w:p>
    <w:p w:rsidR="000A04F6" w:rsidRPr="00A03D58" w:rsidRDefault="000A04F6" w:rsidP="000A04F6">
      <w:pPr>
        <w:pStyle w:val="Heading1"/>
        <w:rPr>
          <w:sz w:val="36"/>
          <w:szCs w:val="36"/>
        </w:rPr>
      </w:pPr>
      <w:bookmarkStart w:id="72" w:name="_Toc107005691"/>
      <w:r>
        <w:rPr>
          <w:sz w:val="36"/>
          <w:szCs w:val="36"/>
        </w:rPr>
        <w:lastRenderedPageBreak/>
        <w:t xml:space="preserve">  </w:t>
      </w:r>
      <w:r w:rsidRPr="00A03D58">
        <w:rPr>
          <w:sz w:val="36"/>
          <w:szCs w:val="36"/>
        </w:rPr>
        <w:t>CHAPTER FIVE</w:t>
      </w:r>
      <w:bookmarkEnd w:id="72"/>
    </w:p>
    <w:p w:rsidR="000A04F6" w:rsidRPr="0081031E" w:rsidRDefault="000A04F6" w:rsidP="000A04F6">
      <w:pPr>
        <w:pStyle w:val="Heading1"/>
        <w:jc w:val="left"/>
        <w:rPr>
          <w:sz w:val="32"/>
          <w:szCs w:val="32"/>
        </w:rPr>
      </w:pPr>
      <w:bookmarkStart w:id="73" w:name="_Toc107005692"/>
      <w:r w:rsidRPr="0081031E">
        <w:rPr>
          <w:sz w:val="32"/>
          <w:szCs w:val="32"/>
        </w:rPr>
        <w:t>DISCUSSION, CONCLUSIONS AND RECOMMENDATIONS</w:t>
      </w:r>
      <w:bookmarkEnd w:id="73"/>
      <w:r w:rsidRPr="0081031E">
        <w:rPr>
          <w:sz w:val="32"/>
          <w:szCs w:val="32"/>
        </w:rPr>
        <w:t xml:space="preserve"> </w:t>
      </w:r>
    </w:p>
    <w:p w:rsidR="000A04F6" w:rsidRPr="00E77484" w:rsidRDefault="000A04F6" w:rsidP="000A04F6">
      <w:pPr>
        <w:pStyle w:val="Heading2"/>
        <w:spacing w:line="360" w:lineRule="auto"/>
        <w:rPr>
          <w:rFonts w:ascii="Times New Roman" w:eastAsia="Calibri" w:hAnsi="Times New Roman" w:cs="Times New Roman"/>
          <w:bCs w:val="0"/>
          <w:color w:val="auto"/>
          <w:sz w:val="32"/>
          <w:szCs w:val="32"/>
        </w:rPr>
      </w:pPr>
      <w:bookmarkStart w:id="74" w:name="_Toc107005693"/>
      <w:r w:rsidRPr="00E77484">
        <w:rPr>
          <w:rFonts w:ascii="Times New Roman" w:eastAsia="Calibri" w:hAnsi="Times New Roman" w:cs="Times New Roman"/>
          <w:bCs w:val="0"/>
          <w:color w:val="auto"/>
          <w:sz w:val="32"/>
          <w:szCs w:val="32"/>
        </w:rPr>
        <w:t>5.1 Discussion of the findings</w:t>
      </w:r>
      <w:bookmarkEnd w:id="74"/>
    </w:p>
    <w:p w:rsidR="000A04F6" w:rsidRPr="00DD5DF3" w:rsidRDefault="000A04F6" w:rsidP="000A04F6">
      <w:pPr>
        <w:pStyle w:val="BodyText2"/>
      </w:pPr>
      <w:r w:rsidRPr="00DD5DF3">
        <w:t>This study part is intended to present the discussion of results from the previous data analysis and presentations obtained through administering structured survey to selected TVET to MBA levels respondents. The discussion specifically identifies the issues in relation to the VAT Administration and its challenges in ministry of revenue North West Addis Ababa Small Taxpayer’s Branch Office.</w:t>
      </w:r>
    </w:p>
    <w:p w:rsidR="000A04F6" w:rsidRPr="00DD5DF3" w:rsidRDefault="000A04F6" w:rsidP="000A04F6">
      <w:pPr>
        <w:pStyle w:val="BodyText2"/>
        <w:rPr>
          <w:sz w:val="28"/>
          <w:szCs w:val="28"/>
        </w:rPr>
      </w:pPr>
      <w:r w:rsidRPr="00DD5DF3">
        <w:rPr>
          <w:sz w:val="28"/>
          <w:szCs w:val="28"/>
        </w:rPr>
        <w:t xml:space="preserve">The Finding were covers the following </w:t>
      </w:r>
    </w:p>
    <w:p w:rsidR="000A04F6" w:rsidRPr="00DD5DF3" w:rsidRDefault="000A04F6" w:rsidP="000A04F6">
      <w:pPr>
        <w:pStyle w:val="BodyText2"/>
        <w:numPr>
          <w:ilvl w:val="0"/>
          <w:numId w:val="24"/>
        </w:numPr>
      </w:pPr>
      <w:r w:rsidRPr="00DD5DF3">
        <w:t>The study of survey result indicated that; lack of awareness level  in most tax payers about VAT proclamation, VAT proclamation amendment, VAT directives and VAT regulation and tax payers using their agent to declared VAT   monthly but, not tax payers by itself declared VAT on monthly bases  to   the ministry branch office,</w:t>
      </w:r>
    </w:p>
    <w:p w:rsidR="000A04F6" w:rsidRPr="00DD5DF3" w:rsidRDefault="000A04F6" w:rsidP="000A04F6">
      <w:pPr>
        <w:pStyle w:val="BodyText2"/>
        <w:numPr>
          <w:ilvl w:val="0"/>
          <w:numId w:val="24"/>
        </w:numPr>
      </w:pPr>
      <w:r w:rsidRPr="00DD5DF3">
        <w:t>The study of finding also indicated that; lack of sufficient  manpower, lack of experienced manpower,  inadequate VAT laws enforcement, absence of consistent follow-up to separate unregistered and registered  VAT payers, inadequate infrastructure, weak to controlling and monitoring on, VAT frauds, VAT evasion and VAT avoidance, inefficient tax intelligence work, weak supervision of cash registered machine,   use of fake purchases issue invoices to  consumers wit without supplying goods, and services to customers  reduce their tax liability or  claim  refund, low coverage VAT tax auditing and weak VAT administration capacity in the branch office.</w:t>
      </w:r>
    </w:p>
    <w:p w:rsidR="000A04F6" w:rsidRPr="00DD5DF3" w:rsidRDefault="000A04F6" w:rsidP="000A04F6">
      <w:pPr>
        <w:pStyle w:val="BodyText2"/>
        <w:numPr>
          <w:ilvl w:val="0"/>
          <w:numId w:val="24"/>
        </w:numPr>
      </w:pPr>
      <w:r w:rsidRPr="00DD5DF3">
        <w:t>Due to the location of tax payers  and  inefficient man power; it were difficult to separately control of block -to- block  the VAT  fraud of  noncompliance  tax payers and lack of excess money to  VAT refunds.</w:t>
      </w:r>
    </w:p>
    <w:p w:rsidR="000A04F6" w:rsidRPr="0020132C" w:rsidRDefault="000A04F6" w:rsidP="000A04F6">
      <w:pPr>
        <w:pStyle w:val="BodyText2"/>
        <w:numPr>
          <w:ilvl w:val="0"/>
          <w:numId w:val="24"/>
        </w:numPr>
      </w:pPr>
      <w:r w:rsidRPr="0020132C">
        <w:lastRenderedPageBreak/>
        <w:t>The taxpayer may not always issue receipt for his customer and customers itself enough knowledge about</w:t>
      </w:r>
      <w:r>
        <w:t xml:space="preserve"> VAT</w:t>
      </w:r>
      <w:r w:rsidRPr="0020132C">
        <w:t xml:space="preserve"> declaring</w:t>
      </w:r>
      <w:r>
        <w:t xml:space="preserve"> of</w:t>
      </w:r>
      <w:r w:rsidRPr="0020132C">
        <w:t xml:space="preserve"> the obligation </w:t>
      </w:r>
      <w:r>
        <w:t xml:space="preserve">and </w:t>
      </w:r>
      <w:r w:rsidRPr="0020132C">
        <w:t>the majority of the taxpaye</w:t>
      </w:r>
      <w:r>
        <w:t xml:space="preserve">r believes that cash </w:t>
      </w:r>
      <w:r w:rsidRPr="0020132C">
        <w:t>register machine have negative attitude toward the machine</w:t>
      </w:r>
      <w:r>
        <w:t>.</w:t>
      </w:r>
    </w:p>
    <w:p w:rsidR="000A04F6" w:rsidRPr="0020132C" w:rsidRDefault="000A04F6" w:rsidP="000A04F6">
      <w:pPr>
        <w:pStyle w:val="BodyText2"/>
        <w:numPr>
          <w:ilvl w:val="0"/>
          <w:numId w:val="24"/>
        </w:numPr>
      </w:pPr>
      <w:r w:rsidRPr="0020132C">
        <w:t xml:space="preserve">Voluntary compliance of the tax payers registered for VAT is very low and the negative attitude of the tax payers towards the VAT declaration and most of them shouldn’t understand the reason to pay tax. </w:t>
      </w:r>
    </w:p>
    <w:p w:rsidR="000A04F6" w:rsidRPr="0020132C" w:rsidRDefault="000A04F6" w:rsidP="000A04F6">
      <w:pPr>
        <w:pStyle w:val="BodyText2"/>
        <w:numPr>
          <w:ilvl w:val="0"/>
          <w:numId w:val="24"/>
        </w:numPr>
      </w:pPr>
      <w:r w:rsidRPr="0020132C">
        <w:t>Weakness</w:t>
      </w:r>
      <w:r>
        <w:t xml:space="preserve"> o</w:t>
      </w:r>
      <w:r w:rsidRPr="0020132C">
        <w:t xml:space="preserve"> </w:t>
      </w:r>
      <w:r w:rsidRPr="0070280A">
        <w:t xml:space="preserve">SIGTAS </w:t>
      </w:r>
      <w:r>
        <w:t>us</w:t>
      </w:r>
      <w:r w:rsidRPr="004F1E28">
        <w:t>ing</w:t>
      </w:r>
      <w:r>
        <w:t xml:space="preserve"> </w:t>
      </w:r>
      <w:r w:rsidRPr="0020132C">
        <w:t xml:space="preserve">of Information technology </w:t>
      </w:r>
      <w:r>
        <w:t>e</w:t>
      </w:r>
      <w:r w:rsidRPr="0020132C">
        <w:t xml:space="preserve">lectronics </w:t>
      </w:r>
      <w:r>
        <w:t xml:space="preserve">for </w:t>
      </w:r>
      <w:r w:rsidRPr="0020132C">
        <w:t>VAT</w:t>
      </w:r>
      <w:r>
        <w:t xml:space="preserve"> declaring to credit forward, protect tax fraud, </w:t>
      </w:r>
      <w:r w:rsidRPr="00EC16ED">
        <w:t xml:space="preserve">protect </w:t>
      </w:r>
      <w:r>
        <w:t>tax avoidance, detected tax evasion, to assessed VAT refund lack</w:t>
      </w:r>
      <w:r w:rsidRPr="0020132C">
        <w:t xml:space="preserve"> a media transmit,</w:t>
      </w:r>
      <w:r>
        <w:t xml:space="preserve"> no electronic website monitoring system </w:t>
      </w:r>
      <w:r w:rsidRPr="0020132C">
        <w:t>to unregist</w:t>
      </w:r>
      <w:r>
        <w:t xml:space="preserve">ered taxpayers, </w:t>
      </w:r>
      <w:r w:rsidRPr="0020132C">
        <w:t xml:space="preserve">inefficiency and ineffective organized computerized </w:t>
      </w:r>
      <w:r>
        <w:t>data manipulate</w:t>
      </w:r>
      <w:r w:rsidRPr="0020132C">
        <w:t xml:space="preserve"> system</w:t>
      </w:r>
      <w:r>
        <w:t xml:space="preserve"> and </w:t>
      </w:r>
      <w:r w:rsidRPr="0020132C">
        <w:t>coordination very neces</w:t>
      </w:r>
      <w:r>
        <w:t xml:space="preserve">sary in day to day activities transmit for </w:t>
      </w:r>
      <w:proofErr w:type="gramStart"/>
      <w:r>
        <w:t>manipulate  data</w:t>
      </w:r>
      <w:proofErr w:type="gramEnd"/>
      <w:r>
        <w:t xml:space="preserve"> </w:t>
      </w:r>
      <w:r w:rsidRPr="0020132C">
        <w:t xml:space="preserve"> tax payers.</w:t>
      </w:r>
      <w:r>
        <w:t xml:space="preserve"> </w:t>
      </w:r>
    </w:p>
    <w:p w:rsidR="000A04F6" w:rsidRPr="0020132C" w:rsidRDefault="000A04F6" w:rsidP="000A04F6">
      <w:pPr>
        <w:pStyle w:val="BodyText2"/>
        <w:numPr>
          <w:ilvl w:val="0"/>
          <w:numId w:val="24"/>
        </w:numPr>
      </w:pPr>
      <w:r w:rsidRPr="0020132C">
        <w:t xml:space="preserve"> ASKUDA</w:t>
      </w:r>
      <w:r>
        <w:t xml:space="preserve"> were not commonly applying to identifying</w:t>
      </w:r>
      <w:r w:rsidRPr="0020132C">
        <w:t xml:space="preserve"> the challenges of VAT declaration</w:t>
      </w:r>
      <w:r>
        <w:t xml:space="preserve"> report</w:t>
      </w:r>
      <w:r w:rsidRPr="0020132C">
        <w:t xml:space="preserve"> payments, </w:t>
      </w:r>
      <w:r>
        <w:t>to separate the import cost understated by tax payers.</w:t>
      </w:r>
    </w:p>
    <w:p w:rsidR="000A04F6" w:rsidRPr="009B66A3" w:rsidRDefault="000A04F6" w:rsidP="000A04F6">
      <w:pPr>
        <w:pStyle w:val="ListParagraph"/>
        <w:numPr>
          <w:ilvl w:val="0"/>
          <w:numId w:val="24"/>
        </w:numPr>
        <w:spacing w:line="360" w:lineRule="auto"/>
        <w:rPr>
          <w:rFonts w:eastAsia="Calibri"/>
          <w:color w:val="000000"/>
        </w:rPr>
      </w:pPr>
      <w:r w:rsidRPr="00D9401A">
        <w:t>Lack of willingness to provide information by third party, Government</w:t>
      </w:r>
      <w:r>
        <w:t xml:space="preserve"> VAT</w:t>
      </w:r>
      <w:r w:rsidRPr="00D9401A">
        <w:t xml:space="preserve"> voucher withholding agent offices were not declared the VAT withholding for the branch office, the </w:t>
      </w:r>
      <w:r w:rsidRPr="00D9401A">
        <w:rPr>
          <w:rFonts w:eastAsia="Calibri"/>
          <w:color w:val="000000"/>
        </w:rPr>
        <w:t>turnover below VAT registration threshold t</w:t>
      </w:r>
      <w:r>
        <w:rPr>
          <w:rFonts w:eastAsia="Calibri"/>
          <w:color w:val="000000"/>
        </w:rPr>
        <w:t xml:space="preserve">o few coverage tax payers  </w:t>
      </w:r>
      <w:r w:rsidRPr="00D9401A">
        <w:rPr>
          <w:rFonts w:eastAsia="Calibri"/>
          <w:color w:val="000000"/>
        </w:rPr>
        <w:t xml:space="preserve"> </w:t>
      </w:r>
      <w:r w:rsidRPr="00D9401A">
        <w:t>and absence of frequent discussion concerning various problems encountered in the VAT administration</w:t>
      </w:r>
      <w:r>
        <w:t>.</w:t>
      </w:r>
    </w:p>
    <w:p w:rsidR="000A04F6" w:rsidRDefault="000A04F6" w:rsidP="000A04F6">
      <w:pPr>
        <w:pStyle w:val="BodyText2"/>
        <w:numPr>
          <w:ilvl w:val="0"/>
          <w:numId w:val="24"/>
        </w:numPr>
      </w:pPr>
      <w:r w:rsidRPr="00092B06">
        <w:t xml:space="preserve">From the total registered VAT payers, on average, 84% of them are submitting their input and output VAT on a monthly basis and </w:t>
      </w:r>
      <w:r>
        <w:t xml:space="preserve">the </w:t>
      </w:r>
      <w:r w:rsidRPr="00092B06">
        <w:t xml:space="preserve">requesting </w:t>
      </w:r>
      <w:r>
        <w:t xml:space="preserve">of </w:t>
      </w:r>
      <w:r w:rsidRPr="00D06DF2">
        <w:t xml:space="preserve">Government VAT voucher withholding agent </w:t>
      </w:r>
      <w:r>
        <w:t>not declared, VAT</w:t>
      </w:r>
      <w:r w:rsidRPr="00092B06">
        <w:t xml:space="preserve"> refund, fake receipt and understated import cost  16% of taxpayers have submitted reports with zero</w:t>
      </w:r>
      <w:r>
        <w:t xml:space="preserve"> or VAT credit </w:t>
      </w:r>
      <w:r w:rsidRPr="00092B06">
        <w:t xml:space="preserve"> liability. It implies that the ministry of revenue has a commitment problem towards fighting against such low VAT administration performance and bringing noncompliant tax payers for penalty and corrective measures.</w:t>
      </w:r>
      <w:r w:rsidRPr="0020132C">
        <w:t xml:space="preserve">     </w:t>
      </w:r>
    </w:p>
    <w:p w:rsidR="000A04F6" w:rsidRDefault="000A04F6" w:rsidP="000A04F6"/>
    <w:p w:rsidR="000A04F6" w:rsidRDefault="000A04F6" w:rsidP="000A04F6"/>
    <w:p w:rsidR="000A04F6" w:rsidRDefault="000A04F6" w:rsidP="000A04F6"/>
    <w:p w:rsidR="000A04F6" w:rsidRDefault="000A04F6" w:rsidP="000A04F6"/>
    <w:p w:rsidR="000A04F6" w:rsidRPr="00A8065F" w:rsidRDefault="000A04F6" w:rsidP="000A04F6"/>
    <w:p w:rsidR="000A04F6" w:rsidRPr="007D0CF3" w:rsidRDefault="000A04F6" w:rsidP="000A04F6">
      <w:pPr>
        <w:pStyle w:val="Heading2"/>
        <w:rPr>
          <w:rFonts w:ascii="Times New Roman" w:hAnsi="Times New Roman" w:cs="Times New Roman"/>
          <w:color w:val="auto"/>
          <w:sz w:val="32"/>
          <w:szCs w:val="32"/>
        </w:rPr>
      </w:pPr>
      <w:r w:rsidRPr="007D0CF3">
        <w:rPr>
          <w:rFonts w:ascii="Times New Roman" w:hAnsi="Times New Roman" w:cs="Times New Roman"/>
          <w:color w:val="auto"/>
          <w:sz w:val="32"/>
          <w:szCs w:val="32"/>
        </w:rPr>
        <w:t xml:space="preserve">   </w:t>
      </w:r>
      <w:bookmarkStart w:id="75" w:name="_Toc107005694"/>
      <w:r w:rsidRPr="007D0CF3">
        <w:rPr>
          <w:rFonts w:ascii="Times New Roman" w:hAnsi="Times New Roman" w:cs="Times New Roman"/>
          <w:color w:val="auto"/>
          <w:sz w:val="32"/>
          <w:szCs w:val="32"/>
        </w:rPr>
        <w:t>5.2 Conclusion</w:t>
      </w:r>
      <w:bookmarkEnd w:id="75"/>
    </w:p>
    <w:p w:rsidR="000A04F6" w:rsidRPr="00BC62A4" w:rsidRDefault="000A04F6" w:rsidP="000A04F6">
      <w:pPr>
        <w:pStyle w:val="ListParagraph"/>
        <w:spacing w:line="360" w:lineRule="auto"/>
        <w:ind w:left="360"/>
        <w:contextualSpacing w:val="0"/>
        <w:jc w:val="both"/>
      </w:pPr>
    </w:p>
    <w:p w:rsidR="000A04F6" w:rsidRPr="00BC62A4" w:rsidRDefault="000A04F6" w:rsidP="000A04F6">
      <w:pPr>
        <w:pStyle w:val="BodyText2"/>
        <w:numPr>
          <w:ilvl w:val="0"/>
          <w:numId w:val="24"/>
        </w:numPr>
        <w:jc w:val="left"/>
      </w:pPr>
      <w:r w:rsidRPr="00BC62A4">
        <w:t>P</w:t>
      </w:r>
      <w:r>
        <w:t xml:space="preserve">oor awareness level of  tax payers  </w:t>
      </w:r>
      <w:r w:rsidRPr="0020132C">
        <w:t>about VAT proclamation, VAT proclamation amendment, VAT directives and VAT regulation</w:t>
      </w:r>
      <w:r>
        <w:t xml:space="preserve"> and </w:t>
      </w:r>
      <w:r w:rsidRPr="0020132C">
        <w:t>tax</w:t>
      </w:r>
      <w:r>
        <w:t xml:space="preserve"> payers </w:t>
      </w:r>
      <w:r w:rsidRPr="0020132C">
        <w:t xml:space="preserve">using their agent </w:t>
      </w:r>
      <w:r>
        <w:t>to declared monthly</w:t>
      </w:r>
      <w:r w:rsidRPr="0020132C">
        <w:t xml:space="preserve"> VAT  the ministry branch office</w:t>
      </w:r>
      <w:r>
        <w:t>, but not tax payers by itself</w:t>
      </w:r>
      <w:r w:rsidRPr="0020132C">
        <w:t xml:space="preserve"> </w:t>
      </w:r>
      <w:r>
        <w:t xml:space="preserve"> </w:t>
      </w:r>
      <w:r w:rsidRPr="00BC62A4">
        <w:t xml:space="preserve">and </w:t>
      </w:r>
      <w:r>
        <w:t xml:space="preserve">VAT collated by  agents were not always issue </w:t>
      </w:r>
      <w:r w:rsidRPr="00BC62A4">
        <w:t xml:space="preserve">receipt for the goods and service acquired. </w:t>
      </w:r>
    </w:p>
    <w:p w:rsidR="000A04F6" w:rsidRDefault="000A04F6" w:rsidP="000A04F6">
      <w:pPr>
        <w:pStyle w:val="ListParagraph"/>
        <w:numPr>
          <w:ilvl w:val="0"/>
          <w:numId w:val="5"/>
        </w:numPr>
        <w:spacing w:line="360" w:lineRule="auto"/>
        <w:contextualSpacing w:val="0"/>
        <w:jc w:val="both"/>
      </w:pPr>
      <w:r w:rsidRPr="00BC62A4">
        <w:t>Policy</w:t>
      </w:r>
      <w:r>
        <w:t xml:space="preserve"> gap</w:t>
      </w:r>
      <w:r w:rsidRPr="00BC62A4">
        <w:t xml:space="preserve"> </w:t>
      </w:r>
      <w:r>
        <w:t xml:space="preserve">of </w:t>
      </w:r>
      <w:r w:rsidRPr="00BC62A4">
        <w:t>single VAT rate, VAT compliance gap and</w:t>
      </w:r>
      <w:r w:rsidRPr="00940CE8">
        <w:t xml:space="preserve"> </w:t>
      </w:r>
      <w:r>
        <w:t xml:space="preserve">media’s </w:t>
      </w:r>
      <w:r w:rsidRPr="00940CE8">
        <w:t>had</w:t>
      </w:r>
      <w:r>
        <w:t xml:space="preserve"> not</w:t>
      </w:r>
      <w:r w:rsidRPr="00940CE8">
        <w:t xml:space="preserve"> used timeframes   </w:t>
      </w:r>
      <w:r w:rsidRPr="00BC62A4">
        <w:t xml:space="preserve"> </w:t>
      </w:r>
      <w:r>
        <w:t xml:space="preserve">to minimizing </w:t>
      </w:r>
      <w:r w:rsidRPr="00940CE8">
        <w:t xml:space="preserve">fraud </w:t>
      </w:r>
      <w:r>
        <w:t>of VAT administrative challenges.</w:t>
      </w:r>
    </w:p>
    <w:p w:rsidR="000A04F6" w:rsidRPr="00BC62A4" w:rsidRDefault="000A04F6" w:rsidP="000A04F6">
      <w:pPr>
        <w:pStyle w:val="ListParagraph"/>
        <w:numPr>
          <w:ilvl w:val="0"/>
          <w:numId w:val="5"/>
        </w:numPr>
        <w:spacing w:line="360" w:lineRule="auto"/>
        <w:contextualSpacing w:val="0"/>
        <w:jc w:val="both"/>
      </w:pPr>
      <w:r w:rsidRPr="00BC62A4">
        <w:t>Inefficient manpower to control  door-to-door</w:t>
      </w:r>
      <w:r>
        <w:t>,  follow-up and separate  the</w:t>
      </w:r>
      <w:r w:rsidRPr="00303181">
        <w:t xml:space="preserve"> VAT</w:t>
      </w:r>
      <w:r>
        <w:t xml:space="preserve"> fraud  in the Ministry Branch Office</w:t>
      </w:r>
      <w:r w:rsidRPr="00BC62A4">
        <w:t xml:space="preserve"> and traders relation</w:t>
      </w:r>
      <w:r>
        <w:t xml:space="preserve"> with concerned part</w:t>
      </w:r>
      <w:r w:rsidRPr="00BC62A4">
        <w:t xml:space="preserve"> official aids are recognized negatively as an enemy by the taxpayer and Lack of audit coverage  to all VAT  payers declared </w:t>
      </w:r>
      <w:r>
        <w:t>,</w:t>
      </w:r>
      <w:r w:rsidRPr="00BC62A4">
        <w:t xml:space="preserve"> </w:t>
      </w:r>
      <w:r>
        <w:t xml:space="preserve">lack </w:t>
      </w:r>
      <w:r w:rsidRPr="00BC62A4">
        <w:t>take</w:t>
      </w:r>
      <w:r>
        <w:t xml:space="preserve"> proper action on</w:t>
      </w:r>
      <w:r w:rsidRPr="00BC62A4">
        <w:t xml:space="preserve"> the VAT fraud ,VAT avoidance </w:t>
      </w:r>
      <w:r>
        <w:t xml:space="preserve">weak  monitoring on VAT payers </w:t>
      </w:r>
      <w:r w:rsidRPr="00041DF5">
        <w:t xml:space="preserve">not </w:t>
      </w:r>
      <w:r w:rsidRPr="00BC62A4">
        <w:t xml:space="preserve">invoice issuing </w:t>
      </w:r>
      <w:r>
        <w:t xml:space="preserve"> </w:t>
      </w:r>
      <w:r w:rsidRPr="00BC62A4">
        <w:t>and  VAT evasion</w:t>
      </w:r>
      <w:r>
        <w:t xml:space="preserve"> by tax payers</w:t>
      </w:r>
      <w:r w:rsidRPr="00BC62A4">
        <w:t xml:space="preserve"> non-compliances</w:t>
      </w:r>
      <w:r>
        <w:t xml:space="preserve"> were </w:t>
      </w:r>
      <w:r w:rsidRPr="00D240E6">
        <w:t>waiver of penalty</w:t>
      </w:r>
      <w:r>
        <w:t>.</w:t>
      </w:r>
    </w:p>
    <w:p w:rsidR="000A04F6" w:rsidRPr="00BC62A4" w:rsidRDefault="000A04F6" w:rsidP="000A04F6">
      <w:pPr>
        <w:pStyle w:val="ListParagraph"/>
        <w:numPr>
          <w:ilvl w:val="0"/>
          <w:numId w:val="5"/>
        </w:numPr>
        <w:spacing w:line="360" w:lineRule="auto"/>
        <w:contextualSpacing w:val="0"/>
      </w:pPr>
      <w:r>
        <w:t xml:space="preserve"> Previous years</w:t>
      </w:r>
      <w:r w:rsidRPr="00BC62A4">
        <w:t xml:space="preserve"> the institutional V</w:t>
      </w:r>
      <w:r>
        <w:t>AT administration challenges of practices</w:t>
      </w:r>
      <w:r w:rsidRPr="00BC62A4">
        <w:t xml:space="preserve">, taxpayer’s not declared </w:t>
      </w:r>
      <w:r>
        <w:t xml:space="preserve">VAT liability or refund </w:t>
      </w:r>
      <w:r w:rsidRPr="00BC62A4">
        <w:t>on time</w:t>
      </w:r>
      <w:r>
        <w:t xml:space="preserve">, lack of VAT audited </w:t>
      </w:r>
      <w:r w:rsidRPr="00BC62A4">
        <w:t>assessment report payment on time and weak monitor with technological electronic declaration</w:t>
      </w:r>
      <w:r>
        <w:t>.</w:t>
      </w:r>
    </w:p>
    <w:p w:rsidR="000A04F6" w:rsidRPr="00BC62A4" w:rsidRDefault="000A04F6" w:rsidP="000A04F6">
      <w:pPr>
        <w:pStyle w:val="ListParagraph"/>
        <w:numPr>
          <w:ilvl w:val="0"/>
          <w:numId w:val="5"/>
        </w:numPr>
        <w:spacing w:line="360" w:lineRule="auto"/>
        <w:contextualSpacing w:val="0"/>
        <w:jc w:val="both"/>
      </w:pPr>
      <w:r>
        <w:t>The branch office have the challenges of refusal of</w:t>
      </w:r>
      <w:r w:rsidRPr="00BC62A4">
        <w:t xml:space="preserve"> the eligible taxpayer to use cash register</w:t>
      </w:r>
      <w:r>
        <w:t>ed machine properly and the Branch office were</w:t>
      </w:r>
      <w:r w:rsidRPr="00BC62A4">
        <w:t xml:space="preserve"> inadequately assisting and following </w:t>
      </w:r>
      <w:r>
        <w:t>the application of this machine.</w:t>
      </w:r>
    </w:p>
    <w:p w:rsidR="000A04F6" w:rsidRDefault="000A04F6" w:rsidP="000A04F6">
      <w:pPr>
        <w:pStyle w:val="ListParagraph"/>
        <w:numPr>
          <w:ilvl w:val="0"/>
          <w:numId w:val="5"/>
        </w:numPr>
        <w:spacing w:line="360" w:lineRule="auto"/>
        <w:contextualSpacing w:val="0"/>
        <w:jc w:val="both"/>
      </w:pPr>
      <w:r w:rsidRPr="00BC62A4">
        <w:t>Though the government has changed the VAT registration annual threshold from 1 million and above, few business traders who were registered under VAT via old proclamations have been canceled and registered under</w:t>
      </w:r>
      <w:r>
        <w:t>.</w:t>
      </w:r>
    </w:p>
    <w:p w:rsidR="000A04F6" w:rsidRDefault="000A04F6" w:rsidP="000A04F6">
      <w:pPr>
        <w:spacing w:line="360" w:lineRule="auto"/>
        <w:jc w:val="both"/>
      </w:pPr>
    </w:p>
    <w:p w:rsidR="000A04F6" w:rsidRDefault="000A04F6" w:rsidP="000A04F6">
      <w:pPr>
        <w:spacing w:line="360" w:lineRule="auto"/>
        <w:jc w:val="both"/>
      </w:pPr>
    </w:p>
    <w:p w:rsidR="000A04F6" w:rsidRDefault="000A04F6" w:rsidP="000A04F6">
      <w:pPr>
        <w:spacing w:line="360" w:lineRule="auto"/>
        <w:jc w:val="both"/>
      </w:pPr>
    </w:p>
    <w:p w:rsidR="000A04F6" w:rsidRDefault="000A04F6" w:rsidP="000A04F6">
      <w:pPr>
        <w:spacing w:line="360" w:lineRule="auto"/>
        <w:jc w:val="both"/>
      </w:pPr>
    </w:p>
    <w:p w:rsidR="000A04F6" w:rsidRPr="00BC62A4" w:rsidRDefault="000A04F6" w:rsidP="000A04F6">
      <w:pPr>
        <w:spacing w:line="360" w:lineRule="auto"/>
        <w:jc w:val="both"/>
      </w:pPr>
    </w:p>
    <w:p w:rsidR="000A04F6" w:rsidRPr="00060E3F" w:rsidRDefault="000A04F6" w:rsidP="000A04F6">
      <w:pPr>
        <w:pStyle w:val="Heading2"/>
        <w:jc w:val="both"/>
        <w:rPr>
          <w:rFonts w:ascii="Times New Roman" w:hAnsi="Times New Roman" w:cs="Times New Roman"/>
          <w:color w:val="auto"/>
          <w:sz w:val="32"/>
          <w:szCs w:val="32"/>
        </w:rPr>
      </w:pPr>
      <w:bookmarkStart w:id="76" w:name="_Toc107005695"/>
      <w:r>
        <w:rPr>
          <w:rFonts w:ascii="Times New Roman" w:hAnsi="Times New Roman" w:cs="Times New Roman"/>
          <w:color w:val="auto"/>
          <w:sz w:val="32"/>
          <w:szCs w:val="32"/>
        </w:rPr>
        <w:lastRenderedPageBreak/>
        <w:t xml:space="preserve"> </w:t>
      </w:r>
      <w:r w:rsidRPr="00060E3F">
        <w:rPr>
          <w:rFonts w:ascii="Times New Roman" w:hAnsi="Times New Roman" w:cs="Times New Roman"/>
          <w:color w:val="auto"/>
          <w:sz w:val="32"/>
          <w:szCs w:val="32"/>
        </w:rPr>
        <w:t>5.2. Recommendations</w:t>
      </w:r>
      <w:bookmarkEnd w:id="76"/>
    </w:p>
    <w:p w:rsidR="000A04F6" w:rsidRPr="00DF437C" w:rsidRDefault="000A04F6" w:rsidP="000A04F6">
      <w:pPr>
        <w:spacing w:line="360" w:lineRule="auto"/>
        <w:jc w:val="both"/>
        <w:rPr>
          <w:rFonts w:ascii="Times New Roman" w:hAnsi="Times New Roman"/>
          <w:sz w:val="24"/>
          <w:szCs w:val="24"/>
        </w:rPr>
      </w:pPr>
      <w:r w:rsidRPr="0058674C">
        <w:rPr>
          <w:rFonts w:ascii="Times New Roman" w:hAnsi="Times New Roman"/>
          <w:sz w:val="28"/>
          <w:szCs w:val="28"/>
        </w:rPr>
        <w:t>Based on the finding of the study the researcher put the following possible recommendations</w:t>
      </w:r>
      <w:r w:rsidRPr="00BC62A4">
        <w:rPr>
          <w:rFonts w:ascii="Times New Roman" w:hAnsi="Times New Roman"/>
          <w:sz w:val="24"/>
          <w:szCs w:val="24"/>
        </w:rPr>
        <w:t>:-</w:t>
      </w:r>
    </w:p>
    <w:p w:rsidR="000A04F6" w:rsidRPr="00712AE8" w:rsidRDefault="000A04F6" w:rsidP="000A04F6">
      <w:pPr>
        <w:pStyle w:val="BodyText2"/>
        <w:numPr>
          <w:ilvl w:val="0"/>
          <w:numId w:val="4"/>
        </w:numPr>
      </w:pPr>
      <w:r w:rsidRPr="00712AE8">
        <w:t>The branch office was plan to upgrade the awareness level of VAT payers ,</w:t>
      </w:r>
      <w:r>
        <w:t>gives to</w:t>
      </w:r>
      <w:r w:rsidRPr="00712AE8">
        <w:t xml:space="preserve"> training on timely to VAT register of all tax payers</w:t>
      </w:r>
      <w:r>
        <w:t xml:space="preserve"> and</w:t>
      </w:r>
      <w:r w:rsidRPr="00712AE8">
        <w:t xml:space="preserve"> not only to VAT ad</w:t>
      </w:r>
      <w:r>
        <w:t xml:space="preserve">ministration would be hardly </w:t>
      </w:r>
      <w:r w:rsidRPr="00712AE8">
        <w:t>committed  to reducing the challenges</w:t>
      </w:r>
      <w:r>
        <w:t xml:space="preserve">  by coordination within the society and  increase the</w:t>
      </w:r>
      <w:r w:rsidRPr="00712AE8">
        <w:t xml:space="preserve"> levels of</w:t>
      </w:r>
      <w:r>
        <w:t xml:space="preserve"> compliance in </w:t>
      </w:r>
      <w:r w:rsidRPr="00712AE8">
        <w:t xml:space="preserve"> population  discussion</w:t>
      </w:r>
      <w:r>
        <w:t xml:space="preserve"> with</w:t>
      </w:r>
      <w:r w:rsidRPr="00712AE8">
        <w:t xml:space="preserve"> workshop preparing</w:t>
      </w:r>
      <w:r>
        <w:t xml:space="preserve">  for</w:t>
      </w:r>
      <w:r w:rsidRPr="00712AE8">
        <w:t xml:space="preserve"> arranging taxpaying campaigns. Hence, the tax directives and regulation, the proclamation and all amended laws should be readily available on the website of   Branch office for accessible to taxpayers.</w:t>
      </w:r>
    </w:p>
    <w:p w:rsidR="000A04F6" w:rsidRPr="00712AE8" w:rsidRDefault="000A04F6" w:rsidP="000A04F6">
      <w:pPr>
        <w:pStyle w:val="ListParagraph"/>
        <w:numPr>
          <w:ilvl w:val="0"/>
          <w:numId w:val="4"/>
        </w:numPr>
        <w:spacing w:line="360" w:lineRule="auto"/>
        <w:jc w:val="both"/>
      </w:pPr>
      <w:r w:rsidRPr="00712AE8">
        <w:t>The Branch Office shall create mutual cooperat</w:t>
      </w:r>
      <w:r>
        <w:t>ion between VAT registrant</w:t>
      </w:r>
      <w:r w:rsidRPr="00712AE8">
        <w:t xml:space="preserve"> taxpayers to increase compliance,</w:t>
      </w:r>
      <w:r>
        <w:t xml:space="preserve"> </w:t>
      </w:r>
      <w:r w:rsidRPr="00712AE8">
        <w:t>to be efficient and effective enhanced VAT administration</w:t>
      </w:r>
      <w:r>
        <w:t>,</w:t>
      </w:r>
      <w:r w:rsidRPr="00712AE8">
        <w:t xml:space="preserve"> to improv</w:t>
      </w:r>
      <w:r>
        <w:t>e the intelligence services</w:t>
      </w:r>
      <w:r w:rsidRPr="00712AE8">
        <w:t xml:space="preserve"> should be active in </w:t>
      </w:r>
      <w:r>
        <w:t xml:space="preserve">cases of identifying VAT fraud, more follow upon to separate VAT payers fraud controlling and </w:t>
      </w:r>
      <w:r w:rsidRPr="00712AE8">
        <w:t>monitoring practices.</w:t>
      </w:r>
    </w:p>
    <w:p w:rsidR="000A04F6" w:rsidRPr="00712AE8" w:rsidRDefault="000A04F6" w:rsidP="000A04F6">
      <w:pPr>
        <w:pStyle w:val="ListParagraph"/>
        <w:numPr>
          <w:ilvl w:val="0"/>
          <w:numId w:val="4"/>
        </w:numPr>
        <w:spacing w:line="360" w:lineRule="auto"/>
        <w:contextualSpacing w:val="0"/>
        <w:jc w:val="both"/>
      </w:pPr>
      <w:r w:rsidRPr="00712AE8">
        <w:t>The serious of attention given for tax audit,</w:t>
      </w:r>
      <w:r>
        <w:t xml:space="preserve"> VAT refund department ,</w:t>
      </w:r>
      <w:r w:rsidRPr="00712AE8">
        <w:t>cash register machine supervision department and intelligence works have to be</w:t>
      </w:r>
      <w:r>
        <w:t xml:space="preserve"> strengthening for VAT payers  laws enforcement found </w:t>
      </w:r>
      <w:r w:rsidRPr="00712AE8">
        <w:t>in</w:t>
      </w:r>
      <w:r>
        <w:t>; VAT</w:t>
      </w:r>
      <w:r w:rsidRPr="00712AE8">
        <w:t xml:space="preserve"> fraud, </w:t>
      </w:r>
      <w:r>
        <w:t>VAT avoidance</w:t>
      </w:r>
      <w:r w:rsidRPr="00712AE8">
        <w:t>,</w:t>
      </w:r>
      <w:r>
        <w:t xml:space="preserve"> </w:t>
      </w:r>
      <w:r w:rsidRPr="00712AE8">
        <w:t>VAT evasion, and u</w:t>
      </w:r>
      <w:r>
        <w:t>nderstated import purchase costs were  controlling and monitoring in day to day VAT transaction operation.</w:t>
      </w:r>
    </w:p>
    <w:p w:rsidR="000A04F6" w:rsidRPr="00712AE8" w:rsidRDefault="000A04F6" w:rsidP="000A04F6">
      <w:pPr>
        <w:pStyle w:val="ListParagraph"/>
        <w:numPr>
          <w:ilvl w:val="0"/>
          <w:numId w:val="4"/>
        </w:numPr>
        <w:spacing w:line="360" w:lineRule="auto"/>
        <w:contextualSpacing w:val="0"/>
        <w:jc w:val="both"/>
      </w:pPr>
      <w:r w:rsidRPr="00712AE8">
        <w:t xml:space="preserve">Teaching religious leaders to convince their followers to tell the advantages for sales invoice issuing of VAT administration for the country development can bring a great implication VAT laws using different mechanism </w:t>
      </w:r>
      <w:r>
        <w:t xml:space="preserve">awareness </w:t>
      </w:r>
      <w:r w:rsidRPr="00712AE8">
        <w:t>not only for urban dweller but also for rural residents of VAT payers is necessary.</w:t>
      </w:r>
    </w:p>
    <w:p w:rsidR="000A04F6" w:rsidRPr="00712AE8" w:rsidRDefault="000A04F6" w:rsidP="000A04F6">
      <w:pPr>
        <w:pStyle w:val="ListParagraph"/>
        <w:numPr>
          <w:ilvl w:val="0"/>
          <w:numId w:val="4"/>
        </w:numPr>
        <w:spacing w:line="360" w:lineRule="auto"/>
        <w:contextualSpacing w:val="0"/>
        <w:jc w:val="both"/>
      </w:pPr>
      <w:r w:rsidRPr="00712AE8">
        <w:t>The Branch office should modernize, simplify VAT administration challenges, hired qualified training potential practitioners employees and enhance law enforcement efforts, deploying electronic payment mechanism</w:t>
      </w:r>
      <w:r>
        <w:t>,</w:t>
      </w:r>
      <w:r w:rsidRPr="005C3713">
        <w:t xml:space="preserve"> controlling of unethical</w:t>
      </w:r>
      <w:r>
        <w:t xml:space="preserve"> </w:t>
      </w:r>
      <w:r w:rsidRPr="00712AE8">
        <w:t>VAT payers</w:t>
      </w:r>
      <w:r>
        <w:t xml:space="preserve"> on monthly.</w:t>
      </w:r>
      <w:r w:rsidRPr="00712AE8">
        <w:t xml:space="preserve"> </w:t>
      </w:r>
    </w:p>
    <w:p w:rsidR="000A04F6" w:rsidRPr="00BC62A4" w:rsidRDefault="000A04F6" w:rsidP="000A04F6">
      <w:pPr>
        <w:pStyle w:val="ListParagraph"/>
        <w:numPr>
          <w:ilvl w:val="0"/>
          <w:numId w:val="4"/>
        </w:numPr>
        <w:spacing w:line="360" w:lineRule="auto"/>
        <w:contextualSpacing w:val="0"/>
        <w:jc w:val="both"/>
      </w:pPr>
      <w:r w:rsidRPr="00712AE8">
        <w:t>Following up taxpayers, those always</w:t>
      </w:r>
      <w:r>
        <w:t xml:space="preserve"> declared</w:t>
      </w:r>
      <w:r w:rsidRPr="00712AE8">
        <w:t xml:space="preserve"> file null</w:t>
      </w:r>
      <w:r>
        <w:t>,</w:t>
      </w:r>
      <w:r w:rsidRPr="00712AE8">
        <w:t xml:space="preserve"> create the culture ask for VAT invoices from their suppliers for payment and ask for refunds. Because in reality it is not believable for service giving organizations to say that they couldn’t, conduct </w:t>
      </w:r>
      <w:r w:rsidRPr="00BC62A4">
        <w:t>transaction in one month.</w:t>
      </w:r>
    </w:p>
    <w:p w:rsidR="000A04F6" w:rsidRPr="00BC62A4" w:rsidRDefault="000A04F6" w:rsidP="000A04F6">
      <w:pPr>
        <w:pStyle w:val="ListParagraph"/>
        <w:numPr>
          <w:ilvl w:val="0"/>
          <w:numId w:val="4"/>
        </w:numPr>
        <w:spacing w:line="360" w:lineRule="auto"/>
        <w:contextualSpacing w:val="0"/>
        <w:jc w:val="both"/>
      </w:pPr>
      <w:r w:rsidRPr="00BC62A4">
        <w:lastRenderedPageBreak/>
        <w:t>Enhanced audit verification program a risk-based audit, which nature of an audit to the taxpayer’s inherent risks, is the most effective type in terms of encouraging taxpayer’s compliance and timely verifications for preventing t</w:t>
      </w:r>
      <w:r>
        <w:t>he issuance of fake refunds from the branch Office.</w:t>
      </w:r>
    </w:p>
    <w:p w:rsidR="000A04F6" w:rsidRPr="00BC62A4" w:rsidRDefault="000A04F6" w:rsidP="000A04F6">
      <w:pPr>
        <w:pStyle w:val="ListParagraph"/>
        <w:numPr>
          <w:ilvl w:val="0"/>
          <w:numId w:val="4"/>
        </w:numPr>
        <w:spacing w:line="360" w:lineRule="auto"/>
        <w:contextualSpacing w:val="0"/>
        <w:jc w:val="both"/>
      </w:pPr>
      <w:r w:rsidRPr="00655CC1">
        <w:t>Establishing automated technology declaration for quick processing of SIGTAS to monitoring sufficiently cash register machin</w:t>
      </w:r>
      <w:r>
        <w:t>e, for VAT assessment active report</w:t>
      </w:r>
      <w:r w:rsidRPr="00655CC1">
        <w:t>, risk selection criteria for audit, for forgery receipt separate system and controlling  mechanism VAT refunds of government voucher withholding agent and fulfilling adequate infrastructures to controlling tax payers to be undertaken.</w:t>
      </w:r>
    </w:p>
    <w:p w:rsidR="000A04F6" w:rsidRDefault="000A04F6" w:rsidP="000A04F6">
      <w:pPr>
        <w:pStyle w:val="ListParagraph"/>
        <w:numPr>
          <w:ilvl w:val="0"/>
          <w:numId w:val="5"/>
        </w:numPr>
        <w:spacing w:line="360" w:lineRule="auto"/>
        <w:contextualSpacing w:val="0"/>
        <w:jc w:val="both"/>
      </w:pPr>
      <w:r w:rsidRPr="00AC744B">
        <w:t>Address the policy gap of single VAT rat</w:t>
      </w:r>
      <w:r>
        <w:t>e to separately impose on</w:t>
      </w:r>
      <w:r w:rsidRPr="00AC744B">
        <w:t xml:space="preserve"> items</w:t>
      </w:r>
      <w:r>
        <w:t xml:space="preserve"> by</w:t>
      </w:r>
      <w:r w:rsidRPr="00156CD1">
        <w:t xml:space="preserve"> laws</w:t>
      </w:r>
      <w:r>
        <w:t xml:space="preserve"> of proclamation amendments</w:t>
      </w:r>
      <w:r w:rsidRPr="00AC744B">
        <w:t xml:space="preserve"> and VAT compliance gap that the taxpayer should pay by declared and the actual VAT payment audited report by the Branch Office</w:t>
      </w:r>
      <w:r>
        <w:t>.</w:t>
      </w:r>
    </w:p>
    <w:p w:rsidR="000A04F6" w:rsidRPr="00BC62A4" w:rsidRDefault="000A04F6" w:rsidP="000A04F6">
      <w:pPr>
        <w:pStyle w:val="BodyText2"/>
        <w:numPr>
          <w:ilvl w:val="0"/>
          <w:numId w:val="4"/>
        </w:numPr>
      </w:pPr>
      <w:r w:rsidRPr="0020132C">
        <w:t xml:space="preserve">Although the Ethiopia VAT law </w:t>
      </w:r>
      <w:r>
        <w:t>provides strong</w:t>
      </w:r>
      <w:r w:rsidRPr="0020132C">
        <w:t xml:space="preserve"> anti-fraud provisions such as</w:t>
      </w:r>
      <w:r>
        <w:t xml:space="preserve">; high </w:t>
      </w:r>
      <w:r w:rsidRPr="0020132C">
        <w:t>interest charge mechanism,</w:t>
      </w:r>
      <w:r>
        <w:t xml:space="preserve"> increase VAT </w:t>
      </w:r>
      <w:r w:rsidRPr="0020132C">
        <w:t>administrative</w:t>
      </w:r>
      <w:r>
        <w:t xml:space="preserve"> waiver penalties, increase </w:t>
      </w:r>
      <w:r w:rsidRPr="0020132C">
        <w:t>controlling mec</w:t>
      </w:r>
      <w:r>
        <w:t>hanism, prevent VAT avoidance, minimizing VAT evasion and VAT frauds  in the Branch Office  to</w:t>
      </w:r>
      <w:r w:rsidRPr="00943E6A">
        <w:t xml:space="preserve">  reduce</w:t>
      </w:r>
      <w:r>
        <w:t xml:space="preserve"> the  challenges.</w:t>
      </w:r>
    </w:p>
    <w:p w:rsidR="000A04F6" w:rsidRDefault="000A04F6" w:rsidP="000A04F6">
      <w:pPr>
        <w:pStyle w:val="ListParagraph"/>
        <w:numPr>
          <w:ilvl w:val="0"/>
          <w:numId w:val="5"/>
        </w:numPr>
        <w:spacing w:line="360" w:lineRule="auto"/>
        <w:jc w:val="both"/>
        <w:rPr>
          <w:b/>
        </w:rPr>
      </w:pPr>
      <w:r w:rsidRPr="001A17C0">
        <w:t>Finally, the ministry of Branch Office shall stren</w:t>
      </w:r>
      <w:r>
        <w:t xml:space="preserve">gthen the rewarding system </w:t>
      </w:r>
      <w:r w:rsidRPr="001A17C0">
        <w:t xml:space="preserve"> to recognize loyal and patriotic tax payers publicly, offer tax incentives </w:t>
      </w:r>
      <w:r>
        <w:t>t</w:t>
      </w:r>
      <w:r w:rsidRPr="001A17C0">
        <w:t>hat can</w:t>
      </w:r>
      <w:r>
        <w:t xml:space="preserve"> be</w:t>
      </w:r>
      <w:r w:rsidRPr="001A17C0">
        <w:t xml:space="preserve"> encourage voluntary tax compliance behavior of tax payers, maintain VAT administrative reform, accountability and trans</w:t>
      </w:r>
      <w:r>
        <w:t xml:space="preserve">parency to reduce  VAT  administration challenges with </w:t>
      </w:r>
      <w:r w:rsidRPr="001A17C0">
        <w:t>the concerned parties promptly</w:t>
      </w:r>
      <w:r w:rsidRPr="00D812F6">
        <w:rPr>
          <w:b/>
        </w:rPr>
        <w:t xml:space="preserve">.   </w:t>
      </w:r>
    </w:p>
    <w:p w:rsidR="000A04F6" w:rsidRDefault="000A04F6" w:rsidP="000A04F6">
      <w:pPr>
        <w:pStyle w:val="Heading1"/>
        <w:rPr>
          <w:b w:val="0"/>
        </w:rPr>
      </w:pPr>
    </w:p>
    <w:p w:rsidR="000A04F6" w:rsidRDefault="000A04F6" w:rsidP="000A04F6">
      <w:pPr>
        <w:pStyle w:val="Heading1"/>
        <w:rPr>
          <w:b w:val="0"/>
        </w:rPr>
      </w:pPr>
    </w:p>
    <w:p w:rsidR="000A04F6" w:rsidRDefault="000A04F6" w:rsidP="000A04F6">
      <w:pPr>
        <w:pStyle w:val="Heading1"/>
        <w:rPr>
          <w:b w:val="0"/>
        </w:rPr>
      </w:pPr>
    </w:p>
    <w:p w:rsidR="000A04F6" w:rsidRDefault="000A04F6" w:rsidP="000A04F6">
      <w:pPr>
        <w:rPr>
          <w:rFonts w:ascii="Times New Roman" w:hAnsi="Times New Roman"/>
          <w:color w:val="000000"/>
          <w:sz w:val="24"/>
          <w:szCs w:val="24"/>
        </w:rPr>
      </w:pPr>
    </w:p>
    <w:p w:rsidR="00496269" w:rsidRDefault="00496269" w:rsidP="000A04F6">
      <w:pPr>
        <w:rPr>
          <w:rFonts w:ascii="Times New Roman" w:hAnsi="Times New Roman"/>
          <w:color w:val="000000"/>
          <w:sz w:val="24"/>
          <w:szCs w:val="24"/>
        </w:rPr>
      </w:pPr>
    </w:p>
    <w:p w:rsidR="00496269" w:rsidRDefault="00496269" w:rsidP="000A04F6">
      <w:pPr>
        <w:rPr>
          <w:rFonts w:ascii="Times New Roman" w:hAnsi="Times New Roman"/>
          <w:color w:val="000000"/>
          <w:sz w:val="24"/>
          <w:szCs w:val="24"/>
        </w:rPr>
      </w:pPr>
    </w:p>
    <w:p w:rsidR="00496269" w:rsidRDefault="00496269" w:rsidP="000A04F6">
      <w:pPr>
        <w:rPr>
          <w:rFonts w:ascii="Times New Roman" w:hAnsi="Times New Roman"/>
          <w:color w:val="000000"/>
          <w:sz w:val="24"/>
          <w:szCs w:val="24"/>
        </w:rPr>
      </w:pPr>
    </w:p>
    <w:p w:rsidR="00496269" w:rsidRDefault="00496269" w:rsidP="00496269">
      <w:pPr>
        <w:pStyle w:val="Heading1"/>
        <w:rPr>
          <w:b w:val="0"/>
        </w:rPr>
      </w:pPr>
    </w:p>
    <w:p w:rsidR="00496269" w:rsidRPr="007E4415" w:rsidRDefault="00496269" w:rsidP="00496269"/>
    <w:p w:rsidR="00496269" w:rsidRDefault="00496269" w:rsidP="00496269">
      <w:pPr>
        <w:pStyle w:val="Heading1"/>
        <w:rPr>
          <w:b w:val="0"/>
          <w:sz w:val="36"/>
          <w:szCs w:val="36"/>
        </w:rPr>
      </w:pPr>
      <w:r w:rsidRPr="0077662C">
        <w:rPr>
          <w:b w:val="0"/>
          <w:sz w:val="32"/>
          <w:szCs w:val="32"/>
        </w:rPr>
        <w:t xml:space="preserve">   </w:t>
      </w:r>
      <w:r w:rsidRPr="00CC4205">
        <w:rPr>
          <w:b w:val="0"/>
          <w:sz w:val="36"/>
          <w:szCs w:val="36"/>
        </w:rPr>
        <w:t xml:space="preserve">Appendix C: </w:t>
      </w:r>
      <w:bookmarkStart w:id="77" w:name="_Toc107005696"/>
      <w:r w:rsidRPr="00CC4205">
        <w:rPr>
          <w:b w:val="0"/>
          <w:sz w:val="36"/>
          <w:szCs w:val="36"/>
        </w:rPr>
        <w:t>List of references</w:t>
      </w:r>
      <w:bookmarkEnd w:id="77"/>
      <w:r w:rsidRPr="00CC4205">
        <w:rPr>
          <w:b w:val="0"/>
          <w:sz w:val="36"/>
          <w:szCs w:val="36"/>
        </w:rPr>
        <w:t xml:space="preserve"> </w:t>
      </w:r>
      <w:r>
        <w:rPr>
          <w:b w:val="0"/>
          <w:sz w:val="36"/>
          <w:szCs w:val="36"/>
        </w:rPr>
        <w:t>Templa</w:t>
      </w:r>
      <w:r w:rsidRPr="00CC4205">
        <w:rPr>
          <w:b w:val="0"/>
          <w:sz w:val="36"/>
          <w:szCs w:val="36"/>
        </w:rPr>
        <w:t>te</w:t>
      </w:r>
    </w:p>
    <w:p w:rsidR="00496269" w:rsidRPr="001D6AAF" w:rsidRDefault="00496269" w:rsidP="00496269">
      <w:pPr>
        <w:rPr>
          <w:sz w:val="32"/>
          <w:szCs w:val="32"/>
        </w:rPr>
      </w:pPr>
      <w:r>
        <w:t xml:space="preserve">                   </w:t>
      </w:r>
      <w:r w:rsidRPr="001D6AAF">
        <w:rPr>
          <w:sz w:val="32"/>
          <w:szCs w:val="32"/>
        </w:rPr>
        <w:t xml:space="preserve">List of references </w:t>
      </w:r>
      <w:r>
        <w:rPr>
          <w:sz w:val="32"/>
          <w:szCs w:val="32"/>
        </w:rPr>
        <w:t>Templa</w:t>
      </w:r>
      <w:r w:rsidRPr="001D6AAF">
        <w:rPr>
          <w:sz w:val="32"/>
          <w:szCs w:val="32"/>
        </w:rPr>
        <w:t>te</w:t>
      </w:r>
    </w:p>
    <w:p w:rsidR="00496269" w:rsidRPr="0020132C" w:rsidRDefault="00496269" w:rsidP="00496269">
      <w:pPr>
        <w:pStyle w:val="ListParagraph"/>
        <w:spacing w:after="200" w:line="276" w:lineRule="auto"/>
        <w:jc w:val="both"/>
      </w:pPr>
      <w:r w:rsidRPr="0020132C">
        <w:t>Accessed 27 Oct.2010</w:t>
      </w:r>
      <w:proofErr w:type="gramStart"/>
      <w:r w:rsidRPr="0020132C">
        <w:t>,&lt;</w:t>
      </w:r>
      <w:proofErr w:type="gramEnd"/>
      <w:r w:rsidRPr="0020132C">
        <w:t>http://www.adb.org/Documents/Events/2004/Fourtinthed."</w:t>
      </w:r>
    </w:p>
    <w:p w:rsidR="00496269" w:rsidRPr="0020132C" w:rsidRDefault="00496269" w:rsidP="00496269">
      <w:pPr>
        <w:pStyle w:val="ListParagraph"/>
        <w:spacing w:after="200" w:line="276" w:lineRule="auto"/>
        <w:jc w:val="both"/>
      </w:pPr>
      <w:proofErr w:type="spellStart"/>
      <w:r w:rsidRPr="0020132C">
        <w:t>Adereti</w:t>
      </w:r>
      <w:proofErr w:type="spellEnd"/>
      <w:r w:rsidRPr="0020132C">
        <w:t xml:space="preserve">, et al., (2011), the main aim of VAT was to increase the revenue base of government and make funds available for developmental </w:t>
      </w:r>
    </w:p>
    <w:p w:rsidR="00496269" w:rsidRPr="0020132C" w:rsidRDefault="00496269" w:rsidP="00496269">
      <w:pPr>
        <w:pStyle w:val="ListParagraph"/>
        <w:spacing w:after="200" w:line="276" w:lineRule="auto"/>
        <w:jc w:val="both"/>
      </w:pPr>
      <w:r w:rsidRPr="0020132C">
        <w:t xml:space="preserve">Alan </w:t>
      </w:r>
      <w:proofErr w:type="spellStart"/>
      <w:r w:rsidRPr="0020132C">
        <w:t>Tait</w:t>
      </w:r>
      <w:proofErr w:type="spellEnd"/>
      <w:r w:rsidRPr="0020132C">
        <w:t>, Value-Added Tax: International Practice and Problems (1988)</w:t>
      </w:r>
    </w:p>
    <w:p w:rsidR="00496269" w:rsidRPr="0020132C" w:rsidRDefault="00496269" w:rsidP="00496269">
      <w:pPr>
        <w:pStyle w:val="ListParagraph"/>
        <w:spacing w:after="200" w:line="276" w:lineRule="auto"/>
        <w:jc w:val="both"/>
      </w:pPr>
      <w:r w:rsidRPr="0020132C">
        <w:t>BAKER, S</w:t>
      </w:r>
      <w:r>
        <w:t>. and ELLIOTT</w:t>
      </w:r>
      <w:proofErr w:type="gramStart"/>
      <w:r>
        <w:t>,C</w:t>
      </w:r>
      <w:proofErr w:type="gramEnd"/>
      <w:r>
        <w:t xml:space="preserve">. 1997. </w:t>
      </w:r>
      <w:proofErr w:type="gramStart"/>
      <w:r>
        <w:t xml:space="preserve">Readings </w:t>
      </w:r>
      <w:r w:rsidRPr="0020132C">
        <w:t>in Public Finance.</w:t>
      </w:r>
      <w:proofErr w:type="gramEnd"/>
      <w:r w:rsidRPr="0020132C">
        <w:t xml:space="preserve"> 2nd ed. USA: South- Western College Publishing.</w:t>
      </w:r>
    </w:p>
    <w:p w:rsidR="00496269" w:rsidRPr="0020132C" w:rsidRDefault="00496269" w:rsidP="00496269">
      <w:pPr>
        <w:pStyle w:val="ListParagraph"/>
        <w:spacing w:after="200" w:line="276" w:lineRule="auto"/>
        <w:jc w:val="both"/>
      </w:pPr>
      <w:proofErr w:type="spellStart"/>
      <w:r w:rsidRPr="0020132C">
        <w:t>Besley</w:t>
      </w:r>
      <w:proofErr w:type="spellEnd"/>
      <w:r w:rsidRPr="0020132C">
        <w:t xml:space="preserve"> T. and </w:t>
      </w:r>
      <w:proofErr w:type="spellStart"/>
      <w:r w:rsidRPr="0020132C">
        <w:t>Persson</w:t>
      </w:r>
      <w:proofErr w:type="spellEnd"/>
      <w:r w:rsidRPr="0020132C">
        <w:t xml:space="preserve"> T. Taxation </w:t>
      </w:r>
      <w:proofErr w:type="gramStart"/>
      <w:r w:rsidRPr="0020132C">
        <w:t>and</w:t>
      </w:r>
      <w:r>
        <w:t xml:space="preserve"> </w:t>
      </w:r>
      <w:r w:rsidRPr="0020132C">
        <w:t xml:space="preserve"> Development</w:t>
      </w:r>
      <w:proofErr w:type="gramEnd"/>
      <w:r w:rsidRPr="0020132C">
        <w:t>. Handbook of Public Economics, Volume 5, Pages 1-474 (2013), vol. 5</w:t>
      </w:r>
    </w:p>
    <w:p w:rsidR="00496269" w:rsidRPr="0020132C" w:rsidRDefault="00496269" w:rsidP="00496269">
      <w:pPr>
        <w:pStyle w:val="ListParagraph"/>
        <w:spacing w:after="200" w:line="276" w:lineRule="auto"/>
        <w:jc w:val="both"/>
      </w:pPr>
      <w:r w:rsidRPr="0020132C">
        <w:t xml:space="preserve">Bill Hassan (2015), </w:t>
      </w:r>
      <w:proofErr w:type="gramStart"/>
      <w:r w:rsidRPr="0020132C">
        <w:t>The</w:t>
      </w:r>
      <w:proofErr w:type="gramEnd"/>
      <w:r w:rsidRPr="0020132C">
        <w:t xml:space="preserve"> Role of Value Added Tax (VAT) in the Economic Growth of Pakistan, Deputy Commissioner Inland Revenue, Federal Board of Revenue, Pakistan.</w:t>
      </w:r>
    </w:p>
    <w:p w:rsidR="00496269" w:rsidRPr="0020132C" w:rsidRDefault="00496269" w:rsidP="00496269">
      <w:pPr>
        <w:pStyle w:val="ListParagraph"/>
        <w:spacing w:after="200" w:line="276" w:lineRule="auto"/>
        <w:jc w:val="both"/>
      </w:pPr>
      <w:proofErr w:type="gramStart"/>
      <w:r w:rsidRPr="0020132C">
        <w:t>Bipartisan Policy Center.</w:t>
      </w:r>
      <w:proofErr w:type="gramEnd"/>
      <w:r w:rsidRPr="0020132C">
        <w:t xml:space="preserve"> 2012. “Domenici-</w:t>
      </w:r>
      <w:proofErr w:type="spellStart"/>
      <w:r w:rsidRPr="0020132C">
        <w:t>Rivlin</w:t>
      </w:r>
      <w:proofErr w:type="spellEnd"/>
      <w:r w:rsidRPr="0020132C">
        <w:t xml:space="preserve"> Debt Reduction Task Force Plan 2.0.” Washington, DC: Bipartisan Policy Center.</w:t>
      </w:r>
    </w:p>
    <w:p w:rsidR="00496269" w:rsidRPr="0020132C" w:rsidRDefault="00496269" w:rsidP="00496269">
      <w:pPr>
        <w:pStyle w:val="ListParagraph"/>
        <w:spacing w:after="200" w:line="276" w:lineRule="auto"/>
        <w:jc w:val="both"/>
      </w:pPr>
      <w:r w:rsidRPr="0020132C">
        <w:t xml:space="preserve">Bird and </w:t>
      </w:r>
      <w:proofErr w:type="spellStart"/>
      <w:r w:rsidRPr="0020132C">
        <w:t>Gendron</w:t>
      </w:r>
      <w:proofErr w:type="spellEnd"/>
      <w:r w:rsidRPr="0020132C">
        <w:t xml:space="preserve"> (2005) and </w:t>
      </w:r>
      <w:proofErr w:type="spellStart"/>
      <w:r w:rsidRPr="0020132C">
        <w:t>Grandcolas</w:t>
      </w:r>
      <w:proofErr w:type="spellEnd"/>
      <w:r w:rsidRPr="0020132C">
        <w:t xml:space="preserve"> (2005) also noted the following key VAT administration activities: registration, collection, audit and enforcement."</w:t>
      </w:r>
    </w:p>
    <w:p w:rsidR="00496269" w:rsidRPr="0020132C" w:rsidRDefault="00496269" w:rsidP="00496269">
      <w:pPr>
        <w:pStyle w:val="ListParagraph"/>
        <w:spacing w:after="200" w:line="276" w:lineRule="auto"/>
        <w:jc w:val="both"/>
      </w:pPr>
      <w:proofErr w:type="gramStart"/>
      <w:r w:rsidRPr="0020132C">
        <w:t>BRANCH OFFICE".</w:t>
      </w:r>
      <w:proofErr w:type="gramEnd"/>
      <w:r w:rsidRPr="0020132C">
        <w:t xml:space="preserve"> </w:t>
      </w:r>
      <w:proofErr w:type="gramStart"/>
      <w:r w:rsidRPr="0020132C">
        <w:t>ST. MARY’S UNIVERSITY SCHOOL OF GRADUATE STUDIES Http://www.erca.gov.et, accessed date; January 5, 2014.</w:t>
      </w:r>
      <w:proofErr w:type="gramEnd"/>
    </w:p>
    <w:p w:rsidR="00496269" w:rsidRPr="0020132C" w:rsidRDefault="00496269" w:rsidP="00496269">
      <w:pPr>
        <w:pStyle w:val="ListParagraph"/>
        <w:spacing w:after="200" w:line="276" w:lineRule="auto"/>
        <w:jc w:val="both"/>
      </w:pPr>
      <w:r w:rsidRPr="0020132C">
        <w:t>C.F. von Siemens, Improving the Sales Tax (1921); Clara K. Sullivan, The Tax on Value Added (New York, 1965), 17</w:t>
      </w:r>
    </w:p>
    <w:p w:rsidR="00496269" w:rsidRPr="0020132C" w:rsidRDefault="00496269" w:rsidP="00496269">
      <w:pPr>
        <w:pStyle w:val="ListParagraph"/>
        <w:spacing w:after="200" w:line="276" w:lineRule="auto"/>
        <w:jc w:val="both"/>
      </w:pPr>
      <w:proofErr w:type="spellStart"/>
      <w:proofErr w:type="gramStart"/>
      <w:r w:rsidRPr="0020132C">
        <w:t>Capehart</w:t>
      </w:r>
      <w:proofErr w:type="spellEnd"/>
      <w:r w:rsidRPr="0020132C">
        <w:t xml:space="preserve">, Robin C., and </w:t>
      </w:r>
      <w:proofErr w:type="spellStart"/>
      <w:r w:rsidRPr="0020132C">
        <w:t>Pavel</w:t>
      </w:r>
      <w:proofErr w:type="spellEnd"/>
      <w:r w:rsidRPr="0020132C">
        <w:t xml:space="preserve"> </w:t>
      </w:r>
      <w:proofErr w:type="spellStart"/>
      <w:r w:rsidRPr="0020132C">
        <w:t>Yakovlev</w:t>
      </w:r>
      <w:proofErr w:type="spellEnd"/>
      <w:r w:rsidRPr="0020132C">
        <w:t xml:space="preserve"> (2007).</w:t>
      </w:r>
      <w:proofErr w:type="gramEnd"/>
      <w:r w:rsidRPr="0020132C">
        <w:t xml:space="preserve"> </w:t>
      </w:r>
      <w:proofErr w:type="gramStart"/>
      <w:r w:rsidRPr="0020132C">
        <w:t>Three Specific Tax Reforms for Increasing Growth.</w:t>
      </w:r>
      <w:proofErr w:type="gramEnd"/>
      <w:r w:rsidRPr="0020132C">
        <w:t xml:space="preserve"> In Russell S. </w:t>
      </w:r>
      <w:proofErr w:type="spellStart"/>
      <w:r w:rsidRPr="0020132C">
        <w:t>Sobel</w:t>
      </w:r>
      <w:proofErr w:type="spellEnd"/>
      <w:r w:rsidRPr="0020132C">
        <w:t>, ed., Unleashing Capitalism: Why Prosperity Stops at the West Virginia Border and How to Fix It (Public Policy Foundation of West Virginia): 83–95.</w:t>
      </w:r>
    </w:p>
    <w:p w:rsidR="00496269" w:rsidRPr="0020132C" w:rsidRDefault="00496269" w:rsidP="00496269">
      <w:pPr>
        <w:pStyle w:val="ListParagraph"/>
        <w:spacing w:after="200" w:line="276" w:lineRule="auto"/>
        <w:jc w:val="both"/>
      </w:pPr>
      <w:proofErr w:type="spellStart"/>
      <w:r w:rsidRPr="0020132C">
        <w:t>Cnossen</w:t>
      </w:r>
      <w:proofErr w:type="spellEnd"/>
      <w:r w:rsidRPr="0020132C">
        <w:t xml:space="preserve">, </w:t>
      </w:r>
      <w:proofErr w:type="spellStart"/>
      <w:r w:rsidRPr="0020132C">
        <w:t>Sijbren</w:t>
      </w:r>
      <w:proofErr w:type="spellEnd"/>
      <w:r w:rsidRPr="0020132C">
        <w:t>. 1998. “Global Trends and Issues in Value Added Taxation.” International Tax and Public Finance 5 (3): 399–428.</w:t>
      </w:r>
    </w:p>
    <w:p w:rsidR="00496269" w:rsidRPr="0020132C" w:rsidRDefault="00496269" w:rsidP="00496269">
      <w:pPr>
        <w:pStyle w:val="ListParagraph"/>
        <w:spacing w:after="200" w:line="276" w:lineRule="auto"/>
        <w:jc w:val="both"/>
      </w:pPr>
      <w:r w:rsidRPr="0020132C">
        <w:t>Crowe Hornet (2016), Crowe Hornet International, Africa VAT/GST Guide 2016, (A concise overview of all 54 VAT/GST systems in Africa).</w:t>
      </w:r>
    </w:p>
    <w:p w:rsidR="00496269" w:rsidRPr="0020132C" w:rsidRDefault="00496269" w:rsidP="00496269">
      <w:pPr>
        <w:pStyle w:val="ListParagraph"/>
        <w:spacing w:after="200" w:line="276" w:lineRule="auto"/>
        <w:jc w:val="both"/>
      </w:pPr>
      <w:r w:rsidRPr="0020132C">
        <w:t>D.C.: International Monetary Fund."</w:t>
      </w:r>
    </w:p>
    <w:p w:rsidR="00496269" w:rsidRPr="0020132C" w:rsidRDefault="00496269" w:rsidP="00496269">
      <w:pPr>
        <w:pStyle w:val="ListParagraph"/>
        <w:spacing w:after="200" w:line="276" w:lineRule="auto"/>
        <w:jc w:val="both"/>
      </w:pPr>
      <w:proofErr w:type="spellStart"/>
      <w:proofErr w:type="gramStart"/>
      <w:r w:rsidRPr="0020132C">
        <w:t>Ebrill</w:t>
      </w:r>
      <w:proofErr w:type="spellEnd"/>
      <w:r w:rsidRPr="0020132C">
        <w:t xml:space="preserve">, L., Keen, M., </w:t>
      </w:r>
      <w:proofErr w:type="spellStart"/>
      <w:r w:rsidRPr="0020132C">
        <w:t>Bodin</w:t>
      </w:r>
      <w:proofErr w:type="spellEnd"/>
      <w:r w:rsidRPr="0020132C">
        <w:t>, J.P. and summers, V., 2002.</w:t>
      </w:r>
      <w:proofErr w:type="gramEnd"/>
      <w:r w:rsidRPr="0020132C">
        <w:t xml:space="preserve"> </w:t>
      </w:r>
      <w:r>
        <w:t xml:space="preserve">    </w:t>
      </w:r>
      <w:proofErr w:type="gramStart"/>
      <w:r w:rsidRPr="0020132C">
        <w:t>The allure of the value-added tax.</w:t>
      </w:r>
      <w:proofErr w:type="gramEnd"/>
      <w:r w:rsidRPr="0020132C">
        <w:t xml:space="preserve"> </w:t>
      </w:r>
      <w:proofErr w:type="gramStart"/>
      <w:r w:rsidRPr="0020132C">
        <w:t>Finance and Development-English Edition, 39(2), pp.44-47.</w:t>
      </w:r>
      <w:proofErr w:type="gramEnd"/>
    </w:p>
    <w:p w:rsidR="00496269" w:rsidRPr="0020132C" w:rsidRDefault="00496269" w:rsidP="00496269">
      <w:pPr>
        <w:pStyle w:val="ListParagraph"/>
        <w:spacing w:after="200" w:line="276" w:lineRule="auto"/>
        <w:jc w:val="both"/>
      </w:pPr>
      <w:proofErr w:type="spellStart"/>
      <w:r w:rsidRPr="0020132C">
        <w:t>Ebrill</w:t>
      </w:r>
      <w:proofErr w:type="spellEnd"/>
      <w:r w:rsidRPr="0020132C">
        <w:t>, Liam, et al. ""The Allure of the Value-Added Tax."" Finance and Development, June 2002"</w:t>
      </w:r>
    </w:p>
    <w:p w:rsidR="00496269" w:rsidRPr="0020132C" w:rsidRDefault="00496269" w:rsidP="00496269">
      <w:pPr>
        <w:pStyle w:val="ListParagraph"/>
        <w:spacing w:after="200" w:line="276" w:lineRule="auto"/>
        <w:jc w:val="both"/>
      </w:pPr>
      <w:proofErr w:type="spellStart"/>
      <w:r w:rsidRPr="0020132C">
        <w:lastRenderedPageBreak/>
        <w:t>Fundação</w:t>
      </w:r>
      <w:proofErr w:type="spellEnd"/>
      <w:r w:rsidRPr="0020132C">
        <w:t xml:space="preserve"> </w:t>
      </w:r>
      <w:proofErr w:type="spellStart"/>
      <w:r w:rsidRPr="0020132C">
        <w:t>Getúlio</w:t>
      </w:r>
      <w:proofErr w:type="spellEnd"/>
      <w:r w:rsidRPr="0020132C">
        <w:t xml:space="preserve"> Vargas, </w:t>
      </w:r>
      <w:proofErr w:type="spellStart"/>
      <w:r w:rsidRPr="0020132C">
        <w:t>Comissão</w:t>
      </w:r>
      <w:proofErr w:type="spellEnd"/>
      <w:r w:rsidRPr="0020132C">
        <w:t xml:space="preserve"> de </w:t>
      </w:r>
      <w:proofErr w:type="spellStart"/>
      <w:r w:rsidRPr="0020132C">
        <w:t>Reforma</w:t>
      </w:r>
      <w:proofErr w:type="spellEnd"/>
      <w:r w:rsidRPr="0020132C">
        <w:t xml:space="preserve"> </w:t>
      </w:r>
      <w:proofErr w:type="gramStart"/>
      <w:r w:rsidRPr="0020132C">
        <w:t>do</w:t>
      </w:r>
      <w:proofErr w:type="gramEnd"/>
      <w:r w:rsidRPr="0020132C">
        <w:t xml:space="preserve"> </w:t>
      </w:r>
      <w:proofErr w:type="spellStart"/>
      <w:r w:rsidRPr="0020132C">
        <w:t>Ministério</w:t>
      </w:r>
      <w:proofErr w:type="spellEnd"/>
      <w:r w:rsidRPr="0020132C">
        <w:t xml:space="preserve"> da </w:t>
      </w:r>
      <w:proofErr w:type="spellStart"/>
      <w:r w:rsidRPr="0020132C">
        <w:t>Fazenda</w:t>
      </w:r>
      <w:proofErr w:type="spellEnd"/>
      <w:r w:rsidRPr="0020132C">
        <w:t xml:space="preserve">, </w:t>
      </w:r>
      <w:proofErr w:type="spellStart"/>
      <w:r w:rsidRPr="0020132C">
        <w:t>Reforma</w:t>
      </w:r>
      <w:proofErr w:type="spellEnd"/>
      <w:r w:rsidRPr="0020132C">
        <w:t xml:space="preserve"> </w:t>
      </w:r>
      <w:proofErr w:type="spellStart"/>
      <w:r w:rsidRPr="0020132C">
        <w:t>Tributária</w:t>
      </w:r>
      <w:proofErr w:type="spellEnd"/>
      <w:r w:rsidRPr="0020132C">
        <w:t xml:space="preserve"> </w:t>
      </w:r>
      <w:proofErr w:type="spellStart"/>
      <w:r w:rsidRPr="0020132C">
        <w:t>Nacional</w:t>
      </w:r>
      <w:proofErr w:type="spellEnd"/>
      <w:r w:rsidRPr="0020132C">
        <w:t xml:space="preserve"> (Rio de Janeiro, 1966).</w:t>
      </w:r>
    </w:p>
    <w:p w:rsidR="00496269" w:rsidRPr="0020132C" w:rsidRDefault="00496269" w:rsidP="00496269">
      <w:pPr>
        <w:pStyle w:val="ListParagraph"/>
        <w:spacing w:after="200" w:line="276" w:lineRule="auto"/>
        <w:jc w:val="both"/>
      </w:pPr>
      <w:proofErr w:type="spellStart"/>
      <w:r w:rsidRPr="0020132C">
        <w:t>G.P.Sicat</w:t>
      </w:r>
      <w:proofErr w:type="spellEnd"/>
      <w:r w:rsidRPr="0020132C">
        <w:t xml:space="preserve"> (</w:t>
      </w:r>
      <w:proofErr w:type="spellStart"/>
      <w:r w:rsidRPr="0020132C">
        <w:t>eds</w:t>
      </w:r>
      <w:proofErr w:type="spellEnd"/>
      <w:r w:rsidRPr="0020132C">
        <w:t xml:space="preserve">) Value Added Taxation in Developing Countries, World </w:t>
      </w:r>
      <w:proofErr w:type="spellStart"/>
      <w:r w:rsidRPr="0020132C">
        <w:t>Bank</w:t>
      </w:r>
      <w:proofErr w:type="gramStart"/>
      <w:r w:rsidRPr="0020132C">
        <w:t>,Washington</w:t>
      </w:r>
      <w:proofErr w:type="spellEnd"/>
      <w:proofErr w:type="gramEnd"/>
      <w:r w:rsidRPr="0020132C">
        <w:t xml:space="preserve"> DC</w:t>
      </w:r>
    </w:p>
    <w:p w:rsidR="00496269" w:rsidRPr="0020132C" w:rsidRDefault="00496269" w:rsidP="00496269">
      <w:pPr>
        <w:pStyle w:val="ListParagraph"/>
        <w:spacing w:after="200" w:line="276" w:lineRule="auto"/>
        <w:jc w:val="both"/>
      </w:pPr>
      <w:proofErr w:type="spellStart"/>
      <w:proofErr w:type="gramStart"/>
      <w:r w:rsidRPr="0020132C">
        <w:t>Gebrie</w:t>
      </w:r>
      <w:proofErr w:type="spellEnd"/>
      <w:r w:rsidRPr="0020132C">
        <w:t xml:space="preserve"> work.</w:t>
      </w:r>
      <w:proofErr w:type="gramEnd"/>
      <w:r w:rsidRPr="0020132C">
        <w:t xml:space="preserve"> </w:t>
      </w:r>
      <w:proofErr w:type="gramStart"/>
      <w:r w:rsidRPr="0020132C">
        <w:t>( 2006</w:t>
      </w:r>
      <w:proofErr w:type="gramEnd"/>
      <w:r w:rsidRPr="0020132C">
        <w:t xml:space="preserve">). Tax accounting in Ethiopia In context, 1st edition, AAU, Ethiopia. </w:t>
      </w:r>
    </w:p>
    <w:p w:rsidR="00496269" w:rsidRPr="0020132C" w:rsidRDefault="00496269" w:rsidP="00496269">
      <w:pPr>
        <w:pStyle w:val="ListParagraph"/>
        <w:spacing w:after="200" w:line="276" w:lineRule="auto"/>
        <w:jc w:val="both"/>
      </w:pPr>
      <w:proofErr w:type="spellStart"/>
      <w:r w:rsidRPr="0020132C">
        <w:t>Gebrie</w:t>
      </w:r>
      <w:proofErr w:type="spellEnd"/>
      <w:r w:rsidRPr="0020132C">
        <w:t xml:space="preserve"> </w:t>
      </w:r>
      <w:proofErr w:type="spellStart"/>
      <w:r w:rsidRPr="0020132C">
        <w:t>Worku</w:t>
      </w:r>
      <w:proofErr w:type="spellEnd"/>
      <w:r w:rsidRPr="0020132C">
        <w:t xml:space="preserve"> </w:t>
      </w:r>
      <w:proofErr w:type="spellStart"/>
      <w:r w:rsidRPr="0020132C">
        <w:t>Mengesha</w:t>
      </w:r>
      <w:proofErr w:type="spellEnd"/>
      <w:r w:rsidRPr="0020132C">
        <w:t>, (2008), Tax accounting in Ethiopia context</w:t>
      </w:r>
      <w:proofErr w:type="gramStart"/>
      <w:r w:rsidRPr="0020132C">
        <w:t>,2nd</w:t>
      </w:r>
      <w:proofErr w:type="gramEnd"/>
      <w:r w:rsidRPr="0020132C">
        <w:t xml:space="preserve"> edition</w:t>
      </w:r>
    </w:p>
    <w:p w:rsidR="00496269" w:rsidRPr="0020132C" w:rsidRDefault="00496269" w:rsidP="00496269">
      <w:pPr>
        <w:pStyle w:val="ListParagraph"/>
        <w:spacing w:after="200" w:line="276" w:lineRule="auto"/>
        <w:jc w:val="both"/>
      </w:pPr>
      <w:r w:rsidRPr="0020132C">
        <w:t>Grand colas C.</w:t>
      </w:r>
      <w:proofErr w:type="gramStart"/>
      <w:r w:rsidRPr="0020132C">
        <w:t>,(</w:t>
      </w:r>
      <w:proofErr w:type="gramEnd"/>
      <w:r w:rsidRPr="0020132C">
        <w:t>2005).“The Occasional Failure in VAT Implementation: Lessons for the Pacific”</w:t>
      </w:r>
    </w:p>
    <w:p w:rsidR="00496269" w:rsidRPr="0020132C" w:rsidRDefault="00496269" w:rsidP="00496269">
      <w:pPr>
        <w:pStyle w:val="ListParagraph"/>
        <w:spacing w:after="200" w:line="276" w:lineRule="auto"/>
        <w:jc w:val="both"/>
      </w:pPr>
      <w:r w:rsidRPr="0020132C">
        <w:t xml:space="preserve">Gruber, Jon, </w:t>
      </w:r>
      <w:proofErr w:type="spellStart"/>
      <w:r w:rsidRPr="0020132C">
        <w:t>Saez</w:t>
      </w:r>
      <w:proofErr w:type="spellEnd"/>
      <w:r w:rsidRPr="0020132C">
        <w:t>, Emmanuel, 2002. The elasticity of taxable income: evidence and implications. J. Public Econ. 84, 1–32"</w:t>
      </w:r>
    </w:p>
    <w:p w:rsidR="00496269" w:rsidRPr="0020132C" w:rsidRDefault="00496269" w:rsidP="00496269">
      <w:pPr>
        <w:pStyle w:val="ListParagraph"/>
        <w:spacing w:after="200" w:line="276" w:lineRule="auto"/>
        <w:jc w:val="both"/>
      </w:pPr>
      <w:proofErr w:type="spellStart"/>
      <w:proofErr w:type="gramStart"/>
      <w:r w:rsidRPr="0020132C">
        <w:t>Heran</w:t>
      </w:r>
      <w:proofErr w:type="spellEnd"/>
      <w:r w:rsidRPr="0020132C">
        <w:t xml:space="preserve"> </w:t>
      </w:r>
      <w:proofErr w:type="spellStart"/>
      <w:r w:rsidRPr="0020132C">
        <w:t>Dejene</w:t>
      </w:r>
      <w:proofErr w:type="spellEnd"/>
      <w:r w:rsidRPr="0020132C">
        <w:t xml:space="preserve"> (2018).</w:t>
      </w:r>
      <w:proofErr w:type="gramEnd"/>
      <w:r w:rsidRPr="0020132C">
        <w:t xml:space="preserve"> "ASSESSMENT OF VALUE ADDED TAX ADMINISTRATION PRACTICE: THE CASE OF LIDETA SUB CITY SMALL SCALE TAX PAYERS</w:t>
      </w:r>
    </w:p>
    <w:p w:rsidR="00496269" w:rsidRPr="0020132C" w:rsidRDefault="00496269" w:rsidP="00496269">
      <w:pPr>
        <w:pStyle w:val="ListParagraph"/>
        <w:spacing w:after="200" w:line="276" w:lineRule="auto"/>
        <w:jc w:val="both"/>
      </w:pPr>
      <w:proofErr w:type="spellStart"/>
      <w:r w:rsidRPr="0020132C">
        <w:t>Ifurueze</w:t>
      </w:r>
      <w:proofErr w:type="spellEnd"/>
      <w:r w:rsidRPr="0020132C">
        <w:t xml:space="preserve">, M.S.K. &amp; </w:t>
      </w:r>
      <w:proofErr w:type="spellStart"/>
      <w:r w:rsidRPr="0020132C">
        <w:t>Ekezie</w:t>
      </w:r>
      <w:proofErr w:type="spellEnd"/>
      <w:r w:rsidRPr="0020132C">
        <w:t>, C.A. (2014) The Nigeria tax system and economic growth: A time series analysis. International Journal of Economics and Empirical Research, 2(4), 163-169</w:t>
      </w:r>
    </w:p>
    <w:p w:rsidR="00496269" w:rsidRPr="0020132C" w:rsidRDefault="00496269" w:rsidP="00496269">
      <w:pPr>
        <w:pStyle w:val="ListParagraph"/>
        <w:spacing w:after="200" w:line="276" w:lineRule="auto"/>
        <w:jc w:val="both"/>
      </w:pPr>
      <w:r w:rsidRPr="0020132C">
        <w:t>International Monetary Fund (2022</w:t>
      </w:r>
      <w:proofErr w:type="gramStart"/>
      <w:r w:rsidRPr="0020132C">
        <w:t>) .</w:t>
      </w:r>
      <w:proofErr w:type="gramEnd"/>
      <w:r w:rsidRPr="0020132C">
        <w:t xml:space="preserve"> "VAT."</w:t>
      </w:r>
    </w:p>
    <w:p w:rsidR="00496269" w:rsidRPr="0020132C" w:rsidRDefault="00496269" w:rsidP="00496269">
      <w:pPr>
        <w:pStyle w:val="ListParagraph"/>
        <w:spacing w:after="200" w:line="276" w:lineRule="auto"/>
        <w:jc w:val="both"/>
      </w:pPr>
      <w:r w:rsidRPr="0020132C">
        <w:t xml:space="preserve">James, K. (2011). Exploring the origins and global rise of </w:t>
      </w:r>
      <w:proofErr w:type="spellStart"/>
      <w:r w:rsidRPr="0020132C">
        <w:t>VAT.Tax</w:t>
      </w:r>
      <w:proofErr w:type="spellEnd"/>
      <w:r w:rsidRPr="0020132C">
        <w:t xml:space="preserve"> Analysts Faculty of law, </w:t>
      </w:r>
      <w:proofErr w:type="spellStart"/>
      <w:r w:rsidRPr="0020132C">
        <w:t>Monash</w:t>
      </w:r>
      <w:proofErr w:type="spellEnd"/>
      <w:r w:rsidRPr="0020132C">
        <w:t xml:space="preserve"> University, </w:t>
      </w:r>
      <w:proofErr w:type="spellStart"/>
      <w:r w:rsidRPr="0020132C">
        <w:t>Melbourn</w:t>
      </w:r>
      <w:proofErr w:type="spellEnd"/>
      <w:proofErr w:type="gramStart"/>
      <w:r w:rsidRPr="0020132C">
        <w:t>..</w:t>
      </w:r>
      <w:proofErr w:type="gramEnd"/>
    </w:p>
    <w:p w:rsidR="00496269" w:rsidRPr="0020132C" w:rsidRDefault="00496269" w:rsidP="00496269">
      <w:pPr>
        <w:pStyle w:val="ListParagraph"/>
        <w:spacing w:after="200" w:line="276" w:lineRule="auto"/>
        <w:jc w:val="both"/>
      </w:pPr>
      <w:proofErr w:type="spellStart"/>
      <w:r w:rsidRPr="0020132C">
        <w:t>Jantscher</w:t>
      </w:r>
      <w:proofErr w:type="spellEnd"/>
      <w:r w:rsidRPr="0020132C">
        <w:t xml:space="preserve">, M. </w:t>
      </w:r>
      <w:proofErr w:type="spellStart"/>
      <w:r w:rsidRPr="0020132C">
        <w:t>Casanegra</w:t>
      </w:r>
      <w:proofErr w:type="spellEnd"/>
      <w:r w:rsidRPr="0020132C">
        <w:t xml:space="preserve"> de (1990)</w:t>
      </w:r>
      <w:proofErr w:type="gramStart"/>
      <w:r w:rsidRPr="0020132C">
        <w:t>.“</w:t>
      </w:r>
      <w:proofErr w:type="gramEnd"/>
      <w:r w:rsidRPr="0020132C">
        <w:t xml:space="preserve">Administering the VAT” in M. Gillis, C.S. </w:t>
      </w:r>
      <w:proofErr w:type="spellStart"/>
      <w:r w:rsidRPr="0020132C">
        <w:t>Shoup</w:t>
      </w:r>
      <w:proofErr w:type="spellEnd"/>
      <w:r w:rsidRPr="0020132C">
        <w:t xml:space="preserve"> and</w:t>
      </w:r>
    </w:p>
    <w:p w:rsidR="00496269" w:rsidRPr="0020132C" w:rsidRDefault="00496269" w:rsidP="00496269">
      <w:pPr>
        <w:pStyle w:val="ListParagraph"/>
        <w:spacing w:after="200" w:line="276" w:lineRule="auto"/>
        <w:jc w:val="both"/>
      </w:pPr>
      <w:proofErr w:type="spellStart"/>
      <w:r w:rsidRPr="0020132C">
        <w:t>Kangave</w:t>
      </w:r>
      <w:proofErr w:type="spellEnd"/>
      <w:r w:rsidRPr="0020132C">
        <w:t xml:space="preserve">, J., 2005. </w:t>
      </w:r>
      <w:proofErr w:type="gramStart"/>
      <w:r w:rsidRPr="0020132C">
        <w:t>Improving tax administration: A case study of the Uganda Revenue Authority.</w:t>
      </w:r>
      <w:proofErr w:type="gramEnd"/>
      <w:r w:rsidRPr="0020132C">
        <w:t xml:space="preserve"> </w:t>
      </w:r>
      <w:proofErr w:type="gramStart"/>
      <w:r w:rsidRPr="0020132C">
        <w:t>Journal of African law, 49(02), pp.145-176.</w:t>
      </w:r>
      <w:proofErr w:type="gramEnd"/>
    </w:p>
    <w:p w:rsidR="00496269" w:rsidRPr="0020132C" w:rsidRDefault="00496269" w:rsidP="00496269">
      <w:pPr>
        <w:pStyle w:val="ListParagraph"/>
        <w:spacing w:after="200" w:line="276" w:lineRule="auto"/>
        <w:jc w:val="both"/>
      </w:pPr>
      <w:r w:rsidRPr="0020132C">
        <w:t xml:space="preserve">Liam </w:t>
      </w:r>
      <w:proofErr w:type="spellStart"/>
      <w:r w:rsidRPr="0020132C">
        <w:t>Ebrill</w:t>
      </w:r>
      <w:proofErr w:type="spellEnd"/>
      <w:r w:rsidRPr="0020132C">
        <w:t xml:space="preserve"> et al., </w:t>
      </w:r>
      <w:proofErr w:type="gramStart"/>
      <w:r w:rsidRPr="0020132C">
        <w:t>The</w:t>
      </w:r>
      <w:proofErr w:type="gramEnd"/>
      <w:r w:rsidRPr="0020132C">
        <w:t xml:space="preserve"> Modern VAT 1-14 (2001); Michael Keen and Ben Lockwood, ‘‘The Value-Added Tax: Its Causes and Consequences’’ 3 (IMF, Working Paper 183, 2007)."</w:t>
      </w:r>
    </w:p>
    <w:p w:rsidR="00496269" w:rsidRPr="0020132C" w:rsidRDefault="00496269" w:rsidP="00496269">
      <w:pPr>
        <w:pStyle w:val="ListParagraph"/>
        <w:spacing w:after="200" w:line="276" w:lineRule="auto"/>
        <w:jc w:val="both"/>
      </w:pPr>
      <w:proofErr w:type="spellStart"/>
      <w:r w:rsidRPr="0020132C">
        <w:t>Markos</w:t>
      </w:r>
      <w:proofErr w:type="spellEnd"/>
      <w:r w:rsidRPr="0020132C">
        <w:t xml:space="preserve"> </w:t>
      </w:r>
      <w:proofErr w:type="spellStart"/>
      <w:r w:rsidRPr="0020132C">
        <w:t>Abraha</w:t>
      </w:r>
      <w:proofErr w:type="spellEnd"/>
      <w:r w:rsidRPr="0020132C">
        <w:t xml:space="preserve"> </w:t>
      </w:r>
      <w:proofErr w:type="spellStart"/>
      <w:r w:rsidRPr="0020132C">
        <w:t>Gebre-Egziabher</w:t>
      </w:r>
      <w:proofErr w:type="spellEnd"/>
      <w:r w:rsidRPr="0020132C">
        <w:t xml:space="preserve"> (2010). Value Added Tax (VAT) Administration and Revenue Performance: Challenges and Opportunities in the </w:t>
      </w:r>
      <w:proofErr w:type="spellStart"/>
      <w:r w:rsidRPr="0020132C">
        <w:t>Mekelle</w:t>
      </w:r>
      <w:proofErr w:type="spellEnd"/>
      <w:r w:rsidRPr="0020132C">
        <w:t xml:space="preserve"> Branch of the Ethiopian Revenue and Custom Authority (ERCA) </w:t>
      </w:r>
    </w:p>
    <w:p w:rsidR="00496269" w:rsidRPr="0020132C" w:rsidRDefault="00496269" w:rsidP="00496269">
      <w:pPr>
        <w:pStyle w:val="ListParagraph"/>
        <w:spacing w:after="200" w:line="276" w:lineRule="auto"/>
        <w:jc w:val="both"/>
      </w:pPr>
      <w:proofErr w:type="spellStart"/>
      <w:r w:rsidRPr="0020132C">
        <w:t>Misrak</w:t>
      </w:r>
      <w:proofErr w:type="spellEnd"/>
      <w:r w:rsidRPr="0020132C">
        <w:t xml:space="preserve">, </w:t>
      </w:r>
      <w:proofErr w:type="spellStart"/>
      <w:r w:rsidRPr="0020132C">
        <w:t>Tesfay</w:t>
      </w:r>
      <w:proofErr w:type="spellEnd"/>
      <w:r w:rsidRPr="0020132C">
        <w:t xml:space="preserve"> (2008):""Ethiopian Tax Accounting: Theory and Practice"", Senior Essay, School of Economics, Addis Ababa University, Addis Ababa."</w:t>
      </w:r>
    </w:p>
    <w:p w:rsidR="00496269" w:rsidRPr="0020132C" w:rsidRDefault="00496269" w:rsidP="00496269">
      <w:pPr>
        <w:pStyle w:val="ListParagraph"/>
        <w:spacing w:after="200" w:line="276" w:lineRule="auto"/>
        <w:jc w:val="both"/>
      </w:pPr>
      <w:proofErr w:type="spellStart"/>
      <w:r w:rsidRPr="0020132C">
        <w:t>Muhibat</w:t>
      </w:r>
      <w:proofErr w:type="spellEnd"/>
      <w:r w:rsidRPr="0020132C">
        <w:t xml:space="preserve"> A.O, Abdul </w:t>
      </w:r>
      <w:proofErr w:type="spellStart"/>
      <w:r w:rsidRPr="0020132C">
        <w:t>Azeez</w:t>
      </w:r>
      <w:proofErr w:type="spellEnd"/>
      <w:r w:rsidRPr="0020132C">
        <w:t xml:space="preserve"> O.A and Top </w:t>
      </w:r>
      <w:proofErr w:type="spellStart"/>
      <w:r w:rsidRPr="0020132C">
        <w:t>Lawal</w:t>
      </w:r>
      <w:proofErr w:type="spellEnd"/>
      <w:r w:rsidRPr="0020132C">
        <w:t xml:space="preserve"> O. the objective of the study was to examine the contribution of Value added tax (VAT) to revenue generation and Gross Domestic Product (GDP) in Nigeria since 1994. </w:t>
      </w:r>
    </w:p>
    <w:p w:rsidR="00496269" w:rsidRPr="0020132C" w:rsidRDefault="00496269" w:rsidP="00496269">
      <w:pPr>
        <w:pStyle w:val="ListParagraph"/>
        <w:spacing w:after="200" w:line="276" w:lineRule="auto"/>
        <w:jc w:val="both"/>
      </w:pPr>
      <w:r w:rsidRPr="0020132C">
        <w:t xml:space="preserve">N. A. Salem (2012), Taxation Simplified, Salem Publications Ltd, P.O Box 11898 – 00400, </w:t>
      </w:r>
      <w:proofErr w:type="gramStart"/>
      <w:r w:rsidRPr="0020132C">
        <w:t>Nairobi</w:t>
      </w:r>
      <w:proofErr w:type="gramEnd"/>
      <w:r w:rsidRPr="0020132C">
        <w:t>- Kenya.</w:t>
      </w:r>
    </w:p>
    <w:p w:rsidR="00496269" w:rsidRPr="0020132C" w:rsidRDefault="00496269" w:rsidP="00496269">
      <w:pPr>
        <w:pStyle w:val="ListParagraph"/>
        <w:spacing w:after="200" w:line="276" w:lineRule="auto"/>
        <w:jc w:val="both"/>
      </w:pPr>
      <w:r w:rsidRPr="0020132C">
        <w:t>New Internationalist, October 2008. "A SHORT HISTORY OF TAXATION"</w:t>
      </w:r>
    </w:p>
    <w:p w:rsidR="00496269" w:rsidRPr="0020132C" w:rsidRDefault="00496269" w:rsidP="00496269">
      <w:pPr>
        <w:pStyle w:val="ListParagraph"/>
        <w:spacing w:after="200" w:line="276" w:lineRule="auto"/>
        <w:jc w:val="both"/>
      </w:pPr>
      <w:proofErr w:type="gramStart"/>
      <w:r w:rsidRPr="0020132C">
        <w:t>Richard B. Goode 1981; Director, Fiscal Affairs Department, International Monetary Fund, Washington, D.C., 1965–81.</w:t>
      </w:r>
      <w:proofErr w:type="gramEnd"/>
      <w:r w:rsidRPr="0020132C">
        <w:t xml:space="preserve"> Author of </w:t>
      </w:r>
      <w:proofErr w:type="gramStart"/>
      <w:r w:rsidRPr="0020132C">
        <w:t>The</w:t>
      </w:r>
      <w:proofErr w:type="gramEnd"/>
      <w:r w:rsidRPr="0020132C">
        <w:t xml:space="preserve"> Corporation Income Tax.</w:t>
      </w:r>
    </w:p>
    <w:p w:rsidR="00496269" w:rsidRPr="0020132C" w:rsidRDefault="00496269" w:rsidP="00496269">
      <w:pPr>
        <w:pStyle w:val="ListParagraph"/>
        <w:spacing w:after="200" w:line="276" w:lineRule="auto"/>
        <w:jc w:val="both"/>
      </w:pPr>
      <w:r w:rsidRPr="0020132C">
        <w:lastRenderedPageBreak/>
        <w:t xml:space="preserve">Richard </w:t>
      </w:r>
      <w:proofErr w:type="spellStart"/>
      <w:r w:rsidRPr="0020132C">
        <w:t>M.Bird</w:t>
      </w:r>
      <w:proofErr w:type="spellEnd"/>
      <w:r w:rsidRPr="0020132C">
        <w:t xml:space="preserve"> and Joseph </w:t>
      </w:r>
      <w:proofErr w:type="spellStart"/>
      <w:r w:rsidRPr="0020132C">
        <w:t>L.Rotman</w:t>
      </w:r>
      <w:proofErr w:type="spellEnd"/>
      <w:r w:rsidRPr="0020132C">
        <w:t xml:space="preserve"> (2005): Value Added Taxes in Developing and Transitional countries: Lessons and Questions. A Paper prepared for the first Global International Tax Dialogue</w:t>
      </w:r>
    </w:p>
    <w:p w:rsidR="00496269" w:rsidRPr="0020132C" w:rsidRDefault="00496269" w:rsidP="00496269">
      <w:pPr>
        <w:pStyle w:val="ListParagraph"/>
        <w:spacing w:after="200" w:line="276" w:lineRule="auto"/>
        <w:jc w:val="both"/>
      </w:pPr>
      <w:r w:rsidRPr="0020132C">
        <w:t xml:space="preserve">Richardson, G. (2008). </w:t>
      </w:r>
      <w:proofErr w:type="gramStart"/>
      <w:r w:rsidRPr="0020132C">
        <w:t>The relationship between culture and tax evasion across countries.</w:t>
      </w:r>
      <w:proofErr w:type="gramEnd"/>
      <w:r w:rsidRPr="0020132C">
        <w:t xml:space="preserve"> Journal of International Accounting, Auditing and Taxation</w:t>
      </w:r>
    </w:p>
    <w:p w:rsidR="00496269" w:rsidRPr="0020132C" w:rsidRDefault="00496269" w:rsidP="00496269">
      <w:pPr>
        <w:pStyle w:val="ListParagraph"/>
        <w:spacing w:after="200" w:line="276" w:lineRule="auto"/>
        <w:jc w:val="both"/>
      </w:pPr>
      <w:r w:rsidRPr="0020132C">
        <w:t xml:space="preserve">Schenk, A., </w:t>
      </w:r>
      <w:proofErr w:type="spellStart"/>
      <w:r w:rsidRPr="0020132C">
        <w:t>Oldman</w:t>
      </w:r>
      <w:proofErr w:type="spellEnd"/>
      <w:r w:rsidRPr="0020132C">
        <w:t>, O., 2007. Value Added Tax: A Comparative Approach. Cambridge: Tax Law Series, 1st edition, 2007, 529p</w:t>
      </w:r>
    </w:p>
    <w:p w:rsidR="00496269" w:rsidRPr="0020132C" w:rsidRDefault="00496269" w:rsidP="00496269">
      <w:pPr>
        <w:pStyle w:val="ListParagraph"/>
        <w:spacing w:after="200" w:line="276" w:lineRule="auto"/>
        <w:jc w:val="both"/>
      </w:pPr>
      <w:r w:rsidRPr="0020132C">
        <w:t>Siemens, Improving the Sales Tax 1921</w:t>
      </w:r>
    </w:p>
    <w:p w:rsidR="00496269" w:rsidRPr="0020132C" w:rsidRDefault="00496269" w:rsidP="00496269">
      <w:pPr>
        <w:pStyle w:val="ListParagraph"/>
        <w:spacing w:after="200" w:line="276" w:lineRule="auto"/>
        <w:jc w:val="both"/>
      </w:pPr>
      <w:r w:rsidRPr="0020132C">
        <w:t xml:space="preserve">Simon </w:t>
      </w:r>
      <w:proofErr w:type="spellStart"/>
      <w:r w:rsidRPr="0020132C">
        <w:t>Tareke</w:t>
      </w:r>
      <w:proofErr w:type="spellEnd"/>
      <w:r w:rsidRPr="0020132C">
        <w:t xml:space="preserve"> </w:t>
      </w:r>
      <w:proofErr w:type="spellStart"/>
      <w:r w:rsidRPr="0020132C">
        <w:t>Abay</w:t>
      </w:r>
      <w:proofErr w:type="spellEnd"/>
      <w:r w:rsidRPr="0020132C">
        <w:t xml:space="preserve"> (2013). </w:t>
      </w:r>
      <w:proofErr w:type="gramStart"/>
      <w:r w:rsidRPr="0020132C">
        <w:t xml:space="preserve">Assessment on the Implementation of Value-Added Tax (VAT) in </w:t>
      </w:r>
      <w:proofErr w:type="spellStart"/>
      <w:r w:rsidRPr="0020132C">
        <w:t>Mekelle</w:t>
      </w:r>
      <w:proofErr w:type="spellEnd"/>
      <w:r w:rsidRPr="0020132C">
        <w:t xml:space="preserve"> City Administration.</w:t>
      </w:r>
      <w:proofErr w:type="gramEnd"/>
      <w:r w:rsidRPr="0020132C">
        <w:t xml:space="preserve"> International Journal of Science and Research (IJSR) ISSN (Online): 2319-7064</w:t>
      </w:r>
    </w:p>
    <w:p w:rsidR="00496269" w:rsidRPr="0020132C" w:rsidRDefault="00496269" w:rsidP="00496269">
      <w:pPr>
        <w:pStyle w:val="ListParagraph"/>
        <w:spacing w:after="200" w:line="276" w:lineRule="auto"/>
        <w:jc w:val="both"/>
      </w:pPr>
      <w:proofErr w:type="spellStart"/>
      <w:r w:rsidRPr="0020132C">
        <w:t>Tait</w:t>
      </w:r>
      <w:proofErr w:type="spellEnd"/>
      <w:r w:rsidRPr="0020132C">
        <w:t>, A. A. 1988. Value Added Tax: International Practice and Problems, IMF.</w:t>
      </w:r>
    </w:p>
    <w:p w:rsidR="00496269" w:rsidRPr="0020132C" w:rsidRDefault="00496269" w:rsidP="00496269">
      <w:pPr>
        <w:pStyle w:val="ListParagraph"/>
        <w:spacing w:after="200" w:line="276" w:lineRule="auto"/>
        <w:jc w:val="both"/>
      </w:pPr>
      <w:proofErr w:type="spellStart"/>
      <w:r w:rsidRPr="0020132C">
        <w:t>Tait</w:t>
      </w:r>
      <w:proofErr w:type="spellEnd"/>
      <w:r w:rsidRPr="0020132C">
        <w:t>, Alan A., ed., 1991, Value-Added Tax: Administrative and Policy Issues, IMF Occasional Paper No. 88 (Washington: International Monetary Fund).</w:t>
      </w:r>
    </w:p>
    <w:p w:rsidR="00496269" w:rsidRPr="0020132C" w:rsidRDefault="00496269" w:rsidP="00496269">
      <w:pPr>
        <w:pStyle w:val="ListParagraph"/>
        <w:spacing w:after="200" w:line="276" w:lineRule="auto"/>
        <w:jc w:val="both"/>
      </w:pPr>
      <w:r w:rsidRPr="0020132C">
        <w:t xml:space="preserve">Van </w:t>
      </w:r>
      <w:proofErr w:type="spellStart"/>
      <w:r w:rsidRPr="0020132C">
        <w:t>Oordt</w:t>
      </w:r>
      <w:proofErr w:type="spellEnd"/>
      <w:r w:rsidRPr="0020132C">
        <w:t xml:space="preserve">, M. L. (2015). </w:t>
      </w:r>
      <w:proofErr w:type="gramStart"/>
      <w:r w:rsidRPr="0020132C">
        <w:t>A quantitative measurement of policy options to inform Value Added Tax Reform in South Africa.</w:t>
      </w:r>
      <w:proofErr w:type="gramEnd"/>
      <w:r w:rsidRPr="0020132C">
        <w:t xml:space="preserve"> Pretoria: University of Pretoria. </w:t>
      </w:r>
      <w:proofErr w:type="gramStart"/>
      <w:r w:rsidRPr="0020132C">
        <w:t>Retrieved in 2017.</w:t>
      </w:r>
      <w:proofErr w:type="gramEnd"/>
    </w:p>
    <w:p w:rsidR="00496269" w:rsidRPr="0020132C" w:rsidRDefault="00496269" w:rsidP="00496269">
      <w:pPr>
        <w:pStyle w:val="ListParagraph"/>
        <w:spacing w:after="200" w:line="276" w:lineRule="auto"/>
        <w:jc w:val="both"/>
      </w:pPr>
      <w:r w:rsidRPr="0020132C">
        <w:t xml:space="preserve">Williams, D. (1996). Value added tax: Tax law design and drafting (edited by Victor </w:t>
      </w:r>
      <w:proofErr w:type="spellStart"/>
      <w:r w:rsidRPr="0020132C">
        <w:t>Thuronyi</w:t>
      </w:r>
      <w:proofErr w:type="spellEnd"/>
      <w:r w:rsidRPr="0020132C">
        <w:t>). Washington</w:t>
      </w:r>
    </w:p>
    <w:p w:rsidR="00496269" w:rsidRPr="0020132C" w:rsidRDefault="00496269" w:rsidP="00496269">
      <w:pPr>
        <w:pStyle w:val="ListParagraph"/>
        <w:spacing w:after="200" w:line="276" w:lineRule="auto"/>
        <w:jc w:val="both"/>
      </w:pPr>
      <w:proofErr w:type="spellStart"/>
      <w:r w:rsidRPr="0020132C">
        <w:t>Yesegat</w:t>
      </w:r>
      <w:proofErr w:type="spellEnd"/>
      <w:r w:rsidRPr="0020132C">
        <w:t xml:space="preserve"> W. (2008) Value Added Tax Administration in Ethiopia. A Reflection of Problems, Accessed 16 Nov.2017 </w:t>
      </w:r>
    </w:p>
    <w:p w:rsidR="00496269" w:rsidRPr="0020132C" w:rsidRDefault="00496269" w:rsidP="00496269">
      <w:pPr>
        <w:pStyle w:val="ListParagraph"/>
        <w:spacing w:after="200" w:line="276" w:lineRule="auto"/>
        <w:jc w:val="both"/>
      </w:pPr>
      <w:proofErr w:type="spellStart"/>
      <w:r w:rsidRPr="0020132C">
        <w:t>Yesegat</w:t>
      </w:r>
      <w:proofErr w:type="spellEnd"/>
      <w:r w:rsidRPr="0020132C">
        <w:t xml:space="preserve">, W. A. (2008). Value added tax administration in Ethiopia a reflection problems. </w:t>
      </w:r>
      <w:proofErr w:type="spellStart"/>
      <w:proofErr w:type="gramStart"/>
      <w:r w:rsidRPr="0020132C">
        <w:t>ejournal</w:t>
      </w:r>
      <w:proofErr w:type="spellEnd"/>
      <w:proofErr w:type="gramEnd"/>
      <w:r w:rsidRPr="0020132C">
        <w:t xml:space="preserve"> of Tax Research Vol.6,no.2,pp.145-168. Yamane, T. (1967: 886). Statistics, an Introductory Analysis, 2nd Ed., New York: Harper and Row</w:t>
      </w:r>
    </w:p>
    <w:p w:rsidR="00496269" w:rsidRPr="0020132C" w:rsidRDefault="00496269" w:rsidP="00496269">
      <w:pPr>
        <w:pStyle w:val="ListParagraph"/>
        <w:spacing w:after="200" w:line="276" w:lineRule="auto"/>
        <w:jc w:val="both"/>
      </w:pPr>
      <w:proofErr w:type="spellStart"/>
      <w:proofErr w:type="gramStart"/>
      <w:r w:rsidRPr="0020132C">
        <w:t>Yohanes</w:t>
      </w:r>
      <w:proofErr w:type="spellEnd"/>
      <w:r w:rsidRPr="0020132C">
        <w:t xml:space="preserve"> </w:t>
      </w:r>
      <w:proofErr w:type="spellStart"/>
      <w:r w:rsidRPr="0020132C">
        <w:t>Mesfin</w:t>
      </w:r>
      <w:proofErr w:type="spellEnd"/>
      <w:r w:rsidRPr="0020132C">
        <w:t xml:space="preserve"> and </w:t>
      </w:r>
      <w:proofErr w:type="spellStart"/>
      <w:r w:rsidRPr="0020132C">
        <w:t>Sisay</w:t>
      </w:r>
      <w:proofErr w:type="spellEnd"/>
      <w:r w:rsidRPr="0020132C">
        <w:t xml:space="preserve"> </w:t>
      </w:r>
      <w:proofErr w:type="spellStart"/>
      <w:r w:rsidRPr="0020132C">
        <w:t>Bogale</w:t>
      </w:r>
      <w:proofErr w:type="spellEnd"/>
      <w:r w:rsidRPr="0020132C">
        <w:t xml:space="preserve"> (2009).</w:t>
      </w:r>
      <w:proofErr w:type="gramEnd"/>
      <w:r w:rsidRPr="0020132C">
        <w:t xml:space="preserve"> </w:t>
      </w:r>
      <w:proofErr w:type="gramStart"/>
      <w:r w:rsidRPr="0020132C">
        <w:t>Tax Law.</w:t>
      </w:r>
      <w:proofErr w:type="gramEnd"/>
      <w:r w:rsidRPr="0020132C">
        <w:t xml:space="preserve"> Addis </w:t>
      </w:r>
      <w:proofErr w:type="spellStart"/>
      <w:r w:rsidRPr="0020132C">
        <w:t>Abeba</w:t>
      </w:r>
      <w:proofErr w:type="spellEnd"/>
      <w:r w:rsidRPr="0020132C">
        <w:t>: Justice and Legal System Research Institute.</w:t>
      </w:r>
    </w:p>
    <w:p w:rsidR="00496269" w:rsidRPr="0020132C" w:rsidRDefault="00496269" w:rsidP="00496269">
      <w:pPr>
        <w:pStyle w:val="ListParagraph"/>
        <w:spacing w:after="200" w:line="276" w:lineRule="auto"/>
        <w:jc w:val="both"/>
      </w:pPr>
      <w:r w:rsidRPr="0020132C">
        <w:t>ZENEBE CHAKE (2019). AN ASSESSMENT OF PRACTICE, PERFORMANCE AND CHALLENGES OF TAX ADMINISTRATION: IN THE CASE OF MINISTRY OF REVENUE, EASTERN ADDIS ABABA SMALL TAX PAYERS BRANCH</w:t>
      </w: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1022D0" w:rsidRDefault="00496269" w:rsidP="00496269">
      <w:pPr>
        <w:pStyle w:val="Heading1"/>
        <w:rPr>
          <w:sz w:val="28"/>
          <w:szCs w:val="28"/>
        </w:rPr>
      </w:pPr>
      <w:bookmarkStart w:id="78" w:name="_Toc107005697"/>
      <w:r w:rsidRPr="001022D0">
        <w:rPr>
          <w:sz w:val="28"/>
          <w:szCs w:val="28"/>
        </w:rPr>
        <w:t>Annex – 1 A brief study plan of time table</w:t>
      </w:r>
      <w:bookmarkEnd w:id="78"/>
    </w:p>
    <w:tbl>
      <w:tblPr>
        <w:tblW w:w="11064" w:type="dxa"/>
        <w:tblInd w:w="-612" w:type="dxa"/>
        <w:tblLook w:val="04A0" w:firstRow="1" w:lastRow="0" w:firstColumn="1" w:lastColumn="0" w:noHBand="0" w:noVBand="1"/>
      </w:tblPr>
      <w:tblGrid>
        <w:gridCol w:w="720"/>
        <w:gridCol w:w="2280"/>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tblGrid>
      <w:tr w:rsidR="00496269" w:rsidRPr="0020132C" w:rsidTr="0027479C">
        <w:trPr>
          <w:trHeight w:val="315"/>
        </w:trPr>
        <w:tc>
          <w:tcPr>
            <w:tcW w:w="720" w:type="dxa"/>
            <w:vMerge w:val="restart"/>
            <w:tcBorders>
              <w:top w:val="double" w:sz="6" w:space="0" w:color="auto"/>
              <w:left w:val="double" w:sz="6" w:space="0" w:color="auto"/>
              <w:bottom w:val="single" w:sz="4" w:space="0" w:color="000000"/>
              <w:right w:val="single" w:sz="4" w:space="0" w:color="auto"/>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S/N</w:t>
            </w:r>
          </w:p>
        </w:tc>
        <w:tc>
          <w:tcPr>
            <w:tcW w:w="2280" w:type="dxa"/>
            <w:vMerge w:val="restart"/>
            <w:tcBorders>
              <w:top w:val="double" w:sz="6" w:space="0" w:color="auto"/>
              <w:left w:val="single" w:sz="4" w:space="0" w:color="auto"/>
              <w:bottom w:val="single" w:sz="4" w:space="0" w:color="000000"/>
              <w:right w:val="single" w:sz="4" w:space="0" w:color="auto"/>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Major activities</w:t>
            </w:r>
          </w:p>
        </w:tc>
        <w:tc>
          <w:tcPr>
            <w:tcW w:w="8064" w:type="dxa"/>
            <w:gridSpan w:val="24"/>
            <w:tcBorders>
              <w:top w:val="double" w:sz="6" w:space="0" w:color="auto"/>
              <w:left w:val="nil"/>
              <w:bottom w:val="single" w:sz="4" w:space="0" w:color="auto"/>
              <w:right w:val="double" w:sz="6" w:space="0" w:color="000000"/>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Monthly Plan May to October 2021</w:t>
            </w:r>
          </w:p>
        </w:tc>
      </w:tr>
      <w:tr w:rsidR="00496269" w:rsidRPr="0020132C" w:rsidTr="0027479C">
        <w:trPr>
          <w:trHeight w:val="300"/>
        </w:trPr>
        <w:tc>
          <w:tcPr>
            <w:tcW w:w="720" w:type="dxa"/>
            <w:vMerge/>
            <w:tcBorders>
              <w:top w:val="double" w:sz="6" w:space="0" w:color="auto"/>
              <w:left w:val="double" w:sz="6" w:space="0" w:color="auto"/>
              <w:bottom w:val="single" w:sz="4" w:space="0" w:color="000000"/>
              <w:right w:val="single" w:sz="4" w:space="0" w:color="auto"/>
            </w:tcBorders>
            <w:vAlign w:val="center"/>
            <w:hideMark/>
          </w:tcPr>
          <w:p w:rsidR="00496269" w:rsidRPr="0020132C" w:rsidRDefault="00496269" w:rsidP="0027479C">
            <w:pPr>
              <w:spacing w:after="0" w:line="240" w:lineRule="auto"/>
              <w:rPr>
                <w:rFonts w:eastAsia="Times New Roman" w:cs="Calibri"/>
                <w:b/>
                <w:bCs/>
                <w:color w:val="000000"/>
              </w:rPr>
            </w:pPr>
          </w:p>
        </w:tc>
        <w:tc>
          <w:tcPr>
            <w:tcW w:w="2280" w:type="dxa"/>
            <w:vMerge/>
            <w:tcBorders>
              <w:top w:val="double" w:sz="6" w:space="0" w:color="auto"/>
              <w:left w:val="single" w:sz="4" w:space="0" w:color="auto"/>
              <w:bottom w:val="single" w:sz="4" w:space="0" w:color="000000"/>
              <w:right w:val="single" w:sz="4" w:space="0" w:color="auto"/>
            </w:tcBorders>
            <w:vAlign w:val="center"/>
            <w:hideMark/>
          </w:tcPr>
          <w:p w:rsidR="00496269" w:rsidRPr="0020132C" w:rsidRDefault="00496269" w:rsidP="0027479C">
            <w:pPr>
              <w:spacing w:after="0" w:line="240" w:lineRule="auto"/>
              <w:rPr>
                <w:rFonts w:eastAsia="Times New Roman" w:cs="Calibri"/>
                <w:b/>
                <w:bCs/>
                <w:color w:val="000000"/>
              </w:rPr>
            </w:pPr>
          </w:p>
        </w:tc>
        <w:tc>
          <w:tcPr>
            <w:tcW w:w="1344" w:type="dxa"/>
            <w:gridSpan w:val="4"/>
            <w:tcBorders>
              <w:top w:val="single" w:sz="4" w:space="0" w:color="auto"/>
              <w:left w:val="nil"/>
              <w:bottom w:val="single" w:sz="4" w:space="0" w:color="auto"/>
              <w:right w:val="single" w:sz="4" w:space="0" w:color="auto"/>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May-21</w:t>
            </w:r>
          </w:p>
        </w:tc>
        <w:tc>
          <w:tcPr>
            <w:tcW w:w="1344" w:type="dxa"/>
            <w:gridSpan w:val="4"/>
            <w:tcBorders>
              <w:top w:val="single" w:sz="4" w:space="0" w:color="auto"/>
              <w:left w:val="nil"/>
              <w:bottom w:val="single" w:sz="4" w:space="0" w:color="auto"/>
              <w:right w:val="single" w:sz="4" w:space="0" w:color="auto"/>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Jun-21</w:t>
            </w:r>
          </w:p>
        </w:tc>
        <w:tc>
          <w:tcPr>
            <w:tcW w:w="1344" w:type="dxa"/>
            <w:gridSpan w:val="4"/>
            <w:tcBorders>
              <w:top w:val="single" w:sz="4" w:space="0" w:color="auto"/>
              <w:left w:val="nil"/>
              <w:bottom w:val="single" w:sz="4" w:space="0" w:color="auto"/>
              <w:right w:val="single" w:sz="4" w:space="0" w:color="auto"/>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Jul-21</w:t>
            </w:r>
          </w:p>
        </w:tc>
        <w:tc>
          <w:tcPr>
            <w:tcW w:w="1344" w:type="dxa"/>
            <w:gridSpan w:val="4"/>
            <w:tcBorders>
              <w:top w:val="single" w:sz="4" w:space="0" w:color="auto"/>
              <w:left w:val="nil"/>
              <w:bottom w:val="single" w:sz="4" w:space="0" w:color="auto"/>
              <w:right w:val="single" w:sz="4" w:space="0" w:color="auto"/>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Aug-21</w:t>
            </w:r>
          </w:p>
        </w:tc>
        <w:tc>
          <w:tcPr>
            <w:tcW w:w="1344" w:type="dxa"/>
            <w:gridSpan w:val="4"/>
            <w:tcBorders>
              <w:top w:val="single" w:sz="4" w:space="0" w:color="auto"/>
              <w:left w:val="nil"/>
              <w:bottom w:val="single" w:sz="4" w:space="0" w:color="auto"/>
              <w:right w:val="single" w:sz="4" w:space="0" w:color="auto"/>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Sep-21</w:t>
            </w:r>
          </w:p>
        </w:tc>
        <w:tc>
          <w:tcPr>
            <w:tcW w:w="1344" w:type="dxa"/>
            <w:gridSpan w:val="4"/>
            <w:tcBorders>
              <w:top w:val="single" w:sz="4" w:space="0" w:color="auto"/>
              <w:left w:val="nil"/>
              <w:bottom w:val="single" w:sz="4" w:space="0" w:color="auto"/>
              <w:right w:val="double" w:sz="6" w:space="0" w:color="000000"/>
            </w:tcBorders>
            <w:shd w:val="clear" w:color="000000" w:fill="C5D9F1"/>
            <w:noWrap/>
            <w:vAlign w:val="bottom"/>
            <w:hideMark/>
          </w:tcPr>
          <w:p w:rsidR="00496269" w:rsidRPr="0020132C" w:rsidRDefault="00496269" w:rsidP="0027479C">
            <w:pPr>
              <w:spacing w:after="0" w:line="240" w:lineRule="auto"/>
              <w:jc w:val="center"/>
              <w:rPr>
                <w:rFonts w:eastAsia="Times New Roman" w:cs="Calibri"/>
                <w:b/>
                <w:bCs/>
                <w:color w:val="000000"/>
              </w:rPr>
            </w:pPr>
            <w:r w:rsidRPr="0020132C">
              <w:rPr>
                <w:rFonts w:eastAsia="Times New Roman" w:cs="Calibri"/>
                <w:b/>
                <w:bCs/>
                <w:color w:val="000000"/>
              </w:rPr>
              <w:t>Oct-21</w:t>
            </w:r>
          </w:p>
        </w:tc>
      </w:tr>
      <w:tr w:rsidR="00496269" w:rsidRPr="0020132C" w:rsidTr="0027479C">
        <w:trPr>
          <w:trHeight w:val="315"/>
        </w:trPr>
        <w:tc>
          <w:tcPr>
            <w:tcW w:w="720" w:type="dxa"/>
            <w:vMerge/>
            <w:tcBorders>
              <w:top w:val="double" w:sz="6" w:space="0" w:color="auto"/>
              <w:left w:val="double" w:sz="6" w:space="0" w:color="auto"/>
              <w:bottom w:val="single" w:sz="4" w:space="0" w:color="000000"/>
              <w:right w:val="single" w:sz="4" w:space="0" w:color="auto"/>
            </w:tcBorders>
            <w:vAlign w:val="center"/>
            <w:hideMark/>
          </w:tcPr>
          <w:p w:rsidR="00496269" w:rsidRPr="0020132C" w:rsidRDefault="00496269" w:rsidP="0027479C">
            <w:pPr>
              <w:spacing w:after="0" w:line="240" w:lineRule="auto"/>
              <w:rPr>
                <w:rFonts w:eastAsia="Times New Roman" w:cs="Calibri"/>
                <w:b/>
                <w:bCs/>
                <w:color w:val="000000"/>
              </w:rPr>
            </w:pPr>
          </w:p>
        </w:tc>
        <w:tc>
          <w:tcPr>
            <w:tcW w:w="2280" w:type="dxa"/>
            <w:vMerge/>
            <w:tcBorders>
              <w:top w:val="double" w:sz="6" w:space="0" w:color="auto"/>
              <w:left w:val="single" w:sz="4" w:space="0" w:color="auto"/>
              <w:bottom w:val="single" w:sz="4" w:space="0" w:color="000000"/>
              <w:right w:val="single" w:sz="4" w:space="0" w:color="auto"/>
            </w:tcBorders>
            <w:vAlign w:val="center"/>
            <w:hideMark/>
          </w:tcPr>
          <w:p w:rsidR="00496269" w:rsidRPr="0020132C" w:rsidRDefault="00496269" w:rsidP="0027479C">
            <w:pPr>
              <w:spacing w:after="0" w:line="240" w:lineRule="auto"/>
              <w:rPr>
                <w:rFonts w:eastAsia="Times New Roman" w:cs="Calibri"/>
                <w:b/>
                <w:bCs/>
                <w:color w:val="000000"/>
              </w:rPr>
            </w:pPr>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79" w:name="RANGE!D6"/>
            <w:r w:rsidRPr="0020132C">
              <w:rPr>
                <w:rFonts w:ascii="Times New Roman" w:eastAsia="Times New Roman" w:hAnsi="Times New Roman"/>
                <w:b/>
                <w:bCs/>
                <w:sz w:val="24"/>
                <w:szCs w:val="24"/>
              </w:rPr>
              <w:t>1</w:t>
            </w:r>
            <w:bookmarkEnd w:id="79"/>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0" w:name="RANGE!E6"/>
            <w:r w:rsidRPr="0020132C">
              <w:rPr>
                <w:rFonts w:ascii="Times New Roman" w:eastAsia="Times New Roman" w:hAnsi="Times New Roman"/>
                <w:b/>
                <w:bCs/>
                <w:sz w:val="24"/>
                <w:szCs w:val="24"/>
              </w:rPr>
              <w:t>2</w:t>
            </w:r>
            <w:bookmarkEnd w:id="80"/>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1" w:name="RANGE!F6"/>
            <w:r w:rsidRPr="0020132C">
              <w:rPr>
                <w:rFonts w:ascii="Times New Roman" w:eastAsia="Times New Roman" w:hAnsi="Times New Roman"/>
                <w:b/>
                <w:bCs/>
                <w:sz w:val="24"/>
                <w:szCs w:val="24"/>
              </w:rPr>
              <w:t>3</w:t>
            </w:r>
            <w:bookmarkEnd w:id="81"/>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2" w:name="RANGE!G6"/>
            <w:r w:rsidRPr="0020132C">
              <w:rPr>
                <w:rFonts w:ascii="Times New Roman" w:eastAsia="Times New Roman" w:hAnsi="Times New Roman"/>
                <w:b/>
                <w:bCs/>
                <w:sz w:val="24"/>
                <w:szCs w:val="24"/>
              </w:rPr>
              <w:t>4</w:t>
            </w:r>
            <w:bookmarkEnd w:id="82"/>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3" w:name="RANGE!H6"/>
            <w:r w:rsidRPr="0020132C">
              <w:rPr>
                <w:rFonts w:ascii="Times New Roman" w:eastAsia="Times New Roman" w:hAnsi="Times New Roman"/>
                <w:b/>
                <w:bCs/>
                <w:sz w:val="24"/>
                <w:szCs w:val="24"/>
              </w:rPr>
              <w:t>1</w:t>
            </w:r>
            <w:bookmarkEnd w:id="83"/>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4" w:name="RANGE!I6"/>
            <w:r w:rsidRPr="0020132C">
              <w:rPr>
                <w:rFonts w:ascii="Times New Roman" w:eastAsia="Times New Roman" w:hAnsi="Times New Roman"/>
                <w:b/>
                <w:bCs/>
                <w:sz w:val="24"/>
                <w:szCs w:val="24"/>
              </w:rPr>
              <w:t>2</w:t>
            </w:r>
            <w:bookmarkEnd w:id="84"/>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5" w:name="RANGE!J6"/>
            <w:r w:rsidRPr="0020132C">
              <w:rPr>
                <w:rFonts w:ascii="Times New Roman" w:eastAsia="Times New Roman" w:hAnsi="Times New Roman"/>
                <w:b/>
                <w:bCs/>
                <w:sz w:val="24"/>
                <w:szCs w:val="24"/>
              </w:rPr>
              <w:t>3</w:t>
            </w:r>
            <w:bookmarkEnd w:id="85"/>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6" w:name="RANGE!K6"/>
            <w:r w:rsidRPr="0020132C">
              <w:rPr>
                <w:rFonts w:ascii="Times New Roman" w:eastAsia="Times New Roman" w:hAnsi="Times New Roman"/>
                <w:b/>
                <w:bCs/>
                <w:sz w:val="24"/>
                <w:szCs w:val="24"/>
              </w:rPr>
              <w:t>4</w:t>
            </w:r>
            <w:bookmarkEnd w:id="86"/>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7" w:name="RANGE!L6"/>
            <w:r w:rsidRPr="0020132C">
              <w:rPr>
                <w:rFonts w:ascii="Times New Roman" w:eastAsia="Times New Roman" w:hAnsi="Times New Roman"/>
                <w:b/>
                <w:bCs/>
                <w:sz w:val="24"/>
                <w:szCs w:val="24"/>
              </w:rPr>
              <w:t>1</w:t>
            </w:r>
            <w:bookmarkEnd w:id="87"/>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8" w:name="RANGE!M6"/>
            <w:r w:rsidRPr="0020132C">
              <w:rPr>
                <w:rFonts w:ascii="Times New Roman" w:eastAsia="Times New Roman" w:hAnsi="Times New Roman"/>
                <w:b/>
                <w:bCs/>
                <w:sz w:val="24"/>
                <w:szCs w:val="24"/>
              </w:rPr>
              <w:t>2</w:t>
            </w:r>
            <w:bookmarkEnd w:id="88"/>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89" w:name="RANGE!N6"/>
            <w:r w:rsidRPr="0020132C">
              <w:rPr>
                <w:rFonts w:ascii="Times New Roman" w:eastAsia="Times New Roman" w:hAnsi="Times New Roman"/>
                <w:b/>
                <w:bCs/>
                <w:sz w:val="24"/>
                <w:szCs w:val="24"/>
              </w:rPr>
              <w:t>3</w:t>
            </w:r>
            <w:bookmarkEnd w:id="89"/>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0" w:name="RANGE!O6"/>
            <w:r w:rsidRPr="0020132C">
              <w:rPr>
                <w:rFonts w:ascii="Times New Roman" w:eastAsia="Times New Roman" w:hAnsi="Times New Roman"/>
                <w:b/>
                <w:bCs/>
                <w:sz w:val="24"/>
                <w:szCs w:val="24"/>
              </w:rPr>
              <w:t>4</w:t>
            </w:r>
            <w:bookmarkEnd w:id="90"/>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1" w:name="RANGE!P6"/>
            <w:r w:rsidRPr="0020132C">
              <w:rPr>
                <w:rFonts w:ascii="Times New Roman" w:eastAsia="Times New Roman" w:hAnsi="Times New Roman"/>
                <w:b/>
                <w:bCs/>
                <w:sz w:val="24"/>
                <w:szCs w:val="24"/>
              </w:rPr>
              <w:t>1</w:t>
            </w:r>
            <w:bookmarkEnd w:id="91"/>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2" w:name="RANGE!Q6"/>
            <w:r w:rsidRPr="0020132C">
              <w:rPr>
                <w:rFonts w:ascii="Times New Roman" w:eastAsia="Times New Roman" w:hAnsi="Times New Roman"/>
                <w:b/>
                <w:bCs/>
                <w:sz w:val="24"/>
                <w:szCs w:val="24"/>
              </w:rPr>
              <w:t>2</w:t>
            </w:r>
            <w:bookmarkEnd w:id="92"/>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3" w:name="RANGE!R6"/>
            <w:r w:rsidRPr="0020132C">
              <w:rPr>
                <w:rFonts w:ascii="Times New Roman" w:eastAsia="Times New Roman" w:hAnsi="Times New Roman"/>
                <w:b/>
                <w:bCs/>
                <w:sz w:val="24"/>
                <w:szCs w:val="24"/>
              </w:rPr>
              <w:t>3</w:t>
            </w:r>
            <w:bookmarkEnd w:id="93"/>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4" w:name="RANGE!S6"/>
            <w:r w:rsidRPr="0020132C">
              <w:rPr>
                <w:rFonts w:ascii="Times New Roman" w:eastAsia="Times New Roman" w:hAnsi="Times New Roman"/>
                <w:b/>
                <w:bCs/>
                <w:sz w:val="24"/>
                <w:szCs w:val="24"/>
              </w:rPr>
              <w:t>4</w:t>
            </w:r>
            <w:bookmarkEnd w:id="94"/>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5" w:name="RANGE!T6"/>
            <w:r w:rsidRPr="0020132C">
              <w:rPr>
                <w:rFonts w:ascii="Times New Roman" w:eastAsia="Times New Roman" w:hAnsi="Times New Roman"/>
                <w:b/>
                <w:bCs/>
                <w:sz w:val="24"/>
                <w:szCs w:val="24"/>
              </w:rPr>
              <w:t>1</w:t>
            </w:r>
            <w:bookmarkEnd w:id="95"/>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6" w:name="RANGE!U6"/>
            <w:r w:rsidRPr="0020132C">
              <w:rPr>
                <w:rFonts w:ascii="Times New Roman" w:eastAsia="Times New Roman" w:hAnsi="Times New Roman"/>
                <w:b/>
                <w:bCs/>
                <w:sz w:val="24"/>
                <w:szCs w:val="24"/>
              </w:rPr>
              <w:t>2</w:t>
            </w:r>
            <w:bookmarkEnd w:id="96"/>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7" w:name="RANGE!V6"/>
            <w:r w:rsidRPr="0020132C">
              <w:rPr>
                <w:rFonts w:ascii="Times New Roman" w:eastAsia="Times New Roman" w:hAnsi="Times New Roman"/>
                <w:b/>
                <w:bCs/>
                <w:sz w:val="24"/>
                <w:szCs w:val="24"/>
              </w:rPr>
              <w:t>3</w:t>
            </w:r>
            <w:bookmarkEnd w:id="97"/>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8" w:name="RANGE!W6"/>
            <w:r w:rsidRPr="0020132C">
              <w:rPr>
                <w:rFonts w:ascii="Times New Roman" w:eastAsia="Times New Roman" w:hAnsi="Times New Roman"/>
                <w:b/>
                <w:bCs/>
                <w:sz w:val="24"/>
                <w:szCs w:val="24"/>
              </w:rPr>
              <w:t>4</w:t>
            </w:r>
            <w:bookmarkEnd w:id="98"/>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99" w:name="RANGE!X6"/>
            <w:r w:rsidRPr="0020132C">
              <w:rPr>
                <w:rFonts w:ascii="Times New Roman" w:eastAsia="Times New Roman" w:hAnsi="Times New Roman"/>
                <w:b/>
                <w:bCs/>
                <w:sz w:val="24"/>
                <w:szCs w:val="24"/>
              </w:rPr>
              <w:t>1</w:t>
            </w:r>
            <w:bookmarkEnd w:id="99"/>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100" w:name="RANGE!Y6"/>
            <w:r w:rsidRPr="0020132C">
              <w:rPr>
                <w:rFonts w:ascii="Times New Roman" w:eastAsia="Times New Roman" w:hAnsi="Times New Roman"/>
                <w:b/>
                <w:bCs/>
                <w:sz w:val="24"/>
                <w:szCs w:val="24"/>
              </w:rPr>
              <w:t>2</w:t>
            </w:r>
            <w:bookmarkEnd w:id="100"/>
          </w:p>
        </w:tc>
        <w:tc>
          <w:tcPr>
            <w:tcW w:w="336" w:type="dxa"/>
            <w:tcBorders>
              <w:top w:val="nil"/>
              <w:left w:val="nil"/>
              <w:bottom w:val="single" w:sz="4" w:space="0" w:color="auto"/>
              <w:right w:val="single" w:sz="4"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101" w:name="RANGE!Z6"/>
            <w:r w:rsidRPr="0020132C">
              <w:rPr>
                <w:rFonts w:ascii="Times New Roman" w:eastAsia="Times New Roman" w:hAnsi="Times New Roman"/>
                <w:b/>
                <w:bCs/>
                <w:sz w:val="24"/>
                <w:szCs w:val="24"/>
              </w:rPr>
              <w:t>3</w:t>
            </w:r>
            <w:bookmarkEnd w:id="101"/>
          </w:p>
        </w:tc>
        <w:tc>
          <w:tcPr>
            <w:tcW w:w="336" w:type="dxa"/>
            <w:tcBorders>
              <w:top w:val="nil"/>
              <w:left w:val="nil"/>
              <w:bottom w:val="single" w:sz="4" w:space="0" w:color="auto"/>
              <w:right w:val="double" w:sz="6" w:space="0" w:color="auto"/>
            </w:tcBorders>
            <w:shd w:val="clear" w:color="000000" w:fill="C5D9F1"/>
            <w:vAlign w:val="center"/>
            <w:hideMark/>
          </w:tcPr>
          <w:p w:rsidR="00496269" w:rsidRPr="0020132C" w:rsidRDefault="00496269" w:rsidP="0027479C">
            <w:pPr>
              <w:spacing w:after="0" w:line="240" w:lineRule="auto"/>
              <w:jc w:val="both"/>
              <w:rPr>
                <w:rFonts w:ascii="Times New Roman" w:eastAsia="Times New Roman" w:hAnsi="Times New Roman"/>
                <w:b/>
                <w:bCs/>
                <w:sz w:val="24"/>
                <w:szCs w:val="24"/>
              </w:rPr>
            </w:pPr>
            <w:bookmarkStart w:id="102" w:name="RANGE!AA6"/>
            <w:r w:rsidRPr="0020132C">
              <w:rPr>
                <w:rFonts w:ascii="Times New Roman" w:eastAsia="Times New Roman" w:hAnsi="Times New Roman"/>
                <w:b/>
                <w:bCs/>
                <w:sz w:val="24"/>
                <w:szCs w:val="24"/>
              </w:rPr>
              <w:t>4</w:t>
            </w:r>
            <w:bookmarkEnd w:id="102"/>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1</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03" w:name="RANGE!C7"/>
            <w:r w:rsidRPr="0020132C">
              <w:rPr>
                <w:rFonts w:ascii="Times New Roman" w:eastAsia="Times New Roman" w:hAnsi="Times New Roman"/>
                <w:sz w:val="24"/>
                <w:szCs w:val="24"/>
              </w:rPr>
              <w:t>Review of literatures</w:t>
            </w:r>
            <w:bookmarkEnd w:id="103"/>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2</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04" w:name="RANGE!C8"/>
            <w:r w:rsidRPr="0020132C">
              <w:rPr>
                <w:rFonts w:ascii="Times New Roman" w:eastAsia="Times New Roman" w:hAnsi="Times New Roman"/>
                <w:sz w:val="24"/>
                <w:szCs w:val="24"/>
              </w:rPr>
              <w:t>Develop research questions</w:t>
            </w:r>
            <w:bookmarkEnd w:id="104"/>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3</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05" w:name="RANGE!C9"/>
            <w:r w:rsidRPr="0020132C">
              <w:rPr>
                <w:rFonts w:ascii="Times New Roman" w:eastAsia="Times New Roman" w:hAnsi="Times New Roman"/>
                <w:sz w:val="24"/>
                <w:szCs w:val="24"/>
              </w:rPr>
              <w:t>Draft literature review</w:t>
            </w:r>
            <w:bookmarkEnd w:id="105"/>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4</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06" w:name="RANGE!C10"/>
            <w:r w:rsidRPr="0020132C">
              <w:rPr>
                <w:rFonts w:ascii="Times New Roman" w:eastAsia="Times New Roman" w:hAnsi="Times New Roman"/>
                <w:sz w:val="24"/>
                <w:szCs w:val="24"/>
              </w:rPr>
              <w:t>Data collection</w:t>
            </w:r>
            <w:bookmarkEnd w:id="106"/>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5</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07" w:name="RANGE!C11"/>
            <w:r w:rsidRPr="0020132C">
              <w:rPr>
                <w:rFonts w:ascii="Times New Roman" w:eastAsia="Times New Roman" w:hAnsi="Times New Roman"/>
                <w:sz w:val="24"/>
                <w:szCs w:val="24"/>
              </w:rPr>
              <w:t>Develop research design</w:t>
            </w:r>
            <w:bookmarkEnd w:id="107"/>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6</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08" w:name="RANGE!C12"/>
            <w:r w:rsidRPr="0020132C">
              <w:rPr>
                <w:rFonts w:ascii="Times New Roman" w:eastAsia="Times New Roman" w:hAnsi="Times New Roman"/>
                <w:sz w:val="24"/>
                <w:szCs w:val="24"/>
              </w:rPr>
              <w:t>Compilation and analysis of data</w:t>
            </w:r>
            <w:bookmarkEnd w:id="108"/>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7</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09" w:name="RANGE!C13"/>
            <w:r w:rsidRPr="0020132C">
              <w:rPr>
                <w:rFonts w:ascii="Times New Roman" w:eastAsia="Times New Roman" w:hAnsi="Times New Roman"/>
                <w:sz w:val="24"/>
                <w:szCs w:val="24"/>
              </w:rPr>
              <w:t>Draft results and findings</w:t>
            </w:r>
            <w:bookmarkEnd w:id="109"/>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8</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10" w:name="RANGE!C14"/>
            <w:r w:rsidRPr="0020132C">
              <w:rPr>
                <w:rFonts w:ascii="Times New Roman" w:eastAsia="Times New Roman" w:hAnsi="Times New Roman"/>
                <w:sz w:val="24"/>
                <w:szCs w:val="24"/>
              </w:rPr>
              <w:t>Submit to advisor and await feedback</w:t>
            </w:r>
            <w:bookmarkEnd w:id="110"/>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15"/>
        </w:trPr>
        <w:tc>
          <w:tcPr>
            <w:tcW w:w="720" w:type="dxa"/>
            <w:tcBorders>
              <w:top w:val="nil"/>
              <w:left w:val="double" w:sz="6" w:space="0" w:color="auto"/>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9</w:t>
            </w:r>
          </w:p>
        </w:tc>
        <w:tc>
          <w:tcPr>
            <w:tcW w:w="2280" w:type="dxa"/>
            <w:tcBorders>
              <w:top w:val="nil"/>
              <w:left w:val="nil"/>
              <w:bottom w:val="single" w:sz="4"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11" w:name="RANGE!C15"/>
            <w:r w:rsidRPr="0020132C">
              <w:rPr>
                <w:rFonts w:ascii="Times New Roman" w:eastAsia="Times New Roman" w:hAnsi="Times New Roman"/>
                <w:sz w:val="24"/>
                <w:szCs w:val="24"/>
              </w:rPr>
              <w:t>Act on feedback</w:t>
            </w:r>
            <w:bookmarkEnd w:id="111"/>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single" w:sz="4"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single" w:sz="4" w:space="0" w:color="auto"/>
              <w:right w:val="double" w:sz="6"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r w:rsidR="00496269" w:rsidRPr="0020132C" w:rsidTr="0027479C">
        <w:trPr>
          <w:trHeight w:val="330"/>
        </w:trPr>
        <w:tc>
          <w:tcPr>
            <w:tcW w:w="720" w:type="dxa"/>
            <w:tcBorders>
              <w:top w:val="nil"/>
              <w:left w:val="double" w:sz="6" w:space="0" w:color="auto"/>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jc w:val="right"/>
              <w:rPr>
                <w:rFonts w:eastAsia="Times New Roman" w:cs="Calibri"/>
                <w:color w:val="000000"/>
              </w:rPr>
            </w:pPr>
            <w:r w:rsidRPr="0020132C">
              <w:rPr>
                <w:rFonts w:eastAsia="Times New Roman" w:cs="Calibri"/>
                <w:color w:val="000000"/>
              </w:rPr>
              <w:t>10</w:t>
            </w:r>
          </w:p>
        </w:tc>
        <w:tc>
          <w:tcPr>
            <w:tcW w:w="2280" w:type="dxa"/>
            <w:tcBorders>
              <w:top w:val="nil"/>
              <w:left w:val="nil"/>
              <w:bottom w:val="double" w:sz="6" w:space="0" w:color="auto"/>
              <w:right w:val="single" w:sz="4" w:space="0" w:color="auto"/>
            </w:tcBorders>
            <w:shd w:val="clear" w:color="auto" w:fill="auto"/>
            <w:vAlign w:val="center"/>
            <w:hideMark/>
          </w:tcPr>
          <w:p w:rsidR="00496269" w:rsidRPr="0020132C" w:rsidRDefault="00496269" w:rsidP="0027479C">
            <w:pPr>
              <w:spacing w:after="0" w:line="240" w:lineRule="auto"/>
              <w:jc w:val="both"/>
              <w:rPr>
                <w:rFonts w:ascii="Times New Roman" w:eastAsia="Times New Roman" w:hAnsi="Times New Roman"/>
                <w:sz w:val="24"/>
                <w:szCs w:val="24"/>
              </w:rPr>
            </w:pPr>
            <w:bookmarkStart w:id="112" w:name="RANGE!C16"/>
            <w:r w:rsidRPr="0020132C">
              <w:rPr>
                <w:rFonts w:ascii="Times New Roman" w:eastAsia="Times New Roman" w:hAnsi="Times New Roman"/>
                <w:sz w:val="24"/>
                <w:szCs w:val="24"/>
              </w:rPr>
              <w:t>Finalize and submit final work</w:t>
            </w:r>
            <w:bookmarkEnd w:id="112"/>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single" w:sz="4" w:space="0" w:color="auto"/>
            </w:tcBorders>
            <w:shd w:val="clear" w:color="auto" w:fill="auto"/>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c>
          <w:tcPr>
            <w:tcW w:w="336" w:type="dxa"/>
            <w:tcBorders>
              <w:top w:val="nil"/>
              <w:left w:val="nil"/>
              <w:bottom w:val="double" w:sz="6" w:space="0" w:color="auto"/>
              <w:right w:val="double" w:sz="6" w:space="0" w:color="auto"/>
            </w:tcBorders>
            <w:shd w:val="clear" w:color="000000" w:fill="1F497D"/>
            <w:noWrap/>
            <w:vAlign w:val="bottom"/>
            <w:hideMark/>
          </w:tcPr>
          <w:p w:rsidR="00496269" w:rsidRPr="0020132C" w:rsidRDefault="00496269" w:rsidP="0027479C">
            <w:pPr>
              <w:spacing w:after="0" w:line="240" w:lineRule="auto"/>
              <w:rPr>
                <w:rFonts w:eastAsia="Times New Roman" w:cs="Calibri"/>
                <w:color w:val="000000"/>
              </w:rPr>
            </w:pPr>
            <w:r w:rsidRPr="0020132C">
              <w:rPr>
                <w:rFonts w:eastAsia="Times New Roman" w:cs="Calibri"/>
                <w:color w:val="000000"/>
              </w:rPr>
              <w:t> </w:t>
            </w:r>
          </w:p>
        </w:tc>
      </w:tr>
    </w:tbl>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BodyText2"/>
      </w:pPr>
    </w:p>
    <w:p w:rsidR="00496269" w:rsidRPr="001022D0" w:rsidRDefault="00496269" w:rsidP="00496269">
      <w:pPr>
        <w:pStyle w:val="Heading1"/>
        <w:rPr>
          <w:color w:val="000000" w:themeColor="text1"/>
          <w:sz w:val="28"/>
          <w:szCs w:val="28"/>
        </w:rPr>
      </w:pPr>
      <w:bookmarkStart w:id="113" w:name="_Toc107005698"/>
      <w:r w:rsidRPr="001022D0">
        <w:rPr>
          <w:color w:val="000000" w:themeColor="text1"/>
          <w:sz w:val="28"/>
          <w:szCs w:val="28"/>
        </w:rPr>
        <w:t>Annex – 2</w:t>
      </w:r>
      <w:r w:rsidRPr="001022D0">
        <w:rPr>
          <w:sz w:val="28"/>
          <w:szCs w:val="28"/>
        </w:rPr>
        <w:t xml:space="preserve"> Budget details of the study</w:t>
      </w:r>
      <w:bookmarkEnd w:id="113"/>
      <w:r w:rsidRPr="001022D0">
        <w:rPr>
          <w:color w:val="000000" w:themeColor="text1"/>
          <w:sz w:val="28"/>
          <w:szCs w:val="28"/>
        </w:rPr>
        <w:t xml:space="preserve"> </w:t>
      </w:r>
    </w:p>
    <w:tbl>
      <w:tblPr>
        <w:tblW w:w="10060" w:type="dxa"/>
        <w:tblInd w:w="85" w:type="dxa"/>
        <w:tblLayout w:type="fixed"/>
        <w:tblLook w:val="04A0" w:firstRow="1" w:lastRow="0" w:firstColumn="1" w:lastColumn="0" w:noHBand="0" w:noVBand="1"/>
      </w:tblPr>
      <w:tblGrid>
        <w:gridCol w:w="960"/>
        <w:gridCol w:w="2560"/>
        <w:gridCol w:w="1273"/>
        <w:gridCol w:w="1107"/>
        <w:gridCol w:w="1540"/>
        <w:gridCol w:w="1660"/>
        <w:gridCol w:w="960"/>
      </w:tblGrid>
      <w:tr w:rsidR="00496269" w:rsidRPr="0020132C" w:rsidTr="0027479C">
        <w:trPr>
          <w:trHeight w:val="441"/>
        </w:trPr>
        <w:tc>
          <w:tcPr>
            <w:tcW w:w="960" w:type="dxa"/>
            <w:tcBorders>
              <w:top w:val="double" w:sz="6" w:space="0" w:color="auto"/>
              <w:left w:val="double" w:sz="6" w:space="0" w:color="auto"/>
              <w:bottom w:val="single" w:sz="8" w:space="0" w:color="auto"/>
              <w:right w:val="single" w:sz="8" w:space="0" w:color="auto"/>
            </w:tcBorders>
            <w:shd w:val="clear" w:color="000000" w:fill="FF99CC"/>
            <w:vAlign w:val="center"/>
            <w:hideMark/>
          </w:tcPr>
          <w:p w:rsidR="00496269" w:rsidRPr="0020132C" w:rsidRDefault="00496269"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No </w:t>
            </w:r>
          </w:p>
        </w:tc>
        <w:tc>
          <w:tcPr>
            <w:tcW w:w="2560" w:type="dxa"/>
            <w:tcBorders>
              <w:top w:val="double" w:sz="6" w:space="0" w:color="auto"/>
              <w:left w:val="nil"/>
              <w:bottom w:val="single" w:sz="8" w:space="0" w:color="auto"/>
              <w:right w:val="single" w:sz="8" w:space="0" w:color="auto"/>
            </w:tcBorders>
            <w:shd w:val="clear" w:color="000000" w:fill="FF99CC"/>
            <w:vAlign w:val="center"/>
            <w:hideMark/>
          </w:tcPr>
          <w:p w:rsidR="00496269" w:rsidRPr="0020132C" w:rsidRDefault="00496269"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Item </w:t>
            </w:r>
          </w:p>
        </w:tc>
        <w:tc>
          <w:tcPr>
            <w:tcW w:w="1273" w:type="dxa"/>
            <w:tcBorders>
              <w:top w:val="double" w:sz="6" w:space="0" w:color="auto"/>
              <w:left w:val="nil"/>
              <w:bottom w:val="single" w:sz="8" w:space="0" w:color="auto"/>
              <w:right w:val="single" w:sz="8" w:space="0" w:color="auto"/>
            </w:tcBorders>
            <w:shd w:val="clear" w:color="000000" w:fill="FF99CC"/>
            <w:vAlign w:val="center"/>
            <w:hideMark/>
          </w:tcPr>
          <w:p w:rsidR="00496269" w:rsidRPr="0020132C" w:rsidRDefault="00496269"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 xml:space="preserve">Unit </w:t>
            </w:r>
          </w:p>
        </w:tc>
        <w:tc>
          <w:tcPr>
            <w:tcW w:w="1107" w:type="dxa"/>
            <w:tcBorders>
              <w:top w:val="double" w:sz="6" w:space="0" w:color="auto"/>
              <w:left w:val="nil"/>
              <w:bottom w:val="single" w:sz="8" w:space="0" w:color="auto"/>
              <w:right w:val="single" w:sz="8" w:space="0" w:color="auto"/>
            </w:tcBorders>
            <w:shd w:val="clear" w:color="000000" w:fill="FF99CC"/>
            <w:vAlign w:val="center"/>
            <w:hideMark/>
          </w:tcPr>
          <w:p w:rsidR="00496269" w:rsidRPr="0020132C" w:rsidRDefault="00496269"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Quantity</w:t>
            </w:r>
          </w:p>
        </w:tc>
        <w:tc>
          <w:tcPr>
            <w:tcW w:w="1540" w:type="dxa"/>
            <w:tcBorders>
              <w:top w:val="double" w:sz="6" w:space="0" w:color="auto"/>
              <w:left w:val="nil"/>
              <w:bottom w:val="single" w:sz="8" w:space="0" w:color="auto"/>
              <w:right w:val="single" w:sz="8" w:space="0" w:color="auto"/>
            </w:tcBorders>
            <w:shd w:val="clear" w:color="000000" w:fill="FF99CC"/>
            <w:vAlign w:val="center"/>
            <w:hideMark/>
          </w:tcPr>
          <w:p w:rsidR="00496269" w:rsidRPr="0020132C" w:rsidRDefault="00496269"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Unit price (Birr)</w:t>
            </w:r>
          </w:p>
        </w:tc>
        <w:tc>
          <w:tcPr>
            <w:tcW w:w="1660" w:type="dxa"/>
            <w:tcBorders>
              <w:top w:val="double" w:sz="6" w:space="0" w:color="auto"/>
              <w:left w:val="nil"/>
              <w:bottom w:val="single" w:sz="8" w:space="0" w:color="auto"/>
              <w:right w:val="single" w:sz="8" w:space="0" w:color="auto"/>
            </w:tcBorders>
            <w:shd w:val="clear" w:color="000000" w:fill="FF99CC"/>
            <w:vAlign w:val="center"/>
            <w:hideMark/>
          </w:tcPr>
          <w:p w:rsidR="00496269" w:rsidRPr="0020132C" w:rsidRDefault="00496269"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Total price (Birr)</w:t>
            </w:r>
          </w:p>
        </w:tc>
        <w:tc>
          <w:tcPr>
            <w:tcW w:w="960" w:type="dxa"/>
            <w:tcBorders>
              <w:top w:val="double" w:sz="6" w:space="0" w:color="auto"/>
              <w:left w:val="nil"/>
              <w:bottom w:val="single" w:sz="8" w:space="0" w:color="auto"/>
              <w:right w:val="double" w:sz="6" w:space="0" w:color="auto"/>
            </w:tcBorders>
            <w:shd w:val="clear" w:color="000000" w:fill="FF99CC"/>
            <w:vAlign w:val="center"/>
            <w:hideMark/>
          </w:tcPr>
          <w:p w:rsidR="00496269" w:rsidRPr="0020132C" w:rsidRDefault="00496269" w:rsidP="0027479C">
            <w:pPr>
              <w:spacing w:after="0" w:line="240" w:lineRule="auto"/>
              <w:jc w:val="center"/>
              <w:rPr>
                <w:rFonts w:ascii="Times New Roman" w:eastAsia="Times New Roman" w:hAnsi="Times New Roman"/>
                <w:b/>
                <w:bCs/>
                <w:color w:val="000000"/>
                <w:sz w:val="20"/>
                <w:szCs w:val="20"/>
              </w:rPr>
            </w:pPr>
            <w:r w:rsidRPr="0020132C">
              <w:rPr>
                <w:rFonts w:ascii="Times New Roman" w:eastAsia="Times New Roman" w:hAnsi="Times New Roman"/>
                <w:b/>
                <w:bCs/>
                <w:color w:val="000000"/>
                <w:sz w:val="20"/>
                <w:szCs w:val="20"/>
              </w:rPr>
              <w:t>Remark</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Printing paper</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proofErr w:type="spellStart"/>
            <w:r w:rsidRPr="0020132C">
              <w:rPr>
                <w:rFonts w:ascii="Times New Roman" w:eastAsia="Times New Roman" w:hAnsi="Times New Roman"/>
                <w:color w:val="000000"/>
                <w:sz w:val="24"/>
                <w:szCs w:val="24"/>
              </w:rPr>
              <w:t>Pkt</w:t>
            </w:r>
            <w:proofErr w:type="spellEnd"/>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600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Photocopy paper</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1000</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1,000.00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Pen (red)</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4</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Pen (blue)</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Note book</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150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Flash disk</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500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16 GB</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8</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Stapler</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9</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Hand bag</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10</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Thesis binding</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7</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1,400.00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11</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Laptop</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No</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30000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30,000.00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12</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Transport cost</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Lump sum</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2,000.00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330"/>
        </w:trPr>
        <w:tc>
          <w:tcPr>
            <w:tcW w:w="960" w:type="dxa"/>
            <w:tcBorders>
              <w:top w:val="nil"/>
              <w:left w:val="double" w:sz="6" w:space="0" w:color="auto"/>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13</w:t>
            </w:r>
          </w:p>
        </w:tc>
        <w:tc>
          <w:tcPr>
            <w:tcW w:w="25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Per diem</w:t>
            </w:r>
          </w:p>
        </w:tc>
        <w:tc>
          <w:tcPr>
            <w:tcW w:w="1273"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Lump sum</w:t>
            </w:r>
          </w:p>
        </w:tc>
        <w:tc>
          <w:tcPr>
            <w:tcW w:w="1107"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1</w:t>
            </w:r>
          </w:p>
        </w:tc>
        <w:tc>
          <w:tcPr>
            <w:tcW w:w="154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20000</w:t>
            </w:r>
          </w:p>
        </w:tc>
        <w:tc>
          <w:tcPr>
            <w:tcW w:w="1660" w:type="dxa"/>
            <w:tcBorders>
              <w:top w:val="nil"/>
              <w:left w:val="nil"/>
              <w:bottom w:val="single" w:sz="8" w:space="0" w:color="auto"/>
              <w:right w:val="single" w:sz="8"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20,000.00</w:t>
            </w:r>
          </w:p>
        </w:tc>
        <w:tc>
          <w:tcPr>
            <w:tcW w:w="960" w:type="dxa"/>
            <w:tcBorders>
              <w:top w:val="nil"/>
              <w:left w:val="nil"/>
              <w:bottom w:val="single" w:sz="8" w:space="0" w:color="auto"/>
              <w:right w:val="double" w:sz="6" w:space="0" w:color="auto"/>
            </w:tcBorders>
            <w:shd w:val="clear" w:color="auto" w:fill="auto"/>
            <w:vAlign w:val="center"/>
            <w:hideMark/>
          </w:tcPr>
          <w:p w:rsidR="00496269" w:rsidRPr="0020132C" w:rsidRDefault="00496269" w:rsidP="0027479C">
            <w:pPr>
              <w:spacing w:after="0" w:line="240" w:lineRule="auto"/>
              <w:jc w:val="right"/>
              <w:rPr>
                <w:rFonts w:ascii="Times New Roman" w:eastAsia="Times New Roman" w:hAnsi="Times New Roman"/>
                <w:color w:val="000000"/>
                <w:sz w:val="24"/>
                <w:szCs w:val="24"/>
              </w:rPr>
            </w:pPr>
            <w:r w:rsidRPr="0020132C">
              <w:rPr>
                <w:rFonts w:ascii="Times New Roman" w:eastAsia="Times New Roman" w:hAnsi="Times New Roman"/>
                <w:color w:val="000000"/>
                <w:sz w:val="24"/>
                <w:szCs w:val="24"/>
              </w:rPr>
              <w:t> </w:t>
            </w:r>
          </w:p>
        </w:tc>
      </w:tr>
      <w:tr w:rsidR="00496269" w:rsidRPr="0020132C" w:rsidTr="0027479C">
        <w:trPr>
          <w:trHeight w:val="169"/>
        </w:trPr>
        <w:tc>
          <w:tcPr>
            <w:tcW w:w="3520" w:type="dxa"/>
            <w:gridSpan w:val="2"/>
            <w:tcBorders>
              <w:top w:val="single" w:sz="8" w:space="0" w:color="auto"/>
              <w:left w:val="double" w:sz="6" w:space="0" w:color="auto"/>
              <w:bottom w:val="double" w:sz="6" w:space="0" w:color="auto"/>
              <w:right w:val="nil"/>
            </w:tcBorders>
            <w:shd w:val="clear" w:color="000000" w:fill="99CC00"/>
            <w:vAlign w:val="center"/>
            <w:hideMark/>
          </w:tcPr>
          <w:p w:rsidR="00496269" w:rsidRPr="0020132C" w:rsidRDefault="00496269"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Total</w:t>
            </w:r>
          </w:p>
        </w:tc>
        <w:tc>
          <w:tcPr>
            <w:tcW w:w="1273" w:type="dxa"/>
            <w:tcBorders>
              <w:top w:val="nil"/>
              <w:left w:val="nil"/>
              <w:bottom w:val="double" w:sz="6" w:space="0" w:color="auto"/>
              <w:right w:val="nil"/>
            </w:tcBorders>
            <w:shd w:val="clear" w:color="000000" w:fill="99CC00"/>
            <w:vAlign w:val="center"/>
            <w:hideMark/>
          </w:tcPr>
          <w:p w:rsidR="00496269" w:rsidRPr="0020132C" w:rsidRDefault="00496269"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w:t>
            </w:r>
          </w:p>
        </w:tc>
        <w:tc>
          <w:tcPr>
            <w:tcW w:w="1107" w:type="dxa"/>
            <w:tcBorders>
              <w:top w:val="nil"/>
              <w:left w:val="nil"/>
              <w:bottom w:val="double" w:sz="6" w:space="0" w:color="auto"/>
              <w:right w:val="single" w:sz="8" w:space="0" w:color="auto"/>
            </w:tcBorders>
            <w:shd w:val="clear" w:color="000000" w:fill="99CC00"/>
            <w:vAlign w:val="center"/>
            <w:hideMark/>
          </w:tcPr>
          <w:p w:rsidR="00496269" w:rsidRPr="0020132C" w:rsidRDefault="00496269"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w:t>
            </w:r>
          </w:p>
        </w:tc>
        <w:tc>
          <w:tcPr>
            <w:tcW w:w="1540" w:type="dxa"/>
            <w:tcBorders>
              <w:top w:val="nil"/>
              <w:left w:val="nil"/>
              <w:bottom w:val="double" w:sz="6" w:space="0" w:color="auto"/>
              <w:right w:val="single" w:sz="8" w:space="0" w:color="auto"/>
            </w:tcBorders>
            <w:shd w:val="clear" w:color="000000" w:fill="99CC00"/>
            <w:vAlign w:val="center"/>
            <w:hideMark/>
          </w:tcPr>
          <w:p w:rsidR="00496269" w:rsidRPr="0020132C" w:rsidRDefault="00496269"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w:t>
            </w:r>
          </w:p>
        </w:tc>
        <w:tc>
          <w:tcPr>
            <w:tcW w:w="1660" w:type="dxa"/>
            <w:tcBorders>
              <w:top w:val="nil"/>
              <w:left w:val="nil"/>
              <w:bottom w:val="double" w:sz="6" w:space="0" w:color="auto"/>
              <w:right w:val="single" w:sz="8" w:space="0" w:color="auto"/>
            </w:tcBorders>
            <w:shd w:val="clear" w:color="000000" w:fill="99CC00"/>
            <w:vAlign w:val="center"/>
            <w:hideMark/>
          </w:tcPr>
          <w:p w:rsidR="00496269" w:rsidRPr="0020132C" w:rsidRDefault="00496269"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56,650.00</w:t>
            </w:r>
          </w:p>
        </w:tc>
        <w:tc>
          <w:tcPr>
            <w:tcW w:w="960" w:type="dxa"/>
            <w:tcBorders>
              <w:top w:val="nil"/>
              <w:left w:val="nil"/>
              <w:bottom w:val="double" w:sz="6" w:space="0" w:color="auto"/>
              <w:right w:val="double" w:sz="6" w:space="0" w:color="auto"/>
            </w:tcBorders>
            <w:shd w:val="clear" w:color="000000" w:fill="99CC00"/>
            <w:vAlign w:val="center"/>
            <w:hideMark/>
          </w:tcPr>
          <w:p w:rsidR="00496269" w:rsidRPr="0020132C" w:rsidRDefault="00496269" w:rsidP="0027479C">
            <w:pPr>
              <w:spacing w:after="0" w:line="240" w:lineRule="auto"/>
              <w:jc w:val="right"/>
              <w:rPr>
                <w:rFonts w:ascii="Times New Roman" w:eastAsia="Times New Roman" w:hAnsi="Times New Roman"/>
                <w:b/>
                <w:bCs/>
                <w:color w:val="000000"/>
                <w:sz w:val="24"/>
                <w:szCs w:val="24"/>
              </w:rPr>
            </w:pPr>
            <w:r w:rsidRPr="0020132C">
              <w:rPr>
                <w:rFonts w:ascii="Times New Roman" w:eastAsia="Times New Roman" w:hAnsi="Times New Roman"/>
                <w:b/>
                <w:bCs/>
                <w:color w:val="000000"/>
                <w:sz w:val="24"/>
                <w:szCs w:val="24"/>
              </w:rPr>
              <w:t> </w:t>
            </w:r>
          </w:p>
        </w:tc>
      </w:tr>
    </w:tbl>
    <w:p w:rsidR="00496269" w:rsidRPr="0020132C" w:rsidRDefault="00496269" w:rsidP="00496269">
      <w:pPr>
        <w:pStyle w:val="BodyText2"/>
      </w:pPr>
    </w:p>
    <w:p w:rsidR="00496269" w:rsidRPr="0020132C" w:rsidRDefault="00496269" w:rsidP="00496269">
      <w:pPr>
        <w:pStyle w:val="BodyText2"/>
      </w:pPr>
    </w:p>
    <w:p w:rsidR="00496269" w:rsidRPr="0020132C" w:rsidRDefault="00496269" w:rsidP="00496269">
      <w:pPr>
        <w:pStyle w:val="Heading1"/>
      </w:pPr>
    </w:p>
    <w:p w:rsidR="00496269" w:rsidRPr="0020132C" w:rsidRDefault="00496269" w:rsidP="00496269">
      <w:pPr>
        <w:pStyle w:val="Heading1"/>
      </w:pPr>
    </w:p>
    <w:p w:rsidR="00496269" w:rsidRPr="0020132C" w:rsidRDefault="00496269" w:rsidP="00496269">
      <w:pPr>
        <w:pStyle w:val="Heading1"/>
      </w:pPr>
    </w:p>
    <w:p w:rsidR="00496269" w:rsidRPr="0020132C" w:rsidRDefault="00496269" w:rsidP="00496269">
      <w:pPr>
        <w:pStyle w:val="Heading1"/>
      </w:pPr>
    </w:p>
    <w:p w:rsidR="00496269" w:rsidRPr="0020132C" w:rsidRDefault="00496269" w:rsidP="00496269">
      <w:pPr>
        <w:pStyle w:val="Heading1"/>
      </w:pPr>
    </w:p>
    <w:p w:rsidR="00496269" w:rsidRPr="0020132C" w:rsidRDefault="00496269" w:rsidP="00496269">
      <w:pPr>
        <w:pStyle w:val="Heading1"/>
      </w:pPr>
    </w:p>
    <w:p w:rsidR="00496269" w:rsidRPr="0020132C" w:rsidRDefault="00496269" w:rsidP="00496269">
      <w:pPr>
        <w:pStyle w:val="Heading1"/>
      </w:pPr>
    </w:p>
    <w:p w:rsidR="00496269" w:rsidRPr="0020132C" w:rsidRDefault="00496269" w:rsidP="00496269">
      <w:pPr>
        <w:rPr>
          <w:rFonts w:ascii="Times New Roman" w:hAnsi="Times New Roman"/>
          <w:b/>
          <w:color w:val="000000"/>
          <w:sz w:val="24"/>
          <w:szCs w:val="24"/>
        </w:rPr>
      </w:pPr>
      <w:r w:rsidRPr="0020132C">
        <w:br w:type="page"/>
      </w:r>
    </w:p>
    <w:p w:rsidR="00496269" w:rsidRPr="004A7075" w:rsidRDefault="00496269" w:rsidP="00496269">
      <w:pPr>
        <w:pStyle w:val="Heading1"/>
        <w:rPr>
          <w:sz w:val="28"/>
          <w:szCs w:val="28"/>
        </w:rPr>
      </w:pPr>
      <w:bookmarkStart w:id="114" w:name="_Toc107005699"/>
      <w:r w:rsidRPr="004A7075">
        <w:rPr>
          <w:sz w:val="28"/>
          <w:szCs w:val="28"/>
        </w:rPr>
        <w:lastRenderedPageBreak/>
        <w:t>Annex-3 Structured (Close ended) questionnaires</w:t>
      </w:r>
      <w:bookmarkEnd w:id="114"/>
    </w:p>
    <w:p w:rsidR="00496269" w:rsidRPr="00077B5C" w:rsidRDefault="00496269" w:rsidP="00496269">
      <w:pPr>
        <w:pStyle w:val="ListParagraph"/>
        <w:tabs>
          <w:tab w:val="left" w:pos="90"/>
        </w:tabs>
        <w:ind w:left="0"/>
        <w:jc w:val="both"/>
        <w:rPr>
          <w:sz w:val="28"/>
          <w:szCs w:val="28"/>
        </w:rPr>
      </w:pPr>
      <w:r w:rsidRPr="00077B5C">
        <w:rPr>
          <w:sz w:val="28"/>
          <w:szCs w:val="28"/>
        </w:rPr>
        <w:t>Read the following statements in the table and put tick (√) mark on the relevant column that match with your agreement as exemplified below.</w:t>
      </w:r>
    </w:p>
    <w:p w:rsidR="00496269" w:rsidRPr="00077B5C" w:rsidRDefault="00496269" w:rsidP="00496269">
      <w:pPr>
        <w:tabs>
          <w:tab w:val="left" w:pos="90"/>
        </w:tabs>
        <w:spacing w:after="0" w:line="240" w:lineRule="auto"/>
        <w:contextualSpacing/>
        <w:jc w:val="both"/>
        <w:rPr>
          <w:rFonts w:ascii="Times New Roman" w:eastAsia="Times New Roman" w:hAnsi="Times New Roman"/>
          <w:sz w:val="28"/>
          <w:szCs w:val="28"/>
        </w:rPr>
      </w:pPr>
    </w:p>
    <w:p w:rsidR="00496269" w:rsidRPr="00077B5C" w:rsidRDefault="00496269" w:rsidP="00496269">
      <w:pPr>
        <w:tabs>
          <w:tab w:val="left" w:pos="90"/>
        </w:tabs>
        <w:spacing w:after="0" w:line="240" w:lineRule="auto"/>
        <w:contextualSpacing/>
        <w:jc w:val="both"/>
        <w:rPr>
          <w:rFonts w:ascii="Times New Roman" w:eastAsia="Times New Roman" w:hAnsi="Times New Roman"/>
          <w:sz w:val="28"/>
          <w:szCs w:val="28"/>
        </w:rPr>
      </w:pPr>
    </w:p>
    <w:p w:rsidR="00496269" w:rsidRPr="00906BD7" w:rsidRDefault="00496269" w:rsidP="00496269">
      <w:pPr>
        <w:spacing w:line="360" w:lineRule="auto"/>
        <w:rPr>
          <w:rFonts w:ascii="Times New Roman" w:hAnsi="Times New Roman"/>
          <w:sz w:val="32"/>
          <w:szCs w:val="32"/>
        </w:rPr>
      </w:pPr>
      <w:r w:rsidRPr="00077B5C">
        <w:rPr>
          <w:rFonts w:ascii="Times New Roman" w:eastAsiaTheme="minorHAnsi" w:hAnsi="Times New Roman"/>
          <w:sz w:val="28"/>
          <w:szCs w:val="28"/>
          <w:lang w:val="en-GB"/>
        </w:rPr>
        <w:t xml:space="preserve">          </w:t>
      </w:r>
      <w:r>
        <w:rPr>
          <w:rFonts w:ascii="Times New Roman" w:eastAsiaTheme="minorHAnsi" w:hAnsi="Times New Roman"/>
          <w:sz w:val="28"/>
          <w:szCs w:val="28"/>
          <w:lang w:val="en-GB"/>
        </w:rPr>
        <w:t xml:space="preserve">                       </w:t>
      </w:r>
      <w:r w:rsidRPr="00906BD7">
        <w:rPr>
          <w:rFonts w:ascii="Times New Roman" w:hAnsi="Times New Roman"/>
          <w:sz w:val="32"/>
          <w:szCs w:val="32"/>
        </w:rPr>
        <w:t>Ambo University</w:t>
      </w:r>
    </w:p>
    <w:p w:rsidR="00496269" w:rsidRPr="00906BD7" w:rsidRDefault="00496269" w:rsidP="00496269">
      <w:pPr>
        <w:spacing w:line="360" w:lineRule="auto"/>
        <w:rPr>
          <w:rFonts w:ascii="Times New Roman" w:hAnsi="Times New Roman"/>
          <w:sz w:val="32"/>
          <w:szCs w:val="32"/>
        </w:rPr>
      </w:pPr>
      <w:r w:rsidRPr="00906BD7">
        <w:rPr>
          <w:rFonts w:ascii="Times New Roman" w:hAnsi="Times New Roman"/>
          <w:sz w:val="32"/>
          <w:szCs w:val="32"/>
        </w:rPr>
        <w:t xml:space="preserve">     </w:t>
      </w:r>
      <w:r>
        <w:rPr>
          <w:rFonts w:ascii="Times New Roman" w:hAnsi="Times New Roman"/>
          <w:sz w:val="32"/>
          <w:szCs w:val="32"/>
        </w:rPr>
        <w:t xml:space="preserve">                      </w:t>
      </w:r>
      <w:r w:rsidRPr="00906BD7">
        <w:rPr>
          <w:rFonts w:ascii="Times New Roman" w:hAnsi="Times New Roman"/>
          <w:sz w:val="32"/>
          <w:szCs w:val="32"/>
        </w:rPr>
        <w:t xml:space="preserve">  College of Business and Economics</w:t>
      </w:r>
    </w:p>
    <w:p w:rsidR="00496269" w:rsidRPr="00906BD7" w:rsidRDefault="00496269" w:rsidP="00496269">
      <w:pPr>
        <w:spacing w:line="360" w:lineRule="auto"/>
        <w:rPr>
          <w:rFonts w:ascii="Times New Roman" w:hAnsi="Times New Roman"/>
          <w:sz w:val="32"/>
          <w:szCs w:val="32"/>
        </w:rPr>
      </w:pPr>
      <w:r>
        <w:rPr>
          <w:rFonts w:ascii="Times New Roman" w:hAnsi="Times New Roman"/>
          <w:sz w:val="32"/>
          <w:szCs w:val="32"/>
        </w:rPr>
        <w:t xml:space="preserve">                          </w:t>
      </w:r>
      <w:r w:rsidRPr="00906BD7">
        <w:rPr>
          <w:rFonts w:ascii="Times New Roman" w:hAnsi="Times New Roman"/>
          <w:sz w:val="32"/>
          <w:szCs w:val="32"/>
        </w:rPr>
        <w:t xml:space="preserve">   Department of Accounting and Finance</w:t>
      </w:r>
    </w:p>
    <w:p w:rsidR="00496269" w:rsidRPr="00906BD7" w:rsidRDefault="00496269" w:rsidP="00496269">
      <w:pPr>
        <w:tabs>
          <w:tab w:val="left" w:pos="1995"/>
        </w:tabs>
        <w:spacing w:line="360" w:lineRule="auto"/>
        <w:rPr>
          <w:rFonts w:ascii="Times New Roman" w:eastAsiaTheme="minorHAnsi" w:hAnsi="Times New Roman"/>
          <w:sz w:val="28"/>
          <w:szCs w:val="28"/>
          <w:lang w:val="en-GB"/>
        </w:rPr>
      </w:pPr>
      <w:r w:rsidRPr="00906BD7">
        <w:rPr>
          <w:rFonts w:ascii="Times New Roman" w:eastAsiaTheme="minorHAnsi" w:hAnsi="Times New Roman"/>
          <w:sz w:val="28"/>
          <w:szCs w:val="28"/>
          <w:lang w:val="en-GB"/>
        </w:rPr>
        <w:t xml:space="preserve">Questionnaires to be filled by taxpayers and tax Officers of ministry of revenue North West Addis Ababa small taxpayer’s branch office </w:t>
      </w:r>
    </w:p>
    <w:p w:rsidR="00496269" w:rsidRPr="00906BD7" w:rsidRDefault="00496269" w:rsidP="00496269">
      <w:pPr>
        <w:tabs>
          <w:tab w:val="left" w:pos="1995"/>
        </w:tabs>
        <w:spacing w:line="360" w:lineRule="auto"/>
        <w:rPr>
          <w:rFonts w:ascii="Times New Roman" w:eastAsiaTheme="minorHAnsi" w:hAnsi="Times New Roman"/>
          <w:sz w:val="28"/>
          <w:szCs w:val="28"/>
          <w:lang w:val="en-GB"/>
        </w:rPr>
      </w:pPr>
      <w:r w:rsidRPr="00906BD7">
        <w:rPr>
          <w:rFonts w:ascii="Times New Roman" w:eastAsiaTheme="minorHAnsi" w:hAnsi="Times New Roman"/>
          <w:sz w:val="28"/>
          <w:szCs w:val="28"/>
          <w:lang w:val="en-GB"/>
        </w:rPr>
        <w:t xml:space="preserve">   Dear Participants  </w:t>
      </w:r>
    </w:p>
    <w:p w:rsidR="00496269" w:rsidRPr="00906BD7" w:rsidRDefault="00496269" w:rsidP="00496269">
      <w:pPr>
        <w:tabs>
          <w:tab w:val="left" w:pos="1995"/>
        </w:tabs>
        <w:spacing w:line="360" w:lineRule="auto"/>
        <w:rPr>
          <w:rFonts w:ascii="Times New Roman" w:eastAsiaTheme="minorHAnsi" w:hAnsi="Times New Roman"/>
          <w:sz w:val="28"/>
          <w:szCs w:val="28"/>
          <w:lang w:val="en-GB"/>
        </w:rPr>
      </w:pPr>
      <w:r w:rsidRPr="00906BD7">
        <w:rPr>
          <w:rFonts w:ascii="Times New Roman" w:eastAsiaTheme="minorHAnsi" w:hAnsi="Times New Roman"/>
          <w:sz w:val="28"/>
          <w:szCs w:val="28"/>
          <w:lang w:val="en-GB"/>
        </w:rPr>
        <w:t xml:space="preserve">I would like to express my heartfelt appreciation, in advance, for taking time to fill out the questionnaire. The questionnaire is designed to undertake of a research for the fulfilment of MBA in Finance which can be conducted by </w:t>
      </w:r>
      <w:proofErr w:type="spellStart"/>
      <w:r w:rsidRPr="00906BD7">
        <w:rPr>
          <w:rFonts w:ascii="Ebrima" w:eastAsiaTheme="minorHAnsi" w:hAnsi="Ebrima"/>
          <w:b/>
          <w:sz w:val="28"/>
          <w:szCs w:val="28"/>
          <w:lang w:val="en-GB"/>
        </w:rPr>
        <w:t>Dereje</w:t>
      </w:r>
      <w:proofErr w:type="spellEnd"/>
      <w:r w:rsidRPr="00906BD7">
        <w:rPr>
          <w:rFonts w:ascii="Ebrima" w:eastAsiaTheme="minorHAnsi" w:hAnsi="Ebrima"/>
          <w:b/>
          <w:sz w:val="28"/>
          <w:szCs w:val="28"/>
          <w:lang w:val="en-GB"/>
        </w:rPr>
        <w:t xml:space="preserve"> </w:t>
      </w:r>
      <w:proofErr w:type="spellStart"/>
      <w:r w:rsidRPr="00906BD7">
        <w:rPr>
          <w:rFonts w:ascii="Ebrima" w:eastAsiaTheme="minorHAnsi" w:hAnsi="Ebrima"/>
          <w:b/>
          <w:sz w:val="28"/>
          <w:szCs w:val="28"/>
          <w:lang w:val="en-GB"/>
        </w:rPr>
        <w:t>Hailu</w:t>
      </w:r>
      <w:proofErr w:type="spellEnd"/>
      <w:r w:rsidRPr="00906BD7">
        <w:rPr>
          <w:rFonts w:ascii="Ebrima" w:eastAsiaTheme="minorHAnsi" w:hAnsi="Ebrima"/>
          <w:sz w:val="28"/>
          <w:szCs w:val="28"/>
          <w:lang w:val="en-GB"/>
        </w:rPr>
        <w:t xml:space="preserve"> </w:t>
      </w:r>
      <w:r w:rsidRPr="00906BD7">
        <w:rPr>
          <w:rFonts w:ascii="Times New Roman" w:eastAsiaTheme="minorHAnsi" w:hAnsi="Times New Roman"/>
          <w:sz w:val="28"/>
          <w:szCs w:val="28"/>
          <w:lang w:val="en-GB"/>
        </w:rPr>
        <w:t xml:space="preserve"> </w:t>
      </w:r>
    </w:p>
    <w:p w:rsidR="00496269" w:rsidRPr="00906BD7" w:rsidRDefault="00496269" w:rsidP="00496269">
      <w:pPr>
        <w:tabs>
          <w:tab w:val="left" w:pos="1995"/>
        </w:tabs>
        <w:spacing w:line="360" w:lineRule="auto"/>
        <w:rPr>
          <w:rFonts w:ascii="Times New Roman" w:eastAsiaTheme="minorHAnsi" w:hAnsi="Times New Roman"/>
          <w:sz w:val="28"/>
          <w:szCs w:val="28"/>
          <w:lang w:val="en-GB"/>
        </w:rPr>
      </w:pPr>
      <w:r w:rsidRPr="00906BD7">
        <w:rPr>
          <w:rFonts w:ascii="Times New Roman" w:eastAsiaTheme="minorHAnsi" w:hAnsi="Times New Roman"/>
          <w:sz w:val="28"/>
          <w:szCs w:val="28"/>
          <w:lang w:val="en-GB"/>
        </w:rPr>
        <w:t>The purpose of this questionnaire is just to get information regarding tax payers’ attitude on their Value Added Tax Ad</w:t>
      </w:r>
      <w:r>
        <w:rPr>
          <w:rFonts w:ascii="Times New Roman" w:eastAsiaTheme="minorHAnsi" w:hAnsi="Times New Roman"/>
          <w:sz w:val="28"/>
          <w:szCs w:val="28"/>
          <w:lang w:val="en-GB"/>
        </w:rPr>
        <w:t>ministration and Its Challenges</w:t>
      </w:r>
      <w:r w:rsidRPr="00906BD7">
        <w:rPr>
          <w:rFonts w:ascii="Times New Roman" w:eastAsiaTheme="minorHAnsi" w:hAnsi="Times New Roman"/>
          <w:sz w:val="28"/>
          <w:szCs w:val="28"/>
          <w:lang w:val="en-GB"/>
        </w:rPr>
        <w:t xml:space="preserve"> of in ministry of revenue North West Addis Ababa small taxpayer’s branch office.  </w:t>
      </w:r>
    </w:p>
    <w:p w:rsidR="00496269" w:rsidRPr="00906BD7" w:rsidRDefault="00496269" w:rsidP="00496269">
      <w:pPr>
        <w:tabs>
          <w:tab w:val="left" w:pos="1995"/>
        </w:tabs>
        <w:spacing w:line="360" w:lineRule="auto"/>
        <w:rPr>
          <w:rFonts w:ascii="Times New Roman" w:eastAsiaTheme="minorHAnsi" w:hAnsi="Times New Roman"/>
          <w:sz w:val="28"/>
          <w:szCs w:val="28"/>
          <w:lang w:val="en-GB"/>
        </w:rPr>
      </w:pPr>
      <w:r w:rsidRPr="00906BD7">
        <w:rPr>
          <w:rFonts w:ascii="Times New Roman" w:eastAsiaTheme="minorHAnsi" w:hAnsi="Times New Roman"/>
          <w:sz w:val="28"/>
          <w:szCs w:val="28"/>
          <w:lang w:val="en-GB"/>
        </w:rPr>
        <w:t xml:space="preserve">Be confident that the information you provide will be kept confidential and will be used only for academic research purpose. </w:t>
      </w:r>
    </w:p>
    <w:p w:rsidR="00496269" w:rsidRPr="00077B5C" w:rsidRDefault="00496269" w:rsidP="00496269">
      <w:pPr>
        <w:tabs>
          <w:tab w:val="left" w:pos="1995"/>
        </w:tabs>
        <w:spacing w:line="360" w:lineRule="auto"/>
        <w:rPr>
          <w:rFonts w:ascii="Times New Roman" w:eastAsiaTheme="minorHAnsi" w:hAnsi="Times New Roman"/>
          <w:sz w:val="28"/>
          <w:szCs w:val="28"/>
          <w:lang w:val="en-GB"/>
        </w:rPr>
      </w:pPr>
    </w:p>
    <w:p w:rsidR="00496269" w:rsidRDefault="00496269" w:rsidP="00496269">
      <w:pPr>
        <w:tabs>
          <w:tab w:val="left" w:pos="1995"/>
        </w:tabs>
        <w:spacing w:line="360" w:lineRule="auto"/>
        <w:rPr>
          <w:rFonts w:ascii="Times New Roman" w:eastAsiaTheme="minorHAnsi" w:hAnsi="Times New Roman"/>
          <w:lang w:val="en-GB"/>
        </w:rPr>
      </w:pPr>
    </w:p>
    <w:p w:rsidR="00496269" w:rsidRDefault="00496269" w:rsidP="00496269">
      <w:pPr>
        <w:tabs>
          <w:tab w:val="left" w:pos="1995"/>
        </w:tabs>
        <w:spacing w:line="360" w:lineRule="auto"/>
        <w:rPr>
          <w:rFonts w:ascii="Times New Roman" w:eastAsiaTheme="minorHAnsi" w:hAnsi="Times New Roman"/>
          <w:lang w:val="en-GB"/>
        </w:rPr>
      </w:pPr>
    </w:p>
    <w:p w:rsidR="00496269" w:rsidRDefault="00496269" w:rsidP="00496269">
      <w:pPr>
        <w:tabs>
          <w:tab w:val="left" w:pos="1995"/>
        </w:tabs>
        <w:spacing w:line="360" w:lineRule="auto"/>
        <w:rPr>
          <w:rFonts w:ascii="Times New Roman" w:eastAsiaTheme="minorHAnsi" w:hAnsi="Times New Roman"/>
          <w:lang w:val="en-GB"/>
        </w:rPr>
      </w:pPr>
    </w:p>
    <w:tbl>
      <w:tblPr>
        <w:tblStyle w:val="TableGrid"/>
        <w:tblpPr w:leftFromText="180" w:rightFromText="180" w:vertAnchor="text" w:horzAnchor="page" w:tblpX="7576" w:tblpY="-45"/>
        <w:tblW w:w="0" w:type="auto"/>
        <w:tblLook w:val="04A0" w:firstRow="1" w:lastRow="0" w:firstColumn="1" w:lastColumn="0" w:noHBand="0" w:noVBand="1"/>
      </w:tblPr>
      <w:tblGrid>
        <w:gridCol w:w="731"/>
      </w:tblGrid>
      <w:tr w:rsidR="00496269" w:rsidRPr="00145F50" w:rsidTr="0027479C">
        <w:trPr>
          <w:trHeight w:val="241"/>
        </w:trPr>
        <w:tc>
          <w:tcPr>
            <w:tcW w:w="731" w:type="dxa"/>
          </w:tcPr>
          <w:p w:rsidR="00496269" w:rsidRPr="00145F50" w:rsidRDefault="00496269" w:rsidP="0027479C">
            <w:pPr>
              <w:pStyle w:val="ListParagraph"/>
              <w:numPr>
                <w:ilvl w:val="0"/>
                <w:numId w:val="18"/>
              </w:numPr>
              <w:tabs>
                <w:tab w:val="left" w:pos="1995"/>
              </w:tabs>
              <w:spacing w:line="360" w:lineRule="auto"/>
              <w:ind w:left="0" w:firstLine="0"/>
              <w:rPr>
                <w:rFonts w:eastAsiaTheme="minorHAnsi"/>
                <w:sz w:val="18"/>
              </w:rPr>
            </w:pPr>
          </w:p>
        </w:tc>
      </w:tr>
    </w:tbl>
    <w:p w:rsidR="00496269" w:rsidRPr="00145F50" w:rsidRDefault="00496269" w:rsidP="00496269">
      <w:pPr>
        <w:tabs>
          <w:tab w:val="left" w:pos="1995"/>
        </w:tabs>
        <w:spacing w:line="360" w:lineRule="auto"/>
        <w:rPr>
          <w:rFonts w:ascii="Times New Roman" w:eastAsiaTheme="minorHAnsi" w:hAnsi="Times New Roman"/>
          <w:sz w:val="24"/>
          <w:szCs w:val="24"/>
          <w:lang w:val="en-GB"/>
        </w:rPr>
      </w:pPr>
      <w:r w:rsidRPr="00877CE9">
        <w:rPr>
          <w:rFonts w:ascii="Times New Roman" w:eastAsiaTheme="minorHAnsi" w:hAnsi="Times New Roman"/>
          <w:sz w:val="28"/>
          <w:szCs w:val="28"/>
          <w:lang w:val="en-GB"/>
        </w:rPr>
        <w:t>So, you are kindly requested to give your genuine answer</w:t>
      </w:r>
      <w:r w:rsidRPr="00145F50">
        <w:rPr>
          <w:rFonts w:ascii="Times New Roman" w:eastAsiaTheme="minorHAnsi" w:hAnsi="Times New Roman"/>
          <w:sz w:val="24"/>
          <w:szCs w:val="24"/>
          <w:lang w:val="en-GB"/>
        </w:rPr>
        <w:t xml:space="preserve">.  </w:t>
      </w:r>
    </w:p>
    <w:tbl>
      <w:tblPr>
        <w:tblStyle w:val="TableGrid4"/>
        <w:tblW w:w="0" w:type="auto"/>
        <w:tblLook w:val="04A0" w:firstRow="1" w:lastRow="0" w:firstColumn="1" w:lastColumn="0" w:noHBand="0" w:noVBand="1"/>
      </w:tblPr>
      <w:tblGrid>
        <w:gridCol w:w="675"/>
        <w:gridCol w:w="5486"/>
        <w:gridCol w:w="3081"/>
      </w:tblGrid>
      <w:tr w:rsidR="00496269" w:rsidRPr="005034F4" w:rsidTr="0027479C">
        <w:tc>
          <w:tcPr>
            <w:tcW w:w="675" w:type="dxa"/>
          </w:tcPr>
          <w:p w:rsidR="00496269" w:rsidRPr="005034F4" w:rsidRDefault="00496269" w:rsidP="0027479C">
            <w:pPr>
              <w:tabs>
                <w:tab w:val="left" w:pos="1995"/>
              </w:tabs>
              <w:spacing w:line="360" w:lineRule="auto"/>
              <w:rPr>
                <w:rFonts w:ascii="Times New Roman" w:eastAsiaTheme="minorHAnsi" w:hAnsi="Times New Roman"/>
                <w:sz w:val="24"/>
                <w:szCs w:val="24"/>
              </w:rPr>
            </w:pPr>
            <w:r w:rsidRPr="005034F4">
              <w:rPr>
                <w:rFonts w:ascii="Times New Roman" w:eastAsiaTheme="minorHAnsi" w:hAnsi="Times New Roman"/>
                <w:sz w:val="24"/>
                <w:szCs w:val="24"/>
              </w:rPr>
              <w:t>No</w:t>
            </w:r>
          </w:p>
        </w:tc>
        <w:tc>
          <w:tcPr>
            <w:tcW w:w="5486" w:type="dxa"/>
          </w:tcPr>
          <w:p w:rsidR="00496269" w:rsidRPr="005034F4" w:rsidRDefault="00496269" w:rsidP="0027479C">
            <w:pPr>
              <w:tabs>
                <w:tab w:val="left" w:pos="1995"/>
              </w:tabs>
              <w:spacing w:line="360" w:lineRule="auto"/>
              <w:rPr>
                <w:rFonts w:ascii="Times New Roman" w:eastAsiaTheme="minorHAnsi" w:hAnsi="Times New Roman"/>
                <w:sz w:val="24"/>
                <w:szCs w:val="24"/>
              </w:rPr>
            </w:pPr>
            <w:r w:rsidRPr="005034F4">
              <w:rPr>
                <w:rFonts w:ascii="Times New Roman" w:eastAsiaTheme="minorHAnsi" w:hAnsi="Times New Roman"/>
                <w:sz w:val="24"/>
                <w:szCs w:val="24"/>
              </w:rPr>
              <w:t>Questions  Section -1 Personal Information</w:t>
            </w:r>
          </w:p>
        </w:tc>
        <w:tc>
          <w:tcPr>
            <w:tcW w:w="3081" w:type="dxa"/>
          </w:tcPr>
          <w:p w:rsidR="00496269" w:rsidRPr="005034F4" w:rsidRDefault="00496269" w:rsidP="0027479C">
            <w:pPr>
              <w:tabs>
                <w:tab w:val="left" w:pos="1995"/>
              </w:tabs>
              <w:spacing w:line="360" w:lineRule="auto"/>
              <w:rPr>
                <w:rFonts w:ascii="Times New Roman" w:eastAsiaTheme="minorHAnsi" w:hAnsi="Times New Roman"/>
                <w:sz w:val="24"/>
                <w:szCs w:val="24"/>
              </w:rPr>
            </w:pPr>
            <w:r w:rsidRPr="005034F4">
              <w:rPr>
                <w:rFonts w:ascii="Times New Roman" w:eastAsiaTheme="minorHAnsi" w:hAnsi="Times New Roman"/>
                <w:sz w:val="24"/>
                <w:szCs w:val="24"/>
              </w:rPr>
              <w:t>Response</w:t>
            </w:r>
          </w:p>
        </w:tc>
      </w:tr>
      <w:tr w:rsidR="00496269" w:rsidRPr="005034F4" w:rsidTr="0027479C">
        <w:tc>
          <w:tcPr>
            <w:tcW w:w="675" w:type="dxa"/>
          </w:tcPr>
          <w:p w:rsidR="00496269" w:rsidRPr="005034F4" w:rsidRDefault="00496269" w:rsidP="0027479C">
            <w:pPr>
              <w:tabs>
                <w:tab w:val="left" w:pos="1995"/>
              </w:tabs>
              <w:spacing w:line="360" w:lineRule="auto"/>
              <w:rPr>
                <w:rFonts w:ascii="Times New Roman" w:eastAsiaTheme="minorHAnsi" w:hAnsi="Times New Roman"/>
                <w:sz w:val="24"/>
                <w:szCs w:val="24"/>
              </w:rPr>
            </w:pPr>
            <w:r w:rsidRPr="005034F4">
              <w:rPr>
                <w:rFonts w:ascii="Times New Roman" w:hAnsi="Times New Roman"/>
                <w:sz w:val="24"/>
                <w:szCs w:val="24"/>
              </w:rPr>
              <w:t>1</w:t>
            </w:r>
          </w:p>
        </w:tc>
        <w:tc>
          <w:tcPr>
            <w:tcW w:w="5486" w:type="dxa"/>
          </w:tcPr>
          <w:p w:rsidR="00496269" w:rsidRPr="005034F4" w:rsidRDefault="00496269" w:rsidP="0027479C">
            <w:pPr>
              <w:tabs>
                <w:tab w:val="left" w:pos="1995"/>
              </w:tabs>
              <w:spacing w:line="360" w:lineRule="auto"/>
              <w:rPr>
                <w:rFonts w:ascii="Times New Roman" w:eastAsiaTheme="minorHAnsi" w:hAnsi="Times New Roman"/>
                <w:sz w:val="24"/>
                <w:szCs w:val="24"/>
              </w:rPr>
            </w:pPr>
            <w:r w:rsidRPr="005034F4">
              <w:rPr>
                <w:rFonts w:ascii="Times New Roman" w:hAnsi="Times New Roman"/>
                <w:sz w:val="24"/>
                <w:szCs w:val="24"/>
              </w:rPr>
              <w:t xml:space="preserve">Age </w:t>
            </w:r>
          </w:p>
        </w:tc>
        <w:tc>
          <w:tcPr>
            <w:tcW w:w="3081" w:type="dxa"/>
            <w:vAlign w:val="center"/>
          </w:tcPr>
          <w:p w:rsidR="00496269" w:rsidRPr="005034F4" w:rsidRDefault="00496269" w:rsidP="0027479C">
            <w:pPr>
              <w:numPr>
                <w:ilvl w:val="0"/>
                <w:numId w:val="17"/>
              </w:numPr>
              <w:contextualSpacing/>
              <w:jc w:val="both"/>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 xml:space="preserve">  21-35</w:t>
            </w:r>
          </w:p>
          <w:p w:rsidR="00496269" w:rsidRPr="005034F4" w:rsidRDefault="00496269" w:rsidP="0027479C">
            <w:pPr>
              <w:numPr>
                <w:ilvl w:val="0"/>
                <w:numId w:val="17"/>
              </w:numPr>
              <w:contextualSpacing/>
              <w:jc w:val="both"/>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 xml:space="preserve">  36-50</w:t>
            </w:r>
          </w:p>
          <w:p w:rsidR="00496269" w:rsidRPr="005034F4" w:rsidRDefault="00496269" w:rsidP="0027479C">
            <w:pPr>
              <w:numPr>
                <w:ilvl w:val="0"/>
                <w:numId w:val="17"/>
              </w:numPr>
              <w:contextualSpacing/>
              <w:jc w:val="both"/>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 xml:space="preserve">  51-70</w:t>
            </w:r>
          </w:p>
        </w:tc>
      </w:tr>
      <w:tr w:rsidR="00496269" w:rsidRPr="005034F4" w:rsidTr="0027479C">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2</w:t>
            </w:r>
          </w:p>
        </w:tc>
        <w:tc>
          <w:tcPr>
            <w:tcW w:w="5486" w:type="dxa"/>
          </w:tcPr>
          <w:p w:rsidR="00496269" w:rsidRPr="005034F4" w:rsidRDefault="00496269" w:rsidP="0027479C">
            <w:pPr>
              <w:tabs>
                <w:tab w:val="left" w:pos="1995"/>
              </w:tabs>
              <w:spacing w:line="360" w:lineRule="auto"/>
              <w:rPr>
                <w:rFonts w:ascii="Times New Roman" w:eastAsiaTheme="minorHAnsi" w:hAnsi="Times New Roman"/>
              </w:rPr>
            </w:pPr>
            <w:r w:rsidRPr="005034F4">
              <w:rPr>
                <w:rFonts w:ascii="Times New Roman" w:eastAsiaTheme="minorHAnsi" w:hAnsi="Times New Roman"/>
              </w:rPr>
              <w:t>Gender</w:t>
            </w:r>
          </w:p>
        </w:tc>
        <w:tc>
          <w:tcPr>
            <w:tcW w:w="3081" w:type="dxa"/>
            <w:vAlign w:val="center"/>
          </w:tcPr>
          <w:p w:rsidR="00496269" w:rsidRPr="005034F4" w:rsidRDefault="00496269" w:rsidP="0027479C">
            <w:pPr>
              <w:jc w:val="both"/>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 xml:space="preserve">1-Male </w:t>
            </w:r>
          </w:p>
          <w:p w:rsidR="00496269" w:rsidRPr="005034F4" w:rsidRDefault="00496269" w:rsidP="0027479C">
            <w:pPr>
              <w:jc w:val="both"/>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2-Female</w:t>
            </w:r>
          </w:p>
        </w:tc>
      </w:tr>
      <w:tr w:rsidR="00496269" w:rsidRPr="005034F4" w:rsidTr="0027479C">
        <w:trPr>
          <w:trHeight w:val="1382"/>
        </w:trPr>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3</w:t>
            </w:r>
          </w:p>
        </w:tc>
        <w:tc>
          <w:tcPr>
            <w:tcW w:w="5486"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VAT administration departments of selective tax officials respondents</w:t>
            </w:r>
          </w:p>
        </w:tc>
        <w:tc>
          <w:tcPr>
            <w:tcW w:w="3081" w:type="dxa"/>
            <w:vAlign w:val="center"/>
          </w:tcPr>
          <w:p w:rsidR="00496269" w:rsidRPr="005034F4" w:rsidRDefault="00496269" w:rsidP="0027479C">
            <w:pPr>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1.Tax auditors</w:t>
            </w:r>
          </w:p>
          <w:p w:rsidR="00496269" w:rsidRPr="005034F4" w:rsidRDefault="00496269" w:rsidP="0027479C">
            <w:pPr>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2.Vat refund department</w:t>
            </w:r>
          </w:p>
          <w:p w:rsidR="00496269" w:rsidRPr="005034F4" w:rsidRDefault="00496269" w:rsidP="0027479C">
            <w:pPr>
              <w:rPr>
                <w:rFonts w:ascii="Times New Roman" w:eastAsia="Times New Roman" w:hAnsi="Times New Roman"/>
                <w:b/>
                <w:bCs/>
                <w:color w:val="000000"/>
                <w:sz w:val="24"/>
                <w:szCs w:val="24"/>
              </w:rPr>
            </w:pPr>
            <w:r w:rsidRPr="005034F4">
              <w:rPr>
                <w:rFonts w:ascii="Times New Roman" w:eastAsia="Times New Roman" w:hAnsi="Times New Roman"/>
                <w:b/>
                <w:bCs/>
                <w:color w:val="000000"/>
                <w:sz w:val="24"/>
                <w:szCs w:val="24"/>
              </w:rPr>
              <w:t>3.Cash register machine  and manual sales  supervision department</w:t>
            </w:r>
          </w:p>
        </w:tc>
      </w:tr>
      <w:tr w:rsidR="00496269" w:rsidRPr="005034F4" w:rsidTr="0027479C">
        <w:trPr>
          <w:trHeight w:val="737"/>
        </w:trPr>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4</w:t>
            </w:r>
          </w:p>
        </w:tc>
        <w:tc>
          <w:tcPr>
            <w:tcW w:w="5486"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Business age of the VAT payers</w:t>
            </w:r>
          </w:p>
        </w:tc>
        <w:tc>
          <w:tcPr>
            <w:tcW w:w="3081"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1.       &lt;5years</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2.       6-10 years</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3.     &gt;10 years</w:t>
            </w:r>
          </w:p>
        </w:tc>
      </w:tr>
      <w:tr w:rsidR="00496269" w:rsidRPr="005034F4" w:rsidTr="0027479C">
        <w:trPr>
          <w:trHeight w:val="910"/>
        </w:trPr>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5</w:t>
            </w:r>
          </w:p>
        </w:tc>
        <w:tc>
          <w:tcPr>
            <w:tcW w:w="5486"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 xml:space="preserve">Education level of respondents    </w:t>
            </w:r>
          </w:p>
        </w:tc>
        <w:tc>
          <w:tcPr>
            <w:tcW w:w="3081" w:type="dxa"/>
          </w:tcPr>
          <w:p w:rsidR="00496269" w:rsidRPr="005034F4" w:rsidRDefault="00496269" w:rsidP="0027479C">
            <w:pPr>
              <w:rPr>
                <w:rFonts w:ascii="Times New Roman" w:hAnsi="Times New Roman"/>
                <w:sz w:val="24"/>
                <w:szCs w:val="24"/>
              </w:rPr>
            </w:pP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 xml:space="preserve">1.Technical level education  </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2. Undergraduate (BA)</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3. MBA</w:t>
            </w:r>
          </w:p>
          <w:p w:rsidR="00496269" w:rsidRPr="005034F4" w:rsidRDefault="00496269" w:rsidP="0027479C">
            <w:pPr>
              <w:rPr>
                <w:rFonts w:ascii="Times New Roman" w:hAnsi="Times New Roman"/>
                <w:sz w:val="24"/>
                <w:szCs w:val="24"/>
              </w:rPr>
            </w:pPr>
          </w:p>
        </w:tc>
      </w:tr>
      <w:tr w:rsidR="00496269" w:rsidRPr="005034F4" w:rsidTr="0027479C">
        <w:trPr>
          <w:trHeight w:val="2051"/>
        </w:trPr>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6</w:t>
            </w:r>
          </w:p>
        </w:tc>
        <w:tc>
          <w:tcPr>
            <w:tcW w:w="5486"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Types of business sectors staple selected</w:t>
            </w:r>
          </w:p>
        </w:tc>
        <w:tc>
          <w:tcPr>
            <w:tcW w:w="3081" w:type="dxa"/>
          </w:tcPr>
          <w:p w:rsidR="00496269" w:rsidRPr="005034F4" w:rsidRDefault="00496269" w:rsidP="0027479C">
            <w:pPr>
              <w:rPr>
                <w:rFonts w:ascii="Times New Roman" w:hAnsi="Times New Roman"/>
                <w:sz w:val="24"/>
                <w:szCs w:val="24"/>
              </w:rPr>
            </w:pP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1.Wholesalers and retailer</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 xml:space="preserve">2.Construction </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 xml:space="preserve">3.Manufacturing </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4.Agriculture</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 xml:space="preserve">5.Service providers </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6.Import</w:t>
            </w:r>
          </w:p>
          <w:p w:rsidR="00496269" w:rsidRPr="005034F4" w:rsidRDefault="00496269" w:rsidP="0027479C">
            <w:pPr>
              <w:rPr>
                <w:rFonts w:ascii="Times New Roman" w:hAnsi="Times New Roman"/>
                <w:sz w:val="24"/>
                <w:szCs w:val="24"/>
              </w:rPr>
            </w:pPr>
          </w:p>
        </w:tc>
      </w:tr>
      <w:tr w:rsidR="00496269" w:rsidRPr="005034F4" w:rsidTr="0027479C">
        <w:trPr>
          <w:trHeight w:val="807"/>
        </w:trPr>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7</w:t>
            </w:r>
          </w:p>
        </w:tc>
        <w:tc>
          <w:tcPr>
            <w:tcW w:w="5486"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Length of operation years VAT payers</w:t>
            </w:r>
          </w:p>
        </w:tc>
        <w:tc>
          <w:tcPr>
            <w:tcW w:w="3081"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1</w:t>
            </w:r>
            <w:r w:rsidRPr="005034F4">
              <w:rPr>
                <w:rFonts w:ascii="Times New Roman" w:hAnsi="Times New Roman"/>
                <w:sz w:val="24"/>
                <w:szCs w:val="24"/>
              </w:rPr>
              <w:tab/>
              <w:t>1-5years</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2</w:t>
            </w:r>
            <w:r w:rsidRPr="005034F4">
              <w:rPr>
                <w:rFonts w:ascii="Times New Roman" w:hAnsi="Times New Roman"/>
                <w:sz w:val="24"/>
                <w:szCs w:val="24"/>
              </w:rPr>
              <w:tab/>
              <w:t>5-10years</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3</w:t>
            </w:r>
            <w:r w:rsidRPr="005034F4">
              <w:rPr>
                <w:rFonts w:ascii="Times New Roman" w:hAnsi="Times New Roman"/>
                <w:sz w:val="24"/>
                <w:szCs w:val="24"/>
              </w:rPr>
              <w:tab/>
              <w:t>&gt;10years</w:t>
            </w:r>
          </w:p>
        </w:tc>
      </w:tr>
      <w:tr w:rsidR="00496269" w:rsidRPr="005034F4" w:rsidTr="0027479C">
        <w:trPr>
          <w:trHeight w:val="1095"/>
        </w:trPr>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8</w:t>
            </w:r>
          </w:p>
        </w:tc>
        <w:tc>
          <w:tcPr>
            <w:tcW w:w="5486"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Annual Turnover of VAT payers sample</w:t>
            </w:r>
          </w:p>
        </w:tc>
        <w:tc>
          <w:tcPr>
            <w:tcW w:w="3081" w:type="dxa"/>
          </w:tcPr>
          <w:p w:rsidR="00496269" w:rsidRPr="005034F4" w:rsidRDefault="00496269" w:rsidP="0027479C">
            <w:pPr>
              <w:rPr>
                <w:rFonts w:ascii="Times New Roman" w:hAnsi="Times New Roman"/>
                <w:sz w:val="24"/>
                <w:szCs w:val="24"/>
              </w:rPr>
            </w:pP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1</w:t>
            </w:r>
            <w:r w:rsidRPr="005034F4">
              <w:rPr>
                <w:rFonts w:ascii="Times New Roman" w:hAnsi="Times New Roman"/>
                <w:sz w:val="24"/>
                <w:szCs w:val="24"/>
              </w:rPr>
              <w:tab/>
              <w:t>&lt;5million</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2</w:t>
            </w:r>
            <w:r w:rsidRPr="005034F4">
              <w:rPr>
                <w:rFonts w:ascii="Times New Roman" w:hAnsi="Times New Roman"/>
                <w:sz w:val="24"/>
                <w:szCs w:val="24"/>
              </w:rPr>
              <w:tab/>
              <w:t>5-10million</w:t>
            </w:r>
          </w:p>
          <w:p w:rsidR="00496269" w:rsidRPr="005034F4" w:rsidRDefault="00496269" w:rsidP="0027479C">
            <w:pPr>
              <w:rPr>
                <w:rFonts w:ascii="Times New Roman" w:hAnsi="Times New Roman"/>
                <w:sz w:val="24"/>
                <w:szCs w:val="24"/>
              </w:rPr>
            </w:pPr>
            <w:r w:rsidRPr="005034F4">
              <w:rPr>
                <w:rFonts w:ascii="Times New Roman" w:hAnsi="Times New Roman"/>
                <w:sz w:val="24"/>
                <w:szCs w:val="24"/>
              </w:rPr>
              <w:t>3</w:t>
            </w:r>
            <w:r w:rsidRPr="005034F4">
              <w:rPr>
                <w:rFonts w:ascii="Times New Roman" w:hAnsi="Times New Roman"/>
                <w:sz w:val="24"/>
                <w:szCs w:val="24"/>
              </w:rPr>
              <w:tab/>
              <w:t>&gt;10million</w:t>
            </w:r>
          </w:p>
        </w:tc>
      </w:tr>
      <w:tr w:rsidR="00496269" w:rsidRPr="005034F4" w:rsidTr="0027479C">
        <w:trPr>
          <w:trHeight w:val="564"/>
        </w:trPr>
        <w:tc>
          <w:tcPr>
            <w:tcW w:w="675" w:type="dxa"/>
          </w:tcPr>
          <w:p w:rsidR="00496269" w:rsidRPr="005034F4" w:rsidRDefault="00496269" w:rsidP="0027479C">
            <w:pPr>
              <w:rPr>
                <w:rFonts w:ascii="Times New Roman" w:hAnsi="Times New Roman"/>
                <w:sz w:val="24"/>
                <w:szCs w:val="24"/>
              </w:rPr>
            </w:pPr>
          </w:p>
        </w:tc>
        <w:tc>
          <w:tcPr>
            <w:tcW w:w="5486" w:type="dxa"/>
          </w:tcPr>
          <w:p w:rsidR="00496269" w:rsidRPr="005034F4" w:rsidRDefault="00496269" w:rsidP="0027479C">
            <w:pPr>
              <w:rPr>
                <w:rFonts w:ascii="Times New Roman" w:hAnsi="Times New Roman"/>
                <w:sz w:val="24"/>
                <w:szCs w:val="24"/>
              </w:rPr>
            </w:pPr>
          </w:p>
        </w:tc>
        <w:tc>
          <w:tcPr>
            <w:tcW w:w="3081" w:type="dxa"/>
          </w:tcPr>
          <w:p w:rsidR="00496269" w:rsidRPr="005034F4" w:rsidRDefault="00496269" w:rsidP="0027479C">
            <w:pPr>
              <w:rPr>
                <w:rFonts w:ascii="Times New Roman" w:hAnsi="Times New Roman"/>
                <w:sz w:val="24"/>
                <w:szCs w:val="24"/>
              </w:rPr>
            </w:pPr>
          </w:p>
          <w:p w:rsidR="00496269" w:rsidRPr="005034F4" w:rsidRDefault="00496269" w:rsidP="0027479C">
            <w:pPr>
              <w:rPr>
                <w:rFonts w:ascii="Times New Roman" w:hAnsi="Times New Roman"/>
                <w:sz w:val="24"/>
                <w:szCs w:val="24"/>
              </w:rPr>
            </w:pPr>
          </w:p>
        </w:tc>
      </w:tr>
      <w:tr w:rsidR="00496269" w:rsidRPr="005034F4" w:rsidTr="0027479C">
        <w:tc>
          <w:tcPr>
            <w:tcW w:w="675" w:type="dxa"/>
          </w:tcPr>
          <w:p w:rsidR="00496269" w:rsidRPr="005034F4" w:rsidRDefault="00496269" w:rsidP="0027479C">
            <w:pPr>
              <w:rPr>
                <w:rFonts w:ascii="Times New Roman" w:hAnsi="Times New Roman"/>
                <w:sz w:val="24"/>
                <w:szCs w:val="24"/>
              </w:rPr>
            </w:pPr>
            <w:r w:rsidRPr="005034F4">
              <w:rPr>
                <w:rFonts w:ascii="Times New Roman" w:hAnsi="Times New Roman"/>
                <w:sz w:val="24"/>
                <w:szCs w:val="24"/>
              </w:rPr>
              <w:t>9</w:t>
            </w:r>
          </w:p>
        </w:tc>
        <w:tc>
          <w:tcPr>
            <w:tcW w:w="5486" w:type="dxa"/>
          </w:tcPr>
          <w:p w:rsidR="00496269" w:rsidRPr="005034F4" w:rsidRDefault="00496269" w:rsidP="0027479C">
            <w:pPr>
              <w:rPr>
                <w:rFonts w:ascii="Times New Roman" w:hAnsi="Times New Roman"/>
                <w:sz w:val="24"/>
                <w:szCs w:val="24"/>
              </w:rPr>
            </w:pPr>
            <w:r w:rsidRPr="005034F4">
              <w:rPr>
                <w:rFonts w:ascii="Times New Roman" w:eastAsia="Times New Roman" w:hAnsi="Times New Roman"/>
                <w:b/>
                <w:bCs/>
                <w:color w:val="000000"/>
                <w:sz w:val="24"/>
                <w:szCs w:val="24"/>
              </w:rPr>
              <w:t>Work Experience of respondent</w:t>
            </w:r>
          </w:p>
        </w:tc>
        <w:tc>
          <w:tcPr>
            <w:tcW w:w="3081" w:type="dxa"/>
          </w:tcPr>
          <w:p w:rsidR="00496269" w:rsidRPr="00CC4F6D" w:rsidRDefault="00496269" w:rsidP="0027479C">
            <w:pPr>
              <w:rPr>
                <w:rFonts w:ascii="Times New Roman" w:hAnsi="Times New Roman"/>
                <w:sz w:val="24"/>
                <w:szCs w:val="24"/>
              </w:rPr>
            </w:pPr>
            <w:r w:rsidRPr="00CC4F6D">
              <w:rPr>
                <w:rFonts w:ascii="Times New Roman" w:hAnsi="Times New Roman"/>
                <w:sz w:val="24"/>
                <w:szCs w:val="24"/>
              </w:rPr>
              <w:t>1</w:t>
            </w:r>
            <w:r w:rsidRPr="00CC4F6D">
              <w:rPr>
                <w:rFonts w:ascii="Times New Roman" w:hAnsi="Times New Roman"/>
                <w:sz w:val="24"/>
                <w:szCs w:val="24"/>
              </w:rPr>
              <w:tab/>
              <w:t>1-5years</w:t>
            </w:r>
          </w:p>
          <w:p w:rsidR="00496269" w:rsidRPr="00CC4F6D" w:rsidRDefault="00496269" w:rsidP="0027479C">
            <w:pPr>
              <w:rPr>
                <w:rFonts w:ascii="Times New Roman" w:hAnsi="Times New Roman"/>
                <w:sz w:val="24"/>
                <w:szCs w:val="24"/>
              </w:rPr>
            </w:pPr>
            <w:r w:rsidRPr="00CC4F6D">
              <w:rPr>
                <w:rFonts w:ascii="Times New Roman" w:hAnsi="Times New Roman"/>
                <w:sz w:val="24"/>
                <w:szCs w:val="24"/>
              </w:rPr>
              <w:t>2</w:t>
            </w:r>
            <w:r w:rsidRPr="00CC4F6D">
              <w:rPr>
                <w:rFonts w:ascii="Times New Roman" w:hAnsi="Times New Roman"/>
                <w:sz w:val="24"/>
                <w:szCs w:val="24"/>
              </w:rPr>
              <w:tab/>
              <w:t>5-10years</w:t>
            </w:r>
          </w:p>
          <w:p w:rsidR="00496269" w:rsidRPr="005034F4" w:rsidRDefault="00496269" w:rsidP="0027479C">
            <w:pPr>
              <w:rPr>
                <w:rFonts w:ascii="Times New Roman" w:hAnsi="Times New Roman"/>
                <w:sz w:val="24"/>
                <w:szCs w:val="24"/>
              </w:rPr>
            </w:pPr>
            <w:r w:rsidRPr="00CC4F6D">
              <w:rPr>
                <w:rFonts w:ascii="Times New Roman" w:hAnsi="Times New Roman"/>
                <w:sz w:val="24"/>
                <w:szCs w:val="24"/>
              </w:rPr>
              <w:t>3</w:t>
            </w:r>
            <w:r w:rsidRPr="00CC4F6D">
              <w:rPr>
                <w:rFonts w:ascii="Times New Roman" w:hAnsi="Times New Roman"/>
                <w:sz w:val="24"/>
                <w:szCs w:val="24"/>
              </w:rPr>
              <w:tab/>
              <w:t>&gt;10years</w:t>
            </w:r>
          </w:p>
          <w:p w:rsidR="00496269" w:rsidRPr="005034F4" w:rsidRDefault="00496269" w:rsidP="0027479C">
            <w:pPr>
              <w:rPr>
                <w:rFonts w:ascii="Times New Roman" w:hAnsi="Times New Roman"/>
                <w:sz w:val="24"/>
                <w:szCs w:val="24"/>
              </w:rPr>
            </w:pPr>
          </w:p>
          <w:p w:rsidR="00496269" w:rsidRPr="005034F4" w:rsidRDefault="00496269" w:rsidP="0027479C">
            <w:pPr>
              <w:rPr>
                <w:rFonts w:ascii="Times New Roman" w:hAnsi="Times New Roman"/>
                <w:sz w:val="24"/>
                <w:szCs w:val="24"/>
              </w:rPr>
            </w:pPr>
          </w:p>
        </w:tc>
      </w:tr>
    </w:tbl>
    <w:p w:rsidR="00496269" w:rsidRDefault="00496269" w:rsidP="00496269">
      <w:pPr>
        <w:pStyle w:val="ListParagraph"/>
        <w:tabs>
          <w:tab w:val="left" w:pos="90"/>
        </w:tabs>
        <w:ind w:left="0"/>
        <w:jc w:val="both"/>
      </w:pPr>
    </w:p>
    <w:p w:rsidR="00496269" w:rsidRPr="0020132C" w:rsidRDefault="00496269" w:rsidP="00496269">
      <w:pPr>
        <w:pStyle w:val="ListParagraph"/>
        <w:tabs>
          <w:tab w:val="left" w:pos="90"/>
        </w:tabs>
        <w:ind w:left="0"/>
        <w:jc w:val="both"/>
      </w:pPr>
    </w:p>
    <w:tbl>
      <w:tblPr>
        <w:tblW w:w="8777" w:type="dxa"/>
        <w:jc w:val="center"/>
        <w:tblBorders>
          <w:top w:val="single" w:sz="4" w:space="0" w:color="auto"/>
          <w:bottom w:val="single" w:sz="4" w:space="0" w:color="auto"/>
        </w:tblBorders>
        <w:tblLook w:val="04A0" w:firstRow="1" w:lastRow="0" w:firstColumn="1" w:lastColumn="0" w:noHBand="0" w:noVBand="1"/>
      </w:tblPr>
      <w:tblGrid>
        <w:gridCol w:w="1636"/>
        <w:gridCol w:w="1943"/>
        <w:gridCol w:w="1212"/>
        <w:gridCol w:w="2245"/>
        <w:gridCol w:w="1868"/>
      </w:tblGrid>
      <w:tr w:rsidR="00496269" w:rsidRPr="00235BE2" w:rsidTr="0027479C">
        <w:trPr>
          <w:trHeight w:val="162"/>
          <w:jc w:val="center"/>
        </w:trPr>
        <w:tc>
          <w:tcPr>
            <w:tcW w:w="1636"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bCs/>
                <w:color w:val="000000"/>
                <w:sz w:val="28"/>
                <w:szCs w:val="28"/>
              </w:rPr>
              <w:lastRenderedPageBreak/>
              <w:t>Strongly agree</w:t>
            </w:r>
          </w:p>
        </w:tc>
        <w:tc>
          <w:tcPr>
            <w:tcW w:w="1943"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bCs/>
                <w:color w:val="000000"/>
                <w:sz w:val="28"/>
                <w:szCs w:val="28"/>
              </w:rPr>
              <w:t>Agree</w:t>
            </w:r>
          </w:p>
        </w:tc>
        <w:tc>
          <w:tcPr>
            <w:tcW w:w="1085"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bCs/>
                <w:color w:val="000000"/>
                <w:sz w:val="28"/>
                <w:szCs w:val="28"/>
              </w:rPr>
              <w:t>Disagree</w:t>
            </w:r>
          </w:p>
        </w:tc>
        <w:tc>
          <w:tcPr>
            <w:tcW w:w="2245"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bCs/>
                <w:color w:val="000000"/>
                <w:sz w:val="28"/>
                <w:szCs w:val="28"/>
              </w:rPr>
              <w:t>Strongly disagree</w:t>
            </w:r>
          </w:p>
        </w:tc>
        <w:tc>
          <w:tcPr>
            <w:tcW w:w="1868"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bCs/>
                <w:color w:val="000000"/>
                <w:sz w:val="28"/>
                <w:szCs w:val="28"/>
              </w:rPr>
              <w:t>Neutral</w:t>
            </w:r>
          </w:p>
        </w:tc>
      </w:tr>
      <w:tr w:rsidR="00496269" w:rsidRPr="00235BE2" w:rsidTr="0027479C">
        <w:trPr>
          <w:trHeight w:val="89"/>
          <w:jc w:val="center"/>
        </w:trPr>
        <w:tc>
          <w:tcPr>
            <w:tcW w:w="1636"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color w:val="000000"/>
                <w:sz w:val="28"/>
                <w:szCs w:val="28"/>
              </w:rPr>
              <w:t>1</w:t>
            </w:r>
          </w:p>
        </w:tc>
        <w:tc>
          <w:tcPr>
            <w:tcW w:w="1943"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color w:val="000000"/>
                <w:sz w:val="28"/>
                <w:szCs w:val="28"/>
              </w:rPr>
              <w:t>2</w:t>
            </w:r>
          </w:p>
        </w:tc>
        <w:tc>
          <w:tcPr>
            <w:tcW w:w="1085"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color w:val="000000"/>
                <w:sz w:val="28"/>
                <w:szCs w:val="28"/>
              </w:rPr>
              <w:t>3</w:t>
            </w:r>
          </w:p>
        </w:tc>
        <w:tc>
          <w:tcPr>
            <w:tcW w:w="2245"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color w:val="000000"/>
                <w:sz w:val="28"/>
                <w:szCs w:val="28"/>
              </w:rPr>
              <w:t>4</w:t>
            </w:r>
          </w:p>
        </w:tc>
        <w:tc>
          <w:tcPr>
            <w:tcW w:w="1868" w:type="dxa"/>
            <w:shd w:val="clear" w:color="auto" w:fill="auto"/>
            <w:noWrap/>
            <w:vAlign w:val="bottom"/>
            <w:hideMark/>
          </w:tcPr>
          <w:p w:rsidR="00496269" w:rsidRPr="00235BE2" w:rsidRDefault="00496269" w:rsidP="0027479C">
            <w:pPr>
              <w:spacing w:after="0" w:line="240" w:lineRule="auto"/>
              <w:jc w:val="center"/>
              <w:rPr>
                <w:rFonts w:ascii="Times New Roman" w:eastAsia="Times New Roman" w:hAnsi="Times New Roman"/>
                <w:color w:val="000000"/>
                <w:sz w:val="28"/>
                <w:szCs w:val="28"/>
              </w:rPr>
            </w:pPr>
            <w:r w:rsidRPr="00235BE2">
              <w:rPr>
                <w:rFonts w:ascii="Times New Roman" w:eastAsia="Times New Roman" w:hAnsi="Times New Roman"/>
                <w:color w:val="000000"/>
                <w:sz w:val="28"/>
                <w:szCs w:val="28"/>
              </w:rPr>
              <w:t>5</w:t>
            </w:r>
          </w:p>
        </w:tc>
      </w:tr>
    </w:tbl>
    <w:p w:rsidR="00496269" w:rsidRPr="00235BE2" w:rsidRDefault="00496269" w:rsidP="00496269">
      <w:pPr>
        <w:pStyle w:val="ListParagraph"/>
        <w:tabs>
          <w:tab w:val="left" w:pos="90"/>
        </w:tabs>
        <w:ind w:left="0"/>
        <w:jc w:val="both"/>
        <w:rPr>
          <w:sz w:val="28"/>
          <w:szCs w:val="28"/>
        </w:rPr>
      </w:pPr>
    </w:p>
    <w:p w:rsidR="00496269" w:rsidRPr="00235BE2" w:rsidRDefault="00496269" w:rsidP="00496269">
      <w:pPr>
        <w:tabs>
          <w:tab w:val="left" w:pos="1995"/>
        </w:tabs>
        <w:spacing w:after="0" w:line="360" w:lineRule="auto"/>
        <w:contextualSpacing/>
        <w:rPr>
          <w:rFonts w:ascii="Times New Roman" w:eastAsia="Times New Roman" w:hAnsi="Times New Roman"/>
          <w:sz w:val="28"/>
          <w:szCs w:val="28"/>
        </w:rPr>
      </w:pPr>
      <w:r w:rsidRPr="00235BE2">
        <w:rPr>
          <w:rFonts w:ascii="Times New Roman" w:eastAsia="Times New Roman" w:hAnsi="Times New Roman"/>
          <w:sz w:val="28"/>
          <w:szCs w:val="28"/>
        </w:rPr>
        <w:t>1. What are the awareness levels of tax payers on VAT administration law enforcement?</w:t>
      </w:r>
    </w:p>
    <w:tbl>
      <w:tblPr>
        <w:tblStyle w:val="TableGrid2"/>
        <w:tblW w:w="10490" w:type="dxa"/>
        <w:tblInd w:w="-601" w:type="dxa"/>
        <w:tblLayout w:type="fixed"/>
        <w:tblLook w:val="04A0" w:firstRow="1" w:lastRow="0" w:firstColumn="1" w:lastColumn="0" w:noHBand="0" w:noVBand="1"/>
      </w:tblPr>
      <w:tblGrid>
        <w:gridCol w:w="6276"/>
        <w:gridCol w:w="562"/>
        <w:gridCol w:w="561"/>
        <w:gridCol w:w="540"/>
        <w:gridCol w:w="567"/>
        <w:gridCol w:w="567"/>
        <w:gridCol w:w="850"/>
        <w:gridCol w:w="567"/>
      </w:tblGrid>
      <w:tr w:rsidR="00496269" w:rsidRPr="0020132C" w:rsidTr="0027479C">
        <w:tc>
          <w:tcPr>
            <w:tcW w:w="627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 xml:space="preserve">Items </w:t>
            </w:r>
          </w:p>
        </w:tc>
        <w:tc>
          <w:tcPr>
            <w:tcW w:w="562"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1</w:t>
            </w:r>
          </w:p>
        </w:tc>
        <w:tc>
          <w:tcPr>
            <w:tcW w:w="561"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2</w:t>
            </w:r>
          </w:p>
        </w:tc>
        <w:tc>
          <w:tcPr>
            <w:tcW w:w="540"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3</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4</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5</w:t>
            </w: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mean</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SD</w:t>
            </w: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 xml:space="preserve">1. The branch  office   create awareness  to tax payer about  </w:t>
            </w:r>
            <w:r w:rsidRPr="00921182">
              <w:rPr>
                <w:rFonts w:ascii="Times New Roman" w:eastAsia="Times New Roman" w:hAnsi="Times New Roman"/>
                <w:sz w:val="24"/>
                <w:szCs w:val="24"/>
              </w:rPr>
              <w:t xml:space="preserve"> VAT proclamation, with vat proclamation  amendment , directives,   regulations  to increase  compliance  timely</w:t>
            </w:r>
            <w:r w:rsidRPr="00921182">
              <w:rPr>
                <w:rFonts w:ascii="Times New Roman" w:eastAsia="Times New Roman" w:hAnsi="Times New Roman"/>
                <w:b/>
                <w:sz w:val="24"/>
                <w:szCs w:val="24"/>
              </w:rPr>
              <w:t>?</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rPr>
          <w:trHeight w:val="279"/>
        </w:trPr>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2. Lack of experienced   employees on vat proclamation law enforcement to increase compliance in the branch office?</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rPr>
          <w:trHeight w:val="269"/>
        </w:trPr>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 xml:space="preserve">3. The VAT registered tax payers have  appeal  on vat proclamation, VAT directives, and VAT regulations </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4. Trainings have not given to tax payers on illegal VAT sales invoice receipt issuing to apply law in the branch office?</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5.The VAT law  enforcement, department  have weak  probability of being undetected of  VAT tax payers   in engaged in an act of VAT evasion</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tabs>
                <w:tab w:val="left" w:pos="1995"/>
              </w:tabs>
              <w:spacing w:line="360" w:lineRule="auto"/>
              <w:rPr>
                <w:rFonts w:ascii="Times New Roman" w:eastAsia="Times New Roman" w:hAnsi="Times New Roman"/>
                <w:sz w:val="24"/>
                <w:szCs w:val="24"/>
              </w:rPr>
            </w:pPr>
            <w:r w:rsidRPr="00921182">
              <w:rPr>
                <w:rFonts w:ascii="Times New Roman" w:eastAsia="Times New Roman" w:hAnsi="Times New Roman"/>
                <w:sz w:val="24"/>
                <w:szCs w:val="24"/>
              </w:rPr>
              <w:t>6. The challenges of assessment waiver o Penalty non-declaring VAT report on the time period?</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7.  The  VAT  declaring  department have  competent to handle the Challenges   of vat administration in  the branch office</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 xml:space="preserve">8. The shortage of human resources   facilities to enhance law enforcement </w:t>
            </w:r>
            <w:r w:rsidRPr="00921182">
              <w:rPr>
                <w:rFonts w:ascii="Times New Roman" w:eastAsia="Times New Roman" w:hAnsi="Times New Roman"/>
                <w:sz w:val="24"/>
                <w:szCs w:val="24"/>
              </w:rPr>
              <w:t>VAT Administration and Its Challenges</w:t>
            </w:r>
            <w:r w:rsidRPr="00921182">
              <w:rPr>
                <w:rFonts w:ascii="Times New Roman" w:eastAsiaTheme="minorHAnsi" w:hAnsi="Times New Roman"/>
                <w:sz w:val="24"/>
                <w:szCs w:val="24"/>
              </w:rPr>
              <w:t xml:space="preserve">   in the branch office?</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9. The threshold  design enough to increase VAT tax payers declaring  features    in the branch   office</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10.  The employees assess notice report  to VAT tax payers  on non-compliance in accordance with proclamation, amended proclamation , directives   regulations  with ministry procedures  in the branch office</w:t>
            </w:r>
          </w:p>
          <w:p w:rsidR="00496269" w:rsidRPr="00921182" w:rsidRDefault="00496269" w:rsidP="0027479C">
            <w:pPr>
              <w:rPr>
                <w:rFonts w:ascii="Times New Roman" w:eastAsiaTheme="minorHAnsi" w:hAnsi="Times New Roman"/>
                <w:sz w:val="24"/>
                <w:szCs w:val="24"/>
              </w:rPr>
            </w:pP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11. The relation with federal government attorney with the branch office to make liable tax payers that do not obey tax   law?</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r w:rsidR="00496269" w:rsidRPr="0020132C" w:rsidTr="0027479C">
        <w:tc>
          <w:tcPr>
            <w:tcW w:w="6276" w:type="dxa"/>
          </w:tcPr>
          <w:p w:rsidR="00496269" w:rsidRPr="00921182" w:rsidRDefault="00496269" w:rsidP="0027479C">
            <w:pPr>
              <w:rPr>
                <w:rFonts w:ascii="Times New Roman" w:eastAsiaTheme="minorHAnsi" w:hAnsi="Times New Roman"/>
                <w:sz w:val="24"/>
                <w:szCs w:val="24"/>
              </w:rPr>
            </w:pPr>
            <w:r w:rsidRPr="00921182">
              <w:rPr>
                <w:rFonts w:ascii="Times New Roman" w:eastAsiaTheme="minorHAnsi" w:hAnsi="Times New Roman"/>
                <w:sz w:val="24"/>
                <w:szCs w:val="24"/>
              </w:rPr>
              <w:t>12. The branch office provides appropriate incentives awards to the best performing of tax payers to detecting non-compliance?</w:t>
            </w:r>
          </w:p>
        </w:tc>
        <w:tc>
          <w:tcPr>
            <w:tcW w:w="562" w:type="dxa"/>
          </w:tcPr>
          <w:p w:rsidR="00496269" w:rsidRPr="0020132C" w:rsidRDefault="00496269" w:rsidP="0027479C">
            <w:pPr>
              <w:rPr>
                <w:rFonts w:ascii="Times New Roman" w:eastAsiaTheme="minorHAnsi" w:hAnsi="Times New Roman"/>
                <w:sz w:val="24"/>
                <w:szCs w:val="24"/>
              </w:rPr>
            </w:pPr>
          </w:p>
        </w:tc>
        <w:tc>
          <w:tcPr>
            <w:tcW w:w="561" w:type="dxa"/>
          </w:tcPr>
          <w:p w:rsidR="00496269" w:rsidRPr="0020132C" w:rsidRDefault="00496269" w:rsidP="0027479C">
            <w:pPr>
              <w:rPr>
                <w:rFonts w:ascii="Times New Roman" w:eastAsiaTheme="minorHAnsi" w:hAnsi="Times New Roman"/>
                <w:sz w:val="24"/>
                <w:szCs w:val="24"/>
              </w:rPr>
            </w:pPr>
          </w:p>
        </w:tc>
        <w:tc>
          <w:tcPr>
            <w:tcW w:w="54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c>
          <w:tcPr>
            <w:tcW w:w="850" w:type="dxa"/>
          </w:tcPr>
          <w:p w:rsidR="00496269" w:rsidRPr="0020132C" w:rsidRDefault="00496269" w:rsidP="0027479C">
            <w:pPr>
              <w:rPr>
                <w:rFonts w:ascii="Times New Roman" w:eastAsiaTheme="minorHAnsi" w:hAnsi="Times New Roman"/>
                <w:sz w:val="24"/>
                <w:szCs w:val="24"/>
              </w:rPr>
            </w:pPr>
          </w:p>
        </w:tc>
        <w:tc>
          <w:tcPr>
            <w:tcW w:w="567" w:type="dxa"/>
          </w:tcPr>
          <w:p w:rsidR="00496269" w:rsidRPr="0020132C" w:rsidRDefault="00496269" w:rsidP="0027479C">
            <w:pPr>
              <w:rPr>
                <w:rFonts w:ascii="Times New Roman" w:eastAsiaTheme="minorHAnsi" w:hAnsi="Times New Roman"/>
                <w:sz w:val="24"/>
                <w:szCs w:val="24"/>
              </w:rPr>
            </w:pPr>
          </w:p>
        </w:tc>
      </w:tr>
    </w:tbl>
    <w:p w:rsidR="00496269" w:rsidRPr="0020132C" w:rsidRDefault="00496269" w:rsidP="00496269">
      <w:pPr>
        <w:tabs>
          <w:tab w:val="left" w:pos="1995"/>
        </w:tabs>
        <w:spacing w:after="0" w:line="360" w:lineRule="auto"/>
        <w:contextualSpacing/>
        <w:rPr>
          <w:rFonts w:ascii="Times New Roman" w:eastAsia="Times New Roman" w:hAnsi="Times New Roman"/>
          <w:sz w:val="28"/>
          <w:szCs w:val="28"/>
        </w:rPr>
      </w:pPr>
      <w:r w:rsidRPr="0020132C">
        <w:rPr>
          <w:rFonts w:ascii="Times New Roman" w:eastAsia="Times New Roman" w:hAnsi="Times New Roman"/>
          <w:sz w:val="28"/>
          <w:szCs w:val="28"/>
        </w:rPr>
        <w:tab/>
      </w:r>
      <w:r w:rsidRPr="0020132C">
        <w:rPr>
          <w:rFonts w:ascii="Times New Roman" w:eastAsia="Times New Roman" w:hAnsi="Times New Roman"/>
          <w:sz w:val="28"/>
          <w:szCs w:val="28"/>
        </w:rPr>
        <w:tab/>
      </w:r>
      <w:r w:rsidRPr="0020132C">
        <w:rPr>
          <w:rFonts w:ascii="Times New Roman" w:eastAsia="Times New Roman" w:hAnsi="Times New Roman"/>
          <w:sz w:val="28"/>
          <w:szCs w:val="28"/>
        </w:rPr>
        <w:tab/>
      </w:r>
      <w:r w:rsidRPr="0020132C">
        <w:rPr>
          <w:rFonts w:ascii="Times New Roman" w:eastAsia="Times New Roman" w:hAnsi="Times New Roman"/>
          <w:sz w:val="28"/>
          <w:szCs w:val="28"/>
        </w:rPr>
        <w:tab/>
      </w:r>
    </w:p>
    <w:p w:rsidR="00496269" w:rsidRPr="006E753F" w:rsidRDefault="00496269" w:rsidP="00496269">
      <w:pPr>
        <w:tabs>
          <w:tab w:val="left" w:pos="1995"/>
        </w:tabs>
        <w:spacing w:after="0" w:line="360" w:lineRule="auto"/>
        <w:contextualSpacing/>
        <w:rPr>
          <w:rFonts w:ascii="Times New Roman" w:eastAsia="Times New Roman" w:hAnsi="Times New Roman"/>
          <w:sz w:val="28"/>
          <w:szCs w:val="28"/>
        </w:rPr>
      </w:pPr>
      <w:r w:rsidRPr="006E753F">
        <w:rPr>
          <w:rFonts w:ascii="Times New Roman" w:eastAsia="Times New Roman" w:hAnsi="Times New Roman"/>
          <w:sz w:val="28"/>
          <w:szCs w:val="28"/>
        </w:rPr>
        <w:lastRenderedPageBreak/>
        <w:t>2. What are the institutional challenges of VAT</w:t>
      </w:r>
      <w:r w:rsidRPr="006E753F">
        <w:rPr>
          <w:rFonts w:ascii="Times New Roman" w:eastAsiaTheme="minorHAnsi" w:hAnsi="Times New Roman"/>
          <w:sz w:val="28"/>
          <w:szCs w:val="28"/>
          <w:lang w:val="en-GB"/>
        </w:rPr>
        <w:t xml:space="preserve"> administration</w:t>
      </w:r>
      <w:r w:rsidRPr="006E753F">
        <w:rPr>
          <w:rFonts w:ascii="Times New Roman" w:eastAsia="Times New Roman" w:hAnsi="Times New Roman"/>
          <w:sz w:val="28"/>
          <w:szCs w:val="28"/>
        </w:rPr>
        <w:t xml:space="preserve"> practice in North West Addis Ababa small taxpayer’s branch office?</w:t>
      </w:r>
    </w:p>
    <w:p w:rsidR="00496269" w:rsidRPr="0020132C" w:rsidRDefault="00496269" w:rsidP="00496269">
      <w:pPr>
        <w:tabs>
          <w:tab w:val="left" w:pos="1995"/>
        </w:tabs>
        <w:spacing w:after="0" w:line="360" w:lineRule="auto"/>
        <w:contextualSpacing/>
        <w:rPr>
          <w:rFonts w:ascii="Times New Roman" w:eastAsia="Times New Roman" w:hAnsi="Times New Roman"/>
          <w:sz w:val="28"/>
          <w:szCs w:val="28"/>
        </w:rPr>
      </w:pPr>
      <w:r w:rsidRPr="0020132C">
        <w:rPr>
          <w:rFonts w:ascii="Times New Roman" w:eastAsiaTheme="minorHAnsi" w:hAnsi="Times New Roman"/>
          <w:sz w:val="24"/>
          <w:szCs w:val="24"/>
          <w:lang w:val="en-GB"/>
        </w:rPr>
        <w:t xml:space="preserve"> Strongly agree   2. Agree          3.neuatral       4.  Dis Agree       5.Strongly Disagree</w:t>
      </w:r>
    </w:p>
    <w:tbl>
      <w:tblPr>
        <w:tblStyle w:val="TableGrid2"/>
        <w:tblW w:w="10490" w:type="dxa"/>
        <w:tblInd w:w="-459" w:type="dxa"/>
        <w:tblLayout w:type="fixed"/>
        <w:tblLook w:val="04A0" w:firstRow="1" w:lastRow="0" w:firstColumn="1" w:lastColumn="0" w:noHBand="0" w:noVBand="1"/>
      </w:tblPr>
      <w:tblGrid>
        <w:gridCol w:w="5387"/>
        <w:gridCol w:w="709"/>
        <w:gridCol w:w="708"/>
        <w:gridCol w:w="709"/>
        <w:gridCol w:w="709"/>
        <w:gridCol w:w="709"/>
        <w:gridCol w:w="850"/>
        <w:gridCol w:w="709"/>
      </w:tblGrid>
      <w:tr w:rsidR="00496269" w:rsidRPr="0020132C" w:rsidTr="0027479C">
        <w:tc>
          <w:tcPr>
            <w:tcW w:w="5387"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 xml:space="preserve">Items </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1</w:t>
            </w: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2</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3</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4</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5</w:t>
            </w: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mean</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SD</w:t>
            </w:r>
          </w:p>
        </w:tc>
      </w:tr>
      <w:tr w:rsidR="00496269" w:rsidRPr="0020132C" w:rsidTr="0027479C">
        <w:tc>
          <w:tcPr>
            <w:tcW w:w="5387" w:type="dxa"/>
          </w:tcPr>
          <w:p w:rsidR="00496269" w:rsidRPr="003C5B02" w:rsidRDefault="00496269" w:rsidP="0027479C">
            <w:pPr>
              <w:tabs>
                <w:tab w:val="left" w:pos="1995"/>
              </w:tabs>
              <w:spacing w:line="360" w:lineRule="auto"/>
              <w:rPr>
                <w:rFonts w:ascii="Times New Roman" w:eastAsia="Times New Roman" w:hAnsi="Times New Roman"/>
                <w:sz w:val="24"/>
                <w:szCs w:val="24"/>
              </w:rPr>
            </w:pPr>
            <w:proofErr w:type="gramStart"/>
            <w:r>
              <w:rPr>
                <w:rFonts w:ascii="Times New Roman" w:eastAsia="Times New Roman" w:hAnsi="Times New Roman"/>
                <w:sz w:val="24"/>
                <w:szCs w:val="24"/>
              </w:rPr>
              <w:t>1.</w:t>
            </w:r>
            <w:r w:rsidRPr="003C5B02">
              <w:rPr>
                <w:rFonts w:ascii="Times New Roman" w:eastAsia="Times New Roman" w:hAnsi="Times New Roman"/>
                <w:sz w:val="24"/>
                <w:szCs w:val="24"/>
              </w:rPr>
              <w:t xml:space="preserve"> The exists</w:t>
            </w:r>
            <w:proofErr w:type="gramEnd"/>
            <w:r w:rsidRPr="003C5B02">
              <w:rPr>
                <w:rFonts w:ascii="Times New Roman" w:eastAsia="Times New Roman" w:hAnsi="Times New Roman"/>
                <w:sz w:val="24"/>
                <w:szCs w:val="24"/>
              </w:rPr>
              <w:t xml:space="preserve"> employees are not sufficient experienced to detecting the illegal invoice issuing VAT administration?</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u w:val="single"/>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u w:val="single"/>
              </w:rPr>
            </w:pPr>
          </w:p>
        </w:tc>
      </w:tr>
      <w:tr w:rsidR="00496269" w:rsidRPr="0020132C" w:rsidTr="0027479C">
        <w:tc>
          <w:tcPr>
            <w:tcW w:w="5387" w:type="dxa"/>
          </w:tcPr>
          <w:p w:rsidR="00496269" w:rsidRPr="003C5B02" w:rsidRDefault="00496269" w:rsidP="0027479C">
            <w:pPr>
              <w:tabs>
                <w:tab w:val="left" w:pos="1995"/>
              </w:tabs>
              <w:spacing w:line="360" w:lineRule="auto"/>
              <w:contextualSpacing/>
              <w:rPr>
                <w:rFonts w:ascii="Times New Roman" w:eastAsia="Times New Roman" w:hAnsi="Times New Roman"/>
                <w:sz w:val="24"/>
                <w:szCs w:val="24"/>
              </w:rPr>
            </w:pPr>
            <w:r w:rsidRPr="003C5B02">
              <w:rPr>
                <w:rFonts w:ascii="Times New Roman" w:eastAsia="Times New Roman" w:hAnsi="Times New Roman"/>
                <w:sz w:val="24"/>
                <w:szCs w:val="24"/>
              </w:rPr>
              <w:t>3.   When taxpayer fails to pay the assessed amount fully</w:t>
            </w:r>
            <w:r w:rsidRPr="003C5B02">
              <w:rPr>
                <w:rFonts w:asciiTheme="minorHAnsi" w:eastAsiaTheme="minorHAnsi" w:hAnsiTheme="minorHAnsi" w:cstheme="minorBidi"/>
                <w:sz w:val="24"/>
                <w:szCs w:val="24"/>
              </w:rPr>
              <w:t xml:space="preserve"> </w:t>
            </w:r>
            <w:r w:rsidRPr="003C5B02">
              <w:rPr>
                <w:rFonts w:ascii="Times New Roman" w:eastAsia="Times New Roman" w:hAnsi="Times New Roman"/>
                <w:sz w:val="24"/>
                <w:szCs w:val="24"/>
              </w:rPr>
              <w:t xml:space="preserve">the down payment rule in the branch office?   </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tabs>
                <w:tab w:val="left" w:pos="1995"/>
              </w:tabs>
              <w:spacing w:line="360" w:lineRule="auto"/>
              <w:contextualSpacing/>
              <w:rPr>
                <w:rFonts w:ascii="Times New Roman" w:eastAsia="Times New Roman" w:hAnsi="Times New Roman"/>
                <w:sz w:val="24"/>
                <w:szCs w:val="24"/>
              </w:rPr>
            </w:pPr>
            <w:r w:rsidRPr="003C5B02">
              <w:rPr>
                <w:rFonts w:ascii="Times New Roman" w:eastAsia="Times New Roman" w:hAnsi="Times New Roman"/>
                <w:sz w:val="24"/>
                <w:szCs w:val="24"/>
              </w:rPr>
              <w:t>4. Customers are interested to buy goods or services from    not   invoice issuing taxpayers?</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tabs>
                <w:tab w:val="left" w:pos="1995"/>
              </w:tabs>
              <w:spacing w:line="360" w:lineRule="auto"/>
              <w:contextualSpacing/>
              <w:rPr>
                <w:rFonts w:ascii="Times New Roman" w:eastAsia="Times New Roman" w:hAnsi="Times New Roman"/>
                <w:sz w:val="24"/>
                <w:szCs w:val="24"/>
              </w:rPr>
            </w:pPr>
            <w:r w:rsidRPr="003C5B02">
              <w:rPr>
                <w:rFonts w:ascii="Times New Roman" w:eastAsia="Times New Roman" w:hAnsi="Times New Roman"/>
                <w:sz w:val="24"/>
                <w:szCs w:val="24"/>
              </w:rPr>
              <w:t>5. The branch office has high turnover experience</w:t>
            </w:r>
            <w:r w:rsidRPr="003C5B02">
              <w:rPr>
                <w:rFonts w:asciiTheme="minorHAnsi" w:eastAsiaTheme="minorHAnsi" w:hAnsiTheme="minorHAnsi" w:cstheme="minorBidi"/>
                <w:sz w:val="24"/>
                <w:szCs w:val="24"/>
              </w:rPr>
              <w:t xml:space="preserve"> </w:t>
            </w:r>
            <w:r w:rsidRPr="003C5B02">
              <w:rPr>
                <w:rFonts w:ascii="Times New Roman" w:eastAsia="Times New Roman" w:hAnsi="Times New Roman"/>
                <w:sz w:val="24"/>
                <w:szCs w:val="24"/>
              </w:rPr>
              <w:t>employees to gives adequate control?</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tabs>
                <w:tab w:val="left" w:pos="1995"/>
              </w:tabs>
              <w:spacing w:line="360" w:lineRule="auto"/>
              <w:contextualSpacing/>
              <w:rPr>
                <w:rFonts w:ascii="Times New Roman" w:eastAsia="Times New Roman" w:hAnsi="Times New Roman"/>
                <w:sz w:val="24"/>
                <w:szCs w:val="24"/>
              </w:rPr>
            </w:pPr>
            <w:r w:rsidRPr="003C5B02">
              <w:rPr>
                <w:rFonts w:ascii="Times New Roman" w:eastAsia="Times New Roman" w:hAnsi="Times New Roman"/>
                <w:sz w:val="24"/>
                <w:szCs w:val="24"/>
              </w:rPr>
              <w:t>6.  The use of fraudulent invoices issuing by tax payers separately evaluating before the law in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tabs>
                <w:tab w:val="left" w:pos="1995"/>
              </w:tabs>
              <w:spacing w:line="360" w:lineRule="auto"/>
              <w:contextualSpacing/>
              <w:rPr>
                <w:rFonts w:ascii="Times New Roman" w:eastAsia="Times New Roman" w:hAnsi="Times New Roman"/>
                <w:sz w:val="24"/>
                <w:szCs w:val="24"/>
              </w:rPr>
            </w:pPr>
            <w:r w:rsidRPr="003C5B02">
              <w:rPr>
                <w:rFonts w:ascii="Times New Roman" w:eastAsia="Times New Roman" w:hAnsi="Times New Roman"/>
                <w:sz w:val="24"/>
                <w:szCs w:val="24"/>
              </w:rPr>
              <w:t>7. VAT Administration department law enforcement practices are not high to control tax payer non issuing sales invoice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rPr>
                <w:rFonts w:ascii="Times New Roman" w:eastAsiaTheme="minorHAnsi" w:hAnsi="Times New Roman"/>
                <w:sz w:val="24"/>
                <w:szCs w:val="24"/>
              </w:rPr>
            </w:pPr>
            <w:r w:rsidRPr="003C5B02">
              <w:rPr>
                <w:rFonts w:ascii="Times New Roman" w:eastAsiaTheme="minorHAnsi" w:hAnsi="Times New Roman"/>
                <w:sz w:val="24"/>
                <w:szCs w:val="24"/>
              </w:rPr>
              <w:t>8. The business   environment areas of location are challenges to VAT administration?</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rPr>
                <w:rFonts w:ascii="Times New Roman" w:eastAsiaTheme="minorHAnsi" w:hAnsi="Times New Roman"/>
                <w:sz w:val="24"/>
                <w:szCs w:val="24"/>
              </w:rPr>
            </w:pPr>
            <w:r w:rsidRPr="003C5B02">
              <w:rPr>
                <w:rFonts w:ascii="Times New Roman" w:eastAsia="Times New Roman" w:hAnsi="Times New Roman"/>
                <w:sz w:val="24"/>
                <w:szCs w:val="24"/>
              </w:rPr>
              <w:t xml:space="preserve">9. The services experience age   of business sector categories   </w:t>
            </w:r>
            <w:r w:rsidRPr="003C5B02">
              <w:rPr>
                <w:rFonts w:ascii="Times New Roman" w:eastAsiaTheme="minorHAnsi" w:hAnsi="Times New Roman"/>
                <w:sz w:val="24"/>
                <w:szCs w:val="24"/>
              </w:rPr>
              <w:t>with regards to minimizing the challenges of VAT declaration administration?</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rPr>
                <w:rFonts w:ascii="Times New Roman" w:eastAsiaTheme="minorHAnsi" w:hAnsi="Times New Roman"/>
                <w:sz w:val="24"/>
                <w:szCs w:val="24"/>
              </w:rPr>
            </w:pPr>
            <w:r w:rsidRPr="003C5B02">
              <w:rPr>
                <w:rFonts w:ascii="Times New Roman" w:eastAsiaTheme="minorHAnsi" w:hAnsi="Times New Roman"/>
                <w:sz w:val="24"/>
                <w:szCs w:val="24"/>
              </w:rPr>
              <w:t>10.The government voucher customers  business sector  of  tax payer   high VAT credit  forward   in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rPr>
                <w:rFonts w:ascii="Times New Roman" w:eastAsiaTheme="minorHAnsi" w:hAnsi="Times New Roman"/>
                <w:sz w:val="24"/>
                <w:szCs w:val="24"/>
              </w:rPr>
            </w:pPr>
            <w:r w:rsidRPr="003C5B02">
              <w:rPr>
                <w:rFonts w:ascii="Times New Roman" w:eastAsiaTheme="minorHAnsi" w:hAnsi="Times New Roman"/>
                <w:sz w:val="24"/>
                <w:szCs w:val="24"/>
              </w:rPr>
              <w:t>11.The business traders  facing  challenges to  vat Register  tax payers in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rPr>
                <w:rFonts w:ascii="Times New Roman" w:eastAsiaTheme="minorHAnsi" w:hAnsi="Times New Roman"/>
                <w:sz w:val="24"/>
                <w:szCs w:val="24"/>
              </w:rPr>
            </w:pPr>
            <w:r w:rsidRPr="003C5B02">
              <w:rPr>
                <w:rFonts w:ascii="Times New Roman" w:eastAsiaTheme="minorHAnsi" w:hAnsi="Times New Roman"/>
                <w:sz w:val="24"/>
                <w:szCs w:val="24"/>
              </w:rPr>
              <w:t>11. The obstacles for   daily sales summary   issuing    to Customers by taxpayers in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r w:rsidR="00496269" w:rsidRPr="0020132C" w:rsidTr="0027479C">
        <w:tc>
          <w:tcPr>
            <w:tcW w:w="5387" w:type="dxa"/>
          </w:tcPr>
          <w:p w:rsidR="00496269" w:rsidRPr="003C5B02" w:rsidRDefault="00496269" w:rsidP="0027479C">
            <w:pPr>
              <w:rPr>
                <w:rFonts w:ascii="Times New Roman" w:eastAsiaTheme="minorHAnsi" w:hAnsi="Times New Roman"/>
                <w:sz w:val="24"/>
                <w:szCs w:val="24"/>
              </w:rPr>
            </w:pPr>
            <w:r w:rsidRPr="003C5B02">
              <w:rPr>
                <w:rFonts w:ascii="Times New Roman" w:eastAsiaTheme="minorHAnsi" w:hAnsi="Times New Roman"/>
                <w:sz w:val="24"/>
                <w:szCs w:val="24"/>
              </w:rPr>
              <w:t>12. The vat document not filling with all legal receipt   is the challenges of   tax payer in the branch offices?</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850"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sz w:val="24"/>
                <w:szCs w:val="24"/>
              </w:rPr>
            </w:pPr>
          </w:p>
        </w:tc>
      </w:tr>
    </w:tbl>
    <w:p w:rsidR="00496269" w:rsidRPr="0020132C" w:rsidRDefault="00496269" w:rsidP="00496269">
      <w:pPr>
        <w:rPr>
          <w:rFonts w:ascii="Times New Roman" w:eastAsia="Times New Roman" w:hAnsi="Times New Roman"/>
          <w:sz w:val="28"/>
          <w:szCs w:val="28"/>
        </w:rPr>
      </w:pPr>
    </w:p>
    <w:p w:rsidR="00496269" w:rsidRPr="00631678" w:rsidRDefault="00496269" w:rsidP="00496269">
      <w:pPr>
        <w:tabs>
          <w:tab w:val="left" w:pos="1995"/>
        </w:tabs>
        <w:spacing w:after="0" w:line="360" w:lineRule="auto"/>
        <w:contextualSpacing/>
        <w:rPr>
          <w:rFonts w:ascii="Times New Roman" w:hAnsi="Times New Roman"/>
          <w:b/>
          <w:sz w:val="28"/>
          <w:szCs w:val="28"/>
        </w:rPr>
      </w:pPr>
      <w:r w:rsidRPr="0020132C">
        <w:rPr>
          <w:rFonts w:ascii="Times New Roman" w:eastAsia="Times New Roman" w:hAnsi="Times New Roman"/>
          <w:sz w:val="28"/>
          <w:szCs w:val="28"/>
        </w:rPr>
        <w:lastRenderedPageBreak/>
        <w:t>3</w:t>
      </w:r>
      <w:r w:rsidRPr="00631678">
        <w:rPr>
          <w:rFonts w:ascii="Times New Roman" w:eastAsia="Times New Roman" w:hAnsi="Times New Roman"/>
          <w:sz w:val="28"/>
          <w:szCs w:val="28"/>
        </w:rPr>
        <w:t>. What are clearly showing the taxpayer’s challenges of VAT administration with VAT audited   report in the branch office?</w:t>
      </w:r>
    </w:p>
    <w:p w:rsidR="00496269" w:rsidRPr="0020132C" w:rsidRDefault="00496269" w:rsidP="00496269">
      <w:pPr>
        <w:tabs>
          <w:tab w:val="left" w:pos="1995"/>
        </w:tabs>
        <w:spacing w:after="0" w:line="360" w:lineRule="auto"/>
        <w:contextualSpacing/>
        <w:rPr>
          <w:rFonts w:ascii="Times New Roman" w:eastAsia="Times New Roman" w:hAnsi="Times New Roman"/>
          <w:sz w:val="28"/>
          <w:szCs w:val="28"/>
        </w:rPr>
      </w:pPr>
      <w:r w:rsidRPr="0020132C">
        <w:rPr>
          <w:rFonts w:ascii="Times New Roman" w:eastAsiaTheme="minorHAnsi" w:hAnsi="Times New Roman"/>
          <w:sz w:val="24"/>
          <w:szCs w:val="24"/>
          <w:lang w:val="en-GB"/>
        </w:rPr>
        <w:t>1. Strongly agree   2. Agree          3.neuatral       4.  Dis Agree       5.Strongly Disagree</w:t>
      </w:r>
      <w:r w:rsidRPr="0020132C">
        <w:rPr>
          <w:rFonts w:ascii="Times New Roman" w:eastAsia="Times New Roman" w:hAnsi="Times New Roman"/>
          <w:sz w:val="28"/>
          <w:szCs w:val="28"/>
        </w:rPr>
        <w:t xml:space="preserve"> </w:t>
      </w:r>
    </w:p>
    <w:tbl>
      <w:tblPr>
        <w:tblStyle w:val="TableGrid2"/>
        <w:tblW w:w="10632" w:type="dxa"/>
        <w:tblInd w:w="-459" w:type="dxa"/>
        <w:tblLook w:val="04A0" w:firstRow="1" w:lastRow="0" w:firstColumn="1" w:lastColumn="0" w:noHBand="0" w:noVBand="1"/>
      </w:tblPr>
      <w:tblGrid>
        <w:gridCol w:w="6237"/>
        <w:gridCol w:w="567"/>
        <w:gridCol w:w="567"/>
        <w:gridCol w:w="567"/>
        <w:gridCol w:w="567"/>
        <w:gridCol w:w="567"/>
        <w:gridCol w:w="851"/>
        <w:gridCol w:w="709"/>
      </w:tblGrid>
      <w:tr w:rsidR="00496269" w:rsidRPr="0020132C" w:rsidTr="0027479C">
        <w:tc>
          <w:tcPr>
            <w:tcW w:w="623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 xml:space="preserve">Items </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1</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2</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3</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4</w:t>
            </w:r>
          </w:p>
        </w:tc>
        <w:tc>
          <w:tcPr>
            <w:tcW w:w="56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rPr>
            </w:pPr>
            <w:r w:rsidRPr="0020132C">
              <w:rPr>
                <w:rFonts w:ascii="Times New Roman" w:eastAsia="Times New Roman" w:hAnsi="Times New Roman"/>
                <w:b/>
                <w:sz w:val="20"/>
                <w:szCs w:val="20"/>
              </w:rPr>
              <w:t>5</w:t>
            </w:r>
          </w:p>
        </w:tc>
        <w:tc>
          <w:tcPr>
            <w:tcW w:w="851"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mean</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SD</w:t>
            </w:r>
          </w:p>
        </w:tc>
      </w:tr>
      <w:tr w:rsidR="00496269" w:rsidRPr="0020132C" w:rsidTr="0027479C">
        <w:trPr>
          <w:trHeight w:val="429"/>
        </w:trPr>
        <w:tc>
          <w:tcPr>
            <w:tcW w:w="6237" w:type="dxa"/>
          </w:tcPr>
          <w:p w:rsidR="00496269" w:rsidRPr="00672768" w:rsidRDefault="00496269" w:rsidP="0027479C">
            <w:pPr>
              <w:tabs>
                <w:tab w:val="left" w:pos="1995"/>
              </w:tabs>
              <w:spacing w:line="360" w:lineRule="auto"/>
              <w:rPr>
                <w:rFonts w:ascii="Times New Roman" w:hAnsi="Times New Roman"/>
                <w:sz w:val="24"/>
                <w:szCs w:val="24"/>
              </w:rPr>
            </w:pPr>
            <w:r w:rsidRPr="00672768">
              <w:rPr>
                <w:rFonts w:ascii="Times New Roman" w:hAnsi="Times New Roman"/>
                <w:sz w:val="24"/>
                <w:szCs w:val="24"/>
              </w:rPr>
              <w:t>1 The risk selection criteria to auditing procedures have sufficient   to detect the VAT fraud by the taxpayer?</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398"/>
        </w:trPr>
        <w:tc>
          <w:tcPr>
            <w:tcW w:w="6237" w:type="dxa"/>
          </w:tcPr>
          <w:p w:rsidR="00496269" w:rsidRPr="00672768" w:rsidRDefault="00496269" w:rsidP="0027479C">
            <w:pPr>
              <w:tabs>
                <w:tab w:val="left" w:pos="1995"/>
              </w:tabs>
              <w:spacing w:line="360" w:lineRule="auto"/>
              <w:rPr>
                <w:rFonts w:ascii="Times New Roman" w:hAnsi="Times New Roman"/>
                <w:sz w:val="24"/>
                <w:szCs w:val="24"/>
              </w:rPr>
            </w:pPr>
            <w:r w:rsidRPr="00672768">
              <w:rPr>
                <w:rFonts w:ascii="Times New Roman" w:hAnsi="Times New Roman"/>
                <w:sz w:val="24"/>
                <w:szCs w:val="24"/>
              </w:rPr>
              <w:t>2. The existing auditors lack of necessary skill   to handle challenges of vat administration in the branch office?</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c>
          <w:tcPr>
            <w:tcW w:w="6237" w:type="dxa"/>
          </w:tcPr>
          <w:p w:rsidR="00496269" w:rsidRPr="00672768" w:rsidRDefault="00496269" w:rsidP="0027479C">
            <w:pPr>
              <w:tabs>
                <w:tab w:val="left" w:pos="1995"/>
              </w:tabs>
              <w:spacing w:line="360" w:lineRule="auto"/>
              <w:rPr>
                <w:rFonts w:ascii="Times New Roman" w:hAnsi="Times New Roman"/>
                <w:sz w:val="24"/>
                <w:szCs w:val="24"/>
              </w:rPr>
            </w:pPr>
            <w:r w:rsidRPr="00672768">
              <w:rPr>
                <w:rFonts w:ascii="Times New Roman" w:hAnsi="Times New Roman"/>
                <w:sz w:val="24"/>
                <w:szCs w:val="24"/>
              </w:rPr>
              <w:t>3. VAT auditing examines low   probability of being undetected to VAT evasion?</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c>
          <w:tcPr>
            <w:tcW w:w="6237" w:type="dxa"/>
          </w:tcPr>
          <w:p w:rsidR="00496269" w:rsidRPr="00672768" w:rsidRDefault="00496269" w:rsidP="0027479C">
            <w:pPr>
              <w:tabs>
                <w:tab w:val="left" w:pos="1995"/>
              </w:tabs>
              <w:spacing w:line="360" w:lineRule="auto"/>
              <w:rPr>
                <w:rFonts w:ascii="Times New Roman" w:eastAsia="Times New Roman" w:hAnsi="Times New Roman"/>
                <w:sz w:val="24"/>
                <w:szCs w:val="24"/>
              </w:rPr>
            </w:pPr>
            <w:r w:rsidRPr="00672768">
              <w:rPr>
                <w:rFonts w:ascii="Times New Roman" w:hAnsi="Times New Roman"/>
                <w:sz w:val="24"/>
                <w:szCs w:val="24"/>
              </w:rPr>
              <w:t xml:space="preserve">4. VAT auditing examines   high probability of being unprotected to VAT avoidance?   </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611"/>
        </w:trPr>
        <w:tc>
          <w:tcPr>
            <w:tcW w:w="6237" w:type="dxa"/>
          </w:tcPr>
          <w:p w:rsidR="00496269" w:rsidRPr="00672768" w:rsidRDefault="00496269" w:rsidP="0027479C">
            <w:pPr>
              <w:tabs>
                <w:tab w:val="left" w:pos="1995"/>
              </w:tabs>
              <w:spacing w:line="360" w:lineRule="auto"/>
              <w:rPr>
                <w:rFonts w:ascii="Times New Roman" w:hAnsi="Times New Roman"/>
                <w:sz w:val="24"/>
                <w:szCs w:val="24"/>
              </w:rPr>
            </w:pPr>
            <w:r w:rsidRPr="00672768">
              <w:rPr>
                <w:rFonts w:ascii="Times New Roman" w:hAnsi="Times New Roman"/>
                <w:sz w:val="24"/>
                <w:szCs w:val="24"/>
              </w:rPr>
              <w:t xml:space="preserve"> 5. The difference between VAT Liability amounts declared by tax payers with   audited VAT Liability of actual amount over the same period?</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82"/>
        </w:trPr>
        <w:tc>
          <w:tcPr>
            <w:tcW w:w="6237" w:type="dxa"/>
          </w:tcPr>
          <w:p w:rsidR="00496269" w:rsidRPr="00672768" w:rsidRDefault="00496269" w:rsidP="0027479C">
            <w:pPr>
              <w:tabs>
                <w:tab w:val="left" w:pos="1995"/>
              </w:tabs>
              <w:spacing w:line="360" w:lineRule="auto"/>
              <w:rPr>
                <w:rFonts w:ascii="Times New Roman" w:hAnsi="Times New Roman"/>
                <w:sz w:val="24"/>
                <w:szCs w:val="24"/>
              </w:rPr>
            </w:pPr>
            <w:r w:rsidRPr="00672768">
              <w:rPr>
                <w:rFonts w:ascii="Times New Roman" w:hAnsi="Times New Roman"/>
                <w:sz w:val="24"/>
                <w:szCs w:val="24"/>
              </w:rPr>
              <w:t>6. Using VAT frauds are separately follows during the audit assessment vouching validate test?</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82"/>
        </w:trPr>
        <w:tc>
          <w:tcPr>
            <w:tcW w:w="6237" w:type="dxa"/>
          </w:tcPr>
          <w:p w:rsidR="00496269" w:rsidRPr="00672768" w:rsidRDefault="00496269" w:rsidP="0027479C">
            <w:pPr>
              <w:rPr>
                <w:rFonts w:ascii="Times New Roman" w:eastAsiaTheme="minorHAnsi" w:hAnsi="Times New Roman"/>
                <w:sz w:val="24"/>
                <w:szCs w:val="24"/>
              </w:rPr>
            </w:pPr>
            <w:r w:rsidRPr="00672768">
              <w:rPr>
                <w:rFonts w:ascii="Times New Roman" w:eastAsiaTheme="minorHAnsi" w:hAnsi="Times New Roman"/>
                <w:sz w:val="24"/>
                <w:szCs w:val="24"/>
              </w:rPr>
              <w:t>7. The VAT withholding agent of government voucher    long procedures for</w:t>
            </w:r>
            <w:r w:rsidRPr="00672768">
              <w:rPr>
                <w:rFonts w:asciiTheme="minorHAnsi" w:eastAsiaTheme="minorHAnsi" w:hAnsiTheme="minorHAnsi" w:cstheme="minorBidi"/>
                <w:sz w:val="24"/>
                <w:szCs w:val="24"/>
              </w:rPr>
              <w:t xml:space="preserve"> </w:t>
            </w:r>
            <w:r w:rsidRPr="00672768">
              <w:rPr>
                <w:rFonts w:ascii="Times New Roman" w:eastAsiaTheme="minorHAnsi" w:hAnsi="Times New Roman"/>
                <w:sz w:val="24"/>
                <w:szCs w:val="24"/>
              </w:rPr>
              <w:t>declaring VAT withholding to</w:t>
            </w:r>
            <w:r w:rsidRPr="00672768">
              <w:rPr>
                <w:rFonts w:asciiTheme="minorHAnsi" w:eastAsiaTheme="minorHAnsi" w:hAnsiTheme="minorHAnsi" w:cstheme="minorBidi"/>
                <w:sz w:val="24"/>
                <w:szCs w:val="24"/>
              </w:rPr>
              <w:t xml:space="preserve"> </w:t>
            </w:r>
            <w:r w:rsidRPr="00672768">
              <w:rPr>
                <w:rFonts w:ascii="Times New Roman" w:eastAsiaTheme="minorHAnsi" w:hAnsi="Times New Roman"/>
                <w:sz w:val="24"/>
                <w:szCs w:val="24"/>
              </w:rPr>
              <w:t xml:space="preserve">the branch office?   </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82"/>
        </w:trPr>
        <w:tc>
          <w:tcPr>
            <w:tcW w:w="6237" w:type="dxa"/>
          </w:tcPr>
          <w:p w:rsidR="00496269" w:rsidRPr="00672768" w:rsidRDefault="00496269" w:rsidP="0027479C">
            <w:pPr>
              <w:rPr>
                <w:rFonts w:ascii="Times New Roman" w:eastAsiaTheme="minorHAnsi" w:hAnsi="Times New Roman"/>
                <w:sz w:val="24"/>
                <w:szCs w:val="24"/>
              </w:rPr>
            </w:pPr>
            <w:r w:rsidRPr="00672768">
              <w:rPr>
                <w:rFonts w:ascii="Times New Roman" w:eastAsiaTheme="minorHAnsi" w:hAnsi="Times New Roman"/>
                <w:sz w:val="24"/>
                <w:szCs w:val="24"/>
              </w:rPr>
              <w:t xml:space="preserve"> 8. The challenges of exist complex legal</w:t>
            </w:r>
            <w:r w:rsidRPr="00672768">
              <w:rPr>
                <w:rFonts w:ascii="Ebrima" w:eastAsiaTheme="minorHAnsi" w:hAnsi="Ebrima"/>
                <w:sz w:val="24"/>
                <w:szCs w:val="24"/>
              </w:rPr>
              <w:t xml:space="preserve"> </w:t>
            </w:r>
            <w:r w:rsidRPr="00672768">
              <w:rPr>
                <w:rFonts w:ascii="Times New Roman" w:eastAsiaTheme="minorHAnsi" w:hAnsi="Times New Roman"/>
                <w:sz w:val="24"/>
                <w:szCs w:val="24"/>
              </w:rPr>
              <w:t>requirements of long period to Vat refund   in the branch office?</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82"/>
        </w:trPr>
        <w:tc>
          <w:tcPr>
            <w:tcW w:w="6237" w:type="dxa"/>
          </w:tcPr>
          <w:p w:rsidR="00496269" w:rsidRPr="00672768" w:rsidRDefault="00496269" w:rsidP="0027479C">
            <w:pPr>
              <w:rPr>
                <w:rFonts w:ascii="Times New Roman" w:eastAsiaTheme="minorHAnsi" w:hAnsi="Times New Roman"/>
                <w:sz w:val="24"/>
                <w:szCs w:val="24"/>
              </w:rPr>
            </w:pPr>
            <w:r w:rsidRPr="00672768">
              <w:rPr>
                <w:rFonts w:ascii="Times New Roman" w:eastAsia="Times New Roman" w:hAnsi="Times New Roman"/>
                <w:sz w:val="24"/>
                <w:szCs w:val="24"/>
              </w:rPr>
              <w:t xml:space="preserve">9.  there are no   cooperation  between  auditors report  with  refund team  report  to VAT administration </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82"/>
        </w:trPr>
        <w:tc>
          <w:tcPr>
            <w:tcW w:w="6237" w:type="dxa"/>
          </w:tcPr>
          <w:p w:rsidR="00496269" w:rsidRPr="00672768" w:rsidRDefault="00496269" w:rsidP="0027479C">
            <w:pPr>
              <w:rPr>
                <w:rFonts w:ascii="Times New Roman" w:eastAsia="Times New Roman" w:hAnsi="Times New Roman"/>
                <w:sz w:val="24"/>
                <w:szCs w:val="24"/>
              </w:rPr>
            </w:pPr>
            <w:r w:rsidRPr="00672768">
              <w:rPr>
                <w:rFonts w:ascii="Times New Roman" w:eastAsia="Times New Roman" w:hAnsi="Times New Roman"/>
                <w:sz w:val="24"/>
                <w:szCs w:val="24"/>
              </w:rPr>
              <w:t>10.the information gap Conflicting  between  total VAT  withholding  declaration   by government   agent   sectors    to control VAT  administration increases taxpayers’ compliance</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82"/>
        </w:trPr>
        <w:tc>
          <w:tcPr>
            <w:tcW w:w="6237" w:type="dxa"/>
          </w:tcPr>
          <w:p w:rsidR="00496269" w:rsidRPr="00672768" w:rsidRDefault="00496269" w:rsidP="0027479C">
            <w:pPr>
              <w:tabs>
                <w:tab w:val="left" w:pos="1995"/>
              </w:tabs>
              <w:spacing w:line="360" w:lineRule="auto"/>
              <w:rPr>
                <w:rFonts w:ascii="Times New Roman" w:hAnsi="Times New Roman"/>
                <w:sz w:val="24"/>
                <w:szCs w:val="24"/>
              </w:rPr>
            </w:pPr>
            <w:r w:rsidRPr="00672768">
              <w:rPr>
                <w:rFonts w:ascii="Times New Roman" w:eastAsia="Times New Roman" w:hAnsi="Times New Roman"/>
                <w:sz w:val="24"/>
                <w:szCs w:val="24"/>
              </w:rPr>
              <w:t>11. VAT withholding government agent sectors are using withhold amount as budget of their own without transferred the to the branch office?</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r w:rsidR="00496269" w:rsidRPr="0020132C" w:rsidTr="0027479C">
        <w:trPr>
          <w:trHeight w:val="82"/>
        </w:trPr>
        <w:tc>
          <w:tcPr>
            <w:tcW w:w="6237" w:type="dxa"/>
          </w:tcPr>
          <w:p w:rsidR="00496269" w:rsidRPr="00672768" w:rsidRDefault="00496269" w:rsidP="0027479C">
            <w:pPr>
              <w:tabs>
                <w:tab w:val="left" w:pos="1995"/>
              </w:tabs>
              <w:spacing w:line="360" w:lineRule="auto"/>
              <w:rPr>
                <w:rFonts w:ascii="Times New Roman" w:hAnsi="Times New Roman"/>
                <w:sz w:val="24"/>
                <w:szCs w:val="24"/>
              </w:rPr>
            </w:pPr>
            <w:r w:rsidRPr="00672768">
              <w:rPr>
                <w:rFonts w:ascii="Times New Roman" w:eastAsia="Times New Roman" w:hAnsi="Times New Roman"/>
                <w:sz w:val="24"/>
                <w:szCs w:val="24"/>
              </w:rPr>
              <w:t>12. The law enforcement for penalty to tax payer is weak   to VAT Administration in the branch office</w:t>
            </w: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567" w:type="dxa"/>
          </w:tcPr>
          <w:p w:rsidR="00496269" w:rsidRPr="0020132C" w:rsidRDefault="00496269" w:rsidP="0027479C">
            <w:pPr>
              <w:tabs>
                <w:tab w:val="left" w:pos="1995"/>
              </w:tabs>
              <w:spacing w:line="360" w:lineRule="auto"/>
              <w:rPr>
                <w:rFonts w:ascii="Times New Roman" w:hAnsi="Times New Roman"/>
                <w:sz w:val="24"/>
                <w:szCs w:val="24"/>
              </w:rPr>
            </w:pPr>
          </w:p>
        </w:tc>
        <w:tc>
          <w:tcPr>
            <w:tcW w:w="851" w:type="dxa"/>
          </w:tcPr>
          <w:p w:rsidR="00496269" w:rsidRPr="0020132C" w:rsidRDefault="00496269" w:rsidP="0027479C">
            <w:pPr>
              <w:tabs>
                <w:tab w:val="left" w:pos="1995"/>
              </w:tabs>
              <w:spacing w:line="360" w:lineRule="auto"/>
              <w:rPr>
                <w:rFonts w:ascii="Times New Roman" w:hAnsi="Times New Roman"/>
                <w:sz w:val="24"/>
                <w:szCs w:val="24"/>
              </w:rPr>
            </w:pPr>
          </w:p>
        </w:tc>
        <w:tc>
          <w:tcPr>
            <w:tcW w:w="709" w:type="dxa"/>
          </w:tcPr>
          <w:p w:rsidR="00496269" w:rsidRPr="0020132C" w:rsidRDefault="00496269" w:rsidP="0027479C">
            <w:pPr>
              <w:tabs>
                <w:tab w:val="left" w:pos="1995"/>
              </w:tabs>
              <w:spacing w:line="360" w:lineRule="auto"/>
              <w:rPr>
                <w:rFonts w:ascii="Times New Roman" w:hAnsi="Times New Roman"/>
                <w:sz w:val="24"/>
                <w:szCs w:val="24"/>
              </w:rPr>
            </w:pPr>
          </w:p>
        </w:tc>
      </w:tr>
    </w:tbl>
    <w:p w:rsidR="00496269" w:rsidRPr="0020132C" w:rsidRDefault="00496269" w:rsidP="00496269">
      <w:pPr>
        <w:rPr>
          <w:rFonts w:asciiTheme="minorHAnsi" w:eastAsiaTheme="minorHAnsi" w:hAnsiTheme="minorHAnsi" w:cstheme="minorBidi"/>
          <w:sz w:val="20"/>
          <w:szCs w:val="20"/>
          <w:lang w:val="en-GB"/>
        </w:rPr>
      </w:pPr>
    </w:p>
    <w:p w:rsidR="00496269" w:rsidRPr="00631678" w:rsidRDefault="00496269" w:rsidP="00496269">
      <w:pPr>
        <w:jc w:val="both"/>
        <w:rPr>
          <w:rFonts w:ascii="Times New Roman" w:eastAsiaTheme="minorHAnsi" w:hAnsi="Times New Roman"/>
          <w:sz w:val="28"/>
          <w:szCs w:val="28"/>
          <w:lang w:val="en-GB"/>
        </w:rPr>
      </w:pPr>
      <w:r>
        <w:rPr>
          <w:rFonts w:ascii="Times New Roman" w:eastAsiaTheme="minorHAnsi" w:hAnsi="Times New Roman"/>
          <w:sz w:val="24"/>
          <w:szCs w:val="24"/>
          <w:lang w:val="en-GB"/>
        </w:rPr>
        <w:lastRenderedPageBreak/>
        <w:t xml:space="preserve"> </w:t>
      </w:r>
      <w:r w:rsidRPr="0020132C">
        <w:rPr>
          <w:rFonts w:ascii="Times New Roman" w:eastAsiaTheme="minorHAnsi" w:hAnsi="Times New Roman"/>
          <w:sz w:val="24"/>
          <w:szCs w:val="24"/>
          <w:lang w:val="en-GB"/>
        </w:rPr>
        <w:t xml:space="preserve"> </w:t>
      </w:r>
      <w:r w:rsidRPr="00631678">
        <w:rPr>
          <w:rFonts w:ascii="Times New Roman" w:eastAsia="Times New Roman" w:hAnsi="Times New Roman"/>
          <w:b/>
          <w:sz w:val="28"/>
          <w:szCs w:val="28"/>
        </w:rPr>
        <w:t>4.</w:t>
      </w:r>
      <w:r>
        <w:rPr>
          <w:rFonts w:ascii="Times New Roman" w:eastAsia="Times New Roman" w:hAnsi="Times New Roman"/>
          <w:sz w:val="28"/>
          <w:szCs w:val="28"/>
        </w:rPr>
        <w:t xml:space="preserve"> What are the</w:t>
      </w:r>
      <w:r w:rsidRPr="00631678">
        <w:rPr>
          <w:rFonts w:ascii="Times New Roman" w:eastAsia="Times New Roman" w:hAnsi="Times New Roman"/>
          <w:sz w:val="28"/>
          <w:szCs w:val="28"/>
        </w:rPr>
        <w:t xml:space="preserve"> investigate VAT administration faced </w:t>
      </w:r>
      <w:r w:rsidRPr="00631678">
        <w:rPr>
          <w:rFonts w:ascii="Times New Roman" w:hAnsi="Times New Roman"/>
          <w:sz w:val="28"/>
          <w:szCs w:val="28"/>
        </w:rPr>
        <w:t xml:space="preserve">challenges </w:t>
      </w:r>
      <w:r w:rsidRPr="00631678">
        <w:rPr>
          <w:rFonts w:ascii="Times New Roman" w:eastAsia="Times New Roman" w:hAnsi="Times New Roman"/>
          <w:sz w:val="28"/>
          <w:szCs w:val="28"/>
        </w:rPr>
        <w:t>to monitor with technological electronic declaration</w:t>
      </w:r>
      <w:r>
        <w:rPr>
          <w:rFonts w:ascii="Times New Roman" w:eastAsia="Times New Roman" w:hAnsi="Times New Roman"/>
          <w:sz w:val="28"/>
          <w:szCs w:val="28"/>
        </w:rPr>
        <w:t>?</w:t>
      </w:r>
    </w:p>
    <w:p w:rsidR="00496269" w:rsidRPr="00631678" w:rsidRDefault="00496269" w:rsidP="00496269">
      <w:pPr>
        <w:jc w:val="both"/>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1. Strongly agree    2. Agree     3.neuatral     4.  Dis Agree    5.Strongly Disagree</w:t>
      </w:r>
    </w:p>
    <w:tbl>
      <w:tblPr>
        <w:tblStyle w:val="TableGrid2"/>
        <w:tblW w:w="10632" w:type="dxa"/>
        <w:tblInd w:w="-601" w:type="dxa"/>
        <w:tblLook w:val="04A0" w:firstRow="1" w:lastRow="0" w:firstColumn="1" w:lastColumn="0" w:noHBand="0" w:noVBand="1"/>
      </w:tblPr>
      <w:tblGrid>
        <w:gridCol w:w="5387"/>
        <w:gridCol w:w="709"/>
        <w:gridCol w:w="709"/>
        <w:gridCol w:w="708"/>
        <w:gridCol w:w="709"/>
        <w:gridCol w:w="787"/>
        <w:gridCol w:w="806"/>
        <w:gridCol w:w="817"/>
      </w:tblGrid>
      <w:tr w:rsidR="00496269" w:rsidRPr="0020132C" w:rsidTr="0027479C">
        <w:tc>
          <w:tcPr>
            <w:tcW w:w="5387"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 xml:space="preserve">Items </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1</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2</w:t>
            </w: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3</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4</w:t>
            </w: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5</w:t>
            </w: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mean</w:t>
            </w: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4"/>
                <w:szCs w:val="24"/>
              </w:rPr>
            </w:pPr>
            <w:r w:rsidRPr="0020132C">
              <w:rPr>
                <w:rFonts w:ascii="Times New Roman" w:eastAsia="Times New Roman" w:hAnsi="Times New Roman"/>
                <w:b/>
                <w:sz w:val="24"/>
                <w:szCs w:val="24"/>
              </w:rPr>
              <w:t>SD</w:t>
            </w:r>
          </w:p>
        </w:tc>
      </w:tr>
      <w:tr w:rsidR="00496269" w:rsidRPr="0020132C" w:rsidTr="0027479C">
        <w:tc>
          <w:tcPr>
            <w:tcW w:w="5387" w:type="dxa"/>
          </w:tcPr>
          <w:p w:rsidR="00496269" w:rsidRPr="005B4780" w:rsidRDefault="00496269" w:rsidP="0027479C">
            <w:pPr>
              <w:tabs>
                <w:tab w:val="left" w:pos="1995"/>
              </w:tabs>
              <w:spacing w:line="360" w:lineRule="auto"/>
              <w:rPr>
                <w:rFonts w:ascii="Times New Roman" w:eastAsiaTheme="minorHAnsi" w:hAnsi="Times New Roman"/>
                <w:sz w:val="24"/>
                <w:szCs w:val="24"/>
              </w:rPr>
            </w:pPr>
            <w:r w:rsidRPr="005B4780">
              <w:rPr>
                <w:rFonts w:ascii="Times New Roman" w:eastAsiaTheme="minorHAnsi" w:hAnsi="Times New Roman"/>
                <w:sz w:val="24"/>
                <w:szCs w:val="24"/>
              </w:rPr>
              <w:t xml:space="preserve">1. The VAT administration capacity   is a strong enough to control </w:t>
            </w:r>
            <w:proofErr w:type="gramStart"/>
            <w:r w:rsidRPr="005B4780">
              <w:rPr>
                <w:rFonts w:ascii="Times New Roman" w:eastAsiaTheme="minorHAnsi" w:hAnsi="Times New Roman"/>
                <w:sz w:val="24"/>
                <w:szCs w:val="24"/>
              </w:rPr>
              <w:t>those</w:t>
            </w:r>
            <w:proofErr w:type="gramEnd"/>
            <w:r w:rsidRPr="005B4780">
              <w:rPr>
                <w:rFonts w:ascii="Times New Roman" w:eastAsiaTheme="minorHAnsi" w:hAnsi="Times New Roman"/>
                <w:sz w:val="24"/>
                <w:szCs w:val="24"/>
              </w:rPr>
              <w:t xml:space="preserve"> non-compliance to VAT taxpayers?</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tabs>
                <w:tab w:val="left" w:pos="1995"/>
              </w:tabs>
              <w:spacing w:line="360" w:lineRule="auto"/>
              <w:rPr>
                <w:rFonts w:ascii="Times New Roman" w:eastAsiaTheme="minorHAnsi" w:hAnsi="Times New Roman"/>
                <w:sz w:val="24"/>
                <w:szCs w:val="24"/>
              </w:rPr>
            </w:pPr>
            <w:r w:rsidRPr="005B4780">
              <w:rPr>
                <w:rFonts w:ascii="Times New Roman" w:eastAsiaTheme="minorHAnsi" w:hAnsi="Times New Roman"/>
                <w:sz w:val="24"/>
                <w:szCs w:val="24"/>
              </w:rPr>
              <w:t>2. The training is not giving</w:t>
            </w:r>
            <w:r w:rsidRPr="005B4780">
              <w:rPr>
                <w:rFonts w:asciiTheme="minorHAnsi" w:eastAsiaTheme="minorHAnsi" w:hAnsiTheme="minorHAnsi" w:cstheme="minorBidi"/>
                <w:sz w:val="24"/>
                <w:szCs w:val="24"/>
              </w:rPr>
              <w:t xml:space="preserve"> for</w:t>
            </w:r>
            <w:r w:rsidRPr="005B4780">
              <w:rPr>
                <w:rFonts w:ascii="Times New Roman" w:eastAsiaTheme="minorHAnsi" w:hAnsi="Times New Roman"/>
                <w:sz w:val="24"/>
                <w:szCs w:val="24"/>
              </w:rPr>
              <w:t xml:space="preserve"> taxpayer’s on electronic automated declaration system to increase compliance?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rPr>
                <w:rFonts w:ascii="Times New Roman" w:eastAsiaTheme="minorHAnsi" w:hAnsi="Times New Roman"/>
                <w:sz w:val="24"/>
                <w:szCs w:val="24"/>
              </w:rPr>
            </w:pPr>
            <w:r w:rsidRPr="005B4780">
              <w:rPr>
                <w:rFonts w:ascii="Times New Roman" w:eastAsiaTheme="minorHAnsi" w:hAnsi="Times New Roman"/>
                <w:sz w:val="24"/>
                <w:szCs w:val="24"/>
              </w:rPr>
              <w:t>3. Taking the measurement to the existing challenges of VAT administration   to increase compliance?</w:t>
            </w:r>
          </w:p>
          <w:p w:rsidR="00496269" w:rsidRPr="005B4780" w:rsidRDefault="00496269" w:rsidP="0027479C">
            <w:pPr>
              <w:rPr>
                <w:rFonts w:ascii="Times New Roman" w:eastAsiaTheme="minorHAnsi"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rPr>
                <w:rFonts w:ascii="Times New Roman" w:eastAsiaTheme="minorHAnsi" w:hAnsi="Times New Roman"/>
                <w:sz w:val="24"/>
                <w:szCs w:val="24"/>
              </w:rPr>
            </w:pPr>
            <w:r w:rsidRPr="005B4780">
              <w:rPr>
                <w:rFonts w:ascii="Times New Roman" w:eastAsiaTheme="minorHAnsi" w:hAnsi="Times New Roman"/>
                <w:sz w:val="24"/>
                <w:szCs w:val="24"/>
              </w:rPr>
              <w:t>4. The monitoring of VAT sales receipts issuing to all buyers without fail in daily transaction to tax payers are high branch office?</w:t>
            </w:r>
          </w:p>
          <w:p w:rsidR="00496269" w:rsidRPr="005B4780" w:rsidRDefault="00496269" w:rsidP="0027479C">
            <w:pPr>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rPr>
                <w:rFonts w:ascii="Times New Roman" w:eastAsia="Times New Roman" w:hAnsi="Times New Roman"/>
                <w:sz w:val="24"/>
                <w:szCs w:val="24"/>
              </w:rPr>
            </w:pPr>
            <w:r w:rsidRPr="005B4780">
              <w:rPr>
                <w:rFonts w:ascii="Times New Roman" w:eastAsia="Times New Roman" w:hAnsi="Times New Roman"/>
                <w:sz w:val="24"/>
                <w:szCs w:val="24"/>
              </w:rPr>
              <w:t xml:space="preserve">5. The s SIGTAS    flow of utilization automated   information technology system reducing the </w:t>
            </w:r>
            <w:r w:rsidRPr="005B4780">
              <w:rPr>
                <w:rFonts w:ascii="Times New Roman" w:eastAsiaTheme="minorHAnsi" w:hAnsi="Times New Roman"/>
                <w:sz w:val="24"/>
                <w:szCs w:val="24"/>
              </w:rPr>
              <w:t>challenges</w:t>
            </w:r>
            <w:r w:rsidRPr="005B4780">
              <w:rPr>
                <w:rFonts w:ascii="Times New Roman" w:eastAsia="Times New Roman" w:hAnsi="Times New Roman"/>
                <w:sz w:val="24"/>
                <w:szCs w:val="24"/>
              </w:rPr>
              <w:t xml:space="preserve"> of VAT administration   in the branch office </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rPr>
          <w:trHeight w:val="107"/>
        </w:trPr>
        <w:tc>
          <w:tcPr>
            <w:tcW w:w="5387" w:type="dxa"/>
          </w:tcPr>
          <w:p w:rsidR="00496269" w:rsidRPr="005B4780" w:rsidRDefault="00496269" w:rsidP="0027479C">
            <w:pPr>
              <w:rPr>
                <w:rFonts w:ascii="Times New Roman" w:eastAsia="Times New Roman" w:hAnsi="Times New Roman"/>
                <w:sz w:val="24"/>
                <w:szCs w:val="24"/>
              </w:rPr>
            </w:pPr>
            <w:r w:rsidRPr="005B4780">
              <w:rPr>
                <w:rFonts w:ascii="Times New Roman" w:eastAsia="Times New Roman" w:hAnsi="Times New Roman"/>
                <w:sz w:val="24"/>
                <w:szCs w:val="24"/>
              </w:rPr>
              <w:t xml:space="preserve">6. The ASKUDA are flow of utilization automated   information technology reducing the </w:t>
            </w:r>
            <w:r w:rsidRPr="005B4780">
              <w:rPr>
                <w:rFonts w:ascii="Times New Roman" w:eastAsiaTheme="minorHAnsi" w:hAnsi="Times New Roman"/>
                <w:sz w:val="24"/>
                <w:szCs w:val="24"/>
              </w:rPr>
              <w:t>challenges</w:t>
            </w:r>
            <w:r w:rsidRPr="005B4780">
              <w:rPr>
                <w:rFonts w:ascii="Times New Roman" w:eastAsia="Times New Roman" w:hAnsi="Times New Roman"/>
                <w:sz w:val="24"/>
                <w:szCs w:val="24"/>
              </w:rPr>
              <w:t xml:space="preserve"> of VAT administration   </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rPr>
          <w:trHeight w:val="398"/>
        </w:trPr>
        <w:tc>
          <w:tcPr>
            <w:tcW w:w="5387" w:type="dxa"/>
          </w:tcPr>
          <w:p w:rsidR="00496269" w:rsidRPr="005B4780" w:rsidRDefault="00496269" w:rsidP="0027479C">
            <w:pPr>
              <w:rPr>
                <w:rFonts w:ascii="Times New Roman" w:eastAsiaTheme="minorHAnsi" w:hAnsi="Times New Roman"/>
                <w:sz w:val="24"/>
                <w:szCs w:val="24"/>
              </w:rPr>
            </w:pPr>
            <w:r w:rsidRPr="005B4780">
              <w:rPr>
                <w:rFonts w:ascii="Times New Roman" w:eastAsiaTheme="minorHAnsi" w:hAnsi="Times New Roman"/>
                <w:sz w:val="24"/>
                <w:szCs w:val="24"/>
              </w:rPr>
              <w:t>7. The electronic automated  declaration  of  taxpayer’s   by system is  minimizing  to  the VAT administration   challenges  in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rPr>
                <w:rFonts w:ascii="Times New Roman" w:eastAsia="Times New Roman" w:hAnsi="Times New Roman"/>
                <w:sz w:val="24"/>
                <w:szCs w:val="24"/>
              </w:rPr>
            </w:pPr>
            <w:r w:rsidRPr="005B4780">
              <w:rPr>
                <w:rFonts w:ascii="Times New Roman" w:eastAsia="Times New Roman" w:hAnsi="Times New Roman"/>
                <w:sz w:val="24"/>
                <w:szCs w:val="24"/>
              </w:rPr>
              <w:t>8. The VAT administrations are strong enough to control non-registered in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rPr>
                <w:rFonts w:ascii="Times New Roman" w:eastAsia="Times New Roman" w:hAnsi="Times New Roman"/>
                <w:sz w:val="24"/>
                <w:szCs w:val="24"/>
              </w:rPr>
            </w:pPr>
            <w:r w:rsidRPr="005B4780">
              <w:rPr>
                <w:rFonts w:ascii="Times New Roman" w:eastAsia="Times New Roman" w:hAnsi="Times New Roman"/>
                <w:sz w:val="24"/>
                <w:szCs w:val="24"/>
              </w:rPr>
              <w:t>9. The challenges  to controlling effective  to reducing taxpayers  appeal application in the branch office</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rPr>
                <w:rFonts w:ascii="Times New Roman" w:eastAsia="Times New Roman" w:hAnsi="Times New Roman"/>
                <w:sz w:val="24"/>
                <w:szCs w:val="24"/>
              </w:rPr>
            </w:pPr>
            <w:r w:rsidRPr="005B4780">
              <w:rPr>
                <w:rFonts w:ascii="Times New Roman" w:eastAsia="Times New Roman" w:hAnsi="Times New Roman"/>
                <w:sz w:val="24"/>
                <w:szCs w:val="24"/>
              </w:rPr>
              <w:t xml:space="preserve">10. The controlling mechanism </w:t>
            </w:r>
            <w:r w:rsidRPr="005B4780">
              <w:rPr>
                <w:rFonts w:ascii="Times New Roman" w:eastAsiaTheme="minorHAnsi" w:hAnsi="Times New Roman"/>
                <w:sz w:val="24"/>
                <w:szCs w:val="24"/>
              </w:rPr>
              <w:t>of cash register machines are not high to vat administration challenges</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5B4780" w:rsidRDefault="00496269" w:rsidP="0027479C">
            <w:pPr>
              <w:rPr>
                <w:rFonts w:ascii="Times New Roman" w:eastAsiaTheme="minorHAnsi" w:hAnsi="Times New Roman"/>
                <w:sz w:val="24"/>
                <w:szCs w:val="24"/>
              </w:rPr>
            </w:pPr>
            <w:r w:rsidRPr="005B4780">
              <w:rPr>
                <w:rFonts w:ascii="Times New Roman" w:eastAsiaTheme="minorHAnsi" w:hAnsi="Times New Roman"/>
                <w:sz w:val="24"/>
                <w:szCs w:val="24"/>
              </w:rPr>
              <w:t xml:space="preserve">11. The penalties not are enough to the </w:t>
            </w:r>
            <w:r w:rsidRPr="005B4780">
              <w:rPr>
                <w:rFonts w:ascii="Times New Roman" w:eastAsia="Times New Roman" w:hAnsi="Times New Roman"/>
                <w:sz w:val="24"/>
                <w:szCs w:val="24"/>
              </w:rPr>
              <w:t>enforcement respective law</w:t>
            </w:r>
            <w:r w:rsidRPr="005B4780">
              <w:rPr>
                <w:rFonts w:ascii="Times New Roman" w:eastAsiaTheme="minorHAnsi" w:hAnsi="Times New Roman"/>
                <w:sz w:val="24"/>
                <w:szCs w:val="24"/>
              </w:rPr>
              <w:t xml:space="preserve"> </w:t>
            </w:r>
            <w:r w:rsidRPr="005B4780">
              <w:rPr>
                <w:rFonts w:ascii="Times New Roman" w:eastAsia="Times New Roman" w:hAnsi="Times New Roman"/>
                <w:sz w:val="24"/>
                <w:szCs w:val="24"/>
              </w:rPr>
              <w:t>vat administration?</w:t>
            </w:r>
          </w:p>
          <w:p w:rsidR="00496269" w:rsidRPr="005B4780" w:rsidRDefault="00496269" w:rsidP="0027479C">
            <w:pPr>
              <w:rPr>
                <w:rFonts w:ascii="Times New Roman" w:eastAsia="Times New Roman" w:hAnsi="Times New Roman"/>
                <w:sz w:val="24"/>
                <w:szCs w:val="24"/>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r w:rsidR="00496269" w:rsidRPr="0020132C" w:rsidTr="0027479C">
        <w:tc>
          <w:tcPr>
            <w:tcW w:w="5387" w:type="dxa"/>
          </w:tcPr>
          <w:p w:rsidR="00496269" w:rsidRPr="007E4415" w:rsidRDefault="00496269" w:rsidP="0027479C">
            <w:pPr>
              <w:rPr>
                <w:rFonts w:ascii="Times New Roman" w:eastAsia="Times New Roman" w:hAnsi="Times New Roman"/>
              </w:rPr>
            </w:pPr>
            <w:r w:rsidRPr="007E4415">
              <w:rPr>
                <w:rFonts w:ascii="Times New Roman" w:eastAsia="Times New Roman" w:hAnsi="Times New Roman"/>
              </w:rPr>
              <w:t>12. The business sectors are separately monitoring to reduce the VAT administration challenges</w:t>
            </w: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8"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09"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78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06"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c>
          <w:tcPr>
            <w:tcW w:w="817" w:type="dxa"/>
          </w:tcPr>
          <w:p w:rsidR="00496269" w:rsidRPr="0020132C" w:rsidRDefault="00496269" w:rsidP="0027479C">
            <w:pPr>
              <w:tabs>
                <w:tab w:val="left" w:pos="1995"/>
              </w:tabs>
              <w:spacing w:line="360" w:lineRule="auto"/>
              <w:contextualSpacing/>
              <w:rPr>
                <w:rFonts w:ascii="Times New Roman" w:eastAsia="Times New Roman" w:hAnsi="Times New Roman"/>
                <w:b/>
                <w:sz w:val="20"/>
                <w:szCs w:val="20"/>
                <w:u w:val="single"/>
              </w:rPr>
            </w:pPr>
          </w:p>
        </w:tc>
      </w:tr>
    </w:tbl>
    <w:p w:rsidR="00496269" w:rsidRPr="00631678" w:rsidRDefault="00496269" w:rsidP="00496269">
      <w:pPr>
        <w:pStyle w:val="Heading1"/>
        <w:rPr>
          <w:sz w:val="28"/>
          <w:szCs w:val="28"/>
        </w:rPr>
      </w:pPr>
      <w:bookmarkStart w:id="115" w:name="_Toc107005700"/>
      <w:r w:rsidRPr="00631678">
        <w:rPr>
          <w:sz w:val="28"/>
          <w:szCs w:val="28"/>
        </w:rPr>
        <w:lastRenderedPageBreak/>
        <w:t>Annex-4 Open ended questionnaires</w:t>
      </w:r>
      <w:bookmarkEnd w:id="115"/>
    </w:p>
    <w:p w:rsidR="00496269" w:rsidRPr="0020132C" w:rsidRDefault="00496269" w:rsidP="00496269">
      <w:pPr>
        <w:pBdr>
          <w:bottom w:val="single" w:sz="6" w:space="0" w:color="auto"/>
        </w:pBdr>
        <w:tabs>
          <w:tab w:val="left" w:pos="1995"/>
        </w:tabs>
        <w:spacing w:after="0" w:line="360" w:lineRule="auto"/>
        <w:rPr>
          <w:rFonts w:ascii="Times New Roman" w:eastAsia="Times New Roman" w:hAnsi="Times New Roman"/>
          <w:sz w:val="24"/>
          <w:szCs w:val="24"/>
        </w:rPr>
      </w:pPr>
      <w:r w:rsidRPr="0020132C">
        <w:rPr>
          <w:rFonts w:ascii="Times New Roman" w:eastAsia="Times New Roman" w:hAnsi="Times New Roman"/>
          <w:sz w:val="24"/>
          <w:szCs w:val="24"/>
        </w:rPr>
        <w:t>1.What are the  challenges  of awareness  to vat  registered tax payers on  vat proclamation, vat proclamation  amendment , directives,  with  regulations to increase  compliance</w:t>
      </w:r>
    </w:p>
    <w:p w:rsidR="00496269" w:rsidRDefault="00496269" w:rsidP="00496269">
      <w:pPr>
        <w:pBdr>
          <w:bottom w:val="single" w:sz="6" w:space="0" w:color="auto"/>
        </w:pBdr>
        <w:tabs>
          <w:tab w:val="left" w:pos="1995"/>
        </w:tabs>
        <w:spacing w:after="0" w:line="360" w:lineRule="auto"/>
        <w:rPr>
          <w:rFonts w:ascii="Times New Roman" w:eastAsia="Times New Roman" w:hAnsi="Times New Roman"/>
          <w:sz w:val="24"/>
          <w:szCs w:val="24"/>
        </w:rPr>
      </w:pPr>
      <w:r w:rsidRPr="0020132C">
        <w:rPr>
          <w:rFonts w:ascii="Times New Roman" w:eastAsia="Times New Roman" w:hAnsi="Times New Roman"/>
          <w:sz w:val="24"/>
          <w:szCs w:val="24"/>
        </w:rPr>
        <w:t>Answers</w:t>
      </w:r>
    </w:p>
    <w:p w:rsidR="00496269" w:rsidRDefault="00496269" w:rsidP="00496269">
      <w:pPr>
        <w:pBdr>
          <w:bottom w:val="single" w:sz="6" w:space="0" w:color="auto"/>
        </w:pBdr>
        <w:tabs>
          <w:tab w:val="left" w:pos="1995"/>
        </w:tabs>
        <w:spacing w:after="0" w:line="360" w:lineRule="auto"/>
        <w:rPr>
          <w:rFonts w:ascii="Times New Roman" w:eastAsia="Times New Roman" w:hAnsi="Times New Roman"/>
          <w:sz w:val="24"/>
          <w:szCs w:val="24"/>
        </w:rPr>
      </w:pPr>
    </w:p>
    <w:p w:rsidR="00496269" w:rsidRPr="00A951C5" w:rsidRDefault="00496269" w:rsidP="00496269">
      <w:pPr>
        <w:pBdr>
          <w:bottom w:val="single" w:sz="6" w:space="0" w:color="auto"/>
        </w:pBdr>
        <w:tabs>
          <w:tab w:val="left" w:pos="1995"/>
        </w:tabs>
        <w:spacing w:after="0" w:line="360" w:lineRule="auto"/>
        <w:rPr>
          <w:rFonts w:ascii="Times New Roman" w:eastAsia="Times New Roman" w:hAnsi="Times New Roman"/>
          <w:sz w:val="24"/>
          <w:szCs w:val="24"/>
        </w:rPr>
      </w:pPr>
      <w:r w:rsidRPr="00441C26">
        <w:rPr>
          <w:rFonts w:ascii="Times New Roman" w:eastAsia="Times New Roman" w:hAnsi="Times New Roman"/>
          <w:sz w:val="24"/>
          <w:szCs w:val="24"/>
        </w:rPr>
        <w:t>□Yes   □ No     □     No idea</w:t>
      </w:r>
    </w:p>
    <w:p w:rsidR="00496269" w:rsidRPr="0020132C" w:rsidRDefault="00496269" w:rsidP="00496269">
      <w:pPr>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 xml:space="preserve">2. Do you think that the vat administrations are strong enough to control purchase forgery receipt users VAT payers?  </w:t>
      </w:r>
    </w:p>
    <w:p w:rsidR="00496269" w:rsidRDefault="00496269" w:rsidP="00496269">
      <w:pPr>
        <w:tabs>
          <w:tab w:val="left" w:pos="1995"/>
        </w:tabs>
        <w:spacing w:line="360" w:lineRule="auto"/>
        <w:rPr>
          <w:rFonts w:ascii="Times New Roman" w:eastAsiaTheme="minorHAnsi" w:hAnsi="Times New Roman"/>
          <w:sz w:val="24"/>
          <w:szCs w:val="24"/>
          <w:lang w:val="en-GB"/>
        </w:rPr>
      </w:pPr>
      <w:r w:rsidRPr="0020132C">
        <w:rPr>
          <w:rFonts w:ascii="Times New Roman" w:eastAsia="Times New Roman" w:hAnsi="Times New Roman"/>
          <w:sz w:val="24"/>
          <w:szCs w:val="24"/>
        </w:rPr>
        <w:t xml:space="preserve">    </w:t>
      </w:r>
      <w:r w:rsidRPr="0020132C">
        <w:rPr>
          <w:rFonts w:ascii="Times New Roman" w:eastAsiaTheme="minorHAnsi" w:hAnsi="Times New Roman"/>
          <w:sz w:val="24"/>
          <w:szCs w:val="24"/>
          <w:lang w:val="en-GB"/>
        </w:rPr>
        <w:t xml:space="preserve">          □Yes   □ No</w:t>
      </w:r>
      <w:r w:rsidRPr="00976BEE">
        <w:t xml:space="preserve"> </w:t>
      </w:r>
      <w:r>
        <w:t xml:space="preserve">    </w:t>
      </w:r>
      <w:r w:rsidRPr="00976BEE">
        <w:t xml:space="preserve">□ </w:t>
      </w:r>
      <w:r>
        <w:t xml:space="preserve">    </w:t>
      </w:r>
      <w:r w:rsidRPr="00976BEE">
        <w:rPr>
          <w:rFonts w:ascii="Times New Roman" w:eastAsiaTheme="minorHAnsi" w:hAnsi="Times New Roman"/>
          <w:sz w:val="24"/>
          <w:szCs w:val="24"/>
          <w:lang w:val="en-GB"/>
        </w:rPr>
        <w:t>No idea</w:t>
      </w:r>
    </w:p>
    <w:p w:rsidR="00496269" w:rsidRDefault="00496269" w:rsidP="00496269">
      <w:pPr>
        <w:pBdr>
          <w:bottom w:val="single" w:sz="6" w:space="0" w:color="auto"/>
        </w:pBdr>
        <w:tabs>
          <w:tab w:val="left" w:pos="1995"/>
        </w:tabs>
        <w:spacing w:after="0" w:line="360" w:lineRule="auto"/>
        <w:ind w:left="786"/>
        <w:rPr>
          <w:rFonts w:ascii="Times New Roman" w:eastAsia="Times New Roman" w:hAnsi="Times New Roman"/>
          <w:sz w:val="24"/>
          <w:szCs w:val="24"/>
        </w:rPr>
      </w:pPr>
      <w:r>
        <w:rPr>
          <w:rFonts w:ascii="Times New Roman" w:eastAsia="Times New Roman" w:hAnsi="Times New Roman"/>
          <w:sz w:val="24"/>
          <w:szCs w:val="24"/>
        </w:rPr>
        <w:t xml:space="preserve"> </w:t>
      </w:r>
    </w:p>
    <w:p w:rsidR="00496269" w:rsidRDefault="00496269" w:rsidP="00496269">
      <w:pPr>
        <w:pBdr>
          <w:bottom w:val="single" w:sz="6" w:space="1" w:color="auto"/>
        </w:pBdr>
        <w:spacing w:line="360" w:lineRule="auto"/>
        <w:rPr>
          <w:rFonts w:ascii="Times New Roman" w:eastAsiaTheme="minorHAnsi" w:hAnsi="Times New Roman"/>
          <w:sz w:val="24"/>
          <w:szCs w:val="24"/>
          <w:lang w:val="en-GB"/>
        </w:rPr>
      </w:pPr>
    </w:p>
    <w:p w:rsidR="00496269" w:rsidRPr="0020132C" w:rsidRDefault="00496269" w:rsidP="00496269">
      <w:pPr>
        <w:pBdr>
          <w:bottom w:val="single" w:sz="6" w:space="1" w:color="auto"/>
        </w:pBdr>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3. Do you the vat administration capacity of the branch office strong enough to control those non-compliance and delinquent Taxpayers?</w:t>
      </w:r>
    </w:p>
    <w:p w:rsidR="00496269" w:rsidRDefault="00496269" w:rsidP="00496269">
      <w:pPr>
        <w:tabs>
          <w:tab w:val="left" w:pos="1995"/>
        </w:tabs>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 xml:space="preserve">          □Yes   □ No</w:t>
      </w:r>
      <w:r w:rsidRPr="00976BEE">
        <w:t xml:space="preserve"> </w:t>
      </w:r>
      <w:r>
        <w:t xml:space="preserve">    </w:t>
      </w:r>
      <w:r w:rsidRPr="00976BEE">
        <w:t xml:space="preserve">□ </w:t>
      </w:r>
      <w:r>
        <w:t xml:space="preserve">    </w:t>
      </w:r>
      <w:r w:rsidRPr="00976BEE">
        <w:rPr>
          <w:rFonts w:ascii="Times New Roman" w:eastAsiaTheme="minorHAnsi" w:hAnsi="Times New Roman"/>
          <w:sz w:val="24"/>
          <w:szCs w:val="24"/>
          <w:lang w:val="en-GB"/>
        </w:rPr>
        <w:t>No idea</w:t>
      </w:r>
    </w:p>
    <w:p w:rsidR="00496269" w:rsidRPr="0020132C" w:rsidRDefault="00496269" w:rsidP="00496269">
      <w:pPr>
        <w:tabs>
          <w:tab w:val="left" w:pos="1995"/>
        </w:tabs>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w:t>
      </w:r>
      <w:r>
        <w:rPr>
          <w:rFonts w:ascii="Times New Roman" w:eastAsiaTheme="minorHAnsi" w:hAnsi="Times New Roman"/>
          <w:sz w:val="24"/>
          <w:szCs w:val="24"/>
          <w:lang w:val="en-GB"/>
        </w:rPr>
        <w:t>----</w:t>
      </w:r>
    </w:p>
    <w:p w:rsidR="00496269" w:rsidRPr="0020132C" w:rsidRDefault="00496269" w:rsidP="00496269">
      <w:pPr>
        <w:tabs>
          <w:tab w:val="left" w:pos="1995"/>
        </w:tabs>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4. What are the challenges related to the using cash register machine to vat administration of the tax payer in the branch office?</w:t>
      </w:r>
    </w:p>
    <w:p w:rsidR="00496269" w:rsidRDefault="00496269" w:rsidP="00496269">
      <w:pPr>
        <w:tabs>
          <w:tab w:val="left" w:pos="1995"/>
        </w:tabs>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 xml:space="preserve">     □Yes   □ No</w:t>
      </w:r>
      <w:r w:rsidRPr="00976BEE">
        <w:t xml:space="preserve"> </w:t>
      </w:r>
      <w:r>
        <w:t xml:space="preserve">    </w:t>
      </w:r>
      <w:r w:rsidRPr="00976BEE">
        <w:t xml:space="preserve">□ </w:t>
      </w:r>
      <w:r>
        <w:t xml:space="preserve">    </w:t>
      </w:r>
      <w:r w:rsidRPr="00976BEE">
        <w:rPr>
          <w:rFonts w:ascii="Times New Roman" w:eastAsiaTheme="minorHAnsi" w:hAnsi="Times New Roman"/>
          <w:sz w:val="24"/>
          <w:szCs w:val="24"/>
          <w:lang w:val="en-GB"/>
        </w:rPr>
        <w:t>No idea</w:t>
      </w:r>
    </w:p>
    <w:p w:rsidR="00496269" w:rsidRPr="0020132C" w:rsidRDefault="00496269" w:rsidP="00496269">
      <w:pPr>
        <w:tabs>
          <w:tab w:val="left" w:pos="1995"/>
        </w:tabs>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 xml:space="preserve"> -------------------------------------------------------------------------------------------------------</w:t>
      </w:r>
      <w:r>
        <w:rPr>
          <w:rFonts w:ascii="Times New Roman" w:eastAsiaTheme="minorHAnsi" w:hAnsi="Times New Roman"/>
          <w:sz w:val="24"/>
          <w:szCs w:val="24"/>
          <w:lang w:val="en-GB"/>
        </w:rPr>
        <w:t>----</w:t>
      </w:r>
    </w:p>
    <w:p w:rsidR="00496269" w:rsidRPr="0020132C" w:rsidRDefault="00496269" w:rsidP="00496269">
      <w:pPr>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5. How do vat fraud by tax payers measuring in the branch office?</w:t>
      </w:r>
    </w:p>
    <w:p w:rsidR="00496269" w:rsidRDefault="00496269" w:rsidP="00496269">
      <w:pPr>
        <w:tabs>
          <w:tab w:val="left" w:pos="1995"/>
        </w:tabs>
        <w:spacing w:line="360" w:lineRule="auto"/>
        <w:rPr>
          <w:rFonts w:ascii="Times New Roman" w:eastAsiaTheme="minorHAnsi" w:hAnsi="Times New Roman"/>
          <w:sz w:val="24"/>
          <w:szCs w:val="24"/>
          <w:lang w:val="en-GB"/>
        </w:rPr>
      </w:pPr>
      <w:r w:rsidRPr="0020132C">
        <w:rPr>
          <w:rFonts w:ascii="Times New Roman" w:eastAsiaTheme="minorHAnsi" w:hAnsi="Times New Roman"/>
          <w:sz w:val="24"/>
          <w:szCs w:val="24"/>
          <w:lang w:val="en-GB"/>
        </w:rPr>
        <w:t xml:space="preserve">     □Yes   □ No</w:t>
      </w:r>
      <w:r w:rsidRPr="00976BEE">
        <w:t xml:space="preserve"> </w:t>
      </w:r>
      <w:r>
        <w:t xml:space="preserve">    </w:t>
      </w:r>
      <w:r w:rsidRPr="00976BEE">
        <w:t xml:space="preserve">□ </w:t>
      </w:r>
      <w:r>
        <w:t xml:space="preserve">    </w:t>
      </w:r>
      <w:r w:rsidRPr="00976BEE">
        <w:rPr>
          <w:rFonts w:ascii="Times New Roman" w:eastAsiaTheme="minorHAnsi" w:hAnsi="Times New Roman"/>
          <w:sz w:val="24"/>
          <w:szCs w:val="24"/>
          <w:lang w:val="en-GB"/>
        </w:rPr>
        <w:t>No idea</w:t>
      </w:r>
    </w:p>
    <w:p w:rsidR="00496269" w:rsidRDefault="00496269" w:rsidP="00496269">
      <w:pPr>
        <w:tabs>
          <w:tab w:val="left" w:pos="1995"/>
        </w:tabs>
        <w:spacing w:line="360" w:lineRule="auto"/>
        <w:rPr>
          <w:rFonts w:ascii="Times New Roman" w:eastAsiaTheme="minorHAnsi" w:hAnsi="Times New Roman"/>
          <w:sz w:val="24"/>
          <w:szCs w:val="24"/>
          <w:lang w:val="en-GB"/>
        </w:rPr>
      </w:pPr>
    </w:p>
    <w:p w:rsidR="00496269" w:rsidRDefault="00496269" w:rsidP="00496269">
      <w:pPr>
        <w:tabs>
          <w:tab w:val="left" w:pos="1995"/>
        </w:tabs>
        <w:spacing w:line="360" w:lineRule="auto"/>
        <w:rPr>
          <w:rFonts w:ascii="Times New Roman" w:eastAsiaTheme="minorHAnsi" w:hAnsi="Times New Roman"/>
          <w:sz w:val="24"/>
          <w:szCs w:val="24"/>
          <w:lang w:val="en-GB"/>
        </w:rPr>
      </w:pPr>
    </w:p>
    <w:p w:rsidR="00496269" w:rsidRDefault="00496269" w:rsidP="00496269">
      <w:pPr>
        <w:tabs>
          <w:tab w:val="left" w:pos="1995"/>
        </w:tabs>
        <w:spacing w:line="360" w:lineRule="auto"/>
        <w:rPr>
          <w:rFonts w:ascii="Times New Roman" w:eastAsiaTheme="minorHAnsi" w:hAnsi="Times New Roman"/>
          <w:sz w:val="24"/>
          <w:szCs w:val="24"/>
          <w:lang w:val="en-GB"/>
        </w:rPr>
      </w:pPr>
    </w:p>
    <w:p w:rsidR="00496269" w:rsidRDefault="00496269" w:rsidP="00496269">
      <w:pPr>
        <w:spacing w:line="240" w:lineRule="auto"/>
        <w:contextualSpacing/>
        <w:jc w:val="center"/>
        <w:rPr>
          <w:rFonts w:ascii="Times New Roman" w:hAnsi="Times New Roman"/>
          <w:b/>
          <w:sz w:val="32"/>
          <w:szCs w:val="32"/>
        </w:rPr>
      </w:pPr>
    </w:p>
    <w:p w:rsidR="00496269" w:rsidRPr="00DE2F07" w:rsidRDefault="00496269" w:rsidP="00496269">
      <w:pPr>
        <w:spacing w:line="240" w:lineRule="auto"/>
        <w:contextualSpacing/>
        <w:jc w:val="center"/>
        <w:rPr>
          <w:rFonts w:ascii="Times New Roman" w:hAnsi="Times New Roman"/>
          <w:b/>
          <w:sz w:val="32"/>
          <w:szCs w:val="32"/>
        </w:rPr>
      </w:pPr>
      <w:r w:rsidRPr="00DE2F07">
        <w:rPr>
          <w:rFonts w:ascii="Times New Roman" w:hAnsi="Times New Roman"/>
          <w:b/>
          <w:sz w:val="32"/>
          <w:szCs w:val="32"/>
        </w:rPr>
        <w:t>Declaration</w:t>
      </w:r>
    </w:p>
    <w:p w:rsidR="00496269" w:rsidRPr="0078048F" w:rsidRDefault="00496269" w:rsidP="00496269">
      <w:pPr>
        <w:spacing w:line="240" w:lineRule="auto"/>
        <w:contextualSpacing/>
        <w:jc w:val="center"/>
        <w:rPr>
          <w:rFonts w:ascii="Times New Roman" w:hAnsi="Times New Roman"/>
          <w:b/>
          <w:sz w:val="28"/>
          <w:szCs w:val="28"/>
        </w:rPr>
      </w:pPr>
    </w:p>
    <w:p w:rsidR="00496269" w:rsidRDefault="00496269" w:rsidP="00496269">
      <w:pPr>
        <w:spacing w:line="240" w:lineRule="auto"/>
        <w:contextualSpacing/>
        <w:jc w:val="center"/>
        <w:rPr>
          <w:rFonts w:ascii="Times New Roman" w:hAnsi="Times New Roman"/>
          <w:b/>
          <w:sz w:val="26"/>
          <w:szCs w:val="26"/>
        </w:rPr>
      </w:pPr>
    </w:p>
    <w:p w:rsidR="00496269" w:rsidRDefault="00496269" w:rsidP="00496269">
      <w:pPr>
        <w:tabs>
          <w:tab w:val="left" w:pos="2016"/>
        </w:tabs>
        <w:spacing w:line="360" w:lineRule="auto"/>
        <w:jc w:val="both"/>
        <w:rPr>
          <w:rFonts w:ascii="Times New Roman" w:hAnsi="Times New Roman"/>
          <w:sz w:val="24"/>
          <w:szCs w:val="24"/>
        </w:rPr>
      </w:pPr>
      <w:r w:rsidRPr="008C4495">
        <w:rPr>
          <w:rFonts w:ascii="Times New Roman" w:hAnsi="Times New Roman"/>
          <w:sz w:val="24"/>
          <w:szCs w:val="24"/>
        </w:rPr>
        <w:t>I</w:t>
      </w:r>
      <w:r w:rsidRPr="008C4495">
        <w:rPr>
          <w:rFonts w:ascii="Times New Roman" w:hAnsi="Times New Roman"/>
          <w:sz w:val="28"/>
          <w:szCs w:val="28"/>
        </w:rPr>
        <w:t>, the undersigned</w:t>
      </w:r>
      <w:r>
        <w:rPr>
          <w:rFonts w:ascii="Times New Roman" w:hAnsi="Times New Roman"/>
          <w:b/>
          <w:sz w:val="28"/>
          <w:szCs w:val="28"/>
        </w:rPr>
        <w:t xml:space="preserve">, </w:t>
      </w:r>
      <w:r w:rsidRPr="008C4495">
        <w:rPr>
          <w:rFonts w:ascii="Times New Roman" w:hAnsi="Times New Roman"/>
          <w:sz w:val="28"/>
          <w:szCs w:val="28"/>
        </w:rPr>
        <w:t>declare the thesis comprises my own work. In compliance with internationally accepted practices</w:t>
      </w:r>
      <w:r>
        <w:rPr>
          <w:rFonts w:ascii="Times New Roman" w:hAnsi="Times New Roman"/>
          <w:sz w:val="28"/>
          <w:szCs w:val="28"/>
        </w:rPr>
        <w:t>,</w:t>
      </w:r>
      <w:r w:rsidRPr="008C4495">
        <w:rPr>
          <w:rFonts w:ascii="Times New Roman" w:hAnsi="Times New Roman"/>
          <w:sz w:val="28"/>
          <w:szCs w:val="28"/>
        </w:rPr>
        <w:t xml:space="preserve"> I have dually acknowledged and refereed all materials used in this work. I understand that non–adherence to the principles of </w:t>
      </w:r>
      <w:r w:rsidRPr="001A44F6">
        <w:rPr>
          <w:rFonts w:ascii="Times New Roman" w:hAnsi="Times New Roman"/>
          <w:sz w:val="28"/>
          <w:szCs w:val="28"/>
        </w:rPr>
        <w:t>academic</w:t>
      </w:r>
      <w:r>
        <w:rPr>
          <w:rFonts w:ascii="Times New Roman" w:hAnsi="Times New Roman"/>
          <w:sz w:val="28"/>
          <w:szCs w:val="28"/>
        </w:rPr>
        <w:t xml:space="preserve"> </w:t>
      </w:r>
      <w:r w:rsidRPr="001A44F6">
        <w:rPr>
          <w:rFonts w:ascii="Times New Roman" w:hAnsi="Times New Roman"/>
          <w:sz w:val="28"/>
          <w:szCs w:val="28"/>
        </w:rPr>
        <w:t>honest and integrity,</w:t>
      </w:r>
      <w:r>
        <w:rPr>
          <w:rFonts w:ascii="Times New Roman" w:hAnsi="Times New Roman"/>
          <w:sz w:val="28"/>
          <w:szCs w:val="28"/>
        </w:rPr>
        <w:t xml:space="preserve"> </w:t>
      </w:r>
      <w:r w:rsidRPr="001A44F6">
        <w:rPr>
          <w:rFonts w:ascii="Times New Roman" w:hAnsi="Times New Roman"/>
          <w:sz w:val="28"/>
          <w:szCs w:val="28"/>
        </w:rPr>
        <w:t>misrepresentation/fabrication of any idea</w:t>
      </w:r>
      <w:r w:rsidRPr="008C4495">
        <w:rPr>
          <w:rFonts w:ascii="Times New Roman" w:hAnsi="Times New Roman"/>
          <w:sz w:val="28"/>
          <w:szCs w:val="28"/>
        </w:rPr>
        <w:t xml:space="preserve"> /data/fact/source will constitute sufficient ground for disciplinary action by the</w:t>
      </w:r>
      <w:r>
        <w:rPr>
          <w:rFonts w:ascii="Times New Roman" w:hAnsi="Times New Roman"/>
          <w:sz w:val="28"/>
          <w:szCs w:val="28"/>
        </w:rPr>
        <w:t xml:space="preserve"> university</w:t>
      </w:r>
      <w:r w:rsidRPr="008C4495">
        <w:rPr>
          <w:rFonts w:ascii="Times New Roman" w:hAnsi="Times New Roman"/>
          <w:sz w:val="28"/>
          <w:szCs w:val="28"/>
        </w:rPr>
        <w:t xml:space="preserve"> and can also evoke penal action from the sources which have not been properly cited or acknowledged</w:t>
      </w:r>
      <w:r w:rsidRPr="008C4495">
        <w:rPr>
          <w:rFonts w:ascii="Times New Roman" w:hAnsi="Times New Roman"/>
          <w:sz w:val="24"/>
          <w:szCs w:val="24"/>
        </w:rPr>
        <w:t>.</w:t>
      </w:r>
    </w:p>
    <w:p w:rsidR="00496269" w:rsidRDefault="00496269" w:rsidP="00496269">
      <w:pPr>
        <w:tabs>
          <w:tab w:val="left" w:pos="2016"/>
        </w:tabs>
        <w:spacing w:line="240" w:lineRule="auto"/>
        <w:contextualSpacing/>
        <w:jc w:val="both"/>
        <w:rPr>
          <w:rFonts w:ascii="Times New Roman" w:hAnsi="Times New Roman"/>
          <w:b/>
          <w:sz w:val="24"/>
          <w:szCs w:val="24"/>
          <w:u w:val="single"/>
        </w:rPr>
      </w:pPr>
      <w:r>
        <w:rPr>
          <w:rFonts w:ascii="Times New Roman" w:hAnsi="Times New Roman"/>
          <w:b/>
          <w:sz w:val="24"/>
          <w:szCs w:val="24"/>
          <w:u w:val="single"/>
        </w:rPr>
        <w:t xml:space="preserve">Declared by        </w:t>
      </w:r>
    </w:p>
    <w:p w:rsidR="00496269" w:rsidRDefault="00496269" w:rsidP="00496269">
      <w:pPr>
        <w:tabs>
          <w:tab w:val="left" w:pos="2016"/>
        </w:tabs>
        <w:spacing w:line="240" w:lineRule="auto"/>
        <w:contextualSpacing/>
        <w:jc w:val="both"/>
        <w:rPr>
          <w:rFonts w:ascii="Times New Roman" w:hAnsi="Times New Roman"/>
          <w:sz w:val="24"/>
          <w:szCs w:val="24"/>
        </w:rPr>
      </w:pPr>
    </w:p>
    <w:p w:rsidR="00496269" w:rsidRPr="001551D5" w:rsidRDefault="00496269" w:rsidP="00496269">
      <w:pPr>
        <w:rPr>
          <w:rFonts w:ascii="Times New Roman" w:hAnsi="Times New Roman"/>
          <w:b/>
          <w:bCs/>
          <w:color w:val="000000"/>
          <w:sz w:val="24"/>
          <w:szCs w:val="24"/>
        </w:rPr>
      </w:pPr>
      <w:proofErr w:type="spellStart"/>
      <w:r>
        <w:rPr>
          <w:rFonts w:ascii="Times New Roman" w:hAnsi="Times New Roman"/>
          <w:sz w:val="24"/>
          <w:szCs w:val="24"/>
        </w:rPr>
        <w:t>Dereje</w:t>
      </w:r>
      <w:proofErr w:type="spellEnd"/>
      <w:r>
        <w:rPr>
          <w:rFonts w:ascii="Times New Roman" w:hAnsi="Times New Roman"/>
          <w:sz w:val="24"/>
          <w:szCs w:val="24"/>
        </w:rPr>
        <w:t xml:space="preserve"> </w:t>
      </w:r>
      <w:proofErr w:type="spellStart"/>
      <w:r>
        <w:rPr>
          <w:rFonts w:ascii="Times New Roman" w:hAnsi="Times New Roman"/>
          <w:sz w:val="24"/>
          <w:szCs w:val="24"/>
        </w:rPr>
        <w:t>Hailu</w:t>
      </w:r>
      <w:proofErr w:type="spellEnd"/>
      <w:r>
        <w:rPr>
          <w:rFonts w:ascii="Times New Roman" w:hAnsi="Times New Roman"/>
          <w:sz w:val="24"/>
          <w:szCs w:val="24"/>
        </w:rPr>
        <w:t xml:space="preserve"> </w:t>
      </w:r>
      <w:proofErr w:type="spellStart"/>
      <w:r>
        <w:rPr>
          <w:rFonts w:ascii="Times New Roman" w:hAnsi="Times New Roman"/>
          <w:sz w:val="24"/>
          <w:szCs w:val="24"/>
        </w:rPr>
        <w:t>Tekla</w:t>
      </w:r>
      <w:proofErr w:type="spellEnd"/>
    </w:p>
    <w:p w:rsidR="00496269" w:rsidRDefault="00496269" w:rsidP="00496269">
      <w:pPr>
        <w:rPr>
          <w:rFonts w:ascii="Times New Roman" w:hAnsi="Times New Roman"/>
          <w:b/>
          <w:bCs/>
          <w:color w:val="000000"/>
          <w:sz w:val="24"/>
          <w:szCs w:val="24"/>
        </w:rPr>
      </w:pPr>
      <w:r>
        <w:rPr>
          <w:rFonts w:ascii="Times New Roman" w:hAnsi="Times New Roman"/>
          <w:sz w:val="24"/>
          <w:szCs w:val="24"/>
        </w:rPr>
        <w:t xml:space="preserve">Name of the student                                </w:t>
      </w:r>
    </w:p>
    <w:p w:rsidR="00496269" w:rsidRDefault="00496269" w:rsidP="00496269">
      <w:pPr>
        <w:spacing w:line="360" w:lineRule="auto"/>
        <w:jc w:val="both"/>
        <w:rPr>
          <w:rFonts w:ascii="Times New Roman" w:hAnsi="Times New Roman"/>
          <w:sz w:val="24"/>
          <w:szCs w:val="24"/>
        </w:rPr>
      </w:pPr>
      <w:r w:rsidRPr="008C4495">
        <w:rPr>
          <w:rFonts w:ascii="Times New Roman" w:hAnsi="Times New Roman"/>
          <w:sz w:val="24"/>
          <w:szCs w:val="24"/>
        </w:rPr>
        <w:t>_________________________</w:t>
      </w:r>
    </w:p>
    <w:p w:rsidR="00496269" w:rsidRDefault="00496269" w:rsidP="00496269">
      <w:pPr>
        <w:spacing w:line="360" w:lineRule="auto"/>
        <w:jc w:val="both"/>
        <w:rPr>
          <w:rFonts w:ascii="Times New Roman" w:hAnsi="Times New Roman"/>
          <w:sz w:val="24"/>
          <w:szCs w:val="24"/>
        </w:rPr>
      </w:pPr>
      <w:r>
        <w:rPr>
          <w:rFonts w:ascii="Times New Roman" w:hAnsi="Times New Roman"/>
          <w:sz w:val="24"/>
          <w:szCs w:val="24"/>
        </w:rPr>
        <w:t xml:space="preserve">Signature  </w:t>
      </w:r>
    </w:p>
    <w:p w:rsidR="00496269" w:rsidRDefault="00496269" w:rsidP="00496269">
      <w:pPr>
        <w:spacing w:line="360" w:lineRule="auto"/>
        <w:jc w:val="both"/>
        <w:rPr>
          <w:rFonts w:ascii="Times New Roman" w:hAnsi="Times New Roman"/>
          <w:sz w:val="24"/>
          <w:szCs w:val="24"/>
        </w:rPr>
      </w:pPr>
      <w:r>
        <w:rPr>
          <w:rFonts w:ascii="Times New Roman" w:hAnsi="Times New Roman"/>
          <w:sz w:val="24"/>
          <w:szCs w:val="24"/>
        </w:rPr>
        <w:t>_________________________</w:t>
      </w:r>
    </w:p>
    <w:p w:rsidR="00496269" w:rsidRDefault="00496269" w:rsidP="00496269">
      <w:pPr>
        <w:spacing w:line="360" w:lineRule="auto"/>
        <w:jc w:val="both"/>
        <w:rPr>
          <w:rFonts w:ascii="Times New Roman" w:hAnsi="Times New Roman"/>
          <w:sz w:val="24"/>
          <w:szCs w:val="24"/>
        </w:rPr>
      </w:pPr>
      <w:r>
        <w:rPr>
          <w:rFonts w:ascii="Times New Roman" w:hAnsi="Times New Roman"/>
          <w:sz w:val="24"/>
          <w:szCs w:val="24"/>
        </w:rPr>
        <w:t>Date</w:t>
      </w:r>
    </w:p>
    <w:p w:rsidR="00496269"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rPr>
          <w:rFonts w:ascii="Times New Roman" w:hAnsi="Times New Roman"/>
          <w:sz w:val="32"/>
          <w:szCs w:val="32"/>
        </w:rPr>
      </w:pPr>
      <w:r>
        <w:rPr>
          <w:rFonts w:ascii="Times New Roman" w:hAnsi="Times New Roman"/>
          <w:sz w:val="32"/>
          <w:szCs w:val="32"/>
        </w:rPr>
        <w:lastRenderedPageBreak/>
        <w:t>Appendices</w:t>
      </w:r>
    </w:p>
    <w:p w:rsidR="00496269" w:rsidRDefault="00496269" w:rsidP="00496269">
      <w:pPr>
        <w:rPr>
          <w:rFonts w:ascii="Times New Roman" w:hAnsi="Times New Roman"/>
          <w:sz w:val="32"/>
          <w:szCs w:val="32"/>
        </w:rPr>
      </w:pPr>
      <w:r>
        <w:rPr>
          <w:rFonts w:ascii="Times New Roman" w:hAnsi="Times New Roman"/>
          <w:sz w:val="32"/>
          <w:szCs w:val="32"/>
        </w:rPr>
        <w:t>Appendix A: Approval sheet</w:t>
      </w:r>
    </w:p>
    <w:p w:rsidR="00496269" w:rsidRDefault="00496269" w:rsidP="00496269">
      <w:pPr>
        <w:rPr>
          <w:rFonts w:ascii="Times New Roman" w:hAnsi="Times New Roman"/>
          <w:sz w:val="32"/>
          <w:szCs w:val="32"/>
        </w:rPr>
      </w:pPr>
      <w:r>
        <w:rPr>
          <w:rFonts w:ascii="Times New Roman" w:hAnsi="Times New Roman"/>
          <w:sz w:val="32"/>
          <w:szCs w:val="32"/>
        </w:rPr>
        <w:t>Submitted by:</w:t>
      </w:r>
    </w:p>
    <w:p w:rsidR="00496269" w:rsidRPr="008A3EDE" w:rsidRDefault="00496269" w:rsidP="00496269">
      <w:pPr>
        <w:pStyle w:val="Heading1"/>
        <w:rPr>
          <w:b w:val="0"/>
          <w:i/>
          <w:sz w:val="28"/>
          <w:szCs w:val="28"/>
        </w:rPr>
      </w:pPr>
      <w:r>
        <w:rPr>
          <w:sz w:val="32"/>
          <w:szCs w:val="32"/>
        </w:rPr>
        <w:t xml:space="preserve"> </w:t>
      </w:r>
      <w:proofErr w:type="spellStart"/>
      <w:r w:rsidRPr="008A3EDE">
        <w:rPr>
          <w:b w:val="0"/>
          <w:sz w:val="28"/>
          <w:szCs w:val="28"/>
        </w:rPr>
        <w:t>Dereje</w:t>
      </w:r>
      <w:proofErr w:type="spellEnd"/>
      <w:r w:rsidRPr="008A3EDE">
        <w:rPr>
          <w:b w:val="0"/>
          <w:sz w:val="28"/>
          <w:szCs w:val="28"/>
        </w:rPr>
        <w:t xml:space="preserve"> </w:t>
      </w:r>
      <w:proofErr w:type="spellStart"/>
      <w:r w:rsidRPr="008A3EDE">
        <w:rPr>
          <w:b w:val="0"/>
          <w:sz w:val="28"/>
          <w:szCs w:val="28"/>
        </w:rPr>
        <w:t>Hailu</w:t>
      </w:r>
      <w:proofErr w:type="spellEnd"/>
      <w:r w:rsidRPr="008A3EDE">
        <w:rPr>
          <w:b w:val="0"/>
          <w:sz w:val="28"/>
          <w:szCs w:val="28"/>
        </w:rPr>
        <w:t xml:space="preserve"> </w:t>
      </w:r>
      <w:proofErr w:type="spellStart"/>
      <w:r w:rsidRPr="008A3EDE">
        <w:rPr>
          <w:b w:val="0"/>
          <w:sz w:val="28"/>
          <w:szCs w:val="28"/>
        </w:rPr>
        <w:t>Tekla</w:t>
      </w:r>
      <w:proofErr w:type="spellEnd"/>
      <w:r w:rsidRPr="008A3EDE">
        <w:rPr>
          <w:b w:val="0"/>
          <w:sz w:val="28"/>
          <w:szCs w:val="28"/>
        </w:rPr>
        <w:t xml:space="preserve">                    </w:t>
      </w:r>
      <w:r>
        <w:rPr>
          <w:b w:val="0"/>
          <w:sz w:val="28"/>
          <w:szCs w:val="28"/>
        </w:rPr>
        <w:t xml:space="preserve">                </w:t>
      </w:r>
      <w:r w:rsidRPr="008A3EDE">
        <w:rPr>
          <w:b w:val="0"/>
        </w:rPr>
        <w:t>Signature</w:t>
      </w:r>
      <w:r>
        <w:rPr>
          <w:b w:val="0"/>
          <w:sz w:val="28"/>
          <w:szCs w:val="28"/>
        </w:rPr>
        <w:t xml:space="preserve"> ________</w:t>
      </w:r>
      <w:r w:rsidRPr="008A3EDE">
        <w:rPr>
          <w:b w:val="0"/>
          <w:i/>
          <w:sz w:val="28"/>
          <w:szCs w:val="28"/>
        </w:rPr>
        <w:t xml:space="preserve">   Date____________</w:t>
      </w:r>
    </w:p>
    <w:p w:rsidR="00496269" w:rsidRPr="00437700" w:rsidRDefault="00496269" w:rsidP="00496269">
      <w:pPr>
        <w:rPr>
          <w:rFonts w:ascii="Times New Roman" w:hAnsi="Times New Roman"/>
          <w:sz w:val="32"/>
          <w:szCs w:val="32"/>
        </w:rPr>
      </w:pPr>
      <w:r w:rsidRPr="00437700">
        <w:rPr>
          <w:rFonts w:ascii="Times New Roman" w:hAnsi="Times New Roman"/>
          <w:sz w:val="32"/>
          <w:szCs w:val="32"/>
        </w:rPr>
        <w:t>PG candidate</w:t>
      </w:r>
    </w:p>
    <w:p w:rsidR="00496269" w:rsidRPr="00823C8E" w:rsidRDefault="00496269" w:rsidP="00496269">
      <w:pPr>
        <w:spacing w:line="240" w:lineRule="auto"/>
        <w:contextualSpacing/>
        <w:jc w:val="both"/>
        <w:rPr>
          <w:rFonts w:ascii="Times New Roman" w:hAnsi="Times New Roman"/>
          <w:b/>
          <w:sz w:val="28"/>
          <w:szCs w:val="28"/>
        </w:rPr>
      </w:pPr>
      <w:proofErr w:type="spellStart"/>
      <w:r w:rsidRPr="00823C8E">
        <w:rPr>
          <w:rFonts w:ascii="Times New Roman" w:hAnsi="Times New Roman"/>
          <w:sz w:val="28"/>
          <w:szCs w:val="28"/>
        </w:rPr>
        <w:t>Kokobe</w:t>
      </w:r>
      <w:proofErr w:type="spellEnd"/>
      <w:r w:rsidRPr="00823C8E">
        <w:rPr>
          <w:rFonts w:ascii="Times New Roman" w:hAnsi="Times New Roman"/>
          <w:sz w:val="28"/>
          <w:szCs w:val="28"/>
        </w:rPr>
        <w:t xml:space="preserve"> </w:t>
      </w:r>
      <w:proofErr w:type="spellStart"/>
      <w:proofErr w:type="gramStart"/>
      <w:r w:rsidRPr="00823C8E">
        <w:rPr>
          <w:rFonts w:ascii="Times New Roman" w:hAnsi="Times New Roman"/>
          <w:sz w:val="28"/>
          <w:szCs w:val="28"/>
        </w:rPr>
        <w:t>Seyoum</w:t>
      </w:r>
      <w:proofErr w:type="spellEnd"/>
      <w:r w:rsidRPr="00823C8E">
        <w:rPr>
          <w:rFonts w:ascii="Times New Roman" w:hAnsi="Times New Roman"/>
          <w:b/>
          <w:sz w:val="28"/>
          <w:szCs w:val="28"/>
        </w:rPr>
        <w:t xml:space="preserve">  </w:t>
      </w:r>
      <w:r w:rsidRPr="00823C8E">
        <w:rPr>
          <w:rFonts w:ascii="Times New Roman" w:hAnsi="Times New Roman"/>
          <w:sz w:val="28"/>
          <w:szCs w:val="28"/>
        </w:rPr>
        <w:t>(</w:t>
      </w:r>
      <w:proofErr w:type="gramEnd"/>
      <w:r w:rsidRPr="00823C8E">
        <w:rPr>
          <w:rFonts w:ascii="Times New Roman" w:hAnsi="Times New Roman"/>
          <w:sz w:val="28"/>
          <w:szCs w:val="28"/>
        </w:rPr>
        <w:t>PHD)</w:t>
      </w:r>
      <w:r>
        <w:rPr>
          <w:rFonts w:ascii="Times New Roman" w:hAnsi="Times New Roman"/>
          <w:b/>
          <w:sz w:val="28"/>
          <w:szCs w:val="28"/>
        </w:rPr>
        <w:t xml:space="preserve">                    </w:t>
      </w:r>
      <w:r w:rsidRPr="00823C8E">
        <w:rPr>
          <w:rFonts w:ascii="Times New Roman" w:hAnsi="Times New Roman"/>
          <w:b/>
          <w:sz w:val="28"/>
          <w:szCs w:val="28"/>
        </w:rPr>
        <w:t xml:space="preserve">  </w:t>
      </w:r>
      <w:r>
        <w:rPr>
          <w:rFonts w:ascii="Times New Roman" w:hAnsi="Times New Roman"/>
          <w:b/>
          <w:sz w:val="28"/>
          <w:szCs w:val="28"/>
        </w:rPr>
        <w:t xml:space="preserve">  </w:t>
      </w:r>
      <w:r w:rsidRPr="00823C8E">
        <w:rPr>
          <w:rFonts w:ascii="Times New Roman" w:hAnsi="Times New Roman"/>
          <w:b/>
          <w:sz w:val="28"/>
          <w:szCs w:val="28"/>
        </w:rPr>
        <w:t xml:space="preserve"> </w:t>
      </w:r>
      <w:r>
        <w:rPr>
          <w:rFonts w:ascii="Times New Roman" w:hAnsi="Times New Roman"/>
          <w:b/>
          <w:sz w:val="28"/>
          <w:szCs w:val="28"/>
        </w:rPr>
        <w:t xml:space="preserve">   </w:t>
      </w:r>
      <w:r w:rsidRPr="00270372">
        <w:rPr>
          <w:rFonts w:ascii="Times New Roman" w:hAnsi="Times New Roman"/>
          <w:sz w:val="24"/>
          <w:szCs w:val="24"/>
        </w:rPr>
        <w:t>Signature</w:t>
      </w:r>
      <w:r w:rsidRPr="00823C8E">
        <w:rPr>
          <w:rFonts w:ascii="Times New Roman" w:hAnsi="Times New Roman"/>
          <w:sz w:val="28"/>
          <w:szCs w:val="28"/>
        </w:rPr>
        <w:t xml:space="preserve">      </w:t>
      </w:r>
      <w:r>
        <w:rPr>
          <w:rFonts w:ascii="Times New Roman" w:hAnsi="Times New Roman"/>
          <w:sz w:val="28"/>
          <w:szCs w:val="28"/>
        </w:rPr>
        <w:t xml:space="preserve">              </w:t>
      </w:r>
      <w:r w:rsidRPr="00823C8E">
        <w:rPr>
          <w:rFonts w:ascii="Times New Roman" w:hAnsi="Times New Roman"/>
          <w:sz w:val="28"/>
          <w:szCs w:val="28"/>
        </w:rPr>
        <w:t xml:space="preserve">   Date</w:t>
      </w:r>
    </w:p>
    <w:p w:rsidR="00496269" w:rsidRPr="00C96908" w:rsidRDefault="00496269" w:rsidP="00496269">
      <w:pPr>
        <w:jc w:val="both"/>
        <w:rPr>
          <w:rFonts w:ascii="Times New Roman" w:hAnsi="Times New Roman"/>
          <w:sz w:val="28"/>
          <w:szCs w:val="28"/>
          <w:u w:val="single"/>
        </w:rPr>
      </w:pPr>
      <w:r w:rsidRPr="00437700">
        <w:rPr>
          <w:rFonts w:ascii="Times New Roman" w:hAnsi="Times New Roman"/>
          <w:b/>
          <w:sz w:val="28"/>
          <w:szCs w:val="28"/>
        </w:rPr>
        <w:t>1</w:t>
      </w:r>
      <w:r w:rsidRPr="00C96908">
        <w:rPr>
          <w:rFonts w:ascii="Times New Roman" w:hAnsi="Times New Roman"/>
          <w:sz w:val="28"/>
          <w:szCs w:val="28"/>
        </w:rPr>
        <w:t xml:space="preserve">. Approved by Advisor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sidRPr="00C96908">
        <w:rPr>
          <w:rFonts w:ascii="Times New Roman" w:hAnsi="Times New Roman"/>
          <w:color w:val="000000"/>
          <w:sz w:val="28"/>
          <w:szCs w:val="28"/>
        </w:rPr>
        <w:t xml:space="preserve"> </w:t>
      </w:r>
      <w:r>
        <w:rPr>
          <w:rFonts w:ascii="Times New Roman" w:hAnsi="Times New Roman"/>
          <w:color w:val="000000"/>
          <w:sz w:val="28"/>
          <w:szCs w:val="28"/>
        </w:rPr>
        <w:t xml:space="preserve"> </w:t>
      </w:r>
      <w:r w:rsidRPr="005A7C2E">
        <w:rPr>
          <w:rFonts w:ascii="Times New Roman" w:hAnsi="Times New Roman"/>
          <w:color w:val="000000"/>
          <w:sz w:val="28"/>
          <w:szCs w:val="28"/>
        </w:rPr>
        <w:t xml:space="preserve">__________ </w:t>
      </w:r>
      <w:r>
        <w:rPr>
          <w:rFonts w:ascii="Times New Roman" w:hAnsi="Times New Roman"/>
          <w:color w:val="000000"/>
          <w:sz w:val="28"/>
          <w:szCs w:val="28"/>
        </w:rPr>
        <w:t xml:space="preserve">              </w:t>
      </w:r>
      <w:r w:rsidRPr="005A7C2E">
        <w:rPr>
          <w:rFonts w:ascii="Times New Roman" w:hAnsi="Times New Roman"/>
          <w:color w:val="000000"/>
          <w:sz w:val="28"/>
          <w:szCs w:val="28"/>
        </w:rPr>
        <w:t xml:space="preserve">__________ </w:t>
      </w:r>
      <w:r>
        <w:rPr>
          <w:rFonts w:ascii="Times New Roman" w:hAnsi="Times New Roman"/>
          <w:color w:val="000000"/>
          <w:sz w:val="28"/>
          <w:szCs w:val="28"/>
        </w:rPr>
        <w:t xml:space="preserve">  </w:t>
      </w:r>
      <w:r w:rsidRPr="00C96908">
        <w:rPr>
          <w:rFonts w:ascii="Times New Roman" w:hAnsi="Times New Roman"/>
          <w:color w:val="000000"/>
          <w:sz w:val="28"/>
          <w:szCs w:val="28"/>
        </w:rPr>
        <w:t xml:space="preserve"> </w:t>
      </w:r>
    </w:p>
    <w:p w:rsidR="00496269" w:rsidRPr="00C96908" w:rsidRDefault="00496269" w:rsidP="00496269">
      <w:pPr>
        <w:jc w:val="both"/>
        <w:rPr>
          <w:rFonts w:ascii="Times New Roman" w:hAnsi="Times New Roman"/>
          <w:sz w:val="28"/>
          <w:szCs w:val="28"/>
        </w:rPr>
      </w:pPr>
      <w:r w:rsidRPr="00C96908">
        <w:rPr>
          <w:rFonts w:ascii="Times New Roman" w:hAnsi="Times New Roman"/>
          <w:sz w:val="28"/>
          <w:szCs w:val="28"/>
        </w:rPr>
        <w:t>2. Name college/institute dean</w:t>
      </w:r>
    </w:p>
    <w:p w:rsidR="00496269" w:rsidRDefault="00496269" w:rsidP="00496269">
      <w:pPr>
        <w:rPr>
          <w:rFonts w:ascii="Times New Roman" w:hAnsi="Times New Roman"/>
          <w:sz w:val="24"/>
          <w:szCs w:val="24"/>
        </w:rPr>
      </w:pPr>
      <w:r w:rsidRPr="00437700">
        <w:rPr>
          <w:rFonts w:ascii="Times New Roman" w:hAnsi="Times New Roman"/>
          <w:sz w:val="32"/>
          <w:szCs w:val="32"/>
        </w:rPr>
        <w:t>________________________</w:t>
      </w:r>
      <w:r>
        <w:rPr>
          <w:rFonts w:ascii="Times New Roman" w:hAnsi="Times New Roman"/>
          <w:sz w:val="32"/>
          <w:szCs w:val="32"/>
        </w:rPr>
        <w:t xml:space="preserve">                </w:t>
      </w:r>
      <w:r>
        <w:rPr>
          <w:rFonts w:ascii="Times New Roman" w:hAnsi="Times New Roman"/>
          <w:sz w:val="24"/>
          <w:szCs w:val="24"/>
        </w:rPr>
        <w:t xml:space="preserve">Signature__________ </w:t>
      </w:r>
      <w:r w:rsidRPr="008F63EA">
        <w:rPr>
          <w:rFonts w:ascii="Times New Roman" w:hAnsi="Times New Roman"/>
          <w:sz w:val="24"/>
          <w:szCs w:val="24"/>
        </w:rPr>
        <w:t xml:space="preserve"> </w:t>
      </w:r>
      <w:r>
        <w:rPr>
          <w:rFonts w:ascii="Times New Roman" w:hAnsi="Times New Roman"/>
          <w:sz w:val="24"/>
          <w:szCs w:val="24"/>
        </w:rPr>
        <w:t xml:space="preserve"> </w:t>
      </w:r>
      <w:r w:rsidRPr="008F63EA">
        <w:rPr>
          <w:rFonts w:ascii="Times New Roman" w:hAnsi="Times New Roman"/>
          <w:sz w:val="24"/>
          <w:szCs w:val="24"/>
        </w:rPr>
        <w:t>Date____________</w:t>
      </w:r>
    </w:p>
    <w:p w:rsidR="00496269" w:rsidRPr="00302B1D" w:rsidRDefault="00496269" w:rsidP="00496269">
      <w:pPr>
        <w:rPr>
          <w:rFonts w:ascii="Times New Roman" w:hAnsi="Times New Roman"/>
          <w:sz w:val="28"/>
          <w:szCs w:val="28"/>
        </w:rPr>
      </w:pPr>
      <w:r w:rsidRPr="00302B1D">
        <w:rPr>
          <w:rFonts w:ascii="Times New Roman" w:hAnsi="Times New Roman"/>
          <w:sz w:val="28"/>
          <w:szCs w:val="28"/>
        </w:rPr>
        <w:t>3. Name Head, Department</w:t>
      </w:r>
    </w:p>
    <w:p w:rsidR="00496269" w:rsidRDefault="00496269" w:rsidP="00496269">
      <w:pPr>
        <w:rPr>
          <w:rFonts w:ascii="Times New Roman" w:hAnsi="Times New Roman"/>
          <w:sz w:val="24"/>
          <w:szCs w:val="24"/>
        </w:rPr>
      </w:pPr>
      <w:r w:rsidRPr="00437700">
        <w:rPr>
          <w:rFonts w:ascii="Times New Roman" w:hAnsi="Times New Roman"/>
          <w:sz w:val="32"/>
          <w:szCs w:val="32"/>
        </w:rPr>
        <w:t>________________________</w:t>
      </w:r>
      <w:r>
        <w:rPr>
          <w:rFonts w:ascii="Times New Roman" w:hAnsi="Times New Roman"/>
          <w:sz w:val="32"/>
          <w:szCs w:val="32"/>
        </w:rPr>
        <w:t xml:space="preserve">                </w:t>
      </w:r>
      <w:r>
        <w:rPr>
          <w:rFonts w:ascii="Times New Roman" w:hAnsi="Times New Roman"/>
          <w:sz w:val="24"/>
          <w:szCs w:val="24"/>
        </w:rPr>
        <w:t>Signature __________   Date___________</w:t>
      </w:r>
    </w:p>
    <w:p w:rsidR="00496269" w:rsidRPr="00302B1D" w:rsidRDefault="00496269" w:rsidP="00496269">
      <w:pPr>
        <w:rPr>
          <w:rFonts w:ascii="Times New Roman" w:hAnsi="Times New Roman"/>
          <w:sz w:val="28"/>
          <w:szCs w:val="28"/>
        </w:rPr>
      </w:pPr>
      <w:r w:rsidRPr="00302B1D">
        <w:rPr>
          <w:rFonts w:ascii="Times New Roman" w:hAnsi="Times New Roman"/>
          <w:sz w:val="28"/>
          <w:szCs w:val="28"/>
        </w:rPr>
        <w:t>4. Director, School of Graduate Studies</w:t>
      </w:r>
    </w:p>
    <w:p w:rsidR="00496269" w:rsidRDefault="00496269" w:rsidP="00496269">
      <w:pPr>
        <w:rPr>
          <w:rFonts w:ascii="Times New Roman" w:hAnsi="Times New Roman"/>
          <w:sz w:val="24"/>
          <w:szCs w:val="24"/>
        </w:rPr>
      </w:pPr>
      <w:r w:rsidRPr="00437700">
        <w:rPr>
          <w:rFonts w:ascii="Times New Roman" w:hAnsi="Times New Roman"/>
          <w:sz w:val="32"/>
          <w:szCs w:val="32"/>
        </w:rPr>
        <w:t>______________________</w:t>
      </w:r>
      <w:r>
        <w:rPr>
          <w:rFonts w:ascii="Times New Roman" w:hAnsi="Times New Roman"/>
          <w:sz w:val="32"/>
          <w:szCs w:val="32"/>
        </w:rPr>
        <w:t xml:space="preserve">                      </w:t>
      </w:r>
      <w:r w:rsidRPr="008F63EA">
        <w:rPr>
          <w:rFonts w:ascii="Times New Roman" w:hAnsi="Times New Roman"/>
          <w:sz w:val="24"/>
          <w:szCs w:val="24"/>
        </w:rPr>
        <w:t>Signatur</w:t>
      </w:r>
      <w:r>
        <w:rPr>
          <w:rFonts w:ascii="Times New Roman" w:hAnsi="Times New Roman"/>
          <w:sz w:val="24"/>
          <w:szCs w:val="24"/>
        </w:rPr>
        <w:t>e __________    Date__________</w:t>
      </w:r>
    </w:p>
    <w:p w:rsidR="00496269" w:rsidRPr="00C3163A" w:rsidRDefault="00496269" w:rsidP="00496269">
      <w:pPr>
        <w:rPr>
          <w:rFonts w:ascii="Times New Roman" w:hAnsi="Times New Roman"/>
          <w:sz w:val="32"/>
          <w:szCs w:val="32"/>
        </w:rPr>
      </w:pPr>
      <w:r w:rsidRPr="00FA35C8">
        <w:rPr>
          <w:rFonts w:ascii="Times New Roman" w:hAnsi="Times New Roman"/>
          <w:sz w:val="32"/>
          <w:szCs w:val="32"/>
        </w:rPr>
        <w:t>Name</w:t>
      </w:r>
    </w:p>
    <w:p w:rsidR="00496269" w:rsidRDefault="00496269" w:rsidP="00496269">
      <w:pPr>
        <w:rPr>
          <w:rFonts w:ascii="Times New Roman" w:hAnsi="Times New Roman"/>
          <w:sz w:val="32"/>
          <w:szCs w:val="32"/>
        </w:rPr>
      </w:pPr>
    </w:p>
    <w:p w:rsidR="00496269" w:rsidRDefault="00496269" w:rsidP="00496269">
      <w:pPr>
        <w:rPr>
          <w:rFonts w:ascii="Times New Roman" w:hAnsi="Times New Roman"/>
          <w:sz w:val="32"/>
          <w:szCs w:val="32"/>
        </w:rPr>
      </w:pPr>
    </w:p>
    <w:p w:rsidR="00496269" w:rsidRDefault="00496269" w:rsidP="00496269">
      <w:pPr>
        <w:rPr>
          <w:rFonts w:ascii="Times New Roman" w:hAnsi="Times New Roman"/>
          <w:sz w:val="32"/>
          <w:szCs w:val="32"/>
        </w:rPr>
      </w:pPr>
    </w:p>
    <w:p w:rsidR="00496269" w:rsidRDefault="00496269" w:rsidP="00496269">
      <w:pPr>
        <w:rPr>
          <w:rFonts w:ascii="Times New Roman" w:hAnsi="Times New Roman"/>
          <w:sz w:val="32"/>
          <w:szCs w:val="32"/>
        </w:rPr>
      </w:pPr>
    </w:p>
    <w:p w:rsidR="00496269" w:rsidRDefault="00496269" w:rsidP="00496269">
      <w:pPr>
        <w:rPr>
          <w:rFonts w:ascii="Times New Roman" w:hAnsi="Times New Roman"/>
          <w:sz w:val="32"/>
          <w:szCs w:val="32"/>
        </w:rPr>
      </w:pPr>
    </w:p>
    <w:p w:rsidR="00496269" w:rsidRDefault="00496269" w:rsidP="00496269">
      <w:pPr>
        <w:rPr>
          <w:rFonts w:ascii="Times New Roman" w:hAnsi="Times New Roman"/>
          <w:sz w:val="32"/>
          <w:szCs w:val="32"/>
        </w:rPr>
      </w:pPr>
    </w:p>
    <w:p w:rsidR="00496269" w:rsidRDefault="00496269" w:rsidP="00496269">
      <w:pPr>
        <w:rPr>
          <w:rFonts w:ascii="Times New Roman" w:hAnsi="Times New Roman"/>
          <w:sz w:val="32"/>
          <w:szCs w:val="32"/>
        </w:rPr>
      </w:pPr>
    </w:p>
    <w:p w:rsidR="00496269" w:rsidRPr="005F7E07" w:rsidRDefault="00496269" w:rsidP="00496269">
      <w:pPr>
        <w:rPr>
          <w:rFonts w:ascii="Times New Roman" w:hAnsi="Times New Roman"/>
          <w:sz w:val="32"/>
          <w:szCs w:val="32"/>
        </w:rPr>
      </w:pPr>
      <w:r>
        <w:rPr>
          <w:rFonts w:ascii="Times New Roman" w:hAnsi="Times New Roman"/>
          <w:sz w:val="32"/>
          <w:szCs w:val="32"/>
        </w:rPr>
        <w:lastRenderedPageBreak/>
        <w:t xml:space="preserve">                            </w:t>
      </w:r>
      <w:r w:rsidRPr="008D18C8">
        <w:rPr>
          <w:rFonts w:ascii="Times New Roman" w:hAnsi="Times New Roman"/>
          <w:sz w:val="32"/>
          <w:szCs w:val="32"/>
        </w:rPr>
        <w:t>Appendix B:</w:t>
      </w:r>
      <w:r>
        <w:rPr>
          <w:rFonts w:ascii="Times New Roman" w:hAnsi="Times New Roman"/>
          <w:sz w:val="32"/>
          <w:szCs w:val="32"/>
        </w:rPr>
        <w:t xml:space="preserve"> </w:t>
      </w:r>
      <w:r w:rsidRPr="008D18C8">
        <w:rPr>
          <w:rFonts w:ascii="Times New Roman" w:hAnsi="Times New Roman"/>
          <w:sz w:val="32"/>
          <w:szCs w:val="32"/>
        </w:rPr>
        <w:t>Certificate</w:t>
      </w:r>
      <w:r>
        <w:rPr>
          <w:rFonts w:ascii="Times New Roman" w:hAnsi="Times New Roman"/>
          <w:sz w:val="32"/>
          <w:szCs w:val="32"/>
        </w:rPr>
        <w:t xml:space="preserve"> Sheet</w:t>
      </w:r>
    </w:p>
    <w:p w:rsidR="00496269" w:rsidRPr="005F7E07" w:rsidRDefault="00496269" w:rsidP="00496269">
      <w:pPr>
        <w:rPr>
          <w:rFonts w:ascii="Times New Roman" w:hAnsi="Times New Roman"/>
          <w:sz w:val="32"/>
          <w:szCs w:val="32"/>
        </w:rPr>
      </w:pPr>
      <w:r>
        <w:rPr>
          <w:rFonts w:ascii="Times New Roman" w:hAnsi="Times New Roman"/>
          <w:sz w:val="32"/>
          <w:szCs w:val="32"/>
        </w:rPr>
        <w:t xml:space="preserve">                                       </w:t>
      </w:r>
      <w:r w:rsidRPr="005F7E07">
        <w:rPr>
          <w:rFonts w:ascii="Times New Roman" w:hAnsi="Times New Roman"/>
          <w:sz w:val="32"/>
          <w:szCs w:val="32"/>
        </w:rPr>
        <w:t>AMBO UNIVERSITY</w:t>
      </w:r>
    </w:p>
    <w:p w:rsidR="00496269" w:rsidRPr="005F7E07" w:rsidRDefault="00496269" w:rsidP="00496269">
      <w:pPr>
        <w:jc w:val="center"/>
        <w:rPr>
          <w:rFonts w:ascii="Times New Roman" w:hAnsi="Times New Roman"/>
          <w:sz w:val="32"/>
          <w:szCs w:val="32"/>
        </w:rPr>
      </w:pPr>
      <w:r w:rsidRPr="005F7E07">
        <w:rPr>
          <w:rFonts w:ascii="Times New Roman" w:hAnsi="Times New Roman"/>
          <w:sz w:val="32"/>
          <w:szCs w:val="32"/>
        </w:rPr>
        <w:t>COLLEGE OF BUSINESS AND ECONOMICS</w:t>
      </w:r>
    </w:p>
    <w:p w:rsidR="00496269" w:rsidRPr="005F7E07" w:rsidRDefault="00496269" w:rsidP="00496269">
      <w:pPr>
        <w:jc w:val="center"/>
        <w:rPr>
          <w:rFonts w:ascii="Times New Roman" w:hAnsi="Times New Roman"/>
          <w:sz w:val="32"/>
          <w:szCs w:val="32"/>
        </w:rPr>
      </w:pPr>
      <w:r>
        <w:rPr>
          <w:rFonts w:ascii="Times New Roman" w:hAnsi="Times New Roman"/>
          <w:sz w:val="32"/>
          <w:szCs w:val="32"/>
        </w:rPr>
        <w:t>Certificate Sheet</w:t>
      </w:r>
    </w:p>
    <w:p w:rsidR="00496269" w:rsidRDefault="00496269" w:rsidP="00496269">
      <w:pPr>
        <w:rPr>
          <w:rFonts w:ascii="Times New Roman" w:hAnsi="Times New Roman"/>
          <w:sz w:val="24"/>
          <w:szCs w:val="24"/>
        </w:rPr>
      </w:pPr>
      <w:r w:rsidRPr="00414954">
        <w:rPr>
          <w:rFonts w:ascii="Times New Roman" w:hAnsi="Times New Roman"/>
          <w:sz w:val="28"/>
          <w:szCs w:val="28"/>
        </w:rPr>
        <w:t xml:space="preserve">A thesis research advisor, I hereby certify that I have read and evaluated this thesis prepared under my guidance by </w:t>
      </w:r>
      <w:proofErr w:type="spellStart"/>
      <w:proofErr w:type="gramStart"/>
      <w:r w:rsidRPr="00414954">
        <w:rPr>
          <w:rFonts w:ascii="Times New Roman" w:hAnsi="Times New Roman"/>
          <w:sz w:val="28"/>
          <w:szCs w:val="28"/>
        </w:rPr>
        <w:t>Kokobe</w:t>
      </w:r>
      <w:proofErr w:type="spellEnd"/>
      <w:r w:rsidRPr="00414954">
        <w:rPr>
          <w:rFonts w:ascii="Times New Roman" w:hAnsi="Times New Roman"/>
          <w:sz w:val="28"/>
          <w:szCs w:val="28"/>
        </w:rPr>
        <w:t xml:space="preserve">  </w:t>
      </w:r>
      <w:proofErr w:type="spellStart"/>
      <w:r w:rsidRPr="00414954">
        <w:rPr>
          <w:rFonts w:ascii="Times New Roman" w:hAnsi="Times New Roman"/>
          <w:sz w:val="28"/>
          <w:szCs w:val="28"/>
        </w:rPr>
        <w:t>Seyoum</w:t>
      </w:r>
      <w:proofErr w:type="spellEnd"/>
      <w:proofErr w:type="gramEnd"/>
      <w:r w:rsidRPr="00414954">
        <w:rPr>
          <w:rFonts w:ascii="Times New Roman" w:hAnsi="Times New Roman"/>
          <w:sz w:val="28"/>
          <w:szCs w:val="28"/>
        </w:rPr>
        <w:t xml:space="preserve">  (PHD) entitled  ‘‘on value added tax administration  and its challenges’’. I recommend that it be summited as fulfilling the thesis requirement</w:t>
      </w:r>
      <w:r>
        <w:rPr>
          <w:rFonts w:ascii="Times New Roman" w:hAnsi="Times New Roman"/>
          <w:sz w:val="24"/>
          <w:szCs w:val="24"/>
        </w:rPr>
        <w:t>.</w:t>
      </w:r>
    </w:p>
    <w:p w:rsidR="00496269" w:rsidRPr="008F63EA" w:rsidRDefault="00496269" w:rsidP="00496269">
      <w:pPr>
        <w:spacing w:line="240" w:lineRule="auto"/>
        <w:contextualSpacing/>
        <w:jc w:val="both"/>
        <w:rPr>
          <w:rFonts w:ascii="Times New Roman" w:hAnsi="Times New Roman"/>
          <w:b/>
          <w:sz w:val="24"/>
          <w:szCs w:val="24"/>
        </w:rPr>
      </w:pPr>
      <w:r>
        <w:rPr>
          <w:rFonts w:ascii="Times New Roman" w:hAnsi="Times New Roman"/>
          <w:sz w:val="24"/>
          <w:szCs w:val="24"/>
        </w:rPr>
        <w:t xml:space="preserve">   </w:t>
      </w:r>
      <w:proofErr w:type="spellStart"/>
      <w:r w:rsidRPr="008F63EA">
        <w:rPr>
          <w:rFonts w:ascii="Times New Roman" w:hAnsi="Times New Roman"/>
          <w:sz w:val="24"/>
          <w:szCs w:val="24"/>
        </w:rPr>
        <w:t>Kokobe</w:t>
      </w:r>
      <w:proofErr w:type="spellEnd"/>
      <w:r w:rsidRPr="008F63EA">
        <w:rPr>
          <w:rFonts w:ascii="Times New Roman" w:hAnsi="Times New Roman"/>
          <w:sz w:val="24"/>
          <w:szCs w:val="24"/>
        </w:rPr>
        <w:t xml:space="preserve"> </w:t>
      </w:r>
      <w:proofErr w:type="spellStart"/>
      <w:proofErr w:type="gramStart"/>
      <w:r w:rsidRPr="008F63EA">
        <w:rPr>
          <w:rFonts w:ascii="Times New Roman" w:hAnsi="Times New Roman"/>
          <w:sz w:val="24"/>
          <w:szCs w:val="24"/>
        </w:rPr>
        <w:t>Seyoum</w:t>
      </w:r>
      <w:proofErr w:type="spellEnd"/>
      <w:r w:rsidRPr="008F63EA">
        <w:rPr>
          <w:rFonts w:ascii="Times New Roman" w:hAnsi="Times New Roman"/>
          <w:b/>
          <w:sz w:val="24"/>
          <w:szCs w:val="24"/>
        </w:rPr>
        <w:t xml:space="preserve">  (</w:t>
      </w:r>
      <w:proofErr w:type="gramEnd"/>
      <w:r w:rsidRPr="008F63EA">
        <w:rPr>
          <w:rFonts w:ascii="Times New Roman" w:hAnsi="Times New Roman"/>
          <w:b/>
          <w:sz w:val="24"/>
          <w:szCs w:val="24"/>
        </w:rPr>
        <w:t xml:space="preserve">PHD)                      </w:t>
      </w:r>
      <w:r>
        <w:rPr>
          <w:rFonts w:ascii="Times New Roman" w:hAnsi="Times New Roman"/>
          <w:b/>
          <w:sz w:val="24"/>
          <w:szCs w:val="24"/>
        </w:rPr>
        <w:t xml:space="preserve">  </w:t>
      </w:r>
      <w:r w:rsidRPr="008F63EA">
        <w:rPr>
          <w:rFonts w:ascii="Times New Roman" w:hAnsi="Times New Roman"/>
          <w:b/>
          <w:sz w:val="24"/>
          <w:szCs w:val="24"/>
        </w:rPr>
        <w:t xml:space="preserve">     Signature      </w:t>
      </w:r>
      <w:r>
        <w:rPr>
          <w:rFonts w:ascii="Times New Roman" w:hAnsi="Times New Roman"/>
          <w:b/>
          <w:sz w:val="24"/>
          <w:szCs w:val="24"/>
        </w:rPr>
        <w:t xml:space="preserve">                             </w:t>
      </w:r>
      <w:r w:rsidRPr="008F63EA">
        <w:rPr>
          <w:rFonts w:ascii="Times New Roman" w:hAnsi="Times New Roman"/>
          <w:b/>
          <w:sz w:val="24"/>
          <w:szCs w:val="24"/>
        </w:rPr>
        <w:t xml:space="preserve">  Date</w:t>
      </w:r>
    </w:p>
    <w:p w:rsidR="00496269" w:rsidRPr="00414954" w:rsidRDefault="00496269" w:rsidP="00496269">
      <w:pPr>
        <w:spacing w:line="240" w:lineRule="auto"/>
        <w:contextualSpacing/>
        <w:jc w:val="both"/>
        <w:rPr>
          <w:rFonts w:ascii="Times New Roman" w:hAnsi="Times New Roman"/>
          <w:b/>
          <w:sz w:val="24"/>
          <w:szCs w:val="24"/>
        </w:rPr>
      </w:pPr>
      <w:r w:rsidRPr="008F63EA">
        <w:rPr>
          <w:rFonts w:ascii="Times New Roman" w:hAnsi="Times New Roman"/>
          <w:b/>
          <w:sz w:val="24"/>
          <w:szCs w:val="24"/>
        </w:rPr>
        <w:t xml:space="preserve">    (Name of Major Advisor)                     </w:t>
      </w:r>
      <w:r w:rsidRPr="008F63EA">
        <w:rPr>
          <w:rFonts w:ascii="Times New Roman" w:hAnsi="Times New Roman"/>
          <w:b/>
          <w:color w:val="000000"/>
          <w:sz w:val="24"/>
          <w:szCs w:val="24"/>
        </w:rPr>
        <w:t xml:space="preserve">   </w:t>
      </w:r>
      <w:r w:rsidRPr="00E507DC">
        <w:rPr>
          <w:rFonts w:ascii="Times New Roman" w:hAnsi="Times New Roman"/>
          <w:b/>
          <w:color w:val="000000"/>
          <w:sz w:val="24"/>
          <w:szCs w:val="24"/>
        </w:rPr>
        <w:t xml:space="preserve">__________ </w:t>
      </w:r>
      <w:r w:rsidRPr="008F63EA">
        <w:rPr>
          <w:rFonts w:ascii="Times New Roman" w:hAnsi="Times New Roman"/>
          <w:b/>
          <w:color w:val="000000"/>
          <w:sz w:val="24"/>
          <w:szCs w:val="24"/>
        </w:rPr>
        <w:t xml:space="preserve">                               </w:t>
      </w:r>
      <w:r w:rsidRPr="00E507DC">
        <w:rPr>
          <w:rFonts w:ascii="Times New Roman" w:hAnsi="Times New Roman"/>
          <w:b/>
          <w:color w:val="000000"/>
          <w:sz w:val="24"/>
          <w:szCs w:val="24"/>
          <w:u w:val="single"/>
        </w:rPr>
        <w:t>__________</w:t>
      </w:r>
    </w:p>
    <w:p w:rsidR="00496269" w:rsidRPr="00414954" w:rsidRDefault="00496269" w:rsidP="00496269">
      <w:pPr>
        <w:rPr>
          <w:rFonts w:ascii="Times New Roman" w:hAnsi="Times New Roman"/>
          <w:sz w:val="28"/>
          <w:szCs w:val="28"/>
        </w:rPr>
      </w:pPr>
      <w:r w:rsidRPr="00414954">
        <w:rPr>
          <w:rFonts w:ascii="Times New Roman" w:hAnsi="Times New Roman"/>
          <w:sz w:val="28"/>
          <w:szCs w:val="28"/>
        </w:rPr>
        <w:t xml:space="preserve">As mentioned of the board </w:t>
      </w:r>
      <w:r>
        <w:rPr>
          <w:rFonts w:ascii="Times New Roman" w:hAnsi="Times New Roman"/>
          <w:sz w:val="28"/>
          <w:szCs w:val="28"/>
        </w:rPr>
        <w:t>of Examiners of the MBA, t</w:t>
      </w:r>
      <w:r w:rsidRPr="00414954">
        <w:rPr>
          <w:rFonts w:ascii="Times New Roman" w:hAnsi="Times New Roman"/>
          <w:sz w:val="28"/>
          <w:szCs w:val="28"/>
        </w:rPr>
        <w:t>hesis open defense examined. We</w:t>
      </w:r>
      <w:r>
        <w:rPr>
          <w:rFonts w:ascii="Times New Roman" w:hAnsi="Times New Roman"/>
          <w:sz w:val="24"/>
          <w:szCs w:val="24"/>
        </w:rPr>
        <w:t xml:space="preserve"> </w:t>
      </w:r>
      <w:r w:rsidRPr="00414954">
        <w:rPr>
          <w:rFonts w:ascii="Times New Roman" w:hAnsi="Times New Roman"/>
          <w:sz w:val="28"/>
          <w:szCs w:val="28"/>
        </w:rPr>
        <w:t xml:space="preserve">certified that we have read and evaluated thesis prepared   </w:t>
      </w:r>
      <w:proofErr w:type="gramStart"/>
      <w:r w:rsidRPr="00414954">
        <w:rPr>
          <w:rFonts w:ascii="Times New Roman" w:hAnsi="Times New Roman"/>
          <w:sz w:val="28"/>
          <w:szCs w:val="28"/>
        </w:rPr>
        <w:t xml:space="preserve">by  </w:t>
      </w:r>
      <w:proofErr w:type="spellStart"/>
      <w:r w:rsidRPr="00414954">
        <w:rPr>
          <w:rFonts w:ascii="Times New Roman" w:hAnsi="Times New Roman"/>
          <w:sz w:val="28"/>
          <w:szCs w:val="28"/>
        </w:rPr>
        <w:t>Dereje</w:t>
      </w:r>
      <w:proofErr w:type="spellEnd"/>
      <w:proofErr w:type="gramEnd"/>
      <w:r w:rsidRPr="00414954">
        <w:rPr>
          <w:rFonts w:ascii="Times New Roman" w:hAnsi="Times New Roman"/>
          <w:sz w:val="28"/>
          <w:szCs w:val="28"/>
        </w:rPr>
        <w:t xml:space="preserve"> </w:t>
      </w:r>
      <w:proofErr w:type="spellStart"/>
      <w:r w:rsidRPr="00414954">
        <w:rPr>
          <w:rFonts w:ascii="Times New Roman" w:hAnsi="Times New Roman"/>
          <w:sz w:val="28"/>
          <w:szCs w:val="28"/>
        </w:rPr>
        <w:t>Hailu</w:t>
      </w:r>
      <w:proofErr w:type="spellEnd"/>
      <w:r w:rsidRPr="00414954">
        <w:rPr>
          <w:rFonts w:ascii="Times New Roman" w:hAnsi="Times New Roman"/>
          <w:sz w:val="28"/>
          <w:szCs w:val="28"/>
        </w:rPr>
        <w:t xml:space="preserve"> </w:t>
      </w:r>
      <w:proofErr w:type="spellStart"/>
      <w:r w:rsidRPr="00414954">
        <w:rPr>
          <w:rFonts w:ascii="Times New Roman" w:hAnsi="Times New Roman"/>
          <w:sz w:val="28"/>
          <w:szCs w:val="28"/>
        </w:rPr>
        <w:t>Tekla</w:t>
      </w:r>
      <w:proofErr w:type="spellEnd"/>
      <w:r>
        <w:rPr>
          <w:rFonts w:ascii="Times New Roman" w:hAnsi="Times New Roman"/>
          <w:sz w:val="28"/>
          <w:szCs w:val="28"/>
        </w:rPr>
        <w:t xml:space="preserve"> </w:t>
      </w:r>
      <w:r w:rsidRPr="00414954">
        <w:rPr>
          <w:rFonts w:ascii="Times New Roman" w:hAnsi="Times New Roman"/>
          <w:sz w:val="28"/>
          <w:szCs w:val="28"/>
        </w:rPr>
        <w:t>and examined  the candidate</w:t>
      </w:r>
      <w:r>
        <w:rPr>
          <w:rFonts w:ascii="Times New Roman" w:hAnsi="Times New Roman"/>
          <w:sz w:val="28"/>
          <w:szCs w:val="28"/>
        </w:rPr>
        <w:t xml:space="preserve">. </w:t>
      </w:r>
      <w:r w:rsidRPr="00414954">
        <w:rPr>
          <w:rFonts w:ascii="Times New Roman" w:hAnsi="Times New Roman"/>
          <w:sz w:val="28"/>
          <w:szCs w:val="28"/>
        </w:rPr>
        <w:t xml:space="preserve">We recommend that </w:t>
      </w:r>
      <w:proofErr w:type="gramStart"/>
      <w:r w:rsidRPr="00414954">
        <w:rPr>
          <w:rFonts w:ascii="Times New Roman" w:hAnsi="Times New Roman"/>
          <w:sz w:val="28"/>
          <w:szCs w:val="28"/>
        </w:rPr>
        <w:t>the  thesis</w:t>
      </w:r>
      <w:proofErr w:type="gramEnd"/>
      <w:r w:rsidRPr="00414954">
        <w:rPr>
          <w:rFonts w:ascii="Times New Roman" w:hAnsi="Times New Roman"/>
          <w:sz w:val="28"/>
          <w:szCs w:val="28"/>
        </w:rPr>
        <w:t xml:space="preserve"> be accepted as fulfilling the thesis requirement for degree of master of Art in Business Administration in Finance (MBA)</w:t>
      </w:r>
    </w:p>
    <w:p w:rsidR="00496269" w:rsidRPr="008F63EA" w:rsidRDefault="00496269" w:rsidP="00496269">
      <w:pPr>
        <w:rPr>
          <w:rFonts w:ascii="Times New Roman" w:hAnsi="Times New Roman"/>
          <w:sz w:val="24"/>
          <w:szCs w:val="24"/>
        </w:rPr>
      </w:pPr>
      <w:r w:rsidRPr="00290BFE">
        <w:rPr>
          <w:rFonts w:ascii="Times New Roman" w:hAnsi="Times New Roman"/>
          <w:sz w:val="28"/>
          <w:szCs w:val="28"/>
        </w:rPr>
        <w:t xml:space="preserve">   Internal Examiner</w:t>
      </w:r>
      <w:r>
        <w:rPr>
          <w:rFonts w:ascii="Times New Roman" w:hAnsi="Times New Roman"/>
          <w:sz w:val="24"/>
          <w:szCs w:val="24"/>
        </w:rPr>
        <w:t xml:space="preserve"> ____________________</w:t>
      </w:r>
      <w:r w:rsidRPr="008F63EA">
        <w:rPr>
          <w:rFonts w:ascii="Times New Roman" w:hAnsi="Times New Roman"/>
          <w:sz w:val="24"/>
          <w:szCs w:val="24"/>
        </w:rPr>
        <w:t xml:space="preserve">   Signature ___________   Date____________</w:t>
      </w:r>
    </w:p>
    <w:p w:rsidR="00496269" w:rsidRPr="008F63EA" w:rsidRDefault="00496269" w:rsidP="00496269">
      <w:pPr>
        <w:rPr>
          <w:rFonts w:ascii="Times New Roman" w:hAnsi="Times New Roman"/>
          <w:sz w:val="24"/>
          <w:szCs w:val="24"/>
        </w:rPr>
      </w:pPr>
    </w:p>
    <w:p w:rsidR="00496269" w:rsidRPr="008F63EA" w:rsidRDefault="00496269" w:rsidP="00496269">
      <w:pPr>
        <w:rPr>
          <w:rFonts w:ascii="Times New Roman" w:hAnsi="Times New Roman"/>
          <w:sz w:val="24"/>
          <w:szCs w:val="24"/>
        </w:rPr>
      </w:pPr>
      <w:r w:rsidRPr="008F63EA">
        <w:rPr>
          <w:rFonts w:ascii="Times New Roman" w:hAnsi="Times New Roman"/>
          <w:sz w:val="24"/>
          <w:szCs w:val="24"/>
        </w:rPr>
        <w:t xml:space="preserve">   </w:t>
      </w:r>
      <w:r w:rsidRPr="00290BFE">
        <w:rPr>
          <w:rFonts w:ascii="Times New Roman" w:hAnsi="Times New Roman"/>
          <w:sz w:val="28"/>
          <w:szCs w:val="28"/>
        </w:rPr>
        <w:t>External Examiner</w:t>
      </w:r>
      <w:r>
        <w:rPr>
          <w:rFonts w:ascii="Times New Roman" w:hAnsi="Times New Roman"/>
          <w:sz w:val="24"/>
          <w:szCs w:val="24"/>
        </w:rPr>
        <w:t xml:space="preserve"> ______________________</w:t>
      </w:r>
      <w:r w:rsidRPr="008F63EA">
        <w:rPr>
          <w:rFonts w:ascii="Times New Roman" w:hAnsi="Times New Roman"/>
          <w:sz w:val="24"/>
          <w:szCs w:val="24"/>
        </w:rPr>
        <w:t>Signature ___________   Date____________</w:t>
      </w:r>
    </w:p>
    <w:p w:rsidR="00496269" w:rsidRPr="008F63EA" w:rsidRDefault="00496269" w:rsidP="00496269">
      <w:pPr>
        <w:jc w:val="center"/>
        <w:rPr>
          <w:rFonts w:ascii="Times New Roman" w:hAnsi="Times New Roman"/>
          <w:sz w:val="24"/>
          <w:szCs w:val="24"/>
        </w:rPr>
      </w:pPr>
    </w:p>
    <w:p w:rsidR="00496269" w:rsidRPr="008F63EA"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spacing w:line="360" w:lineRule="auto"/>
        <w:jc w:val="both"/>
        <w:rPr>
          <w:rFonts w:ascii="Times New Roman" w:hAnsi="Times New Roman"/>
          <w:sz w:val="24"/>
          <w:szCs w:val="24"/>
        </w:rPr>
      </w:pPr>
    </w:p>
    <w:p w:rsidR="00496269" w:rsidRDefault="00496269" w:rsidP="00496269">
      <w:pPr>
        <w:pStyle w:val="Heading1"/>
        <w:rPr>
          <w:sz w:val="28"/>
          <w:szCs w:val="28"/>
        </w:rPr>
      </w:pPr>
    </w:p>
    <w:p w:rsidR="00496269" w:rsidRPr="001A65DB" w:rsidRDefault="00496269" w:rsidP="00496269">
      <w:pPr>
        <w:pStyle w:val="Heading1"/>
        <w:rPr>
          <w:sz w:val="28"/>
          <w:szCs w:val="28"/>
        </w:rPr>
      </w:pPr>
      <w:r w:rsidRPr="001A65DB">
        <w:rPr>
          <w:sz w:val="28"/>
          <w:szCs w:val="28"/>
        </w:rPr>
        <w:t>Acknowledgements</w:t>
      </w:r>
    </w:p>
    <w:p w:rsidR="00496269" w:rsidRDefault="00496269" w:rsidP="00496269">
      <w:pPr>
        <w:spacing w:line="360" w:lineRule="auto"/>
        <w:jc w:val="both"/>
        <w:rPr>
          <w:rFonts w:ascii="Times New Roman" w:hAnsi="Times New Roman"/>
          <w:sz w:val="26"/>
          <w:szCs w:val="26"/>
        </w:rPr>
      </w:pPr>
      <w:r>
        <w:rPr>
          <w:rFonts w:ascii="Times New Roman" w:hAnsi="Times New Roman"/>
          <w:sz w:val="26"/>
          <w:szCs w:val="26"/>
        </w:rPr>
        <w:t>Truly, this study would not be possible without the unlimited academic, professional, moral and financial supports and cooperation of many individual.</w:t>
      </w:r>
    </w:p>
    <w:p w:rsidR="00496269" w:rsidRDefault="00496269" w:rsidP="00496269">
      <w:pPr>
        <w:spacing w:line="360" w:lineRule="auto"/>
        <w:jc w:val="both"/>
        <w:rPr>
          <w:rFonts w:ascii="Times New Roman" w:hAnsi="Times New Roman"/>
          <w:sz w:val="26"/>
          <w:szCs w:val="26"/>
        </w:rPr>
      </w:pPr>
      <w:r>
        <w:rPr>
          <w:rFonts w:ascii="Times New Roman" w:hAnsi="Times New Roman"/>
          <w:sz w:val="26"/>
          <w:szCs w:val="26"/>
        </w:rPr>
        <w:t xml:space="preserve">In concrete terms, I am primarily indebted to my Advisor; </w:t>
      </w:r>
      <w:proofErr w:type="spellStart"/>
      <w:r>
        <w:rPr>
          <w:rFonts w:ascii="Times New Roman" w:hAnsi="Times New Roman"/>
          <w:sz w:val="26"/>
          <w:szCs w:val="26"/>
        </w:rPr>
        <w:t>Kokobe</w:t>
      </w:r>
      <w:proofErr w:type="spellEnd"/>
      <w:r>
        <w:rPr>
          <w:rFonts w:ascii="Times New Roman" w:hAnsi="Times New Roman"/>
          <w:sz w:val="26"/>
          <w:szCs w:val="26"/>
        </w:rPr>
        <w:t xml:space="preserve"> </w:t>
      </w:r>
      <w:proofErr w:type="spellStart"/>
      <w:proofErr w:type="gramStart"/>
      <w:r>
        <w:rPr>
          <w:rFonts w:ascii="Times New Roman" w:hAnsi="Times New Roman"/>
          <w:sz w:val="26"/>
          <w:szCs w:val="26"/>
        </w:rPr>
        <w:t>Seyoum</w:t>
      </w:r>
      <w:proofErr w:type="spellEnd"/>
      <w:r>
        <w:rPr>
          <w:rFonts w:ascii="Times New Roman" w:hAnsi="Times New Roman"/>
          <w:b/>
          <w:sz w:val="26"/>
          <w:szCs w:val="26"/>
        </w:rPr>
        <w:t xml:space="preserve"> </w:t>
      </w:r>
      <w:r w:rsidRPr="006B671E">
        <w:rPr>
          <w:rFonts w:ascii="Times New Roman" w:hAnsi="Times New Roman"/>
          <w:b/>
          <w:sz w:val="26"/>
          <w:szCs w:val="26"/>
        </w:rPr>
        <w:t xml:space="preserve"> (</w:t>
      </w:r>
      <w:proofErr w:type="gramEnd"/>
      <w:r w:rsidRPr="006B671E">
        <w:rPr>
          <w:rFonts w:ascii="Times New Roman" w:hAnsi="Times New Roman"/>
          <w:b/>
          <w:sz w:val="26"/>
          <w:szCs w:val="26"/>
        </w:rPr>
        <w:t>PHD</w:t>
      </w:r>
      <w:r>
        <w:rPr>
          <w:rFonts w:ascii="Times New Roman" w:hAnsi="Times New Roman"/>
          <w:b/>
          <w:sz w:val="26"/>
          <w:szCs w:val="26"/>
        </w:rPr>
        <w:t>)</w:t>
      </w:r>
      <w:r w:rsidRPr="006B671E">
        <w:rPr>
          <w:rFonts w:ascii="Times New Roman" w:hAnsi="Times New Roman"/>
          <w:b/>
          <w:sz w:val="26"/>
          <w:szCs w:val="26"/>
        </w:rPr>
        <w:t xml:space="preserve"> </w:t>
      </w:r>
      <w:r>
        <w:rPr>
          <w:rFonts w:ascii="Times New Roman" w:hAnsi="Times New Roman"/>
          <w:sz w:val="26"/>
          <w:szCs w:val="26"/>
        </w:rPr>
        <w:t xml:space="preserve">for his innovative and informed ideas to assess issues revolved around </w:t>
      </w:r>
      <w:r w:rsidRPr="00610E03">
        <w:rPr>
          <w:rFonts w:ascii="Times New Roman" w:hAnsi="Times New Roman"/>
          <w:sz w:val="26"/>
          <w:szCs w:val="26"/>
        </w:rPr>
        <w:t xml:space="preserve">on value added tax administration  and its challenges </w:t>
      </w:r>
      <w:r>
        <w:rPr>
          <w:rFonts w:ascii="Times New Roman" w:hAnsi="Times New Roman"/>
          <w:sz w:val="26"/>
          <w:szCs w:val="26"/>
        </w:rPr>
        <w:t xml:space="preserve">related issues in Ethiopia.  Thus, this paper would not have successfully been completed without his strategic guidance, encouragement, subsequent constructive advice and critical observations since the very begging of the study. </w:t>
      </w:r>
    </w:p>
    <w:p w:rsidR="00496269" w:rsidRDefault="00496269" w:rsidP="00496269">
      <w:pPr>
        <w:rPr>
          <w:rFonts w:ascii="Times New Roman" w:hAnsi="Times New Roman"/>
          <w:sz w:val="26"/>
          <w:szCs w:val="26"/>
        </w:rPr>
      </w:pPr>
      <w:r>
        <w:rPr>
          <w:rFonts w:ascii="Times New Roman" w:hAnsi="Times New Roman"/>
          <w:sz w:val="26"/>
          <w:szCs w:val="26"/>
        </w:rPr>
        <w:t xml:space="preserve">Special thanks go to staff members of </w:t>
      </w:r>
      <w:r w:rsidRPr="00280815">
        <w:rPr>
          <w:rFonts w:ascii="Times New Roman" w:hAnsi="Times New Roman"/>
          <w:sz w:val="24"/>
          <w:szCs w:val="24"/>
        </w:rPr>
        <w:t>Ministry of Revenue North West Addis Ababa Small Taxpayer’s Branch Office</w:t>
      </w:r>
      <w:r>
        <w:rPr>
          <w:rFonts w:ascii="Times New Roman" w:hAnsi="Times New Roman"/>
          <w:b/>
          <w:sz w:val="24"/>
          <w:szCs w:val="24"/>
        </w:rPr>
        <w:t xml:space="preserve"> </w:t>
      </w:r>
      <w:r>
        <w:rPr>
          <w:rFonts w:ascii="Times New Roman" w:hAnsi="Times New Roman"/>
          <w:sz w:val="26"/>
          <w:szCs w:val="26"/>
        </w:rPr>
        <w:t>for their support during my interview and data collection.</w:t>
      </w:r>
    </w:p>
    <w:p w:rsidR="00496269" w:rsidRDefault="00496269" w:rsidP="00496269">
      <w:pPr>
        <w:spacing w:line="360" w:lineRule="auto"/>
        <w:jc w:val="both"/>
        <w:rPr>
          <w:rFonts w:ascii="Times New Roman" w:hAnsi="Times New Roman"/>
          <w:sz w:val="26"/>
          <w:szCs w:val="26"/>
        </w:rPr>
      </w:pPr>
      <w:r>
        <w:rPr>
          <w:rFonts w:ascii="Times New Roman" w:hAnsi="Times New Roman"/>
          <w:sz w:val="26"/>
          <w:szCs w:val="26"/>
        </w:rPr>
        <w:t xml:space="preserve">This assessment would not have been more realistic without the contributions of many persons where I could not have a space to list their names. However, I could not go without acknowledging </w:t>
      </w:r>
      <w:proofErr w:type="spellStart"/>
      <w:r w:rsidRPr="000B65CD">
        <w:rPr>
          <w:rFonts w:ascii="Times New Roman" w:hAnsi="Times New Roman"/>
          <w:sz w:val="26"/>
          <w:szCs w:val="26"/>
        </w:rPr>
        <w:t>Gebeyehu</w:t>
      </w:r>
      <w:proofErr w:type="spellEnd"/>
      <w:r w:rsidRPr="000B65CD">
        <w:rPr>
          <w:rFonts w:ascii="Times New Roman" w:hAnsi="Times New Roman"/>
          <w:sz w:val="26"/>
          <w:szCs w:val="26"/>
        </w:rPr>
        <w:t xml:space="preserve"> </w:t>
      </w:r>
      <w:proofErr w:type="spellStart"/>
      <w:r w:rsidRPr="000B65CD">
        <w:rPr>
          <w:rFonts w:ascii="Times New Roman" w:hAnsi="Times New Roman"/>
          <w:sz w:val="26"/>
          <w:szCs w:val="26"/>
        </w:rPr>
        <w:t>Woldemichael</w:t>
      </w:r>
      <w:proofErr w:type="spellEnd"/>
      <w:r>
        <w:rPr>
          <w:rFonts w:ascii="Times New Roman" w:hAnsi="Times New Roman"/>
          <w:b/>
          <w:sz w:val="26"/>
          <w:szCs w:val="26"/>
        </w:rPr>
        <w:t>,</w:t>
      </w:r>
      <w:r>
        <w:rPr>
          <w:rFonts w:ascii="Times New Roman" w:hAnsi="Times New Roman"/>
          <w:sz w:val="26"/>
          <w:szCs w:val="26"/>
        </w:rPr>
        <w:t xml:space="preserve"> for sharing his vast research related hands-on experiences as well as for his unreserved technical assistance which have made my entire research periods very remarkable, meaningful and pleasant. </w:t>
      </w:r>
    </w:p>
    <w:p w:rsidR="00496269" w:rsidRDefault="00496269" w:rsidP="00496269">
      <w:pPr>
        <w:spacing w:line="360" w:lineRule="auto"/>
        <w:jc w:val="both"/>
        <w:rPr>
          <w:rFonts w:ascii="Times New Roman" w:hAnsi="Times New Roman"/>
          <w:sz w:val="26"/>
          <w:szCs w:val="26"/>
        </w:rPr>
      </w:pPr>
    </w:p>
    <w:p w:rsidR="00496269" w:rsidRDefault="00496269" w:rsidP="00496269">
      <w:pPr>
        <w:spacing w:line="360" w:lineRule="auto"/>
        <w:jc w:val="both"/>
        <w:rPr>
          <w:rFonts w:ascii="Times New Roman" w:hAnsi="Times New Roman"/>
          <w:b/>
          <w:sz w:val="24"/>
          <w:szCs w:val="24"/>
        </w:rPr>
      </w:pPr>
    </w:p>
    <w:p w:rsidR="00496269" w:rsidRDefault="00496269" w:rsidP="00496269">
      <w:pPr>
        <w:spacing w:line="360" w:lineRule="auto"/>
        <w:jc w:val="both"/>
        <w:rPr>
          <w:rFonts w:ascii="Times New Roman" w:hAnsi="Times New Roman"/>
          <w:b/>
          <w:sz w:val="24"/>
          <w:szCs w:val="24"/>
        </w:rPr>
      </w:pPr>
    </w:p>
    <w:p w:rsidR="00496269" w:rsidRDefault="00496269" w:rsidP="00496269">
      <w:pPr>
        <w:spacing w:line="360" w:lineRule="auto"/>
        <w:jc w:val="both"/>
        <w:rPr>
          <w:rFonts w:ascii="Times New Roman" w:hAnsi="Times New Roman"/>
          <w:b/>
          <w:sz w:val="24"/>
          <w:szCs w:val="24"/>
        </w:rPr>
      </w:pPr>
    </w:p>
    <w:p w:rsidR="00496269" w:rsidRDefault="00496269" w:rsidP="00496269">
      <w:pPr>
        <w:spacing w:line="360" w:lineRule="auto"/>
        <w:jc w:val="both"/>
        <w:rPr>
          <w:rFonts w:ascii="Times New Roman" w:hAnsi="Times New Roman"/>
          <w:b/>
          <w:sz w:val="24"/>
          <w:szCs w:val="24"/>
        </w:rPr>
      </w:pPr>
    </w:p>
    <w:p w:rsidR="00496269" w:rsidRDefault="00496269" w:rsidP="00496269">
      <w:pPr>
        <w:spacing w:line="360" w:lineRule="auto"/>
        <w:jc w:val="both"/>
        <w:rPr>
          <w:rFonts w:ascii="Times New Roman" w:hAnsi="Times New Roman"/>
          <w:b/>
          <w:sz w:val="24"/>
          <w:szCs w:val="24"/>
        </w:rPr>
      </w:pPr>
    </w:p>
    <w:p w:rsidR="00496269" w:rsidRDefault="00496269" w:rsidP="00496269">
      <w:pPr>
        <w:spacing w:line="360" w:lineRule="auto"/>
        <w:jc w:val="both"/>
        <w:rPr>
          <w:rFonts w:ascii="Times New Roman" w:hAnsi="Times New Roman"/>
          <w:b/>
          <w:sz w:val="24"/>
          <w:szCs w:val="24"/>
        </w:rPr>
      </w:pPr>
    </w:p>
    <w:p w:rsidR="00496269" w:rsidRPr="0020132C" w:rsidRDefault="00496269" w:rsidP="00496269">
      <w:pPr>
        <w:spacing w:line="360" w:lineRule="auto"/>
        <w:jc w:val="both"/>
        <w:rPr>
          <w:rFonts w:ascii="Times New Roman" w:hAnsi="Times New Roman"/>
          <w:b/>
          <w:sz w:val="24"/>
          <w:szCs w:val="24"/>
        </w:rPr>
      </w:pPr>
    </w:p>
    <w:p w:rsidR="00496269" w:rsidRPr="005B4BE1" w:rsidRDefault="00496269" w:rsidP="00496269">
      <w:pPr>
        <w:jc w:val="both"/>
        <w:rPr>
          <w:rFonts w:ascii="Times New Roman" w:hAnsi="Times New Roman"/>
          <w:b/>
          <w:sz w:val="32"/>
          <w:szCs w:val="32"/>
        </w:rPr>
      </w:pPr>
      <w:r w:rsidRPr="005B4BE1">
        <w:rPr>
          <w:rFonts w:ascii="Times New Roman" w:hAnsi="Times New Roman"/>
          <w:b/>
          <w:sz w:val="32"/>
          <w:szCs w:val="32"/>
        </w:rPr>
        <w:t xml:space="preserve">LIST OF ACRONYMS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ASYCUDA         Automated System for Customs Data Management </w:t>
      </w:r>
    </w:p>
    <w:p w:rsidR="00496269" w:rsidRDefault="00496269" w:rsidP="00496269">
      <w:pPr>
        <w:jc w:val="both"/>
        <w:rPr>
          <w:rFonts w:ascii="Times New Roman" w:hAnsi="Times New Roman"/>
          <w:sz w:val="24"/>
          <w:szCs w:val="24"/>
        </w:rPr>
      </w:pPr>
      <w:r w:rsidRPr="0020132C">
        <w:rPr>
          <w:rFonts w:ascii="Times New Roman" w:hAnsi="Times New Roman"/>
          <w:sz w:val="24"/>
          <w:szCs w:val="24"/>
        </w:rPr>
        <w:t xml:space="preserve">ERCA            </w:t>
      </w:r>
      <w:r>
        <w:rPr>
          <w:rFonts w:ascii="Times New Roman" w:hAnsi="Times New Roman"/>
          <w:sz w:val="24"/>
          <w:szCs w:val="24"/>
        </w:rPr>
        <w:t xml:space="preserve"> </w:t>
      </w:r>
      <w:r w:rsidRPr="0020132C">
        <w:rPr>
          <w:rFonts w:ascii="Times New Roman" w:hAnsi="Times New Roman"/>
          <w:sz w:val="24"/>
          <w:szCs w:val="24"/>
        </w:rPr>
        <w:t xml:space="preserve">     Ethiopian Revenue and Customs Authority </w:t>
      </w:r>
    </w:p>
    <w:p w:rsidR="00496269" w:rsidRPr="005C2569" w:rsidRDefault="00496269" w:rsidP="00496269">
      <w:pPr>
        <w:jc w:val="both"/>
        <w:rPr>
          <w:rFonts w:ascii="Times New Roman" w:hAnsi="Times New Roman"/>
          <w:sz w:val="24"/>
          <w:szCs w:val="24"/>
        </w:rPr>
      </w:pPr>
      <w:r w:rsidRPr="005C2569">
        <w:rPr>
          <w:rFonts w:ascii="Times New Roman" w:hAnsi="Times New Roman"/>
          <w:color w:val="000000"/>
          <w:sz w:val="24"/>
          <w:szCs w:val="24"/>
        </w:rPr>
        <w:t xml:space="preserve">EPVD     </w:t>
      </w:r>
      <w:r>
        <w:rPr>
          <w:rFonts w:ascii="Times New Roman" w:hAnsi="Times New Roman"/>
          <w:color w:val="000000"/>
          <w:sz w:val="24"/>
          <w:szCs w:val="24"/>
        </w:rPr>
        <w:t xml:space="preserve">        </w:t>
      </w:r>
      <w:r w:rsidRPr="005C2569">
        <w:rPr>
          <w:rFonts w:ascii="Times New Roman" w:hAnsi="Times New Roman"/>
          <w:color w:val="000000"/>
          <w:sz w:val="24"/>
          <w:szCs w:val="24"/>
        </w:rPr>
        <w:t xml:space="preserve"> </w:t>
      </w:r>
      <w:r>
        <w:rPr>
          <w:rFonts w:ascii="Times New Roman" w:hAnsi="Times New Roman"/>
          <w:color w:val="000000"/>
          <w:sz w:val="24"/>
          <w:szCs w:val="24"/>
        </w:rPr>
        <w:t xml:space="preserve">  </w:t>
      </w:r>
      <w:r w:rsidRPr="005C2569">
        <w:rPr>
          <w:rFonts w:ascii="Times New Roman" w:hAnsi="Times New Roman"/>
          <w:color w:val="000000"/>
          <w:sz w:val="24"/>
          <w:szCs w:val="24"/>
        </w:rPr>
        <w:t xml:space="preserve">  Electronic Payments of VAT declaration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E-TAX             </w:t>
      </w:r>
      <w:r>
        <w:rPr>
          <w:rFonts w:ascii="Times New Roman" w:hAnsi="Times New Roman"/>
          <w:sz w:val="24"/>
          <w:szCs w:val="24"/>
        </w:rPr>
        <w:t xml:space="preserve"> </w:t>
      </w:r>
      <w:r w:rsidRPr="0020132C">
        <w:rPr>
          <w:rFonts w:ascii="Times New Roman" w:hAnsi="Times New Roman"/>
          <w:sz w:val="24"/>
          <w:szCs w:val="24"/>
        </w:rPr>
        <w:t xml:space="preserve">   </w:t>
      </w:r>
      <w:r>
        <w:rPr>
          <w:rFonts w:ascii="Times New Roman" w:hAnsi="Times New Roman"/>
          <w:sz w:val="24"/>
          <w:szCs w:val="24"/>
        </w:rPr>
        <w:t xml:space="preserve">Electronic filling tax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ETB                      Ethiopian Birr </w:t>
      </w:r>
    </w:p>
    <w:p w:rsidR="00496269" w:rsidRDefault="00496269" w:rsidP="00496269">
      <w:pPr>
        <w:jc w:val="both"/>
        <w:rPr>
          <w:rFonts w:ascii="Times New Roman" w:hAnsi="Times New Roman"/>
          <w:sz w:val="24"/>
          <w:szCs w:val="24"/>
        </w:rPr>
      </w:pPr>
      <w:r w:rsidRPr="0020132C">
        <w:rPr>
          <w:rFonts w:ascii="Times New Roman" w:hAnsi="Times New Roman"/>
          <w:sz w:val="24"/>
          <w:szCs w:val="24"/>
        </w:rPr>
        <w:t xml:space="preserve">ETR               </w:t>
      </w:r>
      <w:r>
        <w:rPr>
          <w:rFonts w:ascii="Times New Roman" w:hAnsi="Times New Roman"/>
          <w:sz w:val="24"/>
          <w:szCs w:val="24"/>
        </w:rPr>
        <w:t xml:space="preserve"> </w:t>
      </w:r>
      <w:r w:rsidRPr="0020132C">
        <w:rPr>
          <w:rFonts w:ascii="Times New Roman" w:hAnsi="Times New Roman"/>
          <w:sz w:val="24"/>
          <w:szCs w:val="24"/>
        </w:rPr>
        <w:t xml:space="preserve">      Electronic Tax Register </w:t>
      </w:r>
    </w:p>
    <w:p w:rsidR="00496269" w:rsidRPr="0020132C" w:rsidRDefault="00496269" w:rsidP="00496269">
      <w:pPr>
        <w:jc w:val="both"/>
        <w:rPr>
          <w:rFonts w:ascii="Times New Roman" w:hAnsi="Times New Roman"/>
          <w:sz w:val="24"/>
          <w:szCs w:val="24"/>
        </w:rPr>
      </w:pPr>
      <w:r>
        <w:rPr>
          <w:rFonts w:ascii="Times New Roman" w:hAnsi="Times New Roman"/>
          <w:sz w:val="24"/>
          <w:szCs w:val="24"/>
        </w:rPr>
        <w:t xml:space="preserve">FGD                      </w:t>
      </w:r>
      <w:r w:rsidRPr="0020132C">
        <w:rPr>
          <w:rFonts w:ascii="Times New Roman" w:hAnsi="Times New Roman"/>
          <w:sz w:val="24"/>
          <w:szCs w:val="24"/>
        </w:rPr>
        <w:t xml:space="preserve">Focused Group Discussion </w:t>
      </w:r>
    </w:p>
    <w:p w:rsidR="00496269" w:rsidRPr="0020132C" w:rsidRDefault="00496269" w:rsidP="00496269">
      <w:pPr>
        <w:jc w:val="both"/>
        <w:rPr>
          <w:rFonts w:ascii="Times New Roman" w:hAnsi="Times New Roman"/>
          <w:sz w:val="24"/>
          <w:szCs w:val="24"/>
        </w:rPr>
      </w:pPr>
      <w:r>
        <w:rPr>
          <w:rFonts w:ascii="Times New Roman" w:hAnsi="Times New Roman"/>
          <w:sz w:val="24"/>
          <w:szCs w:val="24"/>
        </w:rPr>
        <w:t>FMR</w:t>
      </w:r>
      <w:r w:rsidRPr="0020132C">
        <w:rPr>
          <w:rFonts w:ascii="Times New Roman" w:hAnsi="Times New Roman"/>
          <w:sz w:val="24"/>
          <w:szCs w:val="24"/>
        </w:rPr>
        <w:t xml:space="preserve">              </w:t>
      </w:r>
      <w:r>
        <w:rPr>
          <w:rFonts w:ascii="Times New Roman" w:hAnsi="Times New Roman"/>
          <w:sz w:val="24"/>
          <w:szCs w:val="24"/>
        </w:rPr>
        <w:t xml:space="preserve"> </w:t>
      </w:r>
      <w:r w:rsidRPr="0020132C">
        <w:rPr>
          <w:rFonts w:ascii="Times New Roman" w:hAnsi="Times New Roman"/>
          <w:sz w:val="24"/>
          <w:szCs w:val="24"/>
        </w:rPr>
        <w:t xml:space="preserve"> </w:t>
      </w:r>
      <w:r>
        <w:rPr>
          <w:rFonts w:ascii="Times New Roman" w:hAnsi="Times New Roman"/>
          <w:sz w:val="24"/>
          <w:szCs w:val="24"/>
        </w:rPr>
        <w:t xml:space="preserve">  </w:t>
      </w:r>
      <w:r w:rsidRPr="0020132C">
        <w:rPr>
          <w:rFonts w:ascii="Times New Roman" w:hAnsi="Times New Roman"/>
          <w:sz w:val="24"/>
          <w:szCs w:val="24"/>
        </w:rPr>
        <w:t xml:space="preserve"> </w:t>
      </w:r>
      <w:r>
        <w:rPr>
          <w:rFonts w:ascii="Times New Roman" w:hAnsi="Times New Roman"/>
          <w:sz w:val="24"/>
          <w:szCs w:val="24"/>
        </w:rPr>
        <w:t xml:space="preserve">  </w:t>
      </w:r>
      <w:r w:rsidRPr="0020132C">
        <w:rPr>
          <w:rFonts w:ascii="Times New Roman" w:hAnsi="Times New Roman"/>
          <w:sz w:val="24"/>
          <w:szCs w:val="24"/>
        </w:rPr>
        <w:t xml:space="preserve"> </w:t>
      </w:r>
      <w:r>
        <w:rPr>
          <w:rFonts w:ascii="Times New Roman" w:hAnsi="Times New Roman"/>
          <w:sz w:val="24"/>
          <w:szCs w:val="24"/>
        </w:rPr>
        <w:t xml:space="preserve">Federal ministry </w:t>
      </w:r>
      <w:r w:rsidRPr="0020132C">
        <w:rPr>
          <w:rFonts w:ascii="Times New Roman" w:hAnsi="Times New Roman"/>
          <w:sz w:val="24"/>
          <w:szCs w:val="24"/>
        </w:rPr>
        <w:t>Revenue</w:t>
      </w:r>
      <w:r>
        <w:rPr>
          <w:rFonts w:ascii="Times New Roman" w:hAnsi="Times New Roman"/>
          <w:sz w:val="24"/>
          <w:szCs w:val="24"/>
        </w:rPr>
        <w:t xml:space="preserve">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GDP                 </w:t>
      </w:r>
      <w:r>
        <w:rPr>
          <w:rFonts w:ascii="Times New Roman" w:hAnsi="Times New Roman"/>
          <w:sz w:val="24"/>
          <w:szCs w:val="24"/>
        </w:rPr>
        <w:t xml:space="preserve">   </w:t>
      </w:r>
      <w:r w:rsidRPr="0020132C">
        <w:rPr>
          <w:rFonts w:ascii="Times New Roman" w:hAnsi="Times New Roman"/>
          <w:sz w:val="24"/>
          <w:szCs w:val="24"/>
        </w:rPr>
        <w:t xml:space="preserve">  Gross Domestic Product </w:t>
      </w:r>
    </w:p>
    <w:p w:rsidR="00496269" w:rsidRDefault="00496269" w:rsidP="00496269">
      <w:pPr>
        <w:jc w:val="both"/>
        <w:rPr>
          <w:rFonts w:ascii="Times New Roman" w:hAnsi="Times New Roman"/>
          <w:sz w:val="24"/>
          <w:szCs w:val="24"/>
        </w:rPr>
      </w:pPr>
      <w:r>
        <w:rPr>
          <w:rFonts w:ascii="Times New Roman" w:hAnsi="Times New Roman"/>
          <w:sz w:val="24"/>
          <w:szCs w:val="24"/>
        </w:rPr>
        <w:t xml:space="preserve">IMF                       </w:t>
      </w:r>
      <w:r w:rsidRPr="0020132C">
        <w:rPr>
          <w:rFonts w:ascii="Times New Roman" w:hAnsi="Times New Roman"/>
          <w:sz w:val="24"/>
          <w:szCs w:val="24"/>
        </w:rPr>
        <w:t xml:space="preserve">International Monetary Fund </w:t>
      </w:r>
    </w:p>
    <w:p w:rsidR="00496269" w:rsidRDefault="00496269" w:rsidP="00496269">
      <w:pPr>
        <w:jc w:val="both"/>
        <w:rPr>
          <w:rFonts w:ascii="Times New Roman" w:hAnsi="Times New Roman"/>
          <w:sz w:val="24"/>
          <w:szCs w:val="24"/>
        </w:rPr>
      </w:pPr>
      <w:r>
        <w:rPr>
          <w:rFonts w:ascii="Times New Roman" w:hAnsi="Times New Roman"/>
          <w:sz w:val="24"/>
          <w:szCs w:val="24"/>
        </w:rPr>
        <w:t>KIIs                      Key Informant Interviews</w:t>
      </w:r>
    </w:p>
    <w:p w:rsidR="00496269" w:rsidRDefault="00496269" w:rsidP="00496269">
      <w:pPr>
        <w:jc w:val="both"/>
        <w:rPr>
          <w:rFonts w:ascii="Times New Roman" w:hAnsi="Times New Roman"/>
          <w:sz w:val="24"/>
          <w:szCs w:val="24"/>
        </w:rPr>
      </w:pPr>
      <w:r>
        <w:rPr>
          <w:rFonts w:ascii="Times New Roman" w:hAnsi="Times New Roman"/>
          <w:sz w:val="24"/>
          <w:szCs w:val="24"/>
        </w:rPr>
        <w:t>SPSS</w:t>
      </w:r>
      <w:r>
        <w:rPr>
          <w:rFonts w:ascii="Times New Roman" w:hAnsi="Times New Roman"/>
          <w:sz w:val="24"/>
          <w:szCs w:val="24"/>
        </w:rPr>
        <w:tab/>
      </w:r>
      <w:r>
        <w:rPr>
          <w:rFonts w:ascii="Times New Roman" w:hAnsi="Times New Roman"/>
          <w:sz w:val="24"/>
          <w:szCs w:val="24"/>
        </w:rPr>
        <w:tab/>
        <w:t xml:space="preserve">      </w:t>
      </w:r>
      <w:r w:rsidRPr="00DC08C5">
        <w:rPr>
          <w:rFonts w:ascii="Times New Roman" w:hAnsi="Times New Roman"/>
          <w:sz w:val="24"/>
          <w:szCs w:val="24"/>
        </w:rPr>
        <w:t>Statistical P</w:t>
      </w:r>
      <w:r>
        <w:rPr>
          <w:rFonts w:ascii="Times New Roman" w:hAnsi="Times New Roman"/>
          <w:sz w:val="24"/>
          <w:szCs w:val="24"/>
        </w:rPr>
        <w:t xml:space="preserve">ackage for Social science </w:t>
      </w:r>
    </w:p>
    <w:p w:rsidR="00496269" w:rsidRDefault="00496269" w:rsidP="00496269">
      <w:pPr>
        <w:jc w:val="both"/>
        <w:rPr>
          <w:rFonts w:ascii="Times New Roman" w:hAnsi="Times New Roman"/>
          <w:sz w:val="24"/>
          <w:szCs w:val="24"/>
        </w:rPr>
      </w:pPr>
      <w:r>
        <w:rPr>
          <w:rFonts w:ascii="Times New Roman" w:hAnsi="Times New Roman"/>
          <w:sz w:val="24"/>
          <w:szCs w:val="24"/>
        </w:rPr>
        <w:t>MR</w:t>
      </w:r>
      <w:r w:rsidRPr="0020132C">
        <w:rPr>
          <w:rFonts w:ascii="Times New Roman" w:hAnsi="Times New Roman"/>
          <w:sz w:val="24"/>
          <w:szCs w:val="24"/>
        </w:rPr>
        <w:t>S</w:t>
      </w:r>
      <w:r>
        <w:rPr>
          <w:rFonts w:ascii="Times New Roman" w:hAnsi="Times New Roman"/>
          <w:sz w:val="24"/>
          <w:szCs w:val="24"/>
        </w:rPr>
        <w:t xml:space="preserve">TO                </w:t>
      </w:r>
      <w:r w:rsidRPr="00B527B5">
        <w:rPr>
          <w:rFonts w:ascii="Times New Roman" w:hAnsi="Times New Roman"/>
          <w:sz w:val="24"/>
          <w:szCs w:val="24"/>
        </w:rPr>
        <w:t>Ministry of Revenue</w:t>
      </w:r>
      <w:r>
        <w:rPr>
          <w:rFonts w:ascii="Times New Roman" w:hAnsi="Times New Roman"/>
          <w:sz w:val="24"/>
          <w:szCs w:val="24"/>
        </w:rPr>
        <w:t xml:space="preserve">   S</w:t>
      </w:r>
      <w:r w:rsidRPr="0020132C">
        <w:rPr>
          <w:rFonts w:ascii="Times New Roman" w:hAnsi="Times New Roman"/>
          <w:sz w:val="24"/>
          <w:szCs w:val="24"/>
        </w:rPr>
        <w:t xml:space="preserve">mall taxpayer’s Office </w:t>
      </w:r>
    </w:p>
    <w:p w:rsidR="00496269" w:rsidRDefault="00496269" w:rsidP="00496269">
      <w:pPr>
        <w:tabs>
          <w:tab w:val="left" w:pos="1912"/>
        </w:tabs>
        <w:jc w:val="both"/>
        <w:rPr>
          <w:rFonts w:ascii="Times New Roman" w:hAnsi="Times New Roman"/>
          <w:sz w:val="24"/>
          <w:szCs w:val="24"/>
        </w:rPr>
      </w:pPr>
      <w:r>
        <w:rPr>
          <w:rFonts w:ascii="Times New Roman" w:hAnsi="Times New Roman"/>
          <w:sz w:val="24"/>
          <w:szCs w:val="24"/>
        </w:rPr>
        <w:t>STD                      Standard deviation</w:t>
      </w:r>
    </w:p>
    <w:p w:rsidR="00496269" w:rsidRPr="0020132C" w:rsidRDefault="00496269" w:rsidP="00496269">
      <w:pPr>
        <w:tabs>
          <w:tab w:val="left" w:pos="1912"/>
        </w:tabs>
        <w:jc w:val="both"/>
        <w:rPr>
          <w:rFonts w:ascii="Times New Roman" w:hAnsi="Times New Roman"/>
          <w:sz w:val="24"/>
          <w:szCs w:val="24"/>
        </w:rPr>
      </w:pPr>
      <w:r>
        <w:rPr>
          <w:rFonts w:ascii="Times New Roman" w:hAnsi="Times New Roman"/>
          <w:sz w:val="24"/>
          <w:szCs w:val="24"/>
        </w:rPr>
        <w:t>M                         mean</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MOFEC          </w:t>
      </w:r>
      <w:r>
        <w:rPr>
          <w:rFonts w:ascii="Times New Roman" w:hAnsi="Times New Roman"/>
          <w:sz w:val="24"/>
          <w:szCs w:val="24"/>
        </w:rPr>
        <w:t xml:space="preserve"> </w:t>
      </w:r>
      <w:r w:rsidRPr="0020132C">
        <w:rPr>
          <w:rFonts w:ascii="Times New Roman" w:hAnsi="Times New Roman"/>
          <w:sz w:val="24"/>
          <w:szCs w:val="24"/>
        </w:rPr>
        <w:t xml:space="preserve">  </w:t>
      </w:r>
      <w:r>
        <w:rPr>
          <w:rFonts w:ascii="Times New Roman" w:hAnsi="Times New Roman"/>
          <w:sz w:val="24"/>
          <w:szCs w:val="24"/>
        </w:rPr>
        <w:t xml:space="preserve"> </w:t>
      </w:r>
      <w:r w:rsidRPr="0020132C">
        <w:rPr>
          <w:rFonts w:ascii="Times New Roman" w:hAnsi="Times New Roman"/>
          <w:sz w:val="24"/>
          <w:szCs w:val="24"/>
        </w:rPr>
        <w:t xml:space="preserve"> Ministry of Finance and Economic cooperation</w:t>
      </w:r>
      <w:r>
        <w:rPr>
          <w:rFonts w:ascii="Times New Roman" w:hAnsi="Times New Roman"/>
          <w:sz w:val="24"/>
          <w:szCs w:val="24"/>
        </w:rPr>
        <w:t xml:space="preserve">            </w:t>
      </w:r>
      <w:r w:rsidRPr="002D1E1F">
        <w:rPr>
          <w:rFonts w:ascii="Times New Roman" w:hAnsi="Times New Roman"/>
          <w:sz w:val="24"/>
          <w:szCs w:val="24"/>
        </w:rPr>
        <w:t xml:space="preserve">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OECD                  Organization of Economic cooperation and Development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SIGTAS            </w:t>
      </w:r>
      <w:r>
        <w:rPr>
          <w:rFonts w:ascii="Times New Roman" w:hAnsi="Times New Roman"/>
          <w:sz w:val="24"/>
          <w:szCs w:val="24"/>
        </w:rPr>
        <w:t xml:space="preserve"> </w:t>
      </w:r>
      <w:r w:rsidRPr="0020132C">
        <w:rPr>
          <w:rFonts w:ascii="Times New Roman" w:hAnsi="Times New Roman"/>
          <w:sz w:val="24"/>
          <w:szCs w:val="24"/>
        </w:rPr>
        <w:t xml:space="preserve">  Standard Integrated Government Tax Administration System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TIN                      Taxpayer’s Identification Number </w:t>
      </w:r>
    </w:p>
    <w:p w:rsidR="00496269" w:rsidRPr="0020132C" w:rsidRDefault="00496269" w:rsidP="00496269">
      <w:pPr>
        <w:jc w:val="both"/>
        <w:rPr>
          <w:rFonts w:ascii="Times New Roman" w:hAnsi="Times New Roman"/>
          <w:sz w:val="24"/>
          <w:szCs w:val="24"/>
        </w:rPr>
      </w:pPr>
      <w:r w:rsidRPr="0020132C">
        <w:rPr>
          <w:rFonts w:ascii="Times New Roman" w:hAnsi="Times New Roman"/>
          <w:sz w:val="24"/>
          <w:szCs w:val="24"/>
        </w:rPr>
        <w:t xml:space="preserve">VAT              </w:t>
      </w:r>
      <w:r>
        <w:rPr>
          <w:rFonts w:ascii="Times New Roman" w:hAnsi="Times New Roman"/>
          <w:sz w:val="24"/>
          <w:szCs w:val="24"/>
        </w:rPr>
        <w:t xml:space="preserve"> </w:t>
      </w:r>
      <w:r w:rsidRPr="0020132C">
        <w:rPr>
          <w:rFonts w:ascii="Times New Roman" w:hAnsi="Times New Roman"/>
          <w:sz w:val="24"/>
          <w:szCs w:val="24"/>
        </w:rPr>
        <w:t xml:space="preserve"> </w:t>
      </w:r>
      <w:r>
        <w:rPr>
          <w:rFonts w:ascii="Times New Roman" w:hAnsi="Times New Roman"/>
          <w:sz w:val="24"/>
          <w:szCs w:val="24"/>
        </w:rPr>
        <w:t xml:space="preserve"> </w:t>
      </w:r>
      <w:r w:rsidRPr="0020132C">
        <w:rPr>
          <w:rFonts w:ascii="Times New Roman" w:hAnsi="Times New Roman"/>
          <w:sz w:val="24"/>
          <w:szCs w:val="24"/>
        </w:rPr>
        <w:t xml:space="preserve">   Value Added Tax   </w:t>
      </w:r>
    </w:p>
    <w:p w:rsidR="00496269" w:rsidRDefault="00496269" w:rsidP="00496269">
      <w:pPr>
        <w:spacing w:line="360" w:lineRule="auto"/>
        <w:jc w:val="both"/>
        <w:rPr>
          <w:rFonts w:ascii="Times New Roman" w:hAnsi="Times New Roman"/>
          <w:sz w:val="24"/>
          <w:szCs w:val="24"/>
        </w:rPr>
      </w:pPr>
      <w:r w:rsidRPr="0020132C">
        <w:rPr>
          <w:rFonts w:ascii="Times New Roman" w:hAnsi="Times New Roman"/>
          <w:sz w:val="24"/>
          <w:szCs w:val="24"/>
        </w:rPr>
        <w:t xml:space="preserve">  </w:t>
      </w:r>
    </w:p>
    <w:p w:rsidR="007D489B" w:rsidRPr="00805C62" w:rsidRDefault="007D489B" w:rsidP="00E15AD4">
      <w:pPr>
        <w:spacing w:line="360" w:lineRule="auto"/>
        <w:jc w:val="both"/>
        <w:rPr>
          <w:rFonts w:ascii="Times New Roman" w:eastAsiaTheme="minorHAnsi" w:hAnsi="Times New Roman"/>
          <w:sz w:val="24"/>
          <w:szCs w:val="24"/>
          <w:lang w:val="en-GB"/>
        </w:rPr>
      </w:pPr>
    </w:p>
    <w:sectPr w:rsidR="007D489B" w:rsidRPr="00805C62" w:rsidSect="00383F75">
      <w:footerReference w:type="default" r:id="rId33"/>
      <w:footerReference w:type="first" r:id="rId34"/>
      <w:pgSz w:w="12240" w:h="15840" w:code="1"/>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88C" w:rsidRDefault="00F2488C" w:rsidP="008850B6">
      <w:pPr>
        <w:spacing w:after="0" w:line="240" w:lineRule="auto"/>
      </w:pPr>
      <w:r>
        <w:separator/>
      </w:r>
    </w:p>
  </w:endnote>
  <w:endnote w:type="continuationSeparator" w:id="0">
    <w:p w:rsidR="00F2488C" w:rsidRDefault="00F2488C" w:rsidP="008850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Ebrima">
    <w:panose1 w:val="02000000000000000000"/>
    <w:charset w:val="00"/>
    <w:family w:val="auto"/>
    <w:pitch w:val="variable"/>
    <w:sig w:usb0="A000005F" w:usb1="02000041" w:usb2="00000800" w:usb3="00000000" w:csb0="00000093"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79C" w:rsidRDefault="002747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9129865"/>
      <w:docPartObj>
        <w:docPartGallery w:val="Page Numbers (Bottom of Page)"/>
        <w:docPartUnique/>
      </w:docPartObj>
    </w:sdtPr>
    <w:sdtEndPr/>
    <w:sdtContent>
      <w:sdt>
        <w:sdtPr>
          <w:id w:val="1190875405"/>
          <w:docPartObj>
            <w:docPartGallery w:val="Page Numbers (Top of Page)"/>
            <w:docPartUnique/>
          </w:docPartObj>
        </w:sdtPr>
        <w:sdtEndPr/>
        <w:sdtContent>
          <w:p w:rsidR="0027479C" w:rsidRDefault="0027479C">
            <w:pPr>
              <w:pStyle w:val="Footer"/>
              <w:jc w:val="right"/>
            </w:pPr>
            <w:r>
              <w:rPr>
                <w:rFonts w:ascii="Times New Roman" w:hAnsi="Times New Roman"/>
                <w:i/>
                <w:sz w:val="16"/>
                <w:szCs w:val="16"/>
              </w:rPr>
              <w:t xml:space="preserve">Submitted Version MBA in finance </w:t>
            </w:r>
            <w:r w:rsidRPr="00F72BA2">
              <w:rPr>
                <w:rFonts w:ascii="Times New Roman" w:hAnsi="Times New Roman"/>
                <w:i/>
                <w:sz w:val="16"/>
                <w:szCs w:val="16"/>
              </w:rPr>
              <w:t xml:space="preserve">Research Finding: </w:t>
            </w:r>
            <w:r w:rsidRPr="00F72BA2">
              <w:rPr>
                <w:rFonts w:ascii="Times New Roman" w:hAnsi="Times New Roman"/>
                <w:b/>
                <w:i/>
                <w:sz w:val="16"/>
                <w:szCs w:val="16"/>
              </w:rPr>
              <w:t>Value Added Tax Administration and Its Challenges</w:t>
            </w:r>
            <w:r w:rsidRPr="00F72BA2">
              <w:rPr>
                <w:rFonts w:ascii="Times New Roman" w:hAnsi="Times New Roman"/>
                <w:b/>
                <w:sz w:val="24"/>
                <w:szCs w:val="24"/>
              </w:rPr>
              <w:t xml:space="preserve"> </w:t>
            </w:r>
            <w:r>
              <w:rPr>
                <w:rFonts w:ascii="Times New Roman" w:hAnsi="Times New Roman"/>
                <w:b/>
                <w:sz w:val="24"/>
                <w:szCs w:val="24"/>
              </w:rPr>
              <w:t xml:space="preserve">                </w:t>
            </w:r>
            <w:r>
              <w:t xml:space="preserve">Page </w:t>
            </w:r>
            <w:r>
              <w:rPr>
                <w:b/>
                <w:bCs/>
                <w:sz w:val="24"/>
                <w:szCs w:val="24"/>
              </w:rPr>
              <w:fldChar w:fldCharType="begin"/>
            </w:r>
            <w:r>
              <w:rPr>
                <w:b/>
                <w:bCs/>
              </w:rPr>
              <w:instrText xml:space="preserve"> PAGE </w:instrText>
            </w:r>
            <w:r>
              <w:rPr>
                <w:b/>
                <w:bCs/>
                <w:sz w:val="24"/>
                <w:szCs w:val="24"/>
              </w:rPr>
              <w:fldChar w:fldCharType="separate"/>
            </w:r>
            <w:r w:rsidR="00B238E5">
              <w:rPr>
                <w:b/>
                <w:bCs/>
                <w:noProof/>
              </w:rPr>
              <w:t>XII</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238E5">
              <w:rPr>
                <w:b/>
                <w:bCs/>
                <w:noProof/>
              </w:rPr>
              <w:t>99</w:t>
            </w:r>
            <w:r>
              <w:rPr>
                <w:b/>
                <w:bCs/>
                <w:sz w:val="24"/>
                <w:szCs w:val="24"/>
              </w:rPr>
              <w:fldChar w:fldCharType="end"/>
            </w:r>
          </w:p>
        </w:sdtContent>
      </w:sdt>
    </w:sdtContent>
  </w:sdt>
  <w:p w:rsidR="0027479C" w:rsidRDefault="0027479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7237284"/>
      <w:docPartObj>
        <w:docPartGallery w:val="Page Numbers (Bottom of Page)"/>
        <w:docPartUnique/>
      </w:docPartObj>
    </w:sdtPr>
    <w:sdtEndPr>
      <w:rPr>
        <w:noProof/>
      </w:rPr>
    </w:sdtEndPr>
    <w:sdtContent>
      <w:p w:rsidR="0027479C" w:rsidRDefault="0027479C">
        <w:pPr>
          <w:pStyle w:val="Footer"/>
          <w:jc w:val="right"/>
        </w:pPr>
        <w:r>
          <w:fldChar w:fldCharType="begin"/>
        </w:r>
        <w:r>
          <w:instrText xml:space="preserve"> PAGE   \* MERGEFORMAT </w:instrText>
        </w:r>
        <w:r>
          <w:fldChar w:fldCharType="separate"/>
        </w:r>
        <w:r w:rsidR="00B238E5">
          <w:rPr>
            <w:noProof/>
          </w:rPr>
          <w:t>I</w:t>
        </w:r>
        <w:r>
          <w:rPr>
            <w:noProof/>
          </w:rPr>
          <w:fldChar w:fldCharType="end"/>
        </w:r>
      </w:p>
    </w:sdtContent>
  </w:sdt>
  <w:p w:rsidR="0027479C" w:rsidRDefault="0027479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5688194"/>
      <w:docPartObj>
        <w:docPartGallery w:val="Page Numbers (Bottom of Page)"/>
        <w:docPartUnique/>
      </w:docPartObj>
    </w:sdtPr>
    <w:sdtEndPr/>
    <w:sdtContent>
      <w:sdt>
        <w:sdtPr>
          <w:id w:val="1689024304"/>
          <w:docPartObj>
            <w:docPartGallery w:val="Page Numbers (Top of Page)"/>
            <w:docPartUnique/>
          </w:docPartObj>
        </w:sdtPr>
        <w:sdtEndPr/>
        <w:sdtContent>
          <w:p w:rsidR="0027479C" w:rsidRDefault="0027479C">
            <w:pPr>
              <w:pStyle w:val="Footer"/>
              <w:jc w:val="right"/>
            </w:pPr>
            <w:r>
              <w:rPr>
                <w:rFonts w:ascii="Times New Roman" w:hAnsi="Times New Roman"/>
                <w:i/>
                <w:sz w:val="16"/>
                <w:szCs w:val="16"/>
              </w:rPr>
              <w:t xml:space="preserve">Submitted Version MBA in finance </w:t>
            </w:r>
            <w:r w:rsidRPr="00F72BA2">
              <w:rPr>
                <w:rFonts w:ascii="Times New Roman" w:hAnsi="Times New Roman"/>
                <w:i/>
                <w:sz w:val="16"/>
                <w:szCs w:val="16"/>
              </w:rPr>
              <w:t xml:space="preserve">Research Finding: </w:t>
            </w:r>
            <w:r w:rsidRPr="00F72BA2">
              <w:rPr>
                <w:rFonts w:ascii="Times New Roman" w:hAnsi="Times New Roman"/>
                <w:b/>
                <w:i/>
                <w:sz w:val="16"/>
                <w:szCs w:val="16"/>
              </w:rPr>
              <w:t>Value Added Tax Administration and Its Challenges</w:t>
            </w:r>
            <w:r w:rsidRPr="00F72BA2">
              <w:rPr>
                <w:rFonts w:ascii="Times New Roman" w:hAnsi="Times New Roman"/>
                <w:b/>
                <w:sz w:val="24"/>
                <w:szCs w:val="24"/>
              </w:rPr>
              <w:t xml:space="preserve"> </w:t>
            </w:r>
            <w:r>
              <w:rPr>
                <w:rFonts w:ascii="Times New Roman" w:hAnsi="Times New Roman"/>
                <w:b/>
                <w:sz w:val="24"/>
                <w:szCs w:val="24"/>
              </w:rPr>
              <w:t xml:space="preserve">                </w:t>
            </w:r>
            <w:r>
              <w:t xml:space="preserve">Page </w:t>
            </w:r>
            <w:r>
              <w:rPr>
                <w:b/>
                <w:bCs/>
                <w:sz w:val="24"/>
                <w:szCs w:val="24"/>
              </w:rPr>
              <w:fldChar w:fldCharType="begin"/>
            </w:r>
            <w:r>
              <w:rPr>
                <w:b/>
                <w:bCs/>
              </w:rPr>
              <w:instrText xml:space="preserve"> PAGE </w:instrText>
            </w:r>
            <w:r>
              <w:rPr>
                <w:b/>
                <w:bCs/>
                <w:sz w:val="24"/>
                <w:szCs w:val="24"/>
              </w:rPr>
              <w:fldChar w:fldCharType="separate"/>
            </w:r>
            <w:r w:rsidR="00B238E5">
              <w:rPr>
                <w:b/>
                <w:bCs/>
                <w:noProof/>
              </w:rPr>
              <w:t>67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238E5">
              <w:rPr>
                <w:b/>
                <w:bCs/>
                <w:noProof/>
              </w:rPr>
              <w:t>99</w:t>
            </w:r>
            <w:r>
              <w:rPr>
                <w:b/>
                <w:bCs/>
                <w:sz w:val="24"/>
                <w:szCs w:val="24"/>
              </w:rPr>
              <w:fldChar w:fldCharType="end"/>
            </w:r>
          </w:p>
        </w:sdtContent>
      </w:sdt>
    </w:sdtContent>
  </w:sdt>
  <w:p w:rsidR="0027479C" w:rsidRDefault="0027479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8401784"/>
      <w:docPartObj>
        <w:docPartGallery w:val="Page Numbers (Bottom of Page)"/>
        <w:docPartUnique/>
      </w:docPartObj>
    </w:sdtPr>
    <w:sdtEndPr>
      <w:rPr>
        <w:noProof/>
      </w:rPr>
    </w:sdtEndPr>
    <w:sdtContent>
      <w:p w:rsidR="0027479C" w:rsidRDefault="0027479C">
        <w:pPr>
          <w:pStyle w:val="Footer"/>
          <w:jc w:val="right"/>
        </w:pPr>
        <w:r>
          <w:fldChar w:fldCharType="begin"/>
        </w:r>
        <w:r>
          <w:instrText xml:space="preserve"> PAGE   \* MERGEFORMAT </w:instrText>
        </w:r>
        <w:r>
          <w:fldChar w:fldCharType="separate"/>
        </w:r>
        <w:r w:rsidR="00B238E5">
          <w:rPr>
            <w:noProof/>
          </w:rPr>
          <w:t>1</w:t>
        </w:r>
        <w:r>
          <w:rPr>
            <w:noProof/>
          </w:rPr>
          <w:fldChar w:fldCharType="end"/>
        </w:r>
      </w:p>
    </w:sdtContent>
  </w:sdt>
  <w:sdt>
    <w:sdtPr>
      <w:id w:val="-1297909197"/>
      <w:docPartObj>
        <w:docPartGallery w:val="Page Numbers (Bottom of Page)"/>
        <w:docPartUnique/>
      </w:docPartObj>
    </w:sdtPr>
    <w:sdtEndPr/>
    <w:sdtContent>
      <w:sdt>
        <w:sdtPr>
          <w:id w:val="1290013158"/>
          <w:docPartObj>
            <w:docPartGallery w:val="Page Numbers (Top of Page)"/>
            <w:docPartUnique/>
          </w:docPartObj>
        </w:sdtPr>
        <w:sdtEndPr/>
        <w:sdtContent>
          <w:p w:rsidR="0027479C" w:rsidRDefault="0027479C" w:rsidP="0050022E">
            <w:pPr>
              <w:pStyle w:val="Footer"/>
              <w:jc w:val="right"/>
            </w:pPr>
            <w:r>
              <w:rPr>
                <w:rFonts w:ascii="Times New Roman" w:hAnsi="Times New Roman"/>
                <w:i/>
                <w:sz w:val="16"/>
                <w:szCs w:val="16"/>
              </w:rPr>
              <w:t xml:space="preserve">Submitted Version MBA in finance </w:t>
            </w:r>
            <w:r w:rsidRPr="00F72BA2">
              <w:rPr>
                <w:rFonts w:ascii="Times New Roman" w:hAnsi="Times New Roman"/>
                <w:i/>
                <w:sz w:val="16"/>
                <w:szCs w:val="16"/>
              </w:rPr>
              <w:t xml:space="preserve">Research Finding: </w:t>
            </w:r>
            <w:r w:rsidRPr="00F72BA2">
              <w:rPr>
                <w:rFonts w:ascii="Times New Roman" w:hAnsi="Times New Roman"/>
                <w:b/>
                <w:i/>
                <w:sz w:val="16"/>
                <w:szCs w:val="16"/>
              </w:rPr>
              <w:t>Value Added Tax Administration and Its Challenges</w:t>
            </w:r>
            <w:r w:rsidRPr="00F72BA2">
              <w:rPr>
                <w:rFonts w:ascii="Times New Roman" w:hAnsi="Times New Roman"/>
                <w:b/>
                <w:sz w:val="24"/>
                <w:szCs w:val="24"/>
              </w:rPr>
              <w:t xml:space="preserve"> </w:t>
            </w:r>
            <w:r>
              <w:rPr>
                <w:rFonts w:ascii="Times New Roman" w:hAnsi="Times New Roman"/>
                <w:b/>
                <w:sz w:val="24"/>
                <w:szCs w:val="24"/>
              </w:rPr>
              <w:t xml:space="preserve">                </w:t>
            </w:r>
            <w:r>
              <w:t xml:space="preserve">Page </w:t>
            </w:r>
            <w:r>
              <w:rPr>
                <w:b/>
                <w:bCs/>
                <w:sz w:val="24"/>
                <w:szCs w:val="24"/>
              </w:rPr>
              <w:fldChar w:fldCharType="begin"/>
            </w:r>
            <w:r>
              <w:rPr>
                <w:b/>
                <w:bCs/>
              </w:rPr>
              <w:instrText xml:space="preserve"> PAGE </w:instrText>
            </w:r>
            <w:r>
              <w:rPr>
                <w:b/>
                <w:bCs/>
                <w:sz w:val="24"/>
                <w:szCs w:val="24"/>
              </w:rPr>
              <w:fldChar w:fldCharType="separate"/>
            </w:r>
            <w:r w:rsidR="00B238E5">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238E5">
              <w:rPr>
                <w:b/>
                <w:bCs/>
                <w:noProof/>
              </w:rPr>
              <w:t>99</w:t>
            </w:r>
            <w:r>
              <w:rPr>
                <w:b/>
                <w:bCs/>
                <w:sz w:val="24"/>
                <w:szCs w:val="24"/>
              </w:rPr>
              <w:fldChar w:fldCharType="end"/>
            </w:r>
          </w:p>
        </w:sdtContent>
      </w:sdt>
    </w:sdtContent>
  </w:sdt>
  <w:p w:rsidR="0027479C" w:rsidRDefault="0027479C" w:rsidP="0050022E">
    <w:pPr>
      <w:pStyle w:val="Footer"/>
    </w:pPr>
  </w:p>
  <w:p w:rsidR="0027479C" w:rsidRDefault="0027479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88C" w:rsidRDefault="00F2488C" w:rsidP="008850B6">
      <w:pPr>
        <w:spacing w:after="0" w:line="240" w:lineRule="auto"/>
      </w:pPr>
      <w:r>
        <w:separator/>
      </w:r>
    </w:p>
  </w:footnote>
  <w:footnote w:type="continuationSeparator" w:id="0">
    <w:p w:rsidR="00F2488C" w:rsidRDefault="00F2488C" w:rsidP="008850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79C" w:rsidRDefault="0027479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79C" w:rsidRDefault="0027479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79C" w:rsidRDefault="0027479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F3D10"/>
    <w:multiLevelType w:val="hybridMultilevel"/>
    <w:tmpl w:val="58B8DD8C"/>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3121D28">
      <w:start w:val="1"/>
      <w:numFmt w:val="bullet"/>
      <w:lvlText w:val="£"/>
      <w:lvlJc w:val="left"/>
      <w:pPr>
        <w:ind w:left="63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5525CBE"/>
    <w:multiLevelType w:val="hybridMultilevel"/>
    <w:tmpl w:val="4A728422"/>
    <w:lvl w:ilvl="0" w:tplc="03121D28">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F93964"/>
    <w:multiLevelType w:val="hybridMultilevel"/>
    <w:tmpl w:val="C480D3C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91235FE"/>
    <w:multiLevelType w:val="hybridMultilevel"/>
    <w:tmpl w:val="0E28516E"/>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
    <w:nsid w:val="09871E63"/>
    <w:multiLevelType w:val="multilevel"/>
    <w:tmpl w:val="CB58638A"/>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0D536928"/>
    <w:multiLevelType w:val="hybridMultilevel"/>
    <w:tmpl w:val="D3DE9490"/>
    <w:lvl w:ilvl="0" w:tplc="08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0513051"/>
    <w:multiLevelType w:val="hybridMultilevel"/>
    <w:tmpl w:val="E76E0348"/>
    <w:lvl w:ilvl="0" w:tplc="0444223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3B12996"/>
    <w:multiLevelType w:val="hybridMultilevel"/>
    <w:tmpl w:val="5914CB36"/>
    <w:lvl w:ilvl="0" w:tplc="03121D28">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CB3629"/>
    <w:multiLevelType w:val="multilevel"/>
    <w:tmpl w:val="1F44B4BC"/>
    <w:lvl w:ilvl="0">
      <w:start w:val="1"/>
      <w:numFmt w:val="decimal"/>
      <w:lvlText w:val="%1."/>
      <w:lvlJc w:val="left"/>
      <w:pPr>
        <w:ind w:left="480" w:hanging="480"/>
      </w:pPr>
      <w:rPr>
        <w:rFonts w:hint="default"/>
      </w:rPr>
    </w:lvl>
    <w:lvl w:ilvl="1">
      <w:start w:val="1"/>
      <w:numFmt w:val="decimal"/>
      <w:lvlText w:val="%1.%2."/>
      <w:lvlJc w:val="left"/>
      <w:pPr>
        <w:ind w:left="622"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7A9645A"/>
    <w:multiLevelType w:val="hybridMultilevel"/>
    <w:tmpl w:val="397CD1AE"/>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1FE67D13"/>
    <w:multiLevelType w:val="hybridMultilevel"/>
    <w:tmpl w:val="D1589622"/>
    <w:lvl w:ilvl="0" w:tplc="7A6CED7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FF81F90"/>
    <w:multiLevelType w:val="hybridMultilevel"/>
    <w:tmpl w:val="0AE42290"/>
    <w:lvl w:ilvl="0" w:tplc="03121D2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291CFB"/>
    <w:multiLevelType w:val="hybridMultilevel"/>
    <w:tmpl w:val="FB8605A0"/>
    <w:lvl w:ilvl="0" w:tplc="CE74F48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3437FE1"/>
    <w:multiLevelType w:val="hybridMultilevel"/>
    <w:tmpl w:val="0A966AB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239E1A9D"/>
    <w:multiLevelType w:val="hybridMultilevel"/>
    <w:tmpl w:val="4C12C68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nsid w:val="2A390CF8"/>
    <w:multiLevelType w:val="hybridMultilevel"/>
    <w:tmpl w:val="93EE900C"/>
    <w:lvl w:ilvl="0" w:tplc="03121D28">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EB2522"/>
    <w:multiLevelType w:val="hybridMultilevel"/>
    <w:tmpl w:val="F8A45684"/>
    <w:lvl w:ilvl="0" w:tplc="0809000B">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7">
    <w:nsid w:val="31BB206E"/>
    <w:multiLevelType w:val="hybridMultilevel"/>
    <w:tmpl w:val="3A22B210"/>
    <w:lvl w:ilvl="0" w:tplc="7A6CED7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33A6222D"/>
    <w:multiLevelType w:val="hybridMultilevel"/>
    <w:tmpl w:val="B27E3ADE"/>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360D6107"/>
    <w:multiLevelType w:val="hybridMultilevel"/>
    <w:tmpl w:val="2A4AC37A"/>
    <w:lvl w:ilvl="0" w:tplc="03121D28">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CB3500D"/>
    <w:multiLevelType w:val="hybridMultilevel"/>
    <w:tmpl w:val="183CF48A"/>
    <w:lvl w:ilvl="0" w:tplc="080640AE">
      <w:start w:val="1"/>
      <w:numFmt w:val="bullet"/>
      <w:lvlText w:val=""/>
      <w:lvlJc w:val="left"/>
      <w:pPr>
        <w:ind w:left="720" w:hanging="360"/>
      </w:pPr>
      <w:rPr>
        <w:rFonts w:ascii="Wingdings" w:hAnsi="Wingdings"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859520C"/>
    <w:multiLevelType w:val="hybridMultilevel"/>
    <w:tmpl w:val="D0C6E288"/>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48855580"/>
    <w:multiLevelType w:val="hybridMultilevel"/>
    <w:tmpl w:val="B602D888"/>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nsid w:val="498668C9"/>
    <w:multiLevelType w:val="hybridMultilevel"/>
    <w:tmpl w:val="4A4CD5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C504B79"/>
    <w:multiLevelType w:val="hybridMultilevel"/>
    <w:tmpl w:val="6DE68A78"/>
    <w:lvl w:ilvl="0" w:tplc="03121D28">
      <w:start w:val="1"/>
      <w:numFmt w:val="bullet"/>
      <w:lvlText w:val="£"/>
      <w:lvlJc w:val="left"/>
      <w:pPr>
        <w:ind w:left="1546" w:hanging="360"/>
      </w:pPr>
      <w:rPr>
        <w:rFonts w:ascii="Wingdings" w:hAnsi="Wingdings" w:hint="default"/>
      </w:rPr>
    </w:lvl>
    <w:lvl w:ilvl="1" w:tplc="08090003" w:tentative="1">
      <w:start w:val="1"/>
      <w:numFmt w:val="bullet"/>
      <w:lvlText w:val="o"/>
      <w:lvlJc w:val="left"/>
      <w:pPr>
        <w:ind w:left="2266" w:hanging="360"/>
      </w:pPr>
      <w:rPr>
        <w:rFonts w:ascii="Courier New" w:hAnsi="Courier New" w:cs="Courier New" w:hint="default"/>
      </w:rPr>
    </w:lvl>
    <w:lvl w:ilvl="2" w:tplc="08090005" w:tentative="1">
      <w:start w:val="1"/>
      <w:numFmt w:val="bullet"/>
      <w:lvlText w:val=""/>
      <w:lvlJc w:val="left"/>
      <w:pPr>
        <w:ind w:left="2986" w:hanging="360"/>
      </w:pPr>
      <w:rPr>
        <w:rFonts w:ascii="Wingdings" w:hAnsi="Wingdings" w:hint="default"/>
      </w:rPr>
    </w:lvl>
    <w:lvl w:ilvl="3" w:tplc="08090001" w:tentative="1">
      <w:start w:val="1"/>
      <w:numFmt w:val="bullet"/>
      <w:lvlText w:val=""/>
      <w:lvlJc w:val="left"/>
      <w:pPr>
        <w:ind w:left="3706" w:hanging="360"/>
      </w:pPr>
      <w:rPr>
        <w:rFonts w:ascii="Symbol" w:hAnsi="Symbol" w:hint="default"/>
      </w:rPr>
    </w:lvl>
    <w:lvl w:ilvl="4" w:tplc="08090003" w:tentative="1">
      <w:start w:val="1"/>
      <w:numFmt w:val="bullet"/>
      <w:lvlText w:val="o"/>
      <w:lvlJc w:val="left"/>
      <w:pPr>
        <w:ind w:left="4426" w:hanging="360"/>
      </w:pPr>
      <w:rPr>
        <w:rFonts w:ascii="Courier New" w:hAnsi="Courier New" w:cs="Courier New" w:hint="default"/>
      </w:rPr>
    </w:lvl>
    <w:lvl w:ilvl="5" w:tplc="08090005" w:tentative="1">
      <w:start w:val="1"/>
      <w:numFmt w:val="bullet"/>
      <w:lvlText w:val=""/>
      <w:lvlJc w:val="left"/>
      <w:pPr>
        <w:ind w:left="5146" w:hanging="360"/>
      </w:pPr>
      <w:rPr>
        <w:rFonts w:ascii="Wingdings" w:hAnsi="Wingdings" w:hint="default"/>
      </w:rPr>
    </w:lvl>
    <w:lvl w:ilvl="6" w:tplc="08090001" w:tentative="1">
      <w:start w:val="1"/>
      <w:numFmt w:val="bullet"/>
      <w:lvlText w:val=""/>
      <w:lvlJc w:val="left"/>
      <w:pPr>
        <w:ind w:left="5866" w:hanging="360"/>
      </w:pPr>
      <w:rPr>
        <w:rFonts w:ascii="Symbol" w:hAnsi="Symbol" w:hint="default"/>
      </w:rPr>
    </w:lvl>
    <w:lvl w:ilvl="7" w:tplc="08090003" w:tentative="1">
      <w:start w:val="1"/>
      <w:numFmt w:val="bullet"/>
      <w:lvlText w:val="o"/>
      <w:lvlJc w:val="left"/>
      <w:pPr>
        <w:ind w:left="6586" w:hanging="360"/>
      </w:pPr>
      <w:rPr>
        <w:rFonts w:ascii="Courier New" w:hAnsi="Courier New" w:cs="Courier New" w:hint="default"/>
      </w:rPr>
    </w:lvl>
    <w:lvl w:ilvl="8" w:tplc="08090005" w:tentative="1">
      <w:start w:val="1"/>
      <w:numFmt w:val="bullet"/>
      <w:lvlText w:val=""/>
      <w:lvlJc w:val="left"/>
      <w:pPr>
        <w:ind w:left="7306" w:hanging="360"/>
      </w:pPr>
      <w:rPr>
        <w:rFonts w:ascii="Wingdings" w:hAnsi="Wingdings" w:hint="default"/>
      </w:rPr>
    </w:lvl>
  </w:abstractNum>
  <w:abstractNum w:abstractNumId="25">
    <w:nsid w:val="4D0E57E4"/>
    <w:multiLevelType w:val="hybridMultilevel"/>
    <w:tmpl w:val="C6B6CC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58DA66C1"/>
    <w:multiLevelType w:val="hybridMultilevel"/>
    <w:tmpl w:val="AE1E63F4"/>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DFD0C23"/>
    <w:multiLevelType w:val="hybridMultilevel"/>
    <w:tmpl w:val="4252A310"/>
    <w:lvl w:ilvl="0" w:tplc="03121D28">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E59353E"/>
    <w:multiLevelType w:val="hybridMultilevel"/>
    <w:tmpl w:val="1264E00C"/>
    <w:lvl w:ilvl="0" w:tplc="C6F66AE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1A40FE7"/>
    <w:multiLevelType w:val="hybridMultilevel"/>
    <w:tmpl w:val="3E5A6EF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66022DDD"/>
    <w:multiLevelType w:val="hybridMultilevel"/>
    <w:tmpl w:val="472E1F06"/>
    <w:lvl w:ilvl="0" w:tplc="0409000B">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1">
    <w:nsid w:val="662156C0"/>
    <w:multiLevelType w:val="multilevel"/>
    <w:tmpl w:val="8BF0188C"/>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66510D94"/>
    <w:multiLevelType w:val="hybridMultilevel"/>
    <w:tmpl w:val="48C4E912"/>
    <w:lvl w:ilvl="0" w:tplc="C6F66AE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B0A36DA"/>
    <w:multiLevelType w:val="hybridMultilevel"/>
    <w:tmpl w:val="F9D63AD8"/>
    <w:lvl w:ilvl="0" w:tplc="03121D28">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4">
    <w:nsid w:val="72A037E1"/>
    <w:multiLevelType w:val="hybridMultilevel"/>
    <w:tmpl w:val="F1C81BB2"/>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nsid w:val="76B603CC"/>
    <w:multiLevelType w:val="hybridMultilevel"/>
    <w:tmpl w:val="AE72EA88"/>
    <w:lvl w:ilvl="0" w:tplc="CE74F48A">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C8979AE"/>
    <w:multiLevelType w:val="hybridMultilevel"/>
    <w:tmpl w:val="A9BE4E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7D880D00"/>
    <w:multiLevelType w:val="hybridMultilevel"/>
    <w:tmpl w:val="D490407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nsid w:val="7FFC3EFA"/>
    <w:multiLevelType w:val="hybridMultilevel"/>
    <w:tmpl w:val="811A6932"/>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2"/>
  </w:num>
  <w:num w:numId="3">
    <w:abstractNumId w:val="35"/>
  </w:num>
  <w:num w:numId="4">
    <w:abstractNumId w:val="27"/>
  </w:num>
  <w:num w:numId="5">
    <w:abstractNumId w:val="1"/>
  </w:num>
  <w:num w:numId="6">
    <w:abstractNumId w:val="8"/>
  </w:num>
  <w:num w:numId="7">
    <w:abstractNumId w:val="25"/>
  </w:num>
  <w:num w:numId="8">
    <w:abstractNumId w:val="32"/>
  </w:num>
  <w:num w:numId="9">
    <w:abstractNumId w:val="11"/>
  </w:num>
  <w:num w:numId="10">
    <w:abstractNumId w:val="28"/>
  </w:num>
  <w:num w:numId="11">
    <w:abstractNumId w:val="15"/>
  </w:num>
  <w:num w:numId="12">
    <w:abstractNumId w:val="38"/>
  </w:num>
  <w:num w:numId="13">
    <w:abstractNumId w:val="33"/>
  </w:num>
  <w:num w:numId="14">
    <w:abstractNumId w:val="19"/>
  </w:num>
  <w:num w:numId="15">
    <w:abstractNumId w:val="26"/>
  </w:num>
  <w:num w:numId="16">
    <w:abstractNumId w:val="4"/>
  </w:num>
  <w:num w:numId="17">
    <w:abstractNumId w:val="36"/>
  </w:num>
  <w:num w:numId="18">
    <w:abstractNumId w:val="20"/>
  </w:num>
  <w:num w:numId="19">
    <w:abstractNumId w:val="13"/>
  </w:num>
  <w:num w:numId="20">
    <w:abstractNumId w:val="34"/>
  </w:num>
  <w:num w:numId="21">
    <w:abstractNumId w:val="22"/>
  </w:num>
  <w:num w:numId="22">
    <w:abstractNumId w:val="9"/>
  </w:num>
  <w:num w:numId="23">
    <w:abstractNumId w:val="18"/>
  </w:num>
  <w:num w:numId="24">
    <w:abstractNumId w:val="7"/>
  </w:num>
  <w:num w:numId="25">
    <w:abstractNumId w:val="16"/>
  </w:num>
  <w:num w:numId="26">
    <w:abstractNumId w:val="21"/>
  </w:num>
  <w:num w:numId="27">
    <w:abstractNumId w:val="23"/>
  </w:num>
  <w:num w:numId="28">
    <w:abstractNumId w:val="29"/>
  </w:num>
  <w:num w:numId="29">
    <w:abstractNumId w:val="30"/>
  </w:num>
  <w:num w:numId="30">
    <w:abstractNumId w:val="37"/>
  </w:num>
  <w:num w:numId="31">
    <w:abstractNumId w:val="2"/>
  </w:num>
  <w:num w:numId="32">
    <w:abstractNumId w:val="3"/>
  </w:num>
  <w:num w:numId="33">
    <w:abstractNumId w:val="5"/>
  </w:num>
  <w:num w:numId="34">
    <w:abstractNumId w:val="10"/>
  </w:num>
  <w:num w:numId="35">
    <w:abstractNumId w:val="31"/>
  </w:num>
  <w:num w:numId="36">
    <w:abstractNumId w:val="6"/>
  </w:num>
  <w:num w:numId="37">
    <w:abstractNumId w:val="14"/>
  </w:num>
  <w:num w:numId="38">
    <w:abstractNumId w:val="17"/>
  </w:num>
  <w:num w:numId="39">
    <w:abstractNumId w:val="2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3E8E"/>
    <w:rsid w:val="000012A2"/>
    <w:rsid w:val="00001531"/>
    <w:rsid w:val="00002801"/>
    <w:rsid w:val="0000288E"/>
    <w:rsid w:val="00002AA4"/>
    <w:rsid w:val="00002F35"/>
    <w:rsid w:val="000032CB"/>
    <w:rsid w:val="00003BCA"/>
    <w:rsid w:val="00003DBC"/>
    <w:rsid w:val="00004336"/>
    <w:rsid w:val="0000462E"/>
    <w:rsid w:val="00004A20"/>
    <w:rsid w:val="000056A4"/>
    <w:rsid w:val="00005DAC"/>
    <w:rsid w:val="0000600B"/>
    <w:rsid w:val="000069E6"/>
    <w:rsid w:val="0000718B"/>
    <w:rsid w:val="00007224"/>
    <w:rsid w:val="00007B1A"/>
    <w:rsid w:val="000105E1"/>
    <w:rsid w:val="0001075D"/>
    <w:rsid w:val="00010E94"/>
    <w:rsid w:val="00010F2C"/>
    <w:rsid w:val="00011360"/>
    <w:rsid w:val="00011CF6"/>
    <w:rsid w:val="00012565"/>
    <w:rsid w:val="00013077"/>
    <w:rsid w:val="0001323A"/>
    <w:rsid w:val="000132E1"/>
    <w:rsid w:val="000133BD"/>
    <w:rsid w:val="00013E53"/>
    <w:rsid w:val="00014046"/>
    <w:rsid w:val="0001459F"/>
    <w:rsid w:val="0001467A"/>
    <w:rsid w:val="000146F0"/>
    <w:rsid w:val="00014763"/>
    <w:rsid w:val="00014D2F"/>
    <w:rsid w:val="000150B6"/>
    <w:rsid w:val="00015730"/>
    <w:rsid w:val="00015F3F"/>
    <w:rsid w:val="00016284"/>
    <w:rsid w:val="00016CAD"/>
    <w:rsid w:val="00016EFD"/>
    <w:rsid w:val="00016F0D"/>
    <w:rsid w:val="00017D01"/>
    <w:rsid w:val="0002002F"/>
    <w:rsid w:val="000205FD"/>
    <w:rsid w:val="000207C9"/>
    <w:rsid w:val="00020812"/>
    <w:rsid w:val="00020E3F"/>
    <w:rsid w:val="00021021"/>
    <w:rsid w:val="00021BE9"/>
    <w:rsid w:val="00021BF1"/>
    <w:rsid w:val="00022743"/>
    <w:rsid w:val="00022AB0"/>
    <w:rsid w:val="00022B39"/>
    <w:rsid w:val="00022D15"/>
    <w:rsid w:val="0002334E"/>
    <w:rsid w:val="00023759"/>
    <w:rsid w:val="00024890"/>
    <w:rsid w:val="00025F1B"/>
    <w:rsid w:val="00026207"/>
    <w:rsid w:val="00026390"/>
    <w:rsid w:val="000263F8"/>
    <w:rsid w:val="0002668F"/>
    <w:rsid w:val="0002677F"/>
    <w:rsid w:val="00026940"/>
    <w:rsid w:val="00026AA4"/>
    <w:rsid w:val="00026BA0"/>
    <w:rsid w:val="00026E83"/>
    <w:rsid w:val="00027BBD"/>
    <w:rsid w:val="00027C40"/>
    <w:rsid w:val="00027F72"/>
    <w:rsid w:val="00030656"/>
    <w:rsid w:val="000307D4"/>
    <w:rsid w:val="0003099E"/>
    <w:rsid w:val="00031162"/>
    <w:rsid w:val="00031844"/>
    <w:rsid w:val="0003201E"/>
    <w:rsid w:val="00032235"/>
    <w:rsid w:val="000325F9"/>
    <w:rsid w:val="00032A86"/>
    <w:rsid w:val="00032C52"/>
    <w:rsid w:val="00032D60"/>
    <w:rsid w:val="00033045"/>
    <w:rsid w:val="00033FD3"/>
    <w:rsid w:val="000341E0"/>
    <w:rsid w:val="00034D06"/>
    <w:rsid w:val="00035933"/>
    <w:rsid w:val="00035CEA"/>
    <w:rsid w:val="00036028"/>
    <w:rsid w:val="00036474"/>
    <w:rsid w:val="00036F46"/>
    <w:rsid w:val="00037220"/>
    <w:rsid w:val="00037473"/>
    <w:rsid w:val="00037EF3"/>
    <w:rsid w:val="0004012B"/>
    <w:rsid w:val="000419B7"/>
    <w:rsid w:val="00041DF5"/>
    <w:rsid w:val="00041FDA"/>
    <w:rsid w:val="00042206"/>
    <w:rsid w:val="000422B2"/>
    <w:rsid w:val="00042F78"/>
    <w:rsid w:val="00043C82"/>
    <w:rsid w:val="00043E3F"/>
    <w:rsid w:val="0004407B"/>
    <w:rsid w:val="0004489D"/>
    <w:rsid w:val="000452A7"/>
    <w:rsid w:val="000458C2"/>
    <w:rsid w:val="000460E7"/>
    <w:rsid w:val="00046813"/>
    <w:rsid w:val="000469A6"/>
    <w:rsid w:val="00047105"/>
    <w:rsid w:val="000471B0"/>
    <w:rsid w:val="00047444"/>
    <w:rsid w:val="00047464"/>
    <w:rsid w:val="000475B6"/>
    <w:rsid w:val="00047620"/>
    <w:rsid w:val="0004762C"/>
    <w:rsid w:val="000505E4"/>
    <w:rsid w:val="0005077D"/>
    <w:rsid w:val="0005090E"/>
    <w:rsid w:val="00051FBA"/>
    <w:rsid w:val="0005253B"/>
    <w:rsid w:val="000529E0"/>
    <w:rsid w:val="00053399"/>
    <w:rsid w:val="00053402"/>
    <w:rsid w:val="000534A3"/>
    <w:rsid w:val="00054A6F"/>
    <w:rsid w:val="00055028"/>
    <w:rsid w:val="00055AA0"/>
    <w:rsid w:val="00056B9B"/>
    <w:rsid w:val="00056E74"/>
    <w:rsid w:val="000571FA"/>
    <w:rsid w:val="00057F35"/>
    <w:rsid w:val="0006012B"/>
    <w:rsid w:val="0006050C"/>
    <w:rsid w:val="00060B0D"/>
    <w:rsid w:val="00060E3F"/>
    <w:rsid w:val="00060F14"/>
    <w:rsid w:val="000612DF"/>
    <w:rsid w:val="0006139F"/>
    <w:rsid w:val="00061EB7"/>
    <w:rsid w:val="000624CF"/>
    <w:rsid w:val="000636CA"/>
    <w:rsid w:val="00063714"/>
    <w:rsid w:val="00063723"/>
    <w:rsid w:val="00063E31"/>
    <w:rsid w:val="00064688"/>
    <w:rsid w:val="00064C81"/>
    <w:rsid w:val="00065503"/>
    <w:rsid w:val="00065A8C"/>
    <w:rsid w:val="00065C7B"/>
    <w:rsid w:val="0006611C"/>
    <w:rsid w:val="00066190"/>
    <w:rsid w:val="00066752"/>
    <w:rsid w:val="00066970"/>
    <w:rsid w:val="00066ABA"/>
    <w:rsid w:val="00066D2C"/>
    <w:rsid w:val="00067643"/>
    <w:rsid w:val="00067EAB"/>
    <w:rsid w:val="00071572"/>
    <w:rsid w:val="00073314"/>
    <w:rsid w:val="00073A48"/>
    <w:rsid w:val="00073E5F"/>
    <w:rsid w:val="00074282"/>
    <w:rsid w:val="00074D47"/>
    <w:rsid w:val="000760BC"/>
    <w:rsid w:val="000763A4"/>
    <w:rsid w:val="00076FFB"/>
    <w:rsid w:val="00077211"/>
    <w:rsid w:val="0007727D"/>
    <w:rsid w:val="000773CB"/>
    <w:rsid w:val="000774E0"/>
    <w:rsid w:val="0007774E"/>
    <w:rsid w:val="00077B0E"/>
    <w:rsid w:val="00077B5C"/>
    <w:rsid w:val="00077BE0"/>
    <w:rsid w:val="00077F6F"/>
    <w:rsid w:val="000805A1"/>
    <w:rsid w:val="000805FA"/>
    <w:rsid w:val="00081051"/>
    <w:rsid w:val="00081316"/>
    <w:rsid w:val="00081D35"/>
    <w:rsid w:val="00082C2D"/>
    <w:rsid w:val="00082D15"/>
    <w:rsid w:val="00082EDC"/>
    <w:rsid w:val="00083345"/>
    <w:rsid w:val="00083BD9"/>
    <w:rsid w:val="00083EC3"/>
    <w:rsid w:val="000848C5"/>
    <w:rsid w:val="00084D3F"/>
    <w:rsid w:val="00085A89"/>
    <w:rsid w:val="000860DA"/>
    <w:rsid w:val="00087040"/>
    <w:rsid w:val="00087AAA"/>
    <w:rsid w:val="000908CF"/>
    <w:rsid w:val="00091A7D"/>
    <w:rsid w:val="00092315"/>
    <w:rsid w:val="00092B06"/>
    <w:rsid w:val="00093270"/>
    <w:rsid w:val="00093402"/>
    <w:rsid w:val="00093C39"/>
    <w:rsid w:val="00094162"/>
    <w:rsid w:val="00094830"/>
    <w:rsid w:val="00094A51"/>
    <w:rsid w:val="0009503F"/>
    <w:rsid w:val="000957CE"/>
    <w:rsid w:val="00095A00"/>
    <w:rsid w:val="00095C3F"/>
    <w:rsid w:val="000967AA"/>
    <w:rsid w:val="000967FA"/>
    <w:rsid w:val="00097058"/>
    <w:rsid w:val="0009713C"/>
    <w:rsid w:val="000975CD"/>
    <w:rsid w:val="000A04F6"/>
    <w:rsid w:val="000A157A"/>
    <w:rsid w:val="000A1902"/>
    <w:rsid w:val="000A2619"/>
    <w:rsid w:val="000A2EB2"/>
    <w:rsid w:val="000A32F5"/>
    <w:rsid w:val="000A3396"/>
    <w:rsid w:val="000A42BA"/>
    <w:rsid w:val="000A4F26"/>
    <w:rsid w:val="000A6101"/>
    <w:rsid w:val="000A798B"/>
    <w:rsid w:val="000A7AC9"/>
    <w:rsid w:val="000A7C07"/>
    <w:rsid w:val="000A7CC5"/>
    <w:rsid w:val="000A7CF6"/>
    <w:rsid w:val="000B02B0"/>
    <w:rsid w:val="000B0B1F"/>
    <w:rsid w:val="000B1229"/>
    <w:rsid w:val="000B13E0"/>
    <w:rsid w:val="000B23D3"/>
    <w:rsid w:val="000B2588"/>
    <w:rsid w:val="000B2DD5"/>
    <w:rsid w:val="000B30F1"/>
    <w:rsid w:val="000B30FA"/>
    <w:rsid w:val="000B330C"/>
    <w:rsid w:val="000B41BF"/>
    <w:rsid w:val="000B45D5"/>
    <w:rsid w:val="000B472C"/>
    <w:rsid w:val="000B498D"/>
    <w:rsid w:val="000B4F42"/>
    <w:rsid w:val="000B50BD"/>
    <w:rsid w:val="000B5919"/>
    <w:rsid w:val="000B59BB"/>
    <w:rsid w:val="000B5DDC"/>
    <w:rsid w:val="000B689F"/>
    <w:rsid w:val="000B7323"/>
    <w:rsid w:val="000B77CA"/>
    <w:rsid w:val="000B7F65"/>
    <w:rsid w:val="000C020B"/>
    <w:rsid w:val="000C07DB"/>
    <w:rsid w:val="000C110C"/>
    <w:rsid w:val="000C16A9"/>
    <w:rsid w:val="000C1A8F"/>
    <w:rsid w:val="000C1B45"/>
    <w:rsid w:val="000C1D90"/>
    <w:rsid w:val="000C230C"/>
    <w:rsid w:val="000C2A02"/>
    <w:rsid w:val="000C370D"/>
    <w:rsid w:val="000C3B09"/>
    <w:rsid w:val="000C3E3C"/>
    <w:rsid w:val="000C4772"/>
    <w:rsid w:val="000C479A"/>
    <w:rsid w:val="000C4B8B"/>
    <w:rsid w:val="000C5989"/>
    <w:rsid w:val="000C5DCF"/>
    <w:rsid w:val="000C61E5"/>
    <w:rsid w:val="000C647C"/>
    <w:rsid w:val="000C7E00"/>
    <w:rsid w:val="000D0586"/>
    <w:rsid w:val="000D104A"/>
    <w:rsid w:val="000D1C5D"/>
    <w:rsid w:val="000D1CA1"/>
    <w:rsid w:val="000D2164"/>
    <w:rsid w:val="000D22E9"/>
    <w:rsid w:val="000D3368"/>
    <w:rsid w:val="000D387E"/>
    <w:rsid w:val="000D47D0"/>
    <w:rsid w:val="000D4890"/>
    <w:rsid w:val="000D4A72"/>
    <w:rsid w:val="000D4EB2"/>
    <w:rsid w:val="000D5094"/>
    <w:rsid w:val="000D51C5"/>
    <w:rsid w:val="000D53F0"/>
    <w:rsid w:val="000D58AE"/>
    <w:rsid w:val="000D6971"/>
    <w:rsid w:val="000D7A85"/>
    <w:rsid w:val="000E0A3A"/>
    <w:rsid w:val="000E1F2B"/>
    <w:rsid w:val="000E2736"/>
    <w:rsid w:val="000E2D31"/>
    <w:rsid w:val="000E51CA"/>
    <w:rsid w:val="000E559F"/>
    <w:rsid w:val="000E570C"/>
    <w:rsid w:val="000E5799"/>
    <w:rsid w:val="000E5832"/>
    <w:rsid w:val="000E58E3"/>
    <w:rsid w:val="000E59DB"/>
    <w:rsid w:val="000E5C8B"/>
    <w:rsid w:val="000E5D05"/>
    <w:rsid w:val="000E65ED"/>
    <w:rsid w:val="000E6E61"/>
    <w:rsid w:val="000E6F54"/>
    <w:rsid w:val="000E74A1"/>
    <w:rsid w:val="000E7727"/>
    <w:rsid w:val="000E7E43"/>
    <w:rsid w:val="000F019D"/>
    <w:rsid w:val="000F02E2"/>
    <w:rsid w:val="000F0831"/>
    <w:rsid w:val="000F16D4"/>
    <w:rsid w:val="000F1BC4"/>
    <w:rsid w:val="000F1F9E"/>
    <w:rsid w:val="000F247B"/>
    <w:rsid w:val="000F2784"/>
    <w:rsid w:val="000F29B9"/>
    <w:rsid w:val="000F2EEB"/>
    <w:rsid w:val="000F30FD"/>
    <w:rsid w:val="000F329E"/>
    <w:rsid w:val="000F389A"/>
    <w:rsid w:val="000F4436"/>
    <w:rsid w:val="000F4469"/>
    <w:rsid w:val="000F477E"/>
    <w:rsid w:val="000F4BC1"/>
    <w:rsid w:val="000F4E96"/>
    <w:rsid w:val="000F530C"/>
    <w:rsid w:val="000F5357"/>
    <w:rsid w:val="000F57CE"/>
    <w:rsid w:val="000F5BCB"/>
    <w:rsid w:val="000F6129"/>
    <w:rsid w:val="000F737F"/>
    <w:rsid w:val="000F73A2"/>
    <w:rsid w:val="000F75E6"/>
    <w:rsid w:val="000F7856"/>
    <w:rsid w:val="00101956"/>
    <w:rsid w:val="00101BF7"/>
    <w:rsid w:val="00101E97"/>
    <w:rsid w:val="001022D0"/>
    <w:rsid w:val="00102539"/>
    <w:rsid w:val="001029DF"/>
    <w:rsid w:val="00102CD9"/>
    <w:rsid w:val="00103647"/>
    <w:rsid w:val="00103D4D"/>
    <w:rsid w:val="0010524B"/>
    <w:rsid w:val="001062E1"/>
    <w:rsid w:val="001064F7"/>
    <w:rsid w:val="00106E9F"/>
    <w:rsid w:val="00106ED9"/>
    <w:rsid w:val="0010749D"/>
    <w:rsid w:val="001076D9"/>
    <w:rsid w:val="001077E7"/>
    <w:rsid w:val="00110369"/>
    <w:rsid w:val="00111096"/>
    <w:rsid w:val="00111788"/>
    <w:rsid w:val="00111C41"/>
    <w:rsid w:val="00112630"/>
    <w:rsid w:val="00112DC4"/>
    <w:rsid w:val="00113627"/>
    <w:rsid w:val="00113C79"/>
    <w:rsid w:val="00113E88"/>
    <w:rsid w:val="00113F62"/>
    <w:rsid w:val="001141D8"/>
    <w:rsid w:val="0011597C"/>
    <w:rsid w:val="00116EB7"/>
    <w:rsid w:val="00117516"/>
    <w:rsid w:val="0011781A"/>
    <w:rsid w:val="00117E2E"/>
    <w:rsid w:val="00117FD5"/>
    <w:rsid w:val="0012018A"/>
    <w:rsid w:val="00120B0A"/>
    <w:rsid w:val="00120DBE"/>
    <w:rsid w:val="00121CDB"/>
    <w:rsid w:val="00121D4A"/>
    <w:rsid w:val="00121F19"/>
    <w:rsid w:val="001228F0"/>
    <w:rsid w:val="001230C3"/>
    <w:rsid w:val="00124522"/>
    <w:rsid w:val="001245CE"/>
    <w:rsid w:val="00125273"/>
    <w:rsid w:val="00130044"/>
    <w:rsid w:val="00130DA4"/>
    <w:rsid w:val="00130F47"/>
    <w:rsid w:val="00131927"/>
    <w:rsid w:val="001323C8"/>
    <w:rsid w:val="001336CE"/>
    <w:rsid w:val="00133E3E"/>
    <w:rsid w:val="00134178"/>
    <w:rsid w:val="00134223"/>
    <w:rsid w:val="001343AC"/>
    <w:rsid w:val="00134B62"/>
    <w:rsid w:val="00134C97"/>
    <w:rsid w:val="0013570E"/>
    <w:rsid w:val="001362D0"/>
    <w:rsid w:val="001367A5"/>
    <w:rsid w:val="001369C0"/>
    <w:rsid w:val="001373FC"/>
    <w:rsid w:val="00140647"/>
    <w:rsid w:val="00141F63"/>
    <w:rsid w:val="0014209B"/>
    <w:rsid w:val="00142103"/>
    <w:rsid w:val="001423B4"/>
    <w:rsid w:val="0014272A"/>
    <w:rsid w:val="00142B73"/>
    <w:rsid w:val="00142F76"/>
    <w:rsid w:val="0014470D"/>
    <w:rsid w:val="00144BBD"/>
    <w:rsid w:val="00144DDE"/>
    <w:rsid w:val="00145DF6"/>
    <w:rsid w:val="00145F50"/>
    <w:rsid w:val="001466D1"/>
    <w:rsid w:val="00146923"/>
    <w:rsid w:val="00146AC0"/>
    <w:rsid w:val="00146D72"/>
    <w:rsid w:val="00146DD9"/>
    <w:rsid w:val="00147491"/>
    <w:rsid w:val="001479CA"/>
    <w:rsid w:val="00147AB9"/>
    <w:rsid w:val="00150D6C"/>
    <w:rsid w:val="00151454"/>
    <w:rsid w:val="001520B6"/>
    <w:rsid w:val="00152291"/>
    <w:rsid w:val="001526E6"/>
    <w:rsid w:val="001529B6"/>
    <w:rsid w:val="00152A63"/>
    <w:rsid w:val="00152D51"/>
    <w:rsid w:val="001530F2"/>
    <w:rsid w:val="00153475"/>
    <w:rsid w:val="00153550"/>
    <w:rsid w:val="001539F2"/>
    <w:rsid w:val="00153FD2"/>
    <w:rsid w:val="00154050"/>
    <w:rsid w:val="0015434D"/>
    <w:rsid w:val="00154B29"/>
    <w:rsid w:val="00154F59"/>
    <w:rsid w:val="001551D5"/>
    <w:rsid w:val="0015610E"/>
    <w:rsid w:val="00156487"/>
    <w:rsid w:val="001565C3"/>
    <w:rsid w:val="00156CD1"/>
    <w:rsid w:val="0016117A"/>
    <w:rsid w:val="00161217"/>
    <w:rsid w:val="001614E9"/>
    <w:rsid w:val="00161B45"/>
    <w:rsid w:val="00162292"/>
    <w:rsid w:val="001627FC"/>
    <w:rsid w:val="001634E0"/>
    <w:rsid w:val="00163704"/>
    <w:rsid w:val="00163ADF"/>
    <w:rsid w:val="00163B2E"/>
    <w:rsid w:val="00163BDD"/>
    <w:rsid w:val="00163C8A"/>
    <w:rsid w:val="001646AA"/>
    <w:rsid w:val="001658DB"/>
    <w:rsid w:val="001659B3"/>
    <w:rsid w:val="00165FB9"/>
    <w:rsid w:val="0016644B"/>
    <w:rsid w:val="001673A2"/>
    <w:rsid w:val="0016784E"/>
    <w:rsid w:val="00167925"/>
    <w:rsid w:val="00167E4A"/>
    <w:rsid w:val="00170005"/>
    <w:rsid w:val="00170236"/>
    <w:rsid w:val="001704FD"/>
    <w:rsid w:val="00170BE7"/>
    <w:rsid w:val="001712FD"/>
    <w:rsid w:val="00171A8B"/>
    <w:rsid w:val="0017254E"/>
    <w:rsid w:val="00172BA4"/>
    <w:rsid w:val="0017487E"/>
    <w:rsid w:val="00175198"/>
    <w:rsid w:val="00175421"/>
    <w:rsid w:val="001757D8"/>
    <w:rsid w:val="001761B3"/>
    <w:rsid w:val="00176B22"/>
    <w:rsid w:val="00176F55"/>
    <w:rsid w:val="001812C0"/>
    <w:rsid w:val="0018250A"/>
    <w:rsid w:val="00183624"/>
    <w:rsid w:val="00183701"/>
    <w:rsid w:val="001846E8"/>
    <w:rsid w:val="00184713"/>
    <w:rsid w:val="00184BC4"/>
    <w:rsid w:val="00185007"/>
    <w:rsid w:val="0018579F"/>
    <w:rsid w:val="00186CBC"/>
    <w:rsid w:val="00186CF9"/>
    <w:rsid w:val="001874FE"/>
    <w:rsid w:val="001903B3"/>
    <w:rsid w:val="0019058B"/>
    <w:rsid w:val="00190604"/>
    <w:rsid w:val="001906F3"/>
    <w:rsid w:val="00191135"/>
    <w:rsid w:val="001914AD"/>
    <w:rsid w:val="0019160E"/>
    <w:rsid w:val="00191F95"/>
    <w:rsid w:val="001924F0"/>
    <w:rsid w:val="001932C1"/>
    <w:rsid w:val="001933DC"/>
    <w:rsid w:val="00193B5B"/>
    <w:rsid w:val="00193D04"/>
    <w:rsid w:val="00193E15"/>
    <w:rsid w:val="00194094"/>
    <w:rsid w:val="0019435A"/>
    <w:rsid w:val="00194491"/>
    <w:rsid w:val="00194568"/>
    <w:rsid w:val="00194D2C"/>
    <w:rsid w:val="00195133"/>
    <w:rsid w:val="00196090"/>
    <w:rsid w:val="00196236"/>
    <w:rsid w:val="001A0736"/>
    <w:rsid w:val="001A11ED"/>
    <w:rsid w:val="001A17C0"/>
    <w:rsid w:val="001A1F51"/>
    <w:rsid w:val="001A1FD4"/>
    <w:rsid w:val="001A286B"/>
    <w:rsid w:val="001A2C83"/>
    <w:rsid w:val="001A3876"/>
    <w:rsid w:val="001A3AF3"/>
    <w:rsid w:val="001A427B"/>
    <w:rsid w:val="001A447B"/>
    <w:rsid w:val="001A44F6"/>
    <w:rsid w:val="001A49C1"/>
    <w:rsid w:val="001A4EA6"/>
    <w:rsid w:val="001A5918"/>
    <w:rsid w:val="001A5D84"/>
    <w:rsid w:val="001A65DB"/>
    <w:rsid w:val="001A7301"/>
    <w:rsid w:val="001A7650"/>
    <w:rsid w:val="001A7D8D"/>
    <w:rsid w:val="001B0502"/>
    <w:rsid w:val="001B076E"/>
    <w:rsid w:val="001B0B83"/>
    <w:rsid w:val="001B0DF4"/>
    <w:rsid w:val="001B1518"/>
    <w:rsid w:val="001B1786"/>
    <w:rsid w:val="001B1CE0"/>
    <w:rsid w:val="001B204D"/>
    <w:rsid w:val="001B231B"/>
    <w:rsid w:val="001B26F4"/>
    <w:rsid w:val="001B2C78"/>
    <w:rsid w:val="001B3069"/>
    <w:rsid w:val="001B36FB"/>
    <w:rsid w:val="001B4271"/>
    <w:rsid w:val="001B4B9C"/>
    <w:rsid w:val="001B68A1"/>
    <w:rsid w:val="001B6B89"/>
    <w:rsid w:val="001B6DD7"/>
    <w:rsid w:val="001B7F3B"/>
    <w:rsid w:val="001C03A0"/>
    <w:rsid w:val="001C07B6"/>
    <w:rsid w:val="001C07CC"/>
    <w:rsid w:val="001C0AD0"/>
    <w:rsid w:val="001C1627"/>
    <w:rsid w:val="001C1981"/>
    <w:rsid w:val="001C2227"/>
    <w:rsid w:val="001C225B"/>
    <w:rsid w:val="001C29AD"/>
    <w:rsid w:val="001C2F39"/>
    <w:rsid w:val="001C2F76"/>
    <w:rsid w:val="001C47AF"/>
    <w:rsid w:val="001C494C"/>
    <w:rsid w:val="001C58FA"/>
    <w:rsid w:val="001C5930"/>
    <w:rsid w:val="001C6997"/>
    <w:rsid w:val="001C6C65"/>
    <w:rsid w:val="001C6D5F"/>
    <w:rsid w:val="001C711D"/>
    <w:rsid w:val="001C74AE"/>
    <w:rsid w:val="001C7A26"/>
    <w:rsid w:val="001C7D72"/>
    <w:rsid w:val="001C7F44"/>
    <w:rsid w:val="001D0105"/>
    <w:rsid w:val="001D0259"/>
    <w:rsid w:val="001D04D7"/>
    <w:rsid w:val="001D06AF"/>
    <w:rsid w:val="001D0702"/>
    <w:rsid w:val="001D1252"/>
    <w:rsid w:val="001D1ADE"/>
    <w:rsid w:val="001D1D01"/>
    <w:rsid w:val="001D1E7A"/>
    <w:rsid w:val="001D2D81"/>
    <w:rsid w:val="001D3D14"/>
    <w:rsid w:val="001D4003"/>
    <w:rsid w:val="001D40AC"/>
    <w:rsid w:val="001D4245"/>
    <w:rsid w:val="001D4694"/>
    <w:rsid w:val="001D4AD7"/>
    <w:rsid w:val="001D4EA7"/>
    <w:rsid w:val="001D58F7"/>
    <w:rsid w:val="001D6055"/>
    <w:rsid w:val="001D6336"/>
    <w:rsid w:val="001D6ABD"/>
    <w:rsid w:val="001D6E39"/>
    <w:rsid w:val="001D7701"/>
    <w:rsid w:val="001D7BD3"/>
    <w:rsid w:val="001D7CD7"/>
    <w:rsid w:val="001E02DB"/>
    <w:rsid w:val="001E073F"/>
    <w:rsid w:val="001E083C"/>
    <w:rsid w:val="001E0D4E"/>
    <w:rsid w:val="001E144C"/>
    <w:rsid w:val="001E1583"/>
    <w:rsid w:val="001E30CC"/>
    <w:rsid w:val="001E3824"/>
    <w:rsid w:val="001E3E94"/>
    <w:rsid w:val="001E501F"/>
    <w:rsid w:val="001E5B50"/>
    <w:rsid w:val="001E5E24"/>
    <w:rsid w:val="001E5E25"/>
    <w:rsid w:val="001E5FB0"/>
    <w:rsid w:val="001E6293"/>
    <w:rsid w:val="001E63CB"/>
    <w:rsid w:val="001E7A02"/>
    <w:rsid w:val="001F190E"/>
    <w:rsid w:val="001F1E8C"/>
    <w:rsid w:val="001F311B"/>
    <w:rsid w:val="001F337B"/>
    <w:rsid w:val="001F35DA"/>
    <w:rsid w:val="001F3876"/>
    <w:rsid w:val="001F38CC"/>
    <w:rsid w:val="001F3AAB"/>
    <w:rsid w:val="001F4348"/>
    <w:rsid w:val="001F482F"/>
    <w:rsid w:val="001F5420"/>
    <w:rsid w:val="001F55C1"/>
    <w:rsid w:val="001F55E7"/>
    <w:rsid w:val="001F57B3"/>
    <w:rsid w:val="001F5DDE"/>
    <w:rsid w:val="001F5F8E"/>
    <w:rsid w:val="001F6370"/>
    <w:rsid w:val="001F642D"/>
    <w:rsid w:val="001F6CFF"/>
    <w:rsid w:val="001F7128"/>
    <w:rsid w:val="001F7ECA"/>
    <w:rsid w:val="0020044F"/>
    <w:rsid w:val="00200708"/>
    <w:rsid w:val="0020081A"/>
    <w:rsid w:val="002008AB"/>
    <w:rsid w:val="002008C9"/>
    <w:rsid w:val="0020132C"/>
    <w:rsid w:val="002023E1"/>
    <w:rsid w:val="00202E79"/>
    <w:rsid w:val="00202FCE"/>
    <w:rsid w:val="002036E7"/>
    <w:rsid w:val="00204190"/>
    <w:rsid w:val="0020449B"/>
    <w:rsid w:val="00204732"/>
    <w:rsid w:val="00204CB3"/>
    <w:rsid w:val="00204EA5"/>
    <w:rsid w:val="00205799"/>
    <w:rsid w:val="002067A0"/>
    <w:rsid w:val="00207498"/>
    <w:rsid w:val="002074CD"/>
    <w:rsid w:val="00207922"/>
    <w:rsid w:val="00207DBD"/>
    <w:rsid w:val="002103F8"/>
    <w:rsid w:val="00210769"/>
    <w:rsid w:val="00210C9F"/>
    <w:rsid w:val="00211143"/>
    <w:rsid w:val="00211635"/>
    <w:rsid w:val="00212F3A"/>
    <w:rsid w:val="002147FF"/>
    <w:rsid w:val="0021484A"/>
    <w:rsid w:val="00215147"/>
    <w:rsid w:val="0021633A"/>
    <w:rsid w:val="002167F1"/>
    <w:rsid w:val="00216A20"/>
    <w:rsid w:val="00216D67"/>
    <w:rsid w:val="002173B3"/>
    <w:rsid w:val="00217488"/>
    <w:rsid w:val="00217FEB"/>
    <w:rsid w:val="00220657"/>
    <w:rsid w:val="00220A90"/>
    <w:rsid w:val="00220F39"/>
    <w:rsid w:val="002211C4"/>
    <w:rsid w:val="002220FC"/>
    <w:rsid w:val="00222415"/>
    <w:rsid w:val="002226A8"/>
    <w:rsid w:val="0022290C"/>
    <w:rsid w:val="00222BBA"/>
    <w:rsid w:val="00223C61"/>
    <w:rsid w:val="002241AE"/>
    <w:rsid w:val="002250DB"/>
    <w:rsid w:val="00225115"/>
    <w:rsid w:val="002256E9"/>
    <w:rsid w:val="00225AC2"/>
    <w:rsid w:val="00225B1D"/>
    <w:rsid w:val="00226928"/>
    <w:rsid w:val="00226F55"/>
    <w:rsid w:val="0022705E"/>
    <w:rsid w:val="00227B0B"/>
    <w:rsid w:val="00227FC4"/>
    <w:rsid w:val="00230FD6"/>
    <w:rsid w:val="00231100"/>
    <w:rsid w:val="002318F3"/>
    <w:rsid w:val="00231E19"/>
    <w:rsid w:val="0023311F"/>
    <w:rsid w:val="00233470"/>
    <w:rsid w:val="0023348B"/>
    <w:rsid w:val="002338DE"/>
    <w:rsid w:val="00234614"/>
    <w:rsid w:val="00235163"/>
    <w:rsid w:val="0023551B"/>
    <w:rsid w:val="00235BE2"/>
    <w:rsid w:val="00235DC8"/>
    <w:rsid w:val="00235DF8"/>
    <w:rsid w:val="00236F72"/>
    <w:rsid w:val="002370C0"/>
    <w:rsid w:val="002378C8"/>
    <w:rsid w:val="00237F79"/>
    <w:rsid w:val="00240FB3"/>
    <w:rsid w:val="00241589"/>
    <w:rsid w:val="002417CA"/>
    <w:rsid w:val="00241E42"/>
    <w:rsid w:val="00242E37"/>
    <w:rsid w:val="00242FA3"/>
    <w:rsid w:val="002430B5"/>
    <w:rsid w:val="002435A2"/>
    <w:rsid w:val="002438D3"/>
    <w:rsid w:val="00243C3E"/>
    <w:rsid w:val="00243EC5"/>
    <w:rsid w:val="00243F77"/>
    <w:rsid w:val="00244236"/>
    <w:rsid w:val="00244B36"/>
    <w:rsid w:val="00245162"/>
    <w:rsid w:val="002455FE"/>
    <w:rsid w:val="002458AE"/>
    <w:rsid w:val="00245FC9"/>
    <w:rsid w:val="00247321"/>
    <w:rsid w:val="00250B2D"/>
    <w:rsid w:val="002510F1"/>
    <w:rsid w:val="0025232D"/>
    <w:rsid w:val="00252A0A"/>
    <w:rsid w:val="00252D0C"/>
    <w:rsid w:val="0025344E"/>
    <w:rsid w:val="002537A8"/>
    <w:rsid w:val="00253B5B"/>
    <w:rsid w:val="002547F2"/>
    <w:rsid w:val="00255414"/>
    <w:rsid w:val="002555D7"/>
    <w:rsid w:val="00255C03"/>
    <w:rsid w:val="00256B85"/>
    <w:rsid w:val="00257077"/>
    <w:rsid w:val="00257CEB"/>
    <w:rsid w:val="00260014"/>
    <w:rsid w:val="00260E79"/>
    <w:rsid w:val="00260F7F"/>
    <w:rsid w:val="002618AB"/>
    <w:rsid w:val="00261A9B"/>
    <w:rsid w:val="00261BAD"/>
    <w:rsid w:val="002626ED"/>
    <w:rsid w:val="00262A09"/>
    <w:rsid w:val="00264140"/>
    <w:rsid w:val="0026444F"/>
    <w:rsid w:val="002649D4"/>
    <w:rsid w:val="00264AC1"/>
    <w:rsid w:val="00265521"/>
    <w:rsid w:val="00265C57"/>
    <w:rsid w:val="0026609B"/>
    <w:rsid w:val="00266D40"/>
    <w:rsid w:val="002678AF"/>
    <w:rsid w:val="00267F82"/>
    <w:rsid w:val="00270A28"/>
    <w:rsid w:val="00273378"/>
    <w:rsid w:val="002737E1"/>
    <w:rsid w:val="0027479C"/>
    <w:rsid w:val="002749CE"/>
    <w:rsid w:val="00274D9D"/>
    <w:rsid w:val="00275276"/>
    <w:rsid w:val="00275FE9"/>
    <w:rsid w:val="00276048"/>
    <w:rsid w:val="00276197"/>
    <w:rsid w:val="00276327"/>
    <w:rsid w:val="00276CBC"/>
    <w:rsid w:val="00276CF5"/>
    <w:rsid w:val="00277394"/>
    <w:rsid w:val="0027776B"/>
    <w:rsid w:val="00277DA7"/>
    <w:rsid w:val="00280C3C"/>
    <w:rsid w:val="00280D03"/>
    <w:rsid w:val="00280FE3"/>
    <w:rsid w:val="002811BD"/>
    <w:rsid w:val="00281664"/>
    <w:rsid w:val="00282401"/>
    <w:rsid w:val="002828CD"/>
    <w:rsid w:val="00282ECD"/>
    <w:rsid w:val="002838EE"/>
    <w:rsid w:val="00284AB0"/>
    <w:rsid w:val="00284BC5"/>
    <w:rsid w:val="00284DAE"/>
    <w:rsid w:val="002857A7"/>
    <w:rsid w:val="0028596B"/>
    <w:rsid w:val="00285C53"/>
    <w:rsid w:val="002865B3"/>
    <w:rsid w:val="00286D06"/>
    <w:rsid w:val="00286E35"/>
    <w:rsid w:val="00287C17"/>
    <w:rsid w:val="00290066"/>
    <w:rsid w:val="0029086E"/>
    <w:rsid w:val="00290A1E"/>
    <w:rsid w:val="00291B41"/>
    <w:rsid w:val="002924DA"/>
    <w:rsid w:val="00292BA1"/>
    <w:rsid w:val="00292BAE"/>
    <w:rsid w:val="00293282"/>
    <w:rsid w:val="0029342D"/>
    <w:rsid w:val="002935E7"/>
    <w:rsid w:val="0029380C"/>
    <w:rsid w:val="002938FE"/>
    <w:rsid w:val="00293EF5"/>
    <w:rsid w:val="00294518"/>
    <w:rsid w:val="0029471E"/>
    <w:rsid w:val="00295D64"/>
    <w:rsid w:val="0029622F"/>
    <w:rsid w:val="002965C5"/>
    <w:rsid w:val="00296E0F"/>
    <w:rsid w:val="00297865"/>
    <w:rsid w:val="00297B62"/>
    <w:rsid w:val="00297C56"/>
    <w:rsid w:val="00297D84"/>
    <w:rsid w:val="002A020B"/>
    <w:rsid w:val="002A23F8"/>
    <w:rsid w:val="002A293F"/>
    <w:rsid w:val="002A3B13"/>
    <w:rsid w:val="002A45A5"/>
    <w:rsid w:val="002A52FD"/>
    <w:rsid w:val="002A5486"/>
    <w:rsid w:val="002A5B81"/>
    <w:rsid w:val="002A5E57"/>
    <w:rsid w:val="002A607E"/>
    <w:rsid w:val="002A60C1"/>
    <w:rsid w:val="002A60E2"/>
    <w:rsid w:val="002A6AA3"/>
    <w:rsid w:val="002A6D67"/>
    <w:rsid w:val="002A6DC3"/>
    <w:rsid w:val="002A7924"/>
    <w:rsid w:val="002B0257"/>
    <w:rsid w:val="002B0C57"/>
    <w:rsid w:val="002B106A"/>
    <w:rsid w:val="002B1200"/>
    <w:rsid w:val="002B1594"/>
    <w:rsid w:val="002B24F9"/>
    <w:rsid w:val="002B271A"/>
    <w:rsid w:val="002B3DA9"/>
    <w:rsid w:val="002B3F79"/>
    <w:rsid w:val="002B4111"/>
    <w:rsid w:val="002B414F"/>
    <w:rsid w:val="002B544D"/>
    <w:rsid w:val="002B650B"/>
    <w:rsid w:val="002B7A22"/>
    <w:rsid w:val="002C1097"/>
    <w:rsid w:val="002C1965"/>
    <w:rsid w:val="002C210E"/>
    <w:rsid w:val="002C3157"/>
    <w:rsid w:val="002C3571"/>
    <w:rsid w:val="002C35BD"/>
    <w:rsid w:val="002C3B3F"/>
    <w:rsid w:val="002C4AFC"/>
    <w:rsid w:val="002C5210"/>
    <w:rsid w:val="002C5569"/>
    <w:rsid w:val="002C5D37"/>
    <w:rsid w:val="002C64A9"/>
    <w:rsid w:val="002C6B39"/>
    <w:rsid w:val="002C7127"/>
    <w:rsid w:val="002C7C26"/>
    <w:rsid w:val="002C7E85"/>
    <w:rsid w:val="002D02C1"/>
    <w:rsid w:val="002D054C"/>
    <w:rsid w:val="002D05C6"/>
    <w:rsid w:val="002D0673"/>
    <w:rsid w:val="002D0CF5"/>
    <w:rsid w:val="002D12BD"/>
    <w:rsid w:val="002D1B0D"/>
    <w:rsid w:val="002D1E1F"/>
    <w:rsid w:val="002D2183"/>
    <w:rsid w:val="002D2EBA"/>
    <w:rsid w:val="002D4499"/>
    <w:rsid w:val="002D50DA"/>
    <w:rsid w:val="002D5F35"/>
    <w:rsid w:val="002D613C"/>
    <w:rsid w:val="002D6154"/>
    <w:rsid w:val="002D6574"/>
    <w:rsid w:val="002D6D0B"/>
    <w:rsid w:val="002D7B6E"/>
    <w:rsid w:val="002D7C25"/>
    <w:rsid w:val="002E0C7A"/>
    <w:rsid w:val="002E0C9C"/>
    <w:rsid w:val="002E0ED9"/>
    <w:rsid w:val="002E13D8"/>
    <w:rsid w:val="002E19C1"/>
    <w:rsid w:val="002E46C6"/>
    <w:rsid w:val="002E4855"/>
    <w:rsid w:val="002E4EF6"/>
    <w:rsid w:val="002E4F20"/>
    <w:rsid w:val="002E5446"/>
    <w:rsid w:val="002E567F"/>
    <w:rsid w:val="002E639F"/>
    <w:rsid w:val="002E6970"/>
    <w:rsid w:val="002E7344"/>
    <w:rsid w:val="002F0D27"/>
    <w:rsid w:val="002F180D"/>
    <w:rsid w:val="002F19E3"/>
    <w:rsid w:val="002F1DF2"/>
    <w:rsid w:val="002F2119"/>
    <w:rsid w:val="002F231C"/>
    <w:rsid w:val="002F2AC9"/>
    <w:rsid w:val="002F2E15"/>
    <w:rsid w:val="002F325C"/>
    <w:rsid w:val="002F37EB"/>
    <w:rsid w:val="002F3826"/>
    <w:rsid w:val="002F38BC"/>
    <w:rsid w:val="002F50A4"/>
    <w:rsid w:val="002F58CE"/>
    <w:rsid w:val="002F60AE"/>
    <w:rsid w:val="002F60FD"/>
    <w:rsid w:val="002F63C9"/>
    <w:rsid w:val="002F6747"/>
    <w:rsid w:val="002F7CAC"/>
    <w:rsid w:val="002F7FA0"/>
    <w:rsid w:val="003000B8"/>
    <w:rsid w:val="003002B8"/>
    <w:rsid w:val="00301347"/>
    <w:rsid w:val="00302790"/>
    <w:rsid w:val="00302868"/>
    <w:rsid w:val="00302B97"/>
    <w:rsid w:val="00302EF7"/>
    <w:rsid w:val="00303181"/>
    <w:rsid w:val="0030318D"/>
    <w:rsid w:val="003032B8"/>
    <w:rsid w:val="003032CF"/>
    <w:rsid w:val="003038AC"/>
    <w:rsid w:val="003039AA"/>
    <w:rsid w:val="00303ACF"/>
    <w:rsid w:val="00303CED"/>
    <w:rsid w:val="003046DF"/>
    <w:rsid w:val="0030566D"/>
    <w:rsid w:val="00306128"/>
    <w:rsid w:val="0030612D"/>
    <w:rsid w:val="00306732"/>
    <w:rsid w:val="00306768"/>
    <w:rsid w:val="0030718B"/>
    <w:rsid w:val="00307736"/>
    <w:rsid w:val="00307773"/>
    <w:rsid w:val="00307B23"/>
    <w:rsid w:val="00307B92"/>
    <w:rsid w:val="00310963"/>
    <w:rsid w:val="00310AEA"/>
    <w:rsid w:val="00311257"/>
    <w:rsid w:val="003116D5"/>
    <w:rsid w:val="003119F4"/>
    <w:rsid w:val="00311E10"/>
    <w:rsid w:val="00312349"/>
    <w:rsid w:val="00313095"/>
    <w:rsid w:val="00313370"/>
    <w:rsid w:val="003133A8"/>
    <w:rsid w:val="00313768"/>
    <w:rsid w:val="00313D68"/>
    <w:rsid w:val="0031413D"/>
    <w:rsid w:val="00314396"/>
    <w:rsid w:val="003143DD"/>
    <w:rsid w:val="00315383"/>
    <w:rsid w:val="00316392"/>
    <w:rsid w:val="00316914"/>
    <w:rsid w:val="00316E24"/>
    <w:rsid w:val="003171BC"/>
    <w:rsid w:val="003175A2"/>
    <w:rsid w:val="00320562"/>
    <w:rsid w:val="00322027"/>
    <w:rsid w:val="003227A3"/>
    <w:rsid w:val="00322835"/>
    <w:rsid w:val="00322907"/>
    <w:rsid w:val="00322EF6"/>
    <w:rsid w:val="00322F90"/>
    <w:rsid w:val="0032311B"/>
    <w:rsid w:val="003232D8"/>
    <w:rsid w:val="003233BF"/>
    <w:rsid w:val="00324B9B"/>
    <w:rsid w:val="00326B6D"/>
    <w:rsid w:val="00326C14"/>
    <w:rsid w:val="00326E54"/>
    <w:rsid w:val="003272F9"/>
    <w:rsid w:val="00330039"/>
    <w:rsid w:val="00330250"/>
    <w:rsid w:val="0033060A"/>
    <w:rsid w:val="0033071A"/>
    <w:rsid w:val="00330A3A"/>
    <w:rsid w:val="0033127F"/>
    <w:rsid w:val="003312D0"/>
    <w:rsid w:val="003319E1"/>
    <w:rsid w:val="00331F4D"/>
    <w:rsid w:val="00332466"/>
    <w:rsid w:val="003324CA"/>
    <w:rsid w:val="003328F5"/>
    <w:rsid w:val="00332A1C"/>
    <w:rsid w:val="0033349D"/>
    <w:rsid w:val="003335C7"/>
    <w:rsid w:val="00333632"/>
    <w:rsid w:val="00333C7F"/>
    <w:rsid w:val="00334B32"/>
    <w:rsid w:val="00334CD9"/>
    <w:rsid w:val="0033504D"/>
    <w:rsid w:val="003350E7"/>
    <w:rsid w:val="00335417"/>
    <w:rsid w:val="00335747"/>
    <w:rsid w:val="00335C7A"/>
    <w:rsid w:val="0033616D"/>
    <w:rsid w:val="003407A4"/>
    <w:rsid w:val="00340A21"/>
    <w:rsid w:val="00342839"/>
    <w:rsid w:val="003432BC"/>
    <w:rsid w:val="00343E10"/>
    <w:rsid w:val="00344457"/>
    <w:rsid w:val="003445A6"/>
    <w:rsid w:val="00345054"/>
    <w:rsid w:val="0034544E"/>
    <w:rsid w:val="00345910"/>
    <w:rsid w:val="00346112"/>
    <w:rsid w:val="00346622"/>
    <w:rsid w:val="00346983"/>
    <w:rsid w:val="003476AD"/>
    <w:rsid w:val="003504DD"/>
    <w:rsid w:val="00351D5E"/>
    <w:rsid w:val="00351EC4"/>
    <w:rsid w:val="00352202"/>
    <w:rsid w:val="0035280E"/>
    <w:rsid w:val="003540EA"/>
    <w:rsid w:val="00354170"/>
    <w:rsid w:val="0035443C"/>
    <w:rsid w:val="003544B5"/>
    <w:rsid w:val="003544BD"/>
    <w:rsid w:val="00354B95"/>
    <w:rsid w:val="00355777"/>
    <w:rsid w:val="00355831"/>
    <w:rsid w:val="00355986"/>
    <w:rsid w:val="00355A73"/>
    <w:rsid w:val="00356462"/>
    <w:rsid w:val="00356F21"/>
    <w:rsid w:val="00357B79"/>
    <w:rsid w:val="00357D69"/>
    <w:rsid w:val="00357EC7"/>
    <w:rsid w:val="003601B3"/>
    <w:rsid w:val="00362776"/>
    <w:rsid w:val="00362867"/>
    <w:rsid w:val="00362E9F"/>
    <w:rsid w:val="00363983"/>
    <w:rsid w:val="0036399A"/>
    <w:rsid w:val="00363F1B"/>
    <w:rsid w:val="003644D1"/>
    <w:rsid w:val="00367231"/>
    <w:rsid w:val="0036780D"/>
    <w:rsid w:val="0037138E"/>
    <w:rsid w:val="00371C47"/>
    <w:rsid w:val="003729E1"/>
    <w:rsid w:val="00372A03"/>
    <w:rsid w:val="00372F5B"/>
    <w:rsid w:val="00373B02"/>
    <w:rsid w:val="00373F94"/>
    <w:rsid w:val="003744E2"/>
    <w:rsid w:val="00374E78"/>
    <w:rsid w:val="00374FBD"/>
    <w:rsid w:val="00375172"/>
    <w:rsid w:val="00375975"/>
    <w:rsid w:val="00376983"/>
    <w:rsid w:val="00376CF2"/>
    <w:rsid w:val="003776C3"/>
    <w:rsid w:val="00377A0D"/>
    <w:rsid w:val="00377B14"/>
    <w:rsid w:val="00377E87"/>
    <w:rsid w:val="00377F51"/>
    <w:rsid w:val="003800F1"/>
    <w:rsid w:val="003804CB"/>
    <w:rsid w:val="00381560"/>
    <w:rsid w:val="003827B5"/>
    <w:rsid w:val="00382849"/>
    <w:rsid w:val="00383F75"/>
    <w:rsid w:val="00384ADD"/>
    <w:rsid w:val="003854DF"/>
    <w:rsid w:val="00385918"/>
    <w:rsid w:val="00385C87"/>
    <w:rsid w:val="0038665D"/>
    <w:rsid w:val="003875ED"/>
    <w:rsid w:val="003878D4"/>
    <w:rsid w:val="00390147"/>
    <w:rsid w:val="00390589"/>
    <w:rsid w:val="0039219E"/>
    <w:rsid w:val="00392DC4"/>
    <w:rsid w:val="00392E49"/>
    <w:rsid w:val="0039358C"/>
    <w:rsid w:val="00393AAF"/>
    <w:rsid w:val="00393F65"/>
    <w:rsid w:val="00394221"/>
    <w:rsid w:val="0039505C"/>
    <w:rsid w:val="00395A0F"/>
    <w:rsid w:val="00395F8A"/>
    <w:rsid w:val="00396424"/>
    <w:rsid w:val="003965A2"/>
    <w:rsid w:val="003970B8"/>
    <w:rsid w:val="003976B1"/>
    <w:rsid w:val="00397E67"/>
    <w:rsid w:val="00397FB4"/>
    <w:rsid w:val="003A05AF"/>
    <w:rsid w:val="003A24F7"/>
    <w:rsid w:val="003A2C50"/>
    <w:rsid w:val="003A302F"/>
    <w:rsid w:val="003A3287"/>
    <w:rsid w:val="003A3925"/>
    <w:rsid w:val="003A3A9A"/>
    <w:rsid w:val="003A4C30"/>
    <w:rsid w:val="003A53CF"/>
    <w:rsid w:val="003A5747"/>
    <w:rsid w:val="003A6890"/>
    <w:rsid w:val="003A711C"/>
    <w:rsid w:val="003A774A"/>
    <w:rsid w:val="003B0180"/>
    <w:rsid w:val="003B0605"/>
    <w:rsid w:val="003B11D3"/>
    <w:rsid w:val="003B1492"/>
    <w:rsid w:val="003B171D"/>
    <w:rsid w:val="003B2132"/>
    <w:rsid w:val="003B2518"/>
    <w:rsid w:val="003B280F"/>
    <w:rsid w:val="003B2817"/>
    <w:rsid w:val="003B32D9"/>
    <w:rsid w:val="003B34AF"/>
    <w:rsid w:val="003B3E1B"/>
    <w:rsid w:val="003B4A72"/>
    <w:rsid w:val="003B5E3F"/>
    <w:rsid w:val="003B5E61"/>
    <w:rsid w:val="003B693C"/>
    <w:rsid w:val="003B6D7E"/>
    <w:rsid w:val="003B7261"/>
    <w:rsid w:val="003B77B1"/>
    <w:rsid w:val="003C09CC"/>
    <w:rsid w:val="003C12F2"/>
    <w:rsid w:val="003C1704"/>
    <w:rsid w:val="003C182B"/>
    <w:rsid w:val="003C2EB3"/>
    <w:rsid w:val="003C32F3"/>
    <w:rsid w:val="003C3FBC"/>
    <w:rsid w:val="003C5A1F"/>
    <w:rsid w:val="003C5DF3"/>
    <w:rsid w:val="003C616A"/>
    <w:rsid w:val="003C7660"/>
    <w:rsid w:val="003C7ECB"/>
    <w:rsid w:val="003C7F97"/>
    <w:rsid w:val="003D0DB4"/>
    <w:rsid w:val="003D12B5"/>
    <w:rsid w:val="003D19B9"/>
    <w:rsid w:val="003D22E8"/>
    <w:rsid w:val="003D246D"/>
    <w:rsid w:val="003D2DF4"/>
    <w:rsid w:val="003D320C"/>
    <w:rsid w:val="003D3D2F"/>
    <w:rsid w:val="003D3EC3"/>
    <w:rsid w:val="003D41E8"/>
    <w:rsid w:val="003D428A"/>
    <w:rsid w:val="003D4731"/>
    <w:rsid w:val="003D4DF5"/>
    <w:rsid w:val="003D4E2C"/>
    <w:rsid w:val="003D55EC"/>
    <w:rsid w:val="003D5C33"/>
    <w:rsid w:val="003D5E68"/>
    <w:rsid w:val="003D608A"/>
    <w:rsid w:val="003D6092"/>
    <w:rsid w:val="003D6363"/>
    <w:rsid w:val="003D65EE"/>
    <w:rsid w:val="003E090E"/>
    <w:rsid w:val="003E200F"/>
    <w:rsid w:val="003E2C62"/>
    <w:rsid w:val="003E3120"/>
    <w:rsid w:val="003E3C61"/>
    <w:rsid w:val="003E43D4"/>
    <w:rsid w:val="003E51F1"/>
    <w:rsid w:val="003E568C"/>
    <w:rsid w:val="003E5BB9"/>
    <w:rsid w:val="003E6057"/>
    <w:rsid w:val="003E7FCB"/>
    <w:rsid w:val="003F054F"/>
    <w:rsid w:val="003F0D0F"/>
    <w:rsid w:val="003F0E3F"/>
    <w:rsid w:val="003F1B9B"/>
    <w:rsid w:val="003F2FEB"/>
    <w:rsid w:val="003F3534"/>
    <w:rsid w:val="003F35D4"/>
    <w:rsid w:val="003F3C18"/>
    <w:rsid w:val="003F3DF7"/>
    <w:rsid w:val="003F4139"/>
    <w:rsid w:val="003F4994"/>
    <w:rsid w:val="003F52FF"/>
    <w:rsid w:val="003F5652"/>
    <w:rsid w:val="003F5DBE"/>
    <w:rsid w:val="003F6B08"/>
    <w:rsid w:val="003F703F"/>
    <w:rsid w:val="003F715D"/>
    <w:rsid w:val="003F7659"/>
    <w:rsid w:val="003F78A4"/>
    <w:rsid w:val="00400E46"/>
    <w:rsid w:val="00401266"/>
    <w:rsid w:val="00401EA1"/>
    <w:rsid w:val="0040217B"/>
    <w:rsid w:val="00402E7E"/>
    <w:rsid w:val="00403AAF"/>
    <w:rsid w:val="00403DB5"/>
    <w:rsid w:val="00404917"/>
    <w:rsid w:val="004057A0"/>
    <w:rsid w:val="00405AE2"/>
    <w:rsid w:val="004062D0"/>
    <w:rsid w:val="004065DB"/>
    <w:rsid w:val="00407322"/>
    <w:rsid w:val="0040758B"/>
    <w:rsid w:val="00407D8D"/>
    <w:rsid w:val="00410304"/>
    <w:rsid w:val="004109ED"/>
    <w:rsid w:val="00410A49"/>
    <w:rsid w:val="00410FE8"/>
    <w:rsid w:val="00411110"/>
    <w:rsid w:val="00411C0F"/>
    <w:rsid w:val="0041249F"/>
    <w:rsid w:val="004128F5"/>
    <w:rsid w:val="00412D56"/>
    <w:rsid w:val="00412E20"/>
    <w:rsid w:val="00413A9C"/>
    <w:rsid w:val="00413E7C"/>
    <w:rsid w:val="00414925"/>
    <w:rsid w:val="00414954"/>
    <w:rsid w:val="0041507A"/>
    <w:rsid w:val="00415328"/>
    <w:rsid w:val="00416D45"/>
    <w:rsid w:val="00416D7A"/>
    <w:rsid w:val="00417002"/>
    <w:rsid w:val="004173DE"/>
    <w:rsid w:val="00417B0F"/>
    <w:rsid w:val="004210FA"/>
    <w:rsid w:val="00421200"/>
    <w:rsid w:val="00423CF7"/>
    <w:rsid w:val="00423FF7"/>
    <w:rsid w:val="0042464F"/>
    <w:rsid w:val="00424BE0"/>
    <w:rsid w:val="00424E15"/>
    <w:rsid w:val="00424FAD"/>
    <w:rsid w:val="00425876"/>
    <w:rsid w:val="0042698F"/>
    <w:rsid w:val="00426BFF"/>
    <w:rsid w:val="00427641"/>
    <w:rsid w:val="0042772D"/>
    <w:rsid w:val="00430514"/>
    <w:rsid w:val="004308BD"/>
    <w:rsid w:val="00430E90"/>
    <w:rsid w:val="00431C1D"/>
    <w:rsid w:val="0043241E"/>
    <w:rsid w:val="00432D8D"/>
    <w:rsid w:val="0043447A"/>
    <w:rsid w:val="004350D6"/>
    <w:rsid w:val="00435A96"/>
    <w:rsid w:val="00435F71"/>
    <w:rsid w:val="00436700"/>
    <w:rsid w:val="0043799D"/>
    <w:rsid w:val="00437DBA"/>
    <w:rsid w:val="0044009B"/>
    <w:rsid w:val="004405CB"/>
    <w:rsid w:val="00440711"/>
    <w:rsid w:val="00440D2B"/>
    <w:rsid w:val="004411CF"/>
    <w:rsid w:val="00441BED"/>
    <w:rsid w:val="00441C26"/>
    <w:rsid w:val="0044203E"/>
    <w:rsid w:val="004426B9"/>
    <w:rsid w:val="00442C45"/>
    <w:rsid w:val="004434E8"/>
    <w:rsid w:val="00443B6C"/>
    <w:rsid w:val="004442AB"/>
    <w:rsid w:val="004451F9"/>
    <w:rsid w:val="0044551D"/>
    <w:rsid w:val="004455BF"/>
    <w:rsid w:val="00445CCE"/>
    <w:rsid w:val="00446414"/>
    <w:rsid w:val="004466F2"/>
    <w:rsid w:val="00446BD7"/>
    <w:rsid w:val="0044706A"/>
    <w:rsid w:val="00447545"/>
    <w:rsid w:val="004475C3"/>
    <w:rsid w:val="004503CD"/>
    <w:rsid w:val="0045058F"/>
    <w:rsid w:val="004508D8"/>
    <w:rsid w:val="00450C99"/>
    <w:rsid w:val="004511A4"/>
    <w:rsid w:val="004511E7"/>
    <w:rsid w:val="00451C16"/>
    <w:rsid w:val="00451EC1"/>
    <w:rsid w:val="00453060"/>
    <w:rsid w:val="004538F3"/>
    <w:rsid w:val="00453FC6"/>
    <w:rsid w:val="00454605"/>
    <w:rsid w:val="00454608"/>
    <w:rsid w:val="00454704"/>
    <w:rsid w:val="00454730"/>
    <w:rsid w:val="00454974"/>
    <w:rsid w:val="00455302"/>
    <w:rsid w:val="00455AA3"/>
    <w:rsid w:val="00456BDA"/>
    <w:rsid w:val="00456F64"/>
    <w:rsid w:val="00457967"/>
    <w:rsid w:val="004600F7"/>
    <w:rsid w:val="0046077D"/>
    <w:rsid w:val="00460DC8"/>
    <w:rsid w:val="004611AD"/>
    <w:rsid w:val="00461761"/>
    <w:rsid w:val="00462346"/>
    <w:rsid w:val="00462E93"/>
    <w:rsid w:val="00463E23"/>
    <w:rsid w:val="00464900"/>
    <w:rsid w:val="00465541"/>
    <w:rsid w:val="00465C7F"/>
    <w:rsid w:val="00465F5B"/>
    <w:rsid w:val="004660EF"/>
    <w:rsid w:val="0046688E"/>
    <w:rsid w:val="0046739C"/>
    <w:rsid w:val="00467842"/>
    <w:rsid w:val="00467F8A"/>
    <w:rsid w:val="0047023C"/>
    <w:rsid w:val="0047052C"/>
    <w:rsid w:val="0047056D"/>
    <w:rsid w:val="00470BC4"/>
    <w:rsid w:val="0047146F"/>
    <w:rsid w:val="00472087"/>
    <w:rsid w:val="00472132"/>
    <w:rsid w:val="004726BA"/>
    <w:rsid w:val="004728CF"/>
    <w:rsid w:val="0047307C"/>
    <w:rsid w:val="00473837"/>
    <w:rsid w:val="00473CDA"/>
    <w:rsid w:val="00474B3A"/>
    <w:rsid w:val="00475458"/>
    <w:rsid w:val="00475825"/>
    <w:rsid w:val="00475C76"/>
    <w:rsid w:val="004762FC"/>
    <w:rsid w:val="004765A8"/>
    <w:rsid w:val="004769B9"/>
    <w:rsid w:val="004775D8"/>
    <w:rsid w:val="00477948"/>
    <w:rsid w:val="004817DF"/>
    <w:rsid w:val="00481BAF"/>
    <w:rsid w:val="00482451"/>
    <w:rsid w:val="00482796"/>
    <w:rsid w:val="0048299E"/>
    <w:rsid w:val="004842F7"/>
    <w:rsid w:val="004846C8"/>
    <w:rsid w:val="00484757"/>
    <w:rsid w:val="00485127"/>
    <w:rsid w:val="004853F6"/>
    <w:rsid w:val="00485CD1"/>
    <w:rsid w:val="0048602F"/>
    <w:rsid w:val="004863CA"/>
    <w:rsid w:val="00486431"/>
    <w:rsid w:val="004864CB"/>
    <w:rsid w:val="00487243"/>
    <w:rsid w:val="004875D0"/>
    <w:rsid w:val="00487BF8"/>
    <w:rsid w:val="00490249"/>
    <w:rsid w:val="0049098D"/>
    <w:rsid w:val="00490C77"/>
    <w:rsid w:val="0049182F"/>
    <w:rsid w:val="00492E16"/>
    <w:rsid w:val="00494319"/>
    <w:rsid w:val="00494766"/>
    <w:rsid w:val="0049492C"/>
    <w:rsid w:val="00495CD5"/>
    <w:rsid w:val="00495EE4"/>
    <w:rsid w:val="00496269"/>
    <w:rsid w:val="00496AC2"/>
    <w:rsid w:val="00496D46"/>
    <w:rsid w:val="00496D6D"/>
    <w:rsid w:val="00497BF6"/>
    <w:rsid w:val="00497E58"/>
    <w:rsid w:val="004A0EDC"/>
    <w:rsid w:val="004A14C4"/>
    <w:rsid w:val="004A1C39"/>
    <w:rsid w:val="004A1D66"/>
    <w:rsid w:val="004A2A78"/>
    <w:rsid w:val="004A311D"/>
    <w:rsid w:val="004A36B8"/>
    <w:rsid w:val="004A41E5"/>
    <w:rsid w:val="004A4248"/>
    <w:rsid w:val="004A4430"/>
    <w:rsid w:val="004A4494"/>
    <w:rsid w:val="004A4752"/>
    <w:rsid w:val="004A4FD3"/>
    <w:rsid w:val="004A5C9D"/>
    <w:rsid w:val="004A7071"/>
    <w:rsid w:val="004A7075"/>
    <w:rsid w:val="004A70E1"/>
    <w:rsid w:val="004A72A9"/>
    <w:rsid w:val="004A7672"/>
    <w:rsid w:val="004B030D"/>
    <w:rsid w:val="004B1432"/>
    <w:rsid w:val="004B1649"/>
    <w:rsid w:val="004B2343"/>
    <w:rsid w:val="004B2597"/>
    <w:rsid w:val="004B4D8B"/>
    <w:rsid w:val="004B5388"/>
    <w:rsid w:val="004B5704"/>
    <w:rsid w:val="004B6441"/>
    <w:rsid w:val="004B678C"/>
    <w:rsid w:val="004B6E0E"/>
    <w:rsid w:val="004B7491"/>
    <w:rsid w:val="004B79D6"/>
    <w:rsid w:val="004C00AF"/>
    <w:rsid w:val="004C05E3"/>
    <w:rsid w:val="004C1530"/>
    <w:rsid w:val="004C1866"/>
    <w:rsid w:val="004C1C24"/>
    <w:rsid w:val="004C267B"/>
    <w:rsid w:val="004C2C38"/>
    <w:rsid w:val="004C2F3A"/>
    <w:rsid w:val="004C3D78"/>
    <w:rsid w:val="004C40C7"/>
    <w:rsid w:val="004C5194"/>
    <w:rsid w:val="004C5797"/>
    <w:rsid w:val="004C5EC6"/>
    <w:rsid w:val="004C6B97"/>
    <w:rsid w:val="004C6FE0"/>
    <w:rsid w:val="004C743A"/>
    <w:rsid w:val="004D0446"/>
    <w:rsid w:val="004D0996"/>
    <w:rsid w:val="004D0AF5"/>
    <w:rsid w:val="004D0C33"/>
    <w:rsid w:val="004D0CFB"/>
    <w:rsid w:val="004D110D"/>
    <w:rsid w:val="004D227A"/>
    <w:rsid w:val="004D22F1"/>
    <w:rsid w:val="004D278E"/>
    <w:rsid w:val="004D4450"/>
    <w:rsid w:val="004D4CAC"/>
    <w:rsid w:val="004D4FE2"/>
    <w:rsid w:val="004D5043"/>
    <w:rsid w:val="004D5AA6"/>
    <w:rsid w:val="004D6162"/>
    <w:rsid w:val="004D68F8"/>
    <w:rsid w:val="004D6AEA"/>
    <w:rsid w:val="004D6B4F"/>
    <w:rsid w:val="004D706F"/>
    <w:rsid w:val="004E0F41"/>
    <w:rsid w:val="004E1483"/>
    <w:rsid w:val="004E16B3"/>
    <w:rsid w:val="004E23A7"/>
    <w:rsid w:val="004E25CA"/>
    <w:rsid w:val="004E263F"/>
    <w:rsid w:val="004E35A3"/>
    <w:rsid w:val="004E3E34"/>
    <w:rsid w:val="004E3F52"/>
    <w:rsid w:val="004E4627"/>
    <w:rsid w:val="004E4D90"/>
    <w:rsid w:val="004E5436"/>
    <w:rsid w:val="004E5923"/>
    <w:rsid w:val="004E5B65"/>
    <w:rsid w:val="004E65EE"/>
    <w:rsid w:val="004E6C26"/>
    <w:rsid w:val="004E6E3A"/>
    <w:rsid w:val="004E7C1A"/>
    <w:rsid w:val="004E7C51"/>
    <w:rsid w:val="004F0658"/>
    <w:rsid w:val="004F07B5"/>
    <w:rsid w:val="004F1ACE"/>
    <w:rsid w:val="004F1E28"/>
    <w:rsid w:val="004F2BF8"/>
    <w:rsid w:val="004F2C87"/>
    <w:rsid w:val="004F318B"/>
    <w:rsid w:val="004F3A94"/>
    <w:rsid w:val="004F48C9"/>
    <w:rsid w:val="004F4B7E"/>
    <w:rsid w:val="004F4F06"/>
    <w:rsid w:val="004F5C86"/>
    <w:rsid w:val="004F6D11"/>
    <w:rsid w:val="004F70D0"/>
    <w:rsid w:val="0050022E"/>
    <w:rsid w:val="0050098F"/>
    <w:rsid w:val="00500C60"/>
    <w:rsid w:val="00500DFD"/>
    <w:rsid w:val="00500F77"/>
    <w:rsid w:val="0050130B"/>
    <w:rsid w:val="005013A3"/>
    <w:rsid w:val="005016CF"/>
    <w:rsid w:val="00501C9F"/>
    <w:rsid w:val="005026CA"/>
    <w:rsid w:val="00502D84"/>
    <w:rsid w:val="0050343E"/>
    <w:rsid w:val="005034F4"/>
    <w:rsid w:val="00503B94"/>
    <w:rsid w:val="00504241"/>
    <w:rsid w:val="00504276"/>
    <w:rsid w:val="00505241"/>
    <w:rsid w:val="00505E08"/>
    <w:rsid w:val="005065CA"/>
    <w:rsid w:val="005065D2"/>
    <w:rsid w:val="0050682F"/>
    <w:rsid w:val="00507EAF"/>
    <w:rsid w:val="00510A50"/>
    <w:rsid w:val="00510F61"/>
    <w:rsid w:val="00511172"/>
    <w:rsid w:val="005118DA"/>
    <w:rsid w:val="00511E01"/>
    <w:rsid w:val="00511EE1"/>
    <w:rsid w:val="005120F0"/>
    <w:rsid w:val="00512403"/>
    <w:rsid w:val="0051258C"/>
    <w:rsid w:val="005129C6"/>
    <w:rsid w:val="00512C2A"/>
    <w:rsid w:val="00512F04"/>
    <w:rsid w:val="00513161"/>
    <w:rsid w:val="005135E0"/>
    <w:rsid w:val="00513989"/>
    <w:rsid w:val="00513B30"/>
    <w:rsid w:val="00514AC0"/>
    <w:rsid w:val="005151A5"/>
    <w:rsid w:val="0051533E"/>
    <w:rsid w:val="0051567D"/>
    <w:rsid w:val="00515D6D"/>
    <w:rsid w:val="005160D5"/>
    <w:rsid w:val="005162C4"/>
    <w:rsid w:val="0051644A"/>
    <w:rsid w:val="005170D6"/>
    <w:rsid w:val="005171D9"/>
    <w:rsid w:val="00517E0C"/>
    <w:rsid w:val="00520288"/>
    <w:rsid w:val="00520A8C"/>
    <w:rsid w:val="00521662"/>
    <w:rsid w:val="005219AD"/>
    <w:rsid w:val="00521D33"/>
    <w:rsid w:val="00521F1E"/>
    <w:rsid w:val="00522166"/>
    <w:rsid w:val="0052221C"/>
    <w:rsid w:val="00522B6A"/>
    <w:rsid w:val="00522BBD"/>
    <w:rsid w:val="00523268"/>
    <w:rsid w:val="005236D7"/>
    <w:rsid w:val="00523E99"/>
    <w:rsid w:val="00523EC4"/>
    <w:rsid w:val="00524394"/>
    <w:rsid w:val="0052471E"/>
    <w:rsid w:val="00524C5A"/>
    <w:rsid w:val="00524C6F"/>
    <w:rsid w:val="0052596D"/>
    <w:rsid w:val="00525BD7"/>
    <w:rsid w:val="00525E65"/>
    <w:rsid w:val="0052622B"/>
    <w:rsid w:val="0052627E"/>
    <w:rsid w:val="0052650F"/>
    <w:rsid w:val="00526BDF"/>
    <w:rsid w:val="00526E93"/>
    <w:rsid w:val="00526EF9"/>
    <w:rsid w:val="00527116"/>
    <w:rsid w:val="0053062A"/>
    <w:rsid w:val="00531A68"/>
    <w:rsid w:val="00531DCF"/>
    <w:rsid w:val="005327F2"/>
    <w:rsid w:val="00533FE7"/>
    <w:rsid w:val="00534CBA"/>
    <w:rsid w:val="005369D1"/>
    <w:rsid w:val="005377F9"/>
    <w:rsid w:val="00540166"/>
    <w:rsid w:val="00540560"/>
    <w:rsid w:val="0054094B"/>
    <w:rsid w:val="00541585"/>
    <w:rsid w:val="005416EE"/>
    <w:rsid w:val="00541C54"/>
    <w:rsid w:val="00541E0C"/>
    <w:rsid w:val="00541FBC"/>
    <w:rsid w:val="00542106"/>
    <w:rsid w:val="00542395"/>
    <w:rsid w:val="0054296D"/>
    <w:rsid w:val="00544291"/>
    <w:rsid w:val="00544B0D"/>
    <w:rsid w:val="005450EE"/>
    <w:rsid w:val="005452C3"/>
    <w:rsid w:val="00545636"/>
    <w:rsid w:val="00545651"/>
    <w:rsid w:val="00546137"/>
    <w:rsid w:val="005466FD"/>
    <w:rsid w:val="00546B55"/>
    <w:rsid w:val="00547DE3"/>
    <w:rsid w:val="00550711"/>
    <w:rsid w:val="00550928"/>
    <w:rsid w:val="0055291C"/>
    <w:rsid w:val="00552EC1"/>
    <w:rsid w:val="005532C9"/>
    <w:rsid w:val="00553C65"/>
    <w:rsid w:val="00554421"/>
    <w:rsid w:val="00554FF4"/>
    <w:rsid w:val="00555E5C"/>
    <w:rsid w:val="00556F0A"/>
    <w:rsid w:val="00557F96"/>
    <w:rsid w:val="00560BBF"/>
    <w:rsid w:val="00560D78"/>
    <w:rsid w:val="00560E0D"/>
    <w:rsid w:val="00561171"/>
    <w:rsid w:val="005611BD"/>
    <w:rsid w:val="005613C7"/>
    <w:rsid w:val="005615FB"/>
    <w:rsid w:val="00561793"/>
    <w:rsid w:val="0056217E"/>
    <w:rsid w:val="005624AB"/>
    <w:rsid w:val="005624BC"/>
    <w:rsid w:val="00562658"/>
    <w:rsid w:val="00562F84"/>
    <w:rsid w:val="0056438F"/>
    <w:rsid w:val="0056443F"/>
    <w:rsid w:val="00564C77"/>
    <w:rsid w:val="00564E94"/>
    <w:rsid w:val="005653D4"/>
    <w:rsid w:val="00565777"/>
    <w:rsid w:val="00565E98"/>
    <w:rsid w:val="00566D89"/>
    <w:rsid w:val="00566ED7"/>
    <w:rsid w:val="0056762C"/>
    <w:rsid w:val="00570006"/>
    <w:rsid w:val="00571282"/>
    <w:rsid w:val="0057204E"/>
    <w:rsid w:val="0057233B"/>
    <w:rsid w:val="005726AF"/>
    <w:rsid w:val="00572704"/>
    <w:rsid w:val="0057270B"/>
    <w:rsid w:val="005727DA"/>
    <w:rsid w:val="00574218"/>
    <w:rsid w:val="0057434D"/>
    <w:rsid w:val="00574608"/>
    <w:rsid w:val="0057462C"/>
    <w:rsid w:val="005746CF"/>
    <w:rsid w:val="00574A28"/>
    <w:rsid w:val="00574C1C"/>
    <w:rsid w:val="0057548F"/>
    <w:rsid w:val="00575A6F"/>
    <w:rsid w:val="0057625D"/>
    <w:rsid w:val="005763A9"/>
    <w:rsid w:val="005766C2"/>
    <w:rsid w:val="00576DC1"/>
    <w:rsid w:val="005774B2"/>
    <w:rsid w:val="00577571"/>
    <w:rsid w:val="00577B55"/>
    <w:rsid w:val="005804F2"/>
    <w:rsid w:val="005805D9"/>
    <w:rsid w:val="005809B5"/>
    <w:rsid w:val="00581C79"/>
    <w:rsid w:val="00582CAA"/>
    <w:rsid w:val="00582CE5"/>
    <w:rsid w:val="00584423"/>
    <w:rsid w:val="00584653"/>
    <w:rsid w:val="005848E3"/>
    <w:rsid w:val="00584F30"/>
    <w:rsid w:val="005850B7"/>
    <w:rsid w:val="0058609F"/>
    <w:rsid w:val="005865D2"/>
    <w:rsid w:val="005866B3"/>
    <w:rsid w:val="0058674C"/>
    <w:rsid w:val="00586C01"/>
    <w:rsid w:val="00587046"/>
    <w:rsid w:val="00587877"/>
    <w:rsid w:val="00587ACC"/>
    <w:rsid w:val="00590AA5"/>
    <w:rsid w:val="005917E0"/>
    <w:rsid w:val="00593D03"/>
    <w:rsid w:val="00593DE6"/>
    <w:rsid w:val="005956EC"/>
    <w:rsid w:val="005961A9"/>
    <w:rsid w:val="00596296"/>
    <w:rsid w:val="005968C0"/>
    <w:rsid w:val="00596F4B"/>
    <w:rsid w:val="0059703E"/>
    <w:rsid w:val="005A0033"/>
    <w:rsid w:val="005A0339"/>
    <w:rsid w:val="005A07EB"/>
    <w:rsid w:val="005A0802"/>
    <w:rsid w:val="005A0CCD"/>
    <w:rsid w:val="005A1878"/>
    <w:rsid w:val="005A1BA3"/>
    <w:rsid w:val="005A2537"/>
    <w:rsid w:val="005A2B70"/>
    <w:rsid w:val="005A2C3A"/>
    <w:rsid w:val="005A3539"/>
    <w:rsid w:val="005A43EA"/>
    <w:rsid w:val="005A4E1C"/>
    <w:rsid w:val="005A4E4C"/>
    <w:rsid w:val="005A56A1"/>
    <w:rsid w:val="005A6734"/>
    <w:rsid w:val="005A704E"/>
    <w:rsid w:val="005A7D9A"/>
    <w:rsid w:val="005B03DD"/>
    <w:rsid w:val="005B1099"/>
    <w:rsid w:val="005B191D"/>
    <w:rsid w:val="005B1996"/>
    <w:rsid w:val="005B2B70"/>
    <w:rsid w:val="005B2DE1"/>
    <w:rsid w:val="005B4200"/>
    <w:rsid w:val="005B4B82"/>
    <w:rsid w:val="005B4BE1"/>
    <w:rsid w:val="005B5156"/>
    <w:rsid w:val="005B529A"/>
    <w:rsid w:val="005B5951"/>
    <w:rsid w:val="005B6354"/>
    <w:rsid w:val="005B6DD6"/>
    <w:rsid w:val="005B72FF"/>
    <w:rsid w:val="005C041D"/>
    <w:rsid w:val="005C0E36"/>
    <w:rsid w:val="005C0EB6"/>
    <w:rsid w:val="005C0F46"/>
    <w:rsid w:val="005C1C87"/>
    <w:rsid w:val="005C1EAD"/>
    <w:rsid w:val="005C2569"/>
    <w:rsid w:val="005C2E06"/>
    <w:rsid w:val="005C2E29"/>
    <w:rsid w:val="005C3713"/>
    <w:rsid w:val="005C426D"/>
    <w:rsid w:val="005C4C1C"/>
    <w:rsid w:val="005C4CAD"/>
    <w:rsid w:val="005C4FFF"/>
    <w:rsid w:val="005C5031"/>
    <w:rsid w:val="005C56EC"/>
    <w:rsid w:val="005C588A"/>
    <w:rsid w:val="005C5F97"/>
    <w:rsid w:val="005C6485"/>
    <w:rsid w:val="005C68DD"/>
    <w:rsid w:val="005C6F10"/>
    <w:rsid w:val="005C723E"/>
    <w:rsid w:val="005C745A"/>
    <w:rsid w:val="005C795A"/>
    <w:rsid w:val="005D0038"/>
    <w:rsid w:val="005D0167"/>
    <w:rsid w:val="005D11E8"/>
    <w:rsid w:val="005D16C1"/>
    <w:rsid w:val="005D1B56"/>
    <w:rsid w:val="005D1CA4"/>
    <w:rsid w:val="005D281D"/>
    <w:rsid w:val="005D2BD3"/>
    <w:rsid w:val="005D342C"/>
    <w:rsid w:val="005D3727"/>
    <w:rsid w:val="005D3DF1"/>
    <w:rsid w:val="005D4F44"/>
    <w:rsid w:val="005D5033"/>
    <w:rsid w:val="005D5D14"/>
    <w:rsid w:val="005D5D8F"/>
    <w:rsid w:val="005D5DFC"/>
    <w:rsid w:val="005D6A27"/>
    <w:rsid w:val="005D6FF6"/>
    <w:rsid w:val="005E1333"/>
    <w:rsid w:val="005E15EA"/>
    <w:rsid w:val="005E1B32"/>
    <w:rsid w:val="005E1FAD"/>
    <w:rsid w:val="005E2D20"/>
    <w:rsid w:val="005E3019"/>
    <w:rsid w:val="005E3841"/>
    <w:rsid w:val="005E3F67"/>
    <w:rsid w:val="005E3FE5"/>
    <w:rsid w:val="005E42C3"/>
    <w:rsid w:val="005E6714"/>
    <w:rsid w:val="005E695E"/>
    <w:rsid w:val="005E75E8"/>
    <w:rsid w:val="005F017B"/>
    <w:rsid w:val="005F0F98"/>
    <w:rsid w:val="005F222C"/>
    <w:rsid w:val="005F3166"/>
    <w:rsid w:val="005F37D8"/>
    <w:rsid w:val="005F39F7"/>
    <w:rsid w:val="005F45FF"/>
    <w:rsid w:val="005F512B"/>
    <w:rsid w:val="005F5D02"/>
    <w:rsid w:val="005F7663"/>
    <w:rsid w:val="005F7E07"/>
    <w:rsid w:val="006000A5"/>
    <w:rsid w:val="00600257"/>
    <w:rsid w:val="006017FF"/>
    <w:rsid w:val="00601D1B"/>
    <w:rsid w:val="00601F1F"/>
    <w:rsid w:val="006020B8"/>
    <w:rsid w:val="00602496"/>
    <w:rsid w:val="00602B15"/>
    <w:rsid w:val="00602D0B"/>
    <w:rsid w:val="00603829"/>
    <w:rsid w:val="00603CD3"/>
    <w:rsid w:val="00604366"/>
    <w:rsid w:val="00604A7D"/>
    <w:rsid w:val="00605FD3"/>
    <w:rsid w:val="0060691A"/>
    <w:rsid w:val="0060729E"/>
    <w:rsid w:val="0060731F"/>
    <w:rsid w:val="0060774F"/>
    <w:rsid w:val="00607A2A"/>
    <w:rsid w:val="006108E8"/>
    <w:rsid w:val="00610E4C"/>
    <w:rsid w:val="00611247"/>
    <w:rsid w:val="006115C3"/>
    <w:rsid w:val="00611C48"/>
    <w:rsid w:val="00612D72"/>
    <w:rsid w:val="00612FA2"/>
    <w:rsid w:val="006135E8"/>
    <w:rsid w:val="00613AA8"/>
    <w:rsid w:val="00613CA8"/>
    <w:rsid w:val="0061415C"/>
    <w:rsid w:val="00614457"/>
    <w:rsid w:val="00614B33"/>
    <w:rsid w:val="00615E6B"/>
    <w:rsid w:val="006164CE"/>
    <w:rsid w:val="00617561"/>
    <w:rsid w:val="00617565"/>
    <w:rsid w:val="00617C77"/>
    <w:rsid w:val="00617C9B"/>
    <w:rsid w:val="0062125B"/>
    <w:rsid w:val="006217A7"/>
    <w:rsid w:val="006223EB"/>
    <w:rsid w:val="00622E72"/>
    <w:rsid w:val="00622FFB"/>
    <w:rsid w:val="006231A4"/>
    <w:rsid w:val="00623E21"/>
    <w:rsid w:val="00623F69"/>
    <w:rsid w:val="006243B9"/>
    <w:rsid w:val="00624D25"/>
    <w:rsid w:val="00624D76"/>
    <w:rsid w:val="0062526E"/>
    <w:rsid w:val="006256E4"/>
    <w:rsid w:val="00625B17"/>
    <w:rsid w:val="00625EF6"/>
    <w:rsid w:val="006265F7"/>
    <w:rsid w:val="0062746D"/>
    <w:rsid w:val="00627750"/>
    <w:rsid w:val="00627F4C"/>
    <w:rsid w:val="0063152B"/>
    <w:rsid w:val="00631678"/>
    <w:rsid w:val="00631795"/>
    <w:rsid w:val="0063182C"/>
    <w:rsid w:val="00631DC2"/>
    <w:rsid w:val="00631E37"/>
    <w:rsid w:val="006324D7"/>
    <w:rsid w:val="00632D7D"/>
    <w:rsid w:val="00632F5A"/>
    <w:rsid w:val="00633276"/>
    <w:rsid w:val="0063360E"/>
    <w:rsid w:val="006345A9"/>
    <w:rsid w:val="006351BB"/>
    <w:rsid w:val="006359B5"/>
    <w:rsid w:val="00635CA6"/>
    <w:rsid w:val="0063600A"/>
    <w:rsid w:val="0063642B"/>
    <w:rsid w:val="006367AD"/>
    <w:rsid w:val="006368A2"/>
    <w:rsid w:val="006369AD"/>
    <w:rsid w:val="006374C9"/>
    <w:rsid w:val="00637655"/>
    <w:rsid w:val="00637FEC"/>
    <w:rsid w:val="0064012B"/>
    <w:rsid w:val="0064064F"/>
    <w:rsid w:val="00641125"/>
    <w:rsid w:val="00641197"/>
    <w:rsid w:val="00641598"/>
    <w:rsid w:val="00641F77"/>
    <w:rsid w:val="006423DF"/>
    <w:rsid w:val="006424EE"/>
    <w:rsid w:val="00642803"/>
    <w:rsid w:val="0064302E"/>
    <w:rsid w:val="00643136"/>
    <w:rsid w:val="00643559"/>
    <w:rsid w:val="00643C35"/>
    <w:rsid w:val="006448A7"/>
    <w:rsid w:val="00644A6E"/>
    <w:rsid w:val="00644BB5"/>
    <w:rsid w:val="00645CC7"/>
    <w:rsid w:val="00647D94"/>
    <w:rsid w:val="00647F2A"/>
    <w:rsid w:val="00650796"/>
    <w:rsid w:val="00651A5F"/>
    <w:rsid w:val="0065265A"/>
    <w:rsid w:val="00652712"/>
    <w:rsid w:val="006527C0"/>
    <w:rsid w:val="00652C19"/>
    <w:rsid w:val="00653A5F"/>
    <w:rsid w:val="00653CD9"/>
    <w:rsid w:val="00654908"/>
    <w:rsid w:val="00655CC1"/>
    <w:rsid w:val="00655CF5"/>
    <w:rsid w:val="00656EE0"/>
    <w:rsid w:val="0065718B"/>
    <w:rsid w:val="00657B09"/>
    <w:rsid w:val="00657B91"/>
    <w:rsid w:val="00657E42"/>
    <w:rsid w:val="006606FA"/>
    <w:rsid w:val="00660816"/>
    <w:rsid w:val="006610EF"/>
    <w:rsid w:val="006611F3"/>
    <w:rsid w:val="00661454"/>
    <w:rsid w:val="00661C1D"/>
    <w:rsid w:val="00662410"/>
    <w:rsid w:val="0066245A"/>
    <w:rsid w:val="00662AD0"/>
    <w:rsid w:val="00663FDA"/>
    <w:rsid w:val="006643A5"/>
    <w:rsid w:val="0066479E"/>
    <w:rsid w:val="00665116"/>
    <w:rsid w:val="00665201"/>
    <w:rsid w:val="006657F6"/>
    <w:rsid w:val="00665F4A"/>
    <w:rsid w:val="00666B4F"/>
    <w:rsid w:val="006674C4"/>
    <w:rsid w:val="006700E4"/>
    <w:rsid w:val="006702F8"/>
    <w:rsid w:val="0067106A"/>
    <w:rsid w:val="0067125E"/>
    <w:rsid w:val="006712C4"/>
    <w:rsid w:val="0067133D"/>
    <w:rsid w:val="00671F24"/>
    <w:rsid w:val="00672BD9"/>
    <w:rsid w:val="0067388D"/>
    <w:rsid w:val="00673C27"/>
    <w:rsid w:val="0067486E"/>
    <w:rsid w:val="006748B9"/>
    <w:rsid w:val="00674DC2"/>
    <w:rsid w:val="006751E4"/>
    <w:rsid w:val="00675273"/>
    <w:rsid w:val="006757A3"/>
    <w:rsid w:val="006758F8"/>
    <w:rsid w:val="00676972"/>
    <w:rsid w:val="00676CBC"/>
    <w:rsid w:val="00676E4F"/>
    <w:rsid w:val="00677308"/>
    <w:rsid w:val="006777F2"/>
    <w:rsid w:val="00677967"/>
    <w:rsid w:val="00677B5A"/>
    <w:rsid w:val="00677B84"/>
    <w:rsid w:val="006803CF"/>
    <w:rsid w:val="00680481"/>
    <w:rsid w:val="0068088C"/>
    <w:rsid w:val="006812EA"/>
    <w:rsid w:val="0068201B"/>
    <w:rsid w:val="00682DBE"/>
    <w:rsid w:val="00684286"/>
    <w:rsid w:val="00684366"/>
    <w:rsid w:val="006859D3"/>
    <w:rsid w:val="00685CDA"/>
    <w:rsid w:val="006863A5"/>
    <w:rsid w:val="006867C9"/>
    <w:rsid w:val="00687006"/>
    <w:rsid w:val="00687021"/>
    <w:rsid w:val="00690828"/>
    <w:rsid w:val="006908BE"/>
    <w:rsid w:val="00690DC5"/>
    <w:rsid w:val="00691140"/>
    <w:rsid w:val="00693E8C"/>
    <w:rsid w:val="00695398"/>
    <w:rsid w:val="006958B3"/>
    <w:rsid w:val="00695A1E"/>
    <w:rsid w:val="00696039"/>
    <w:rsid w:val="006963A1"/>
    <w:rsid w:val="00696543"/>
    <w:rsid w:val="006969A6"/>
    <w:rsid w:val="00697079"/>
    <w:rsid w:val="006971D8"/>
    <w:rsid w:val="006979A9"/>
    <w:rsid w:val="00697E8E"/>
    <w:rsid w:val="006A07C2"/>
    <w:rsid w:val="006A1863"/>
    <w:rsid w:val="006A20D3"/>
    <w:rsid w:val="006A2970"/>
    <w:rsid w:val="006A309B"/>
    <w:rsid w:val="006A33C7"/>
    <w:rsid w:val="006A3D3D"/>
    <w:rsid w:val="006A3D89"/>
    <w:rsid w:val="006A3E7C"/>
    <w:rsid w:val="006A4FAC"/>
    <w:rsid w:val="006A54E9"/>
    <w:rsid w:val="006A5843"/>
    <w:rsid w:val="006A597D"/>
    <w:rsid w:val="006A60EA"/>
    <w:rsid w:val="006A66B1"/>
    <w:rsid w:val="006A6BE1"/>
    <w:rsid w:val="006A6E97"/>
    <w:rsid w:val="006A78BA"/>
    <w:rsid w:val="006A7B9D"/>
    <w:rsid w:val="006A7E4E"/>
    <w:rsid w:val="006B0140"/>
    <w:rsid w:val="006B04D6"/>
    <w:rsid w:val="006B080D"/>
    <w:rsid w:val="006B09B6"/>
    <w:rsid w:val="006B124F"/>
    <w:rsid w:val="006B188F"/>
    <w:rsid w:val="006B1AD0"/>
    <w:rsid w:val="006B28DF"/>
    <w:rsid w:val="006B2B58"/>
    <w:rsid w:val="006B3338"/>
    <w:rsid w:val="006B3485"/>
    <w:rsid w:val="006B5168"/>
    <w:rsid w:val="006B671E"/>
    <w:rsid w:val="006B6C3E"/>
    <w:rsid w:val="006B7458"/>
    <w:rsid w:val="006B749C"/>
    <w:rsid w:val="006B7733"/>
    <w:rsid w:val="006B7F56"/>
    <w:rsid w:val="006C0604"/>
    <w:rsid w:val="006C0DE3"/>
    <w:rsid w:val="006C120C"/>
    <w:rsid w:val="006C1471"/>
    <w:rsid w:val="006C16E8"/>
    <w:rsid w:val="006C19CF"/>
    <w:rsid w:val="006C1AE2"/>
    <w:rsid w:val="006C21D0"/>
    <w:rsid w:val="006C2267"/>
    <w:rsid w:val="006C30E1"/>
    <w:rsid w:val="006C36A1"/>
    <w:rsid w:val="006C3DAD"/>
    <w:rsid w:val="006C429C"/>
    <w:rsid w:val="006C49FB"/>
    <w:rsid w:val="006C51E6"/>
    <w:rsid w:val="006C5401"/>
    <w:rsid w:val="006C5A9B"/>
    <w:rsid w:val="006C5AB5"/>
    <w:rsid w:val="006C73FE"/>
    <w:rsid w:val="006C7526"/>
    <w:rsid w:val="006C7597"/>
    <w:rsid w:val="006C7629"/>
    <w:rsid w:val="006D00E8"/>
    <w:rsid w:val="006D0403"/>
    <w:rsid w:val="006D182F"/>
    <w:rsid w:val="006D2BCD"/>
    <w:rsid w:val="006D2BF7"/>
    <w:rsid w:val="006D3A55"/>
    <w:rsid w:val="006D3F73"/>
    <w:rsid w:val="006D5BE0"/>
    <w:rsid w:val="006D6017"/>
    <w:rsid w:val="006D607C"/>
    <w:rsid w:val="006D6447"/>
    <w:rsid w:val="006D7279"/>
    <w:rsid w:val="006E0151"/>
    <w:rsid w:val="006E0787"/>
    <w:rsid w:val="006E0EF0"/>
    <w:rsid w:val="006E1046"/>
    <w:rsid w:val="006E1BB0"/>
    <w:rsid w:val="006E252E"/>
    <w:rsid w:val="006E3D5F"/>
    <w:rsid w:val="006E4496"/>
    <w:rsid w:val="006E4761"/>
    <w:rsid w:val="006E4B4D"/>
    <w:rsid w:val="006E4EEE"/>
    <w:rsid w:val="006E5006"/>
    <w:rsid w:val="006E56E3"/>
    <w:rsid w:val="006E58BD"/>
    <w:rsid w:val="006E5C77"/>
    <w:rsid w:val="006E63E4"/>
    <w:rsid w:val="006E6A24"/>
    <w:rsid w:val="006E6C33"/>
    <w:rsid w:val="006E753F"/>
    <w:rsid w:val="006E7A2B"/>
    <w:rsid w:val="006E7C7F"/>
    <w:rsid w:val="006E7FE1"/>
    <w:rsid w:val="006F07FD"/>
    <w:rsid w:val="006F0B2C"/>
    <w:rsid w:val="006F0EB8"/>
    <w:rsid w:val="006F11EA"/>
    <w:rsid w:val="006F20BC"/>
    <w:rsid w:val="006F26B0"/>
    <w:rsid w:val="006F28FC"/>
    <w:rsid w:val="006F2D32"/>
    <w:rsid w:val="006F3030"/>
    <w:rsid w:val="006F309B"/>
    <w:rsid w:val="006F3214"/>
    <w:rsid w:val="006F33E2"/>
    <w:rsid w:val="006F37DF"/>
    <w:rsid w:val="006F3978"/>
    <w:rsid w:val="006F4010"/>
    <w:rsid w:val="006F44F5"/>
    <w:rsid w:val="006F48B4"/>
    <w:rsid w:val="006F4A9F"/>
    <w:rsid w:val="006F535F"/>
    <w:rsid w:val="006F560F"/>
    <w:rsid w:val="006F5A09"/>
    <w:rsid w:val="006F5DDC"/>
    <w:rsid w:val="006F6752"/>
    <w:rsid w:val="006F7488"/>
    <w:rsid w:val="006F7943"/>
    <w:rsid w:val="006F7A89"/>
    <w:rsid w:val="0070007C"/>
    <w:rsid w:val="007006A2"/>
    <w:rsid w:val="007024D1"/>
    <w:rsid w:val="0070280A"/>
    <w:rsid w:val="007042A1"/>
    <w:rsid w:val="0070433F"/>
    <w:rsid w:val="00704AA9"/>
    <w:rsid w:val="00705055"/>
    <w:rsid w:val="00705220"/>
    <w:rsid w:val="00705857"/>
    <w:rsid w:val="00705B08"/>
    <w:rsid w:val="00706F47"/>
    <w:rsid w:val="0070772F"/>
    <w:rsid w:val="0071119F"/>
    <w:rsid w:val="0071134F"/>
    <w:rsid w:val="007114BC"/>
    <w:rsid w:val="00711A3A"/>
    <w:rsid w:val="00712823"/>
    <w:rsid w:val="0071288D"/>
    <w:rsid w:val="00712AE8"/>
    <w:rsid w:val="00712C00"/>
    <w:rsid w:val="00712D69"/>
    <w:rsid w:val="00712DC2"/>
    <w:rsid w:val="00712F62"/>
    <w:rsid w:val="0071321C"/>
    <w:rsid w:val="00713586"/>
    <w:rsid w:val="007137FD"/>
    <w:rsid w:val="007139F0"/>
    <w:rsid w:val="00714B6C"/>
    <w:rsid w:val="00715DEE"/>
    <w:rsid w:val="00716B91"/>
    <w:rsid w:val="00716CDC"/>
    <w:rsid w:val="007172CE"/>
    <w:rsid w:val="00717988"/>
    <w:rsid w:val="00717A59"/>
    <w:rsid w:val="00717A66"/>
    <w:rsid w:val="007209BE"/>
    <w:rsid w:val="007211A1"/>
    <w:rsid w:val="00721500"/>
    <w:rsid w:val="00721B9A"/>
    <w:rsid w:val="00721D76"/>
    <w:rsid w:val="0072223D"/>
    <w:rsid w:val="00722594"/>
    <w:rsid w:val="00722C2B"/>
    <w:rsid w:val="00724275"/>
    <w:rsid w:val="00724B73"/>
    <w:rsid w:val="00724EB7"/>
    <w:rsid w:val="0072508C"/>
    <w:rsid w:val="00725617"/>
    <w:rsid w:val="00725990"/>
    <w:rsid w:val="00726DAA"/>
    <w:rsid w:val="00727620"/>
    <w:rsid w:val="00727B44"/>
    <w:rsid w:val="007302EC"/>
    <w:rsid w:val="00731813"/>
    <w:rsid w:val="00731C26"/>
    <w:rsid w:val="00731E0E"/>
    <w:rsid w:val="00732450"/>
    <w:rsid w:val="007325E7"/>
    <w:rsid w:val="00732C74"/>
    <w:rsid w:val="007330E4"/>
    <w:rsid w:val="007334DE"/>
    <w:rsid w:val="007335AB"/>
    <w:rsid w:val="0073393B"/>
    <w:rsid w:val="00733D65"/>
    <w:rsid w:val="00733DE8"/>
    <w:rsid w:val="00734C55"/>
    <w:rsid w:val="00735624"/>
    <w:rsid w:val="00736637"/>
    <w:rsid w:val="00737F81"/>
    <w:rsid w:val="0074055A"/>
    <w:rsid w:val="00740A96"/>
    <w:rsid w:val="00741BFD"/>
    <w:rsid w:val="00742063"/>
    <w:rsid w:val="0074213E"/>
    <w:rsid w:val="00742C15"/>
    <w:rsid w:val="0074432C"/>
    <w:rsid w:val="00745608"/>
    <w:rsid w:val="007461A3"/>
    <w:rsid w:val="00746DAA"/>
    <w:rsid w:val="00746F5E"/>
    <w:rsid w:val="00747159"/>
    <w:rsid w:val="0074752C"/>
    <w:rsid w:val="00747E84"/>
    <w:rsid w:val="0075033F"/>
    <w:rsid w:val="00750A9B"/>
    <w:rsid w:val="00751201"/>
    <w:rsid w:val="007517EC"/>
    <w:rsid w:val="0075194D"/>
    <w:rsid w:val="007523B3"/>
    <w:rsid w:val="00752749"/>
    <w:rsid w:val="007527A1"/>
    <w:rsid w:val="00752FF4"/>
    <w:rsid w:val="007533DD"/>
    <w:rsid w:val="0075387F"/>
    <w:rsid w:val="00753886"/>
    <w:rsid w:val="00754145"/>
    <w:rsid w:val="0075437D"/>
    <w:rsid w:val="007547A4"/>
    <w:rsid w:val="007547E9"/>
    <w:rsid w:val="00754C18"/>
    <w:rsid w:val="00754FEA"/>
    <w:rsid w:val="007550B0"/>
    <w:rsid w:val="00755B75"/>
    <w:rsid w:val="00755D2A"/>
    <w:rsid w:val="00755D87"/>
    <w:rsid w:val="00756228"/>
    <w:rsid w:val="00756505"/>
    <w:rsid w:val="007571B4"/>
    <w:rsid w:val="00757C59"/>
    <w:rsid w:val="00760710"/>
    <w:rsid w:val="0076087C"/>
    <w:rsid w:val="007611EA"/>
    <w:rsid w:val="00761832"/>
    <w:rsid w:val="00761F5B"/>
    <w:rsid w:val="00762501"/>
    <w:rsid w:val="00762B37"/>
    <w:rsid w:val="00763DF6"/>
    <w:rsid w:val="00763F68"/>
    <w:rsid w:val="007641B1"/>
    <w:rsid w:val="0076501D"/>
    <w:rsid w:val="0076587F"/>
    <w:rsid w:val="007660CD"/>
    <w:rsid w:val="007668D7"/>
    <w:rsid w:val="00766943"/>
    <w:rsid w:val="00766C50"/>
    <w:rsid w:val="00770177"/>
    <w:rsid w:val="00770B3E"/>
    <w:rsid w:val="00770DA2"/>
    <w:rsid w:val="00771490"/>
    <w:rsid w:val="00771571"/>
    <w:rsid w:val="00771E4F"/>
    <w:rsid w:val="0077256E"/>
    <w:rsid w:val="00772A04"/>
    <w:rsid w:val="00773684"/>
    <w:rsid w:val="00774614"/>
    <w:rsid w:val="00774A2F"/>
    <w:rsid w:val="00774D11"/>
    <w:rsid w:val="0077532F"/>
    <w:rsid w:val="0077544B"/>
    <w:rsid w:val="00775679"/>
    <w:rsid w:val="00775897"/>
    <w:rsid w:val="00775FA4"/>
    <w:rsid w:val="0077603E"/>
    <w:rsid w:val="00776063"/>
    <w:rsid w:val="00776FAA"/>
    <w:rsid w:val="007779C5"/>
    <w:rsid w:val="00777B14"/>
    <w:rsid w:val="00777C9C"/>
    <w:rsid w:val="0078048F"/>
    <w:rsid w:val="007806DD"/>
    <w:rsid w:val="00780B71"/>
    <w:rsid w:val="00780B9D"/>
    <w:rsid w:val="007812B3"/>
    <w:rsid w:val="007816A6"/>
    <w:rsid w:val="00781CB7"/>
    <w:rsid w:val="00781DEC"/>
    <w:rsid w:val="0078200A"/>
    <w:rsid w:val="00782405"/>
    <w:rsid w:val="00782526"/>
    <w:rsid w:val="00783314"/>
    <w:rsid w:val="00783329"/>
    <w:rsid w:val="00783439"/>
    <w:rsid w:val="00784208"/>
    <w:rsid w:val="00784304"/>
    <w:rsid w:val="00784349"/>
    <w:rsid w:val="00784555"/>
    <w:rsid w:val="007846B2"/>
    <w:rsid w:val="00784E52"/>
    <w:rsid w:val="00784FA2"/>
    <w:rsid w:val="00785EC1"/>
    <w:rsid w:val="007865D8"/>
    <w:rsid w:val="0078669F"/>
    <w:rsid w:val="00787404"/>
    <w:rsid w:val="0078746E"/>
    <w:rsid w:val="00787473"/>
    <w:rsid w:val="0078789A"/>
    <w:rsid w:val="0079021D"/>
    <w:rsid w:val="00790331"/>
    <w:rsid w:val="0079060B"/>
    <w:rsid w:val="007906C0"/>
    <w:rsid w:val="00790CAB"/>
    <w:rsid w:val="00791205"/>
    <w:rsid w:val="007926BF"/>
    <w:rsid w:val="00792817"/>
    <w:rsid w:val="00792827"/>
    <w:rsid w:val="00793A90"/>
    <w:rsid w:val="0079401B"/>
    <w:rsid w:val="0079402E"/>
    <w:rsid w:val="00794C91"/>
    <w:rsid w:val="007955BF"/>
    <w:rsid w:val="0079582A"/>
    <w:rsid w:val="007962FA"/>
    <w:rsid w:val="0079661F"/>
    <w:rsid w:val="00796EA0"/>
    <w:rsid w:val="007970BC"/>
    <w:rsid w:val="0079758E"/>
    <w:rsid w:val="007A0349"/>
    <w:rsid w:val="007A1203"/>
    <w:rsid w:val="007A1B6F"/>
    <w:rsid w:val="007A220A"/>
    <w:rsid w:val="007A2315"/>
    <w:rsid w:val="007A26C6"/>
    <w:rsid w:val="007A2D49"/>
    <w:rsid w:val="007A2E0C"/>
    <w:rsid w:val="007A3AB9"/>
    <w:rsid w:val="007A3EE1"/>
    <w:rsid w:val="007A3FD5"/>
    <w:rsid w:val="007A4D39"/>
    <w:rsid w:val="007A4EBD"/>
    <w:rsid w:val="007A6033"/>
    <w:rsid w:val="007A60A8"/>
    <w:rsid w:val="007A672F"/>
    <w:rsid w:val="007A71B1"/>
    <w:rsid w:val="007B01AD"/>
    <w:rsid w:val="007B02A4"/>
    <w:rsid w:val="007B0853"/>
    <w:rsid w:val="007B0957"/>
    <w:rsid w:val="007B0ABA"/>
    <w:rsid w:val="007B11FD"/>
    <w:rsid w:val="007B1709"/>
    <w:rsid w:val="007B1ABC"/>
    <w:rsid w:val="007B2267"/>
    <w:rsid w:val="007B241B"/>
    <w:rsid w:val="007B28E1"/>
    <w:rsid w:val="007B2D04"/>
    <w:rsid w:val="007B2F28"/>
    <w:rsid w:val="007B2F4B"/>
    <w:rsid w:val="007B3B54"/>
    <w:rsid w:val="007B3F92"/>
    <w:rsid w:val="007B437B"/>
    <w:rsid w:val="007B46B4"/>
    <w:rsid w:val="007B484C"/>
    <w:rsid w:val="007B4D76"/>
    <w:rsid w:val="007B5243"/>
    <w:rsid w:val="007B5CFE"/>
    <w:rsid w:val="007B5E41"/>
    <w:rsid w:val="007B5E67"/>
    <w:rsid w:val="007B61E0"/>
    <w:rsid w:val="007B6FDE"/>
    <w:rsid w:val="007B7A5E"/>
    <w:rsid w:val="007B7B44"/>
    <w:rsid w:val="007B7CFD"/>
    <w:rsid w:val="007C1400"/>
    <w:rsid w:val="007C1AB1"/>
    <w:rsid w:val="007C1ABD"/>
    <w:rsid w:val="007C20B4"/>
    <w:rsid w:val="007C25D8"/>
    <w:rsid w:val="007C2603"/>
    <w:rsid w:val="007C27A5"/>
    <w:rsid w:val="007C2D78"/>
    <w:rsid w:val="007C2F3B"/>
    <w:rsid w:val="007C3013"/>
    <w:rsid w:val="007C3488"/>
    <w:rsid w:val="007C3815"/>
    <w:rsid w:val="007C3A01"/>
    <w:rsid w:val="007C3BC9"/>
    <w:rsid w:val="007C4563"/>
    <w:rsid w:val="007C46C7"/>
    <w:rsid w:val="007C4FA2"/>
    <w:rsid w:val="007C4FF9"/>
    <w:rsid w:val="007C53B1"/>
    <w:rsid w:val="007C5471"/>
    <w:rsid w:val="007C5C1F"/>
    <w:rsid w:val="007C6C27"/>
    <w:rsid w:val="007C6D34"/>
    <w:rsid w:val="007D0CF3"/>
    <w:rsid w:val="007D1747"/>
    <w:rsid w:val="007D2459"/>
    <w:rsid w:val="007D27FE"/>
    <w:rsid w:val="007D3372"/>
    <w:rsid w:val="007D4892"/>
    <w:rsid w:val="007D489B"/>
    <w:rsid w:val="007D4C4F"/>
    <w:rsid w:val="007D537A"/>
    <w:rsid w:val="007D5693"/>
    <w:rsid w:val="007D5793"/>
    <w:rsid w:val="007D59C9"/>
    <w:rsid w:val="007D60B4"/>
    <w:rsid w:val="007D6307"/>
    <w:rsid w:val="007D657F"/>
    <w:rsid w:val="007D6973"/>
    <w:rsid w:val="007D772F"/>
    <w:rsid w:val="007E024B"/>
    <w:rsid w:val="007E039C"/>
    <w:rsid w:val="007E0A01"/>
    <w:rsid w:val="007E1469"/>
    <w:rsid w:val="007E1D9F"/>
    <w:rsid w:val="007E21AB"/>
    <w:rsid w:val="007E23D5"/>
    <w:rsid w:val="007E251C"/>
    <w:rsid w:val="007E27A7"/>
    <w:rsid w:val="007E2987"/>
    <w:rsid w:val="007E2CB2"/>
    <w:rsid w:val="007E359F"/>
    <w:rsid w:val="007E4971"/>
    <w:rsid w:val="007E5500"/>
    <w:rsid w:val="007E55DB"/>
    <w:rsid w:val="007E5690"/>
    <w:rsid w:val="007E5A84"/>
    <w:rsid w:val="007E5E53"/>
    <w:rsid w:val="007E5EA2"/>
    <w:rsid w:val="007E64C0"/>
    <w:rsid w:val="007E695F"/>
    <w:rsid w:val="007F0DF7"/>
    <w:rsid w:val="007F0F5D"/>
    <w:rsid w:val="007F1909"/>
    <w:rsid w:val="007F30C0"/>
    <w:rsid w:val="007F4BE0"/>
    <w:rsid w:val="007F5F96"/>
    <w:rsid w:val="007F634D"/>
    <w:rsid w:val="007F6698"/>
    <w:rsid w:val="007F6B25"/>
    <w:rsid w:val="007F6DD3"/>
    <w:rsid w:val="007F708B"/>
    <w:rsid w:val="007F71F4"/>
    <w:rsid w:val="007F79D8"/>
    <w:rsid w:val="007F7ADE"/>
    <w:rsid w:val="007F7D73"/>
    <w:rsid w:val="007F7EDE"/>
    <w:rsid w:val="008000F1"/>
    <w:rsid w:val="0080014E"/>
    <w:rsid w:val="008003EA"/>
    <w:rsid w:val="0080060D"/>
    <w:rsid w:val="008010C1"/>
    <w:rsid w:val="0080161A"/>
    <w:rsid w:val="00801D93"/>
    <w:rsid w:val="00801F2D"/>
    <w:rsid w:val="008027B9"/>
    <w:rsid w:val="0080292F"/>
    <w:rsid w:val="00803E77"/>
    <w:rsid w:val="00803F52"/>
    <w:rsid w:val="0080427F"/>
    <w:rsid w:val="00805A73"/>
    <w:rsid w:val="00805C62"/>
    <w:rsid w:val="00805E04"/>
    <w:rsid w:val="0080600C"/>
    <w:rsid w:val="00806013"/>
    <w:rsid w:val="00806604"/>
    <w:rsid w:val="0081031E"/>
    <w:rsid w:val="00810EBD"/>
    <w:rsid w:val="0081184E"/>
    <w:rsid w:val="00811C5E"/>
    <w:rsid w:val="00812752"/>
    <w:rsid w:val="008128BF"/>
    <w:rsid w:val="0081349D"/>
    <w:rsid w:val="00813BB3"/>
    <w:rsid w:val="008143D8"/>
    <w:rsid w:val="008157C7"/>
    <w:rsid w:val="008162D7"/>
    <w:rsid w:val="00816796"/>
    <w:rsid w:val="00817136"/>
    <w:rsid w:val="00817548"/>
    <w:rsid w:val="00817832"/>
    <w:rsid w:val="00817A29"/>
    <w:rsid w:val="00817D1A"/>
    <w:rsid w:val="00820247"/>
    <w:rsid w:val="008205AC"/>
    <w:rsid w:val="00820DC7"/>
    <w:rsid w:val="00821A75"/>
    <w:rsid w:val="0082292E"/>
    <w:rsid w:val="00823B41"/>
    <w:rsid w:val="00824094"/>
    <w:rsid w:val="008242A7"/>
    <w:rsid w:val="00824A18"/>
    <w:rsid w:val="008256BC"/>
    <w:rsid w:val="008258B3"/>
    <w:rsid w:val="00825BAC"/>
    <w:rsid w:val="00826554"/>
    <w:rsid w:val="0082676B"/>
    <w:rsid w:val="00826798"/>
    <w:rsid w:val="00826E87"/>
    <w:rsid w:val="0082747F"/>
    <w:rsid w:val="00830179"/>
    <w:rsid w:val="0083058F"/>
    <w:rsid w:val="0083097B"/>
    <w:rsid w:val="00830D8A"/>
    <w:rsid w:val="008316F4"/>
    <w:rsid w:val="00831DD3"/>
    <w:rsid w:val="00832BA2"/>
    <w:rsid w:val="00832C46"/>
    <w:rsid w:val="00832CDE"/>
    <w:rsid w:val="00832E3B"/>
    <w:rsid w:val="008337F6"/>
    <w:rsid w:val="008340DE"/>
    <w:rsid w:val="00834E3F"/>
    <w:rsid w:val="00835492"/>
    <w:rsid w:val="00835504"/>
    <w:rsid w:val="00835A11"/>
    <w:rsid w:val="00835E09"/>
    <w:rsid w:val="00836216"/>
    <w:rsid w:val="008370D4"/>
    <w:rsid w:val="00837837"/>
    <w:rsid w:val="00837B7D"/>
    <w:rsid w:val="00840C35"/>
    <w:rsid w:val="00841283"/>
    <w:rsid w:val="00841E48"/>
    <w:rsid w:val="008424B1"/>
    <w:rsid w:val="00842903"/>
    <w:rsid w:val="00842A19"/>
    <w:rsid w:val="00842D91"/>
    <w:rsid w:val="008433E4"/>
    <w:rsid w:val="008437CB"/>
    <w:rsid w:val="008455CC"/>
    <w:rsid w:val="008463F3"/>
    <w:rsid w:val="00846A00"/>
    <w:rsid w:val="00847C7E"/>
    <w:rsid w:val="008505F2"/>
    <w:rsid w:val="00850A4E"/>
    <w:rsid w:val="0085111C"/>
    <w:rsid w:val="0085184E"/>
    <w:rsid w:val="008520EB"/>
    <w:rsid w:val="00853ADE"/>
    <w:rsid w:val="00854370"/>
    <w:rsid w:val="00854B05"/>
    <w:rsid w:val="0085542F"/>
    <w:rsid w:val="00855835"/>
    <w:rsid w:val="00855A78"/>
    <w:rsid w:val="00856285"/>
    <w:rsid w:val="0085650A"/>
    <w:rsid w:val="00856864"/>
    <w:rsid w:val="00856C36"/>
    <w:rsid w:val="00856CAC"/>
    <w:rsid w:val="00860235"/>
    <w:rsid w:val="0086069E"/>
    <w:rsid w:val="00860848"/>
    <w:rsid w:val="00860CEA"/>
    <w:rsid w:val="008611C6"/>
    <w:rsid w:val="00861B14"/>
    <w:rsid w:val="00861CDB"/>
    <w:rsid w:val="0086203C"/>
    <w:rsid w:val="0086277A"/>
    <w:rsid w:val="00862AD4"/>
    <w:rsid w:val="00863025"/>
    <w:rsid w:val="008633AA"/>
    <w:rsid w:val="00863578"/>
    <w:rsid w:val="008637BD"/>
    <w:rsid w:val="00863D58"/>
    <w:rsid w:val="00863E65"/>
    <w:rsid w:val="00864200"/>
    <w:rsid w:val="0086464C"/>
    <w:rsid w:val="008647E7"/>
    <w:rsid w:val="00864B42"/>
    <w:rsid w:val="00866301"/>
    <w:rsid w:val="0086750C"/>
    <w:rsid w:val="0086768A"/>
    <w:rsid w:val="008700CE"/>
    <w:rsid w:val="00870867"/>
    <w:rsid w:val="00870C01"/>
    <w:rsid w:val="0087138C"/>
    <w:rsid w:val="0087173D"/>
    <w:rsid w:val="00871848"/>
    <w:rsid w:val="00872F6A"/>
    <w:rsid w:val="00873389"/>
    <w:rsid w:val="00873B4F"/>
    <w:rsid w:val="00873F78"/>
    <w:rsid w:val="008740D0"/>
    <w:rsid w:val="00875212"/>
    <w:rsid w:val="00875297"/>
    <w:rsid w:val="0087569B"/>
    <w:rsid w:val="0087575D"/>
    <w:rsid w:val="00876425"/>
    <w:rsid w:val="00876757"/>
    <w:rsid w:val="00877128"/>
    <w:rsid w:val="00877228"/>
    <w:rsid w:val="00877CE9"/>
    <w:rsid w:val="00880EFB"/>
    <w:rsid w:val="00881435"/>
    <w:rsid w:val="008823E0"/>
    <w:rsid w:val="00882E2C"/>
    <w:rsid w:val="00882F18"/>
    <w:rsid w:val="00882F33"/>
    <w:rsid w:val="00883A5C"/>
    <w:rsid w:val="00884094"/>
    <w:rsid w:val="008841AD"/>
    <w:rsid w:val="0088484B"/>
    <w:rsid w:val="00884A62"/>
    <w:rsid w:val="008850B6"/>
    <w:rsid w:val="008859CE"/>
    <w:rsid w:val="008866FD"/>
    <w:rsid w:val="00886C5D"/>
    <w:rsid w:val="00886FCE"/>
    <w:rsid w:val="00890719"/>
    <w:rsid w:val="00890968"/>
    <w:rsid w:val="0089165B"/>
    <w:rsid w:val="0089238B"/>
    <w:rsid w:val="00892BDE"/>
    <w:rsid w:val="00893053"/>
    <w:rsid w:val="00893747"/>
    <w:rsid w:val="00893CBD"/>
    <w:rsid w:val="00893F93"/>
    <w:rsid w:val="008944F8"/>
    <w:rsid w:val="00895356"/>
    <w:rsid w:val="00895477"/>
    <w:rsid w:val="00895B9E"/>
    <w:rsid w:val="008962FD"/>
    <w:rsid w:val="0089691E"/>
    <w:rsid w:val="00896955"/>
    <w:rsid w:val="00896C84"/>
    <w:rsid w:val="0089706F"/>
    <w:rsid w:val="0089734C"/>
    <w:rsid w:val="008978D9"/>
    <w:rsid w:val="008A040F"/>
    <w:rsid w:val="008A08A7"/>
    <w:rsid w:val="008A0A64"/>
    <w:rsid w:val="008A0B45"/>
    <w:rsid w:val="008A0CDB"/>
    <w:rsid w:val="008A0CEE"/>
    <w:rsid w:val="008A1220"/>
    <w:rsid w:val="008A1958"/>
    <w:rsid w:val="008A1A0E"/>
    <w:rsid w:val="008A2115"/>
    <w:rsid w:val="008A38B6"/>
    <w:rsid w:val="008A44B0"/>
    <w:rsid w:val="008A53EF"/>
    <w:rsid w:val="008A5560"/>
    <w:rsid w:val="008A5FEB"/>
    <w:rsid w:val="008A61FB"/>
    <w:rsid w:val="008A6489"/>
    <w:rsid w:val="008A65B5"/>
    <w:rsid w:val="008A68F4"/>
    <w:rsid w:val="008A6EB3"/>
    <w:rsid w:val="008A7331"/>
    <w:rsid w:val="008B0AF8"/>
    <w:rsid w:val="008B15D2"/>
    <w:rsid w:val="008B1EE7"/>
    <w:rsid w:val="008B2839"/>
    <w:rsid w:val="008B314F"/>
    <w:rsid w:val="008B32BE"/>
    <w:rsid w:val="008B485F"/>
    <w:rsid w:val="008B4F00"/>
    <w:rsid w:val="008B58C1"/>
    <w:rsid w:val="008B6541"/>
    <w:rsid w:val="008B6CED"/>
    <w:rsid w:val="008B75B4"/>
    <w:rsid w:val="008B7971"/>
    <w:rsid w:val="008C0855"/>
    <w:rsid w:val="008C08C5"/>
    <w:rsid w:val="008C0E41"/>
    <w:rsid w:val="008C112D"/>
    <w:rsid w:val="008C1141"/>
    <w:rsid w:val="008C2BD3"/>
    <w:rsid w:val="008C307A"/>
    <w:rsid w:val="008C41F6"/>
    <w:rsid w:val="008C4495"/>
    <w:rsid w:val="008C50FB"/>
    <w:rsid w:val="008C55A7"/>
    <w:rsid w:val="008C59A2"/>
    <w:rsid w:val="008C612D"/>
    <w:rsid w:val="008C6D5F"/>
    <w:rsid w:val="008C72B2"/>
    <w:rsid w:val="008C7320"/>
    <w:rsid w:val="008C7D05"/>
    <w:rsid w:val="008D0535"/>
    <w:rsid w:val="008D087A"/>
    <w:rsid w:val="008D0F3E"/>
    <w:rsid w:val="008D0F76"/>
    <w:rsid w:val="008D18C8"/>
    <w:rsid w:val="008D2AE4"/>
    <w:rsid w:val="008D2D2D"/>
    <w:rsid w:val="008D42A9"/>
    <w:rsid w:val="008D43FF"/>
    <w:rsid w:val="008D52E4"/>
    <w:rsid w:val="008D5F44"/>
    <w:rsid w:val="008D6256"/>
    <w:rsid w:val="008D6B35"/>
    <w:rsid w:val="008D7507"/>
    <w:rsid w:val="008E0B32"/>
    <w:rsid w:val="008E0DE3"/>
    <w:rsid w:val="008E1195"/>
    <w:rsid w:val="008E11F5"/>
    <w:rsid w:val="008E14F4"/>
    <w:rsid w:val="008E2218"/>
    <w:rsid w:val="008E2586"/>
    <w:rsid w:val="008E2FCD"/>
    <w:rsid w:val="008E417D"/>
    <w:rsid w:val="008E46CC"/>
    <w:rsid w:val="008E4BF3"/>
    <w:rsid w:val="008E53AF"/>
    <w:rsid w:val="008E564A"/>
    <w:rsid w:val="008E5AD9"/>
    <w:rsid w:val="008E5EB1"/>
    <w:rsid w:val="008E6887"/>
    <w:rsid w:val="008E76D8"/>
    <w:rsid w:val="008E7AF9"/>
    <w:rsid w:val="008F16F7"/>
    <w:rsid w:val="008F17CD"/>
    <w:rsid w:val="008F1D4C"/>
    <w:rsid w:val="008F21A0"/>
    <w:rsid w:val="008F2B2F"/>
    <w:rsid w:val="008F33B5"/>
    <w:rsid w:val="008F3A46"/>
    <w:rsid w:val="008F3C33"/>
    <w:rsid w:val="008F3EDA"/>
    <w:rsid w:val="008F3EF8"/>
    <w:rsid w:val="008F4A3D"/>
    <w:rsid w:val="008F4FE7"/>
    <w:rsid w:val="008F5916"/>
    <w:rsid w:val="008F5C5F"/>
    <w:rsid w:val="008F63EA"/>
    <w:rsid w:val="008F64C3"/>
    <w:rsid w:val="009000AF"/>
    <w:rsid w:val="00900487"/>
    <w:rsid w:val="00901118"/>
    <w:rsid w:val="0090121C"/>
    <w:rsid w:val="00901C13"/>
    <w:rsid w:val="00902120"/>
    <w:rsid w:val="009023C8"/>
    <w:rsid w:val="009028C9"/>
    <w:rsid w:val="00902D84"/>
    <w:rsid w:val="00902F32"/>
    <w:rsid w:val="00903890"/>
    <w:rsid w:val="00903F42"/>
    <w:rsid w:val="00904774"/>
    <w:rsid w:val="00904AEB"/>
    <w:rsid w:val="00904D9A"/>
    <w:rsid w:val="00904DFF"/>
    <w:rsid w:val="0090638B"/>
    <w:rsid w:val="00906BD7"/>
    <w:rsid w:val="00906F11"/>
    <w:rsid w:val="0090774E"/>
    <w:rsid w:val="00911752"/>
    <w:rsid w:val="00911E80"/>
    <w:rsid w:val="009122B7"/>
    <w:rsid w:val="00912C8E"/>
    <w:rsid w:val="009131B4"/>
    <w:rsid w:val="0091322C"/>
    <w:rsid w:val="009133C3"/>
    <w:rsid w:val="00913534"/>
    <w:rsid w:val="009137B3"/>
    <w:rsid w:val="00914523"/>
    <w:rsid w:val="009157C3"/>
    <w:rsid w:val="00916097"/>
    <w:rsid w:val="00916850"/>
    <w:rsid w:val="00917506"/>
    <w:rsid w:val="00917878"/>
    <w:rsid w:val="00917A02"/>
    <w:rsid w:val="00917EAB"/>
    <w:rsid w:val="00920958"/>
    <w:rsid w:val="00920D79"/>
    <w:rsid w:val="00921F88"/>
    <w:rsid w:val="00921FCC"/>
    <w:rsid w:val="00922BB2"/>
    <w:rsid w:val="00923068"/>
    <w:rsid w:val="0092307A"/>
    <w:rsid w:val="00923655"/>
    <w:rsid w:val="00923888"/>
    <w:rsid w:val="00925063"/>
    <w:rsid w:val="00925517"/>
    <w:rsid w:val="009258D2"/>
    <w:rsid w:val="009259EC"/>
    <w:rsid w:val="00925F2E"/>
    <w:rsid w:val="009263AF"/>
    <w:rsid w:val="00926574"/>
    <w:rsid w:val="0092699A"/>
    <w:rsid w:val="009276F6"/>
    <w:rsid w:val="009308E9"/>
    <w:rsid w:val="00930C34"/>
    <w:rsid w:val="00930DC3"/>
    <w:rsid w:val="00931873"/>
    <w:rsid w:val="00931B21"/>
    <w:rsid w:val="00931DF2"/>
    <w:rsid w:val="00932542"/>
    <w:rsid w:val="009326D6"/>
    <w:rsid w:val="00932911"/>
    <w:rsid w:val="00933030"/>
    <w:rsid w:val="009342E4"/>
    <w:rsid w:val="009349B1"/>
    <w:rsid w:val="009354DB"/>
    <w:rsid w:val="00937559"/>
    <w:rsid w:val="0093790A"/>
    <w:rsid w:val="009406A7"/>
    <w:rsid w:val="009408CD"/>
    <w:rsid w:val="00940CE8"/>
    <w:rsid w:val="009410C7"/>
    <w:rsid w:val="0094176F"/>
    <w:rsid w:val="00941EBC"/>
    <w:rsid w:val="00941F15"/>
    <w:rsid w:val="00942559"/>
    <w:rsid w:val="00942F51"/>
    <w:rsid w:val="0094331B"/>
    <w:rsid w:val="0094379C"/>
    <w:rsid w:val="00943E6A"/>
    <w:rsid w:val="0094411D"/>
    <w:rsid w:val="0094447E"/>
    <w:rsid w:val="00944AD4"/>
    <w:rsid w:val="00944B18"/>
    <w:rsid w:val="0094519C"/>
    <w:rsid w:val="009451AC"/>
    <w:rsid w:val="00945C2F"/>
    <w:rsid w:val="00946054"/>
    <w:rsid w:val="00946132"/>
    <w:rsid w:val="009461AD"/>
    <w:rsid w:val="009465C7"/>
    <w:rsid w:val="00946AD6"/>
    <w:rsid w:val="0094788F"/>
    <w:rsid w:val="00947926"/>
    <w:rsid w:val="00947BEF"/>
    <w:rsid w:val="009500ED"/>
    <w:rsid w:val="00950443"/>
    <w:rsid w:val="0095097F"/>
    <w:rsid w:val="00950ACC"/>
    <w:rsid w:val="00950DAB"/>
    <w:rsid w:val="00950FE8"/>
    <w:rsid w:val="009510F1"/>
    <w:rsid w:val="009514C2"/>
    <w:rsid w:val="0095190C"/>
    <w:rsid w:val="00951A93"/>
    <w:rsid w:val="00951BAB"/>
    <w:rsid w:val="009532DA"/>
    <w:rsid w:val="0095356A"/>
    <w:rsid w:val="00953DBB"/>
    <w:rsid w:val="0095454E"/>
    <w:rsid w:val="0095493B"/>
    <w:rsid w:val="00954D3F"/>
    <w:rsid w:val="00954D70"/>
    <w:rsid w:val="009554CF"/>
    <w:rsid w:val="00955C22"/>
    <w:rsid w:val="00955EF9"/>
    <w:rsid w:val="009561E1"/>
    <w:rsid w:val="00956557"/>
    <w:rsid w:val="00956F15"/>
    <w:rsid w:val="00957256"/>
    <w:rsid w:val="00957417"/>
    <w:rsid w:val="00957568"/>
    <w:rsid w:val="00957FAB"/>
    <w:rsid w:val="00960A96"/>
    <w:rsid w:val="00960ED8"/>
    <w:rsid w:val="00961BBC"/>
    <w:rsid w:val="0096208C"/>
    <w:rsid w:val="00962531"/>
    <w:rsid w:val="0096276A"/>
    <w:rsid w:val="00962C1A"/>
    <w:rsid w:val="00962E0C"/>
    <w:rsid w:val="009634ED"/>
    <w:rsid w:val="00964AA2"/>
    <w:rsid w:val="00965ABE"/>
    <w:rsid w:val="00967865"/>
    <w:rsid w:val="00967940"/>
    <w:rsid w:val="00967B50"/>
    <w:rsid w:val="00967C7E"/>
    <w:rsid w:val="00967DFE"/>
    <w:rsid w:val="00970054"/>
    <w:rsid w:val="0097016B"/>
    <w:rsid w:val="009705B1"/>
    <w:rsid w:val="009715BF"/>
    <w:rsid w:val="00971811"/>
    <w:rsid w:val="00972762"/>
    <w:rsid w:val="009739FF"/>
    <w:rsid w:val="00973D2F"/>
    <w:rsid w:val="00973FE5"/>
    <w:rsid w:val="009740CA"/>
    <w:rsid w:val="009741B0"/>
    <w:rsid w:val="00974964"/>
    <w:rsid w:val="009768DD"/>
    <w:rsid w:val="00976BEE"/>
    <w:rsid w:val="00976F5F"/>
    <w:rsid w:val="00977CDF"/>
    <w:rsid w:val="0098186A"/>
    <w:rsid w:val="00981D4B"/>
    <w:rsid w:val="009822CE"/>
    <w:rsid w:val="0098295B"/>
    <w:rsid w:val="009839A1"/>
    <w:rsid w:val="00984A45"/>
    <w:rsid w:val="00985040"/>
    <w:rsid w:val="009867D9"/>
    <w:rsid w:val="00986EED"/>
    <w:rsid w:val="00987C6F"/>
    <w:rsid w:val="009907E7"/>
    <w:rsid w:val="00990CD6"/>
    <w:rsid w:val="00990FA4"/>
    <w:rsid w:val="009915BF"/>
    <w:rsid w:val="00991E26"/>
    <w:rsid w:val="00991FE5"/>
    <w:rsid w:val="0099234E"/>
    <w:rsid w:val="009924A7"/>
    <w:rsid w:val="0099348A"/>
    <w:rsid w:val="00994CA4"/>
    <w:rsid w:val="00995507"/>
    <w:rsid w:val="0099563D"/>
    <w:rsid w:val="00996AF9"/>
    <w:rsid w:val="00996C06"/>
    <w:rsid w:val="009970B3"/>
    <w:rsid w:val="00997DC1"/>
    <w:rsid w:val="009A0488"/>
    <w:rsid w:val="009A08D0"/>
    <w:rsid w:val="009A16BC"/>
    <w:rsid w:val="009A206B"/>
    <w:rsid w:val="009A23BD"/>
    <w:rsid w:val="009A2B46"/>
    <w:rsid w:val="009A3082"/>
    <w:rsid w:val="009A455E"/>
    <w:rsid w:val="009A4F13"/>
    <w:rsid w:val="009A6BD9"/>
    <w:rsid w:val="009A6EDE"/>
    <w:rsid w:val="009A6FB0"/>
    <w:rsid w:val="009A79AF"/>
    <w:rsid w:val="009A7AFD"/>
    <w:rsid w:val="009B1F29"/>
    <w:rsid w:val="009B2481"/>
    <w:rsid w:val="009B2C45"/>
    <w:rsid w:val="009B3044"/>
    <w:rsid w:val="009B3DAC"/>
    <w:rsid w:val="009B4136"/>
    <w:rsid w:val="009B4C1F"/>
    <w:rsid w:val="009B5B7B"/>
    <w:rsid w:val="009B5CA9"/>
    <w:rsid w:val="009B6225"/>
    <w:rsid w:val="009B631F"/>
    <w:rsid w:val="009B66A3"/>
    <w:rsid w:val="009B69F9"/>
    <w:rsid w:val="009B6ED3"/>
    <w:rsid w:val="009B70C3"/>
    <w:rsid w:val="009B715C"/>
    <w:rsid w:val="009B7ABC"/>
    <w:rsid w:val="009C03C5"/>
    <w:rsid w:val="009C04CC"/>
    <w:rsid w:val="009C082B"/>
    <w:rsid w:val="009C09C2"/>
    <w:rsid w:val="009C0DF2"/>
    <w:rsid w:val="009C1A7D"/>
    <w:rsid w:val="009C2A0E"/>
    <w:rsid w:val="009C2F3F"/>
    <w:rsid w:val="009C331F"/>
    <w:rsid w:val="009C3556"/>
    <w:rsid w:val="009C3E5C"/>
    <w:rsid w:val="009C409A"/>
    <w:rsid w:val="009C473D"/>
    <w:rsid w:val="009C4C63"/>
    <w:rsid w:val="009C5285"/>
    <w:rsid w:val="009C5540"/>
    <w:rsid w:val="009C6A21"/>
    <w:rsid w:val="009C6D8F"/>
    <w:rsid w:val="009C7B30"/>
    <w:rsid w:val="009D0209"/>
    <w:rsid w:val="009D0516"/>
    <w:rsid w:val="009D0786"/>
    <w:rsid w:val="009D0F26"/>
    <w:rsid w:val="009D12E9"/>
    <w:rsid w:val="009D18A7"/>
    <w:rsid w:val="009D1D28"/>
    <w:rsid w:val="009D26AE"/>
    <w:rsid w:val="009D2889"/>
    <w:rsid w:val="009D2BA7"/>
    <w:rsid w:val="009D2F76"/>
    <w:rsid w:val="009D35A7"/>
    <w:rsid w:val="009D3B37"/>
    <w:rsid w:val="009D5136"/>
    <w:rsid w:val="009D5381"/>
    <w:rsid w:val="009D55EF"/>
    <w:rsid w:val="009D588D"/>
    <w:rsid w:val="009D5AD6"/>
    <w:rsid w:val="009D5E15"/>
    <w:rsid w:val="009D6400"/>
    <w:rsid w:val="009D671F"/>
    <w:rsid w:val="009D72A4"/>
    <w:rsid w:val="009D7704"/>
    <w:rsid w:val="009E0061"/>
    <w:rsid w:val="009E0B54"/>
    <w:rsid w:val="009E1889"/>
    <w:rsid w:val="009E1C33"/>
    <w:rsid w:val="009E350D"/>
    <w:rsid w:val="009E3548"/>
    <w:rsid w:val="009E39D3"/>
    <w:rsid w:val="009E4173"/>
    <w:rsid w:val="009E418E"/>
    <w:rsid w:val="009E421F"/>
    <w:rsid w:val="009E4B54"/>
    <w:rsid w:val="009E53C1"/>
    <w:rsid w:val="009E5BE7"/>
    <w:rsid w:val="009E65B9"/>
    <w:rsid w:val="009E7895"/>
    <w:rsid w:val="009F0478"/>
    <w:rsid w:val="009F05B1"/>
    <w:rsid w:val="009F0841"/>
    <w:rsid w:val="009F1247"/>
    <w:rsid w:val="009F13BA"/>
    <w:rsid w:val="009F15CC"/>
    <w:rsid w:val="009F1E63"/>
    <w:rsid w:val="009F3922"/>
    <w:rsid w:val="009F4967"/>
    <w:rsid w:val="009F6CFF"/>
    <w:rsid w:val="009F78FF"/>
    <w:rsid w:val="009F7BF5"/>
    <w:rsid w:val="00A006E1"/>
    <w:rsid w:val="00A00E27"/>
    <w:rsid w:val="00A00F24"/>
    <w:rsid w:val="00A015C8"/>
    <w:rsid w:val="00A01E19"/>
    <w:rsid w:val="00A01F5C"/>
    <w:rsid w:val="00A030C8"/>
    <w:rsid w:val="00A035C6"/>
    <w:rsid w:val="00A03AAA"/>
    <w:rsid w:val="00A03CD2"/>
    <w:rsid w:val="00A03D58"/>
    <w:rsid w:val="00A03E46"/>
    <w:rsid w:val="00A041CF"/>
    <w:rsid w:val="00A05431"/>
    <w:rsid w:val="00A0685E"/>
    <w:rsid w:val="00A070EA"/>
    <w:rsid w:val="00A079A3"/>
    <w:rsid w:val="00A07AA4"/>
    <w:rsid w:val="00A10BC7"/>
    <w:rsid w:val="00A10D18"/>
    <w:rsid w:val="00A11EC0"/>
    <w:rsid w:val="00A12090"/>
    <w:rsid w:val="00A120F1"/>
    <w:rsid w:val="00A12654"/>
    <w:rsid w:val="00A12B47"/>
    <w:rsid w:val="00A12CD6"/>
    <w:rsid w:val="00A1331D"/>
    <w:rsid w:val="00A13B9E"/>
    <w:rsid w:val="00A14176"/>
    <w:rsid w:val="00A14F37"/>
    <w:rsid w:val="00A1551C"/>
    <w:rsid w:val="00A156FF"/>
    <w:rsid w:val="00A15C5D"/>
    <w:rsid w:val="00A15E18"/>
    <w:rsid w:val="00A1767E"/>
    <w:rsid w:val="00A20667"/>
    <w:rsid w:val="00A20715"/>
    <w:rsid w:val="00A2157D"/>
    <w:rsid w:val="00A218EF"/>
    <w:rsid w:val="00A21C22"/>
    <w:rsid w:val="00A21FE1"/>
    <w:rsid w:val="00A237A3"/>
    <w:rsid w:val="00A24658"/>
    <w:rsid w:val="00A24B26"/>
    <w:rsid w:val="00A24B62"/>
    <w:rsid w:val="00A25764"/>
    <w:rsid w:val="00A260D3"/>
    <w:rsid w:val="00A266BC"/>
    <w:rsid w:val="00A27708"/>
    <w:rsid w:val="00A27784"/>
    <w:rsid w:val="00A27FFC"/>
    <w:rsid w:val="00A30519"/>
    <w:rsid w:val="00A308B1"/>
    <w:rsid w:val="00A30DAA"/>
    <w:rsid w:val="00A31118"/>
    <w:rsid w:val="00A31220"/>
    <w:rsid w:val="00A31450"/>
    <w:rsid w:val="00A317BC"/>
    <w:rsid w:val="00A31995"/>
    <w:rsid w:val="00A31CF9"/>
    <w:rsid w:val="00A32992"/>
    <w:rsid w:val="00A32BF2"/>
    <w:rsid w:val="00A331AE"/>
    <w:rsid w:val="00A34A6C"/>
    <w:rsid w:val="00A3524B"/>
    <w:rsid w:val="00A35504"/>
    <w:rsid w:val="00A356E2"/>
    <w:rsid w:val="00A357E1"/>
    <w:rsid w:val="00A36176"/>
    <w:rsid w:val="00A36825"/>
    <w:rsid w:val="00A3695A"/>
    <w:rsid w:val="00A36B23"/>
    <w:rsid w:val="00A36D14"/>
    <w:rsid w:val="00A3701F"/>
    <w:rsid w:val="00A375BB"/>
    <w:rsid w:val="00A4033B"/>
    <w:rsid w:val="00A4083C"/>
    <w:rsid w:val="00A40AA1"/>
    <w:rsid w:val="00A410B2"/>
    <w:rsid w:val="00A41373"/>
    <w:rsid w:val="00A41E16"/>
    <w:rsid w:val="00A41F5D"/>
    <w:rsid w:val="00A42306"/>
    <w:rsid w:val="00A42729"/>
    <w:rsid w:val="00A42A79"/>
    <w:rsid w:val="00A43034"/>
    <w:rsid w:val="00A436F5"/>
    <w:rsid w:val="00A43B9B"/>
    <w:rsid w:val="00A43DE5"/>
    <w:rsid w:val="00A440DF"/>
    <w:rsid w:val="00A44632"/>
    <w:rsid w:val="00A44852"/>
    <w:rsid w:val="00A44AF0"/>
    <w:rsid w:val="00A44CCC"/>
    <w:rsid w:val="00A44DFA"/>
    <w:rsid w:val="00A458D1"/>
    <w:rsid w:val="00A45D96"/>
    <w:rsid w:val="00A45FB7"/>
    <w:rsid w:val="00A4617F"/>
    <w:rsid w:val="00A46872"/>
    <w:rsid w:val="00A469FB"/>
    <w:rsid w:val="00A46EBE"/>
    <w:rsid w:val="00A47BF6"/>
    <w:rsid w:val="00A50B65"/>
    <w:rsid w:val="00A512DB"/>
    <w:rsid w:val="00A52604"/>
    <w:rsid w:val="00A52C7D"/>
    <w:rsid w:val="00A53D07"/>
    <w:rsid w:val="00A53D19"/>
    <w:rsid w:val="00A543CA"/>
    <w:rsid w:val="00A5448B"/>
    <w:rsid w:val="00A560E5"/>
    <w:rsid w:val="00A56666"/>
    <w:rsid w:val="00A566A5"/>
    <w:rsid w:val="00A573EA"/>
    <w:rsid w:val="00A577C8"/>
    <w:rsid w:val="00A57DC0"/>
    <w:rsid w:val="00A60436"/>
    <w:rsid w:val="00A60B69"/>
    <w:rsid w:val="00A61238"/>
    <w:rsid w:val="00A61C51"/>
    <w:rsid w:val="00A623B1"/>
    <w:rsid w:val="00A63435"/>
    <w:rsid w:val="00A63C1E"/>
    <w:rsid w:val="00A63EF3"/>
    <w:rsid w:val="00A64485"/>
    <w:rsid w:val="00A64A7B"/>
    <w:rsid w:val="00A64B2A"/>
    <w:rsid w:val="00A64D1E"/>
    <w:rsid w:val="00A64F83"/>
    <w:rsid w:val="00A653BA"/>
    <w:rsid w:val="00A65782"/>
    <w:rsid w:val="00A663E3"/>
    <w:rsid w:val="00A679E5"/>
    <w:rsid w:val="00A67B8D"/>
    <w:rsid w:val="00A67D9D"/>
    <w:rsid w:val="00A70183"/>
    <w:rsid w:val="00A70434"/>
    <w:rsid w:val="00A705EC"/>
    <w:rsid w:val="00A7095B"/>
    <w:rsid w:val="00A7158E"/>
    <w:rsid w:val="00A72167"/>
    <w:rsid w:val="00A727CC"/>
    <w:rsid w:val="00A72BFC"/>
    <w:rsid w:val="00A7354B"/>
    <w:rsid w:val="00A73A1C"/>
    <w:rsid w:val="00A73A3B"/>
    <w:rsid w:val="00A740F0"/>
    <w:rsid w:val="00A745D1"/>
    <w:rsid w:val="00A75B11"/>
    <w:rsid w:val="00A75DC6"/>
    <w:rsid w:val="00A763F2"/>
    <w:rsid w:val="00A76949"/>
    <w:rsid w:val="00A76A24"/>
    <w:rsid w:val="00A77A0A"/>
    <w:rsid w:val="00A80605"/>
    <w:rsid w:val="00A8065F"/>
    <w:rsid w:val="00A80D79"/>
    <w:rsid w:val="00A812BE"/>
    <w:rsid w:val="00A81477"/>
    <w:rsid w:val="00A81983"/>
    <w:rsid w:val="00A82AD9"/>
    <w:rsid w:val="00A82AEE"/>
    <w:rsid w:val="00A82C40"/>
    <w:rsid w:val="00A82DA2"/>
    <w:rsid w:val="00A82FBC"/>
    <w:rsid w:val="00A838F8"/>
    <w:rsid w:val="00A83E7C"/>
    <w:rsid w:val="00A83F9A"/>
    <w:rsid w:val="00A85DBD"/>
    <w:rsid w:val="00A860DB"/>
    <w:rsid w:val="00A86C44"/>
    <w:rsid w:val="00A871DE"/>
    <w:rsid w:val="00A87237"/>
    <w:rsid w:val="00A873D9"/>
    <w:rsid w:val="00A878DA"/>
    <w:rsid w:val="00A902AB"/>
    <w:rsid w:val="00A90530"/>
    <w:rsid w:val="00A9121D"/>
    <w:rsid w:val="00A91F6F"/>
    <w:rsid w:val="00A9222E"/>
    <w:rsid w:val="00A923C5"/>
    <w:rsid w:val="00A9248F"/>
    <w:rsid w:val="00A931A1"/>
    <w:rsid w:val="00A936A3"/>
    <w:rsid w:val="00A94748"/>
    <w:rsid w:val="00A94908"/>
    <w:rsid w:val="00A94E95"/>
    <w:rsid w:val="00A94EB5"/>
    <w:rsid w:val="00A951C5"/>
    <w:rsid w:val="00A95289"/>
    <w:rsid w:val="00A95DC5"/>
    <w:rsid w:val="00A962A7"/>
    <w:rsid w:val="00A96972"/>
    <w:rsid w:val="00A97473"/>
    <w:rsid w:val="00A9768A"/>
    <w:rsid w:val="00A976E4"/>
    <w:rsid w:val="00AA0212"/>
    <w:rsid w:val="00AA0441"/>
    <w:rsid w:val="00AA27AD"/>
    <w:rsid w:val="00AA32B5"/>
    <w:rsid w:val="00AA3448"/>
    <w:rsid w:val="00AA38B8"/>
    <w:rsid w:val="00AA44BE"/>
    <w:rsid w:val="00AA451A"/>
    <w:rsid w:val="00AA47B9"/>
    <w:rsid w:val="00AA520C"/>
    <w:rsid w:val="00AA534C"/>
    <w:rsid w:val="00AA5F46"/>
    <w:rsid w:val="00AA643F"/>
    <w:rsid w:val="00AA6444"/>
    <w:rsid w:val="00AA6A29"/>
    <w:rsid w:val="00AB03CD"/>
    <w:rsid w:val="00AB0A11"/>
    <w:rsid w:val="00AB2375"/>
    <w:rsid w:val="00AB2640"/>
    <w:rsid w:val="00AB3A66"/>
    <w:rsid w:val="00AB3CBD"/>
    <w:rsid w:val="00AB3D06"/>
    <w:rsid w:val="00AB4A18"/>
    <w:rsid w:val="00AB653B"/>
    <w:rsid w:val="00AB6908"/>
    <w:rsid w:val="00AB6CC9"/>
    <w:rsid w:val="00AB7077"/>
    <w:rsid w:val="00AB7B63"/>
    <w:rsid w:val="00AB7C74"/>
    <w:rsid w:val="00AC0C30"/>
    <w:rsid w:val="00AC1126"/>
    <w:rsid w:val="00AC1CBC"/>
    <w:rsid w:val="00AC1F2A"/>
    <w:rsid w:val="00AC26C3"/>
    <w:rsid w:val="00AC31F6"/>
    <w:rsid w:val="00AC3309"/>
    <w:rsid w:val="00AC3490"/>
    <w:rsid w:val="00AC372A"/>
    <w:rsid w:val="00AC3A6E"/>
    <w:rsid w:val="00AC3F5F"/>
    <w:rsid w:val="00AC4226"/>
    <w:rsid w:val="00AC4583"/>
    <w:rsid w:val="00AC4A2D"/>
    <w:rsid w:val="00AC4B70"/>
    <w:rsid w:val="00AC4D4F"/>
    <w:rsid w:val="00AC51D7"/>
    <w:rsid w:val="00AC568A"/>
    <w:rsid w:val="00AC5746"/>
    <w:rsid w:val="00AC602F"/>
    <w:rsid w:val="00AC7285"/>
    <w:rsid w:val="00AC744B"/>
    <w:rsid w:val="00AC77ED"/>
    <w:rsid w:val="00AC7B15"/>
    <w:rsid w:val="00AD15E7"/>
    <w:rsid w:val="00AD2F1C"/>
    <w:rsid w:val="00AD41B8"/>
    <w:rsid w:val="00AD443D"/>
    <w:rsid w:val="00AD4CA3"/>
    <w:rsid w:val="00AD4D21"/>
    <w:rsid w:val="00AD5153"/>
    <w:rsid w:val="00AD6114"/>
    <w:rsid w:val="00AD6571"/>
    <w:rsid w:val="00AD77F3"/>
    <w:rsid w:val="00AD7B84"/>
    <w:rsid w:val="00AE0341"/>
    <w:rsid w:val="00AE0399"/>
    <w:rsid w:val="00AE11AC"/>
    <w:rsid w:val="00AE11D6"/>
    <w:rsid w:val="00AE1590"/>
    <w:rsid w:val="00AE1BD0"/>
    <w:rsid w:val="00AE1BEF"/>
    <w:rsid w:val="00AE2728"/>
    <w:rsid w:val="00AE2EA8"/>
    <w:rsid w:val="00AE30FC"/>
    <w:rsid w:val="00AE330B"/>
    <w:rsid w:val="00AE3FB6"/>
    <w:rsid w:val="00AE4CC6"/>
    <w:rsid w:val="00AE5B2E"/>
    <w:rsid w:val="00AE5B65"/>
    <w:rsid w:val="00AE63DC"/>
    <w:rsid w:val="00AE7A0A"/>
    <w:rsid w:val="00AE7AC5"/>
    <w:rsid w:val="00AE7EDC"/>
    <w:rsid w:val="00AF091B"/>
    <w:rsid w:val="00AF13DE"/>
    <w:rsid w:val="00AF1702"/>
    <w:rsid w:val="00AF2750"/>
    <w:rsid w:val="00AF3124"/>
    <w:rsid w:val="00AF342F"/>
    <w:rsid w:val="00AF3718"/>
    <w:rsid w:val="00AF375D"/>
    <w:rsid w:val="00AF3A7D"/>
    <w:rsid w:val="00AF3FF2"/>
    <w:rsid w:val="00AF41C4"/>
    <w:rsid w:val="00AF4B7C"/>
    <w:rsid w:val="00AF4E05"/>
    <w:rsid w:val="00B00F6C"/>
    <w:rsid w:val="00B01B1B"/>
    <w:rsid w:val="00B02663"/>
    <w:rsid w:val="00B02F71"/>
    <w:rsid w:val="00B043C5"/>
    <w:rsid w:val="00B044E0"/>
    <w:rsid w:val="00B04EE5"/>
    <w:rsid w:val="00B05172"/>
    <w:rsid w:val="00B0588F"/>
    <w:rsid w:val="00B05C2E"/>
    <w:rsid w:val="00B067BA"/>
    <w:rsid w:val="00B072F6"/>
    <w:rsid w:val="00B102BA"/>
    <w:rsid w:val="00B1032E"/>
    <w:rsid w:val="00B1088D"/>
    <w:rsid w:val="00B111AB"/>
    <w:rsid w:val="00B12743"/>
    <w:rsid w:val="00B12791"/>
    <w:rsid w:val="00B12F07"/>
    <w:rsid w:val="00B12F7A"/>
    <w:rsid w:val="00B13875"/>
    <w:rsid w:val="00B13D45"/>
    <w:rsid w:val="00B14328"/>
    <w:rsid w:val="00B1469C"/>
    <w:rsid w:val="00B15033"/>
    <w:rsid w:val="00B15E0B"/>
    <w:rsid w:val="00B1606D"/>
    <w:rsid w:val="00B16632"/>
    <w:rsid w:val="00B16987"/>
    <w:rsid w:val="00B174C2"/>
    <w:rsid w:val="00B176A9"/>
    <w:rsid w:val="00B178A3"/>
    <w:rsid w:val="00B2067F"/>
    <w:rsid w:val="00B22C09"/>
    <w:rsid w:val="00B22E18"/>
    <w:rsid w:val="00B238E5"/>
    <w:rsid w:val="00B245C4"/>
    <w:rsid w:val="00B24955"/>
    <w:rsid w:val="00B25527"/>
    <w:rsid w:val="00B25852"/>
    <w:rsid w:val="00B25A62"/>
    <w:rsid w:val="00B261F5"/>
    <w:rsid w:val="00B26D5C"/>
    <w:rsid w:val="00B26E3E"/>
    <w:rsid w:val="00B2791A"/>
    <w:rsid w:val="00B27D50"/>
    <w:rsid w:val="00B27F38"/>
    <w:rsid w:val="00B316B6"/>
    <w:rsid w:val="00B31C81"/>
    <w:rsid w:val="00B320FE"/>
    <w:rsid w:val="00B32721"/>
    <w:rsid w:val="00B32BB5"/>
    <w:rsid w:val="00B32F3C"/>
    <w:rsid w:val="00B333DA"/>
    <w:rsid w:val="00B3353C"/>
    <w:rsid w:val="00B33A34"/>
    <w:rsid w:val="00B342AD"/>
    <w:rsid w:val="00B34B7D"/>
    <w:rsid w:val="00B34D98"/>
    <w:rsid w:val="00B359BB"/>
    <w:rsid w:val="00B36FDD"/>
    <w:rsid w:val="00B370A1"/>
    <w:rsid w:val="00B3748E"/>
    <w:rsid w:val="00B378DE"/>
    <w:rsid w:val="00B408AE"/>
    <w:rsid w:val="00B40D7C"/>
    <w:rsid w:val="00B4114C"/>
    <w:rsid w:val="00B41251"/>
    <w:rsid w:val="00B4189B"/>
    <w:rsid w:val="00B433C0"/>
    <w:rsid w:val="00B4354A"/>
    <w:rsid w:val="00B439F5"/>
    <w:rsid w:val="00B445EE"/>
    <w:rsid w:val="00B44968"/>
    <w:rsid w:val="00B452E3"/>
    <w:rsid w:val="00B472DB"/>
    <w:rsid w:val="00B47785"/>
    <w:rsid w:val="00B47895"/>
    <w:rsid w:val="00B47A56"/>
    <w:rsid w:val="00B50A95"/>
    <w:rsid w:val="00B510F7"/>
    <w:rsid w:val="00B52260"/>
    <w:rsid w:val="00B52388"/>
    <w:rsid w:val="00B52509"/>
    <w:rsid w:val="00B527B5"/>
    <w:rsid w:val="00B529BF"/>
    <w:rsid w:val="00B531D5"/>
    <w:rsid w:val="00B53216"/>
    <w:rsid w:val="00B5377A"/>
    <w:rsid w:val="00B5410B"/>
    <w:rsid w:val="00B543FC"/>
    <w:rsid w:val="00B54D8E"/>
    <w:rsid w:val="00B54F56"/>
    <w:rsid w:val="00B54FBB"/>
    <w:rsid w:val="00B55537"/>
    <w:rsid w:val="00B56040"/>
    <w:rsid w:val="00B564F6"/>
    <w:rsid w:val="00B56D94"/>
    <w:rsid w:val="00B56DBD"/>
    <w:rsid w:val="00B57CC6"/>
    <w:rsid w:val="00B57D0F"/>
    <w:rsid w:val="00B604AD"/>
    <w:rsid w:val="00B605E3"/>
    <w:rsid w:val="00B61D35"/>
    <w:rsid w:val="00B62208"/>
    <w:rsid w:val="00B64A72"/>
    <w:rsid w:val="00B64CBD"/>
    <w:rsid w:val="00B64EFB"/>
    <w:rsid w:val="00B65174"/>
    <w:rsid w:val="00B657D6"/>
    <w:rsid w:val="00B65E7C"/>
    <w:rsid w:val="00B66C1E"/>
    <w:rsid w:val="00B673D3"/>
    <w:rsid w:val="00B674E8"/>
    <w:rsid w:val="00B67725"/>
    <w:rsid w:val="00B67C8C"/>
    <w:rsid w:val="00B702CE"/>
    <w:rsid w:val="00B71141"/>
    <w:rsid w:val="00B713B0"/>
    <w:rsid w:val="00B714FC"/>
    <w:rsid w:val="00B7184C"/>
    <w:rsid w:val="00B72B0A"/>
    <w:rsid w:val="00B72BF4"/>
    <w:rsid w:val="00B73051"/>
    <w:rsid w:val="00B737D4"/>
    <w:rsid w:val="00B73E6E"/>
    <w:rsid w:val="00B7415F"/>
    <w:rsid w:val="00B753F4"/>
    <w:rsid w:val="00B7560D"/>
    <w:rsid w:val="00B763BC"/>
    <w:rsid w:val="00B7657B"/>
    <w:rsid w:val="00B7737B"/>
    <w:rsid w:val="00B77CD6"/>
    <w:rsid w:val="00B77E8D"/>
    <w:rsid w:val="00B808D0"/>
    <w:rsid w:val="00B80BAC"/>
    <w:rsid w:val="00B81522"/>
    <w:rsid w:val="00B81C6B"/>
    <w:rsid w:val="00B82892"/>
    <w:rsid w:val="00B828BD"/>
    <w:rsid w:val="00B83BE5"/>
    <w:rsid w:val="00B83C1D"/>
    <w:rsid w:val="00B84629"/>
    <w:rsid w:val="00B8489E"/>
    <w:rsid w:val="00B8497F"/>
    <w:rsid w:val="00B8499C"/>
    <w:rsid w:val="00B84E14"/>
    <w:rsid w:val="00B851DB"/>
    <w:rsid w:val="00B85961"/>
    <w:rsid w:val="00B85B7B"/>
    <w:rsid w:val="00B85F0A"/>
    <w:rsid w:val="00B862F9"/>
    <w:rsid w:val="00B86B00"/>
    <w:rsid w:val="00B86CAD"/>
    <w:rsid w:val="00B86D6B"/>
    <w:rsid w:val="00B87CC9"/>
    <w:rsid w:val="00B87D7F"/>
    <w:rsid w:val="00B901CD"/>
    <w:rsid w:val="00B90879"/>
    <w:rsid w:val="00B908C8"/>
    <w:rsid w:val="00B912D2"/>
    <w:rsid w:val="00B91CD1"/>
    <w:rsid w:val="00B92123"/>
    <w:rsid w:val="00B93B1D"/>
    <w:rsid w:val="00B93CBC"/>
    <w:rsid w:val="00B9536A"/>
    <w:rsid w:val="00B95786"/>
    <w:rsid w:val="00B9591C"/>
    <w:rsid w:val="00B95AFA"/>
    <w:rsid w:val="00B960D2"/>
    <w:rsid w:val="00B961C1"/>
    <w:rsid w:val="00B96264"/>
    <w:rsid w:val="00B96FAD"/>
    <w:rsid w:val="00B9718A"/>
    <w:rsid w:val="00B97A04"/>
    <w:rsid w:val="00B97E6B"/>
    <w:rsid w:val="00B97EFB"/>
    <w:rsid w:val="00BA014D"/>
    <w:rsid w:val="00BA13CD"/>
    <w:rsid w:val="00BA1CE8"/>
    <w:rsid w:val="00BA314A"/>
    <w:rsid w:val="00BA34CD"/>
    <w:rsid w:val="00BA37A9"/>
    <w:rsid w:val="00BA3E82"/>
    <w:rsid w:val="00BA4166"/>
    <w:rsid w:val="00BA427F"/>
    <w:rsid w:val="00BA442D"/>
    <w:rsid w:val="00BA46DD"/>
    <w:rsid w:val="00BA6418"/>
    <w:rsid w:val="00BA714F"/>
    <w:rsid w:val="00BA77D0"/>
    <w:rsid w:val="00BA7811"/>
    <w:rsid w:val="00BB06C7"/>
    <w:rsid w:val="00BB0785"/>
    <w:rsid w:val="00BB0A5F"/>
    <w:rsid w:val="00BB0A80"/>
    <w:rsid w:val="00BB0D9C"/>
    <w:rsid w:val="00BB1040"/>
    <w:rsid w:val="00BB1317"/>
    <w:rsid w:val="00BB1833"/>
    <w:rsid w:val="00BB18AB"/>
    <w:rsid w:val="00BB1EF1"/>
    <w:rsid w:val="00BB30F2"/>
    <w:rsid w:val="00BB319D"/>
    <w:rsid w:val="00BB5248"/>
    <w:rsid w:val="00BB525F"/>
    <w:rsid w:val="00BB729F"/>
    <w:rsid w:val="00BB73E7"/>
    <w:rsid w:val="00BC026A"/>
    <w:rsid w:val="00BC06F5"/>
    <w:rsid w:val="00BC1463"/>
    <w:rsid w:val="00BC2202"/>
    <w:rsid w:val="00BC27E5"/>
    <w:rsid w:val="00BC2828"/>
    <w:rsid w:val="00BC2D5C"/>
    <w:rsid w:val="00BC3391"/>
    <w:rsid w:val="00BC4727"/>
    <w:rsid w:val="00BC47F8"/>
    <w:rsid w:val="00BC4C26"/>
    <w:rsid w:val="00BC4D3F"/>
    <w:rsid w:val="00BC4F08"/>
    <w:rsid w:val="00BC4F25"/>
    <w:rsid w:val="00BC50E6"/>
    <w:rsid w:val="00BC5ABA"/>
    <w:rsid w:val="00BC5D36"/>
    <w:rsid w:val="00BC62A4"/>
    <w:rsid w:val="00BC65E9"/>
    <w:rsid w:val="00BC666A"/>
    <w:rsid w:val="00BC7D6C"/>
    <w:rsid w:val="00BD063C"/>
    <w:rsid w:val="00BD1494"/>
    <w:rsid w:val="00BD1CC7"/>
    <w:rsid w:val="00BD2CCB"/>
    <w:rsid w:val="00BD309A"/>
    <w:rsid w:val="00BD347D"/>
    <w:rsid w:val="00BD3846"/>
    <w:rsid w:val="00BD38CE"/>
    <w:rsid w:val="00BD3925"/>
    <w:rsid w:val="00BD3976"/>
    <w:rsid w:val="00BD40B9"/>
    <w:rsid w:val="00BD4D43"/>
    <w:rsid w:val="00BD5794"/>
    <w:rsid w:val="00BD633A"/>
    <w:rsid w:val="00BD7178"/>
    <w:rsid w:val="00BD734B"/>
    <w:rsid w:val="00BD7608"/>
    <w:rsid w:val="00BD776E"/>
    <w:rsid w:val="00BD7F33"/>
    <w:rsid w:val="00BE0753"/>
    <w:rsid w:val="00BE1BEC"/>
    <w:rsid w:val="00BE2091"/>
    <w:rsid w:val="00BE231D"/>
    <w:rsid w:val="00BE2959"/>
    <w:rsid w:val="00BE309D"/>
    <w:rsid w:val="00BE3109"/>
    <w:rsid w:val="00BE31C6"/>
    <w:rsid w:val="00BE34BB"/>
    <w:rsid w:val="00BE3919"/>
    <w:rsid w:val="00BE4B85"/>
    <w:rsid w:val="00BE5455"/>
    <w:rsid w:val="00BE5AB9"/>
    <w:rsid w:val="00BE5D50"/>
    <w:rsid w:val="00BE61E8"/>
    <w:rsid w:val="00BE734D"/>
    <w:rsid w:val="00BE746B"/>
    <w:rsid w:val="00BE7A6E"/>
    <w:rsid w:val="00BE7D6B"/>
    <w:rsid w:val="00BF017E"/>
    <w:rsid w:val="00BF0BC1"/>
    <w:rsid w:val="00BF1B0A"/>
    <w:rsid w:val="00BF2759"/>
    <w:rsid w:val="00BF2BFF"/>
    <w:rsid w:val="00BF2DE7"/>
    <w:rsid w:val="00BF3687"/>
    <w:rsid w:val="00BF3844"/>
    <w:rsid w:val="00BF3E89"/>
    <w:rsid w:val="00BF4845"/>
    <w:rsid w:val="00BF496D"/>
    <w:rsid w:val="00BF6F3E"/>
    <w:rsid w:val="00C00A30"/>
    <w:rsid w:val="00C00F25"/>
    <w:rsid w:val="00C011FA"/>
    <w:rsid w:val="00C0144D"/>
    <w:rsid w:val="00C01661"/>
    <w:rsid w:val="00C01810"/>
    <w:rsid w:val="00C01AF6"/>
    <w:rsid w:val="00C02A43"/>
    <w:rsid w:val="00C032BA"/>
    <w:rsid w:val="00C03553"/>
    <w:rsid w:val="00C03AB8"/>
    <w:rsid w:val="00C03ABC"/>
    <w:rsid w:val="00C03AD6"/>
    <w:rsid w:val="00C03B7A"/>
    <w:rsid w:val="00C0473C"/>
    <w:rsid w:val="00C04C96"/>
    <w:rsid w:val="00C05310"/>
    <w:rsid w:val="00C057BD"/>
    <w:rsid w:val="00C0600F"/>
    <w:rsid w:val="00C0667A"/>
    <w:rsid w:val="00C07B28"/>
    <w:rsid w:val="00C07CFB"/>
    <w:rsid w:val="00C106B8"/>
    <w:rsid w:val="00C10846"/>
    <w:rsid w:val="00C10E06"/>
    <w:rsid w:val="00C11056"/>
    <w:rsid w:val="00C11065"/>
    <w:rsid w:val="00C1113B"/>
    <w:rsid w:val="00C1116B"/>
    <w:rsid w:val="00C11435"/>
    <w:rsid w:val="00C11A34"/>
    <w:rsid w:val="00C12BFB"/>
    <w:rsid w:val="00C12F2D"/>
    <w:rsid w:val="00C135BC"/>
    <w:rsid w:val="00C14292"/>
    <w:rsid w:val="00C14309"/>
    <w:rsid w:val="00C1472D"/>
    <w:rsid w:val="00C15103"/>
    <w:rsid w:val="00C15171"/>
    <w:rsid w:val="00C15F1E"/>
    <w:rsid w:val="00C17062"/>
    <w:rsid w:val="00C17303"/>
    <w:rsid w:val="00C17C95"/>
    <w:rsid w:val="00C17D7B"/>
    <w:rsid w:val="00C20339"/>
    <w:rsid w:val="00C206EF"/>
    <w:rsid w:val="00C20EFA"/>
    <w:rsid w:val="00C20F2E"/>
    <w:rsid w:val="00C21425"/>
    <w:rsid w:val="00C230E3"/>
    <w:rsid w:val="00C235F4"/>
    <w:rsid w:val="00C24F17"/>
    <w:rsid w:val="00C25545"/>
    <w:rsid w:val="00C25D5F"/>
    <w:rsid w:val="00C26BE0"/>
    <w:rsid w:val="00C26D9F"/>
    <w:rsid w:val="00C270FA"/>
    <w:rsid w:val="00C27438"/>
    <w:rsid w:val="00C3068B"/>
    <w:rsid w:val="00C306CC"/>
    <w:rsid w:val="00C31063"/>
    <w:rsid w:val="00C31141"/>
    <w:rsid w:val="00C321D8"/>
    <w:rsid w:val="00C32C4B"/>
    <w:rsid w:val="00C33507"/>
    <w:rsid w:val="00C33D2C"/>
    <w:rsid w:val="00C34040"/>
    <w:rsid w:val="00C34191"/>
    <w:rsid w:val="00C341E9"/>
    <w:rsid w:val="00C34928"/>
    <w:rsid w:val="00C34A2A"/>
    <w:rsid w:val="00C34BB1"/>
    <w:rsid w:val="00C34BF8"/>
    <w:rsid w:val="00C34D05"/>
    <w:rsid w:val="00C356B5"/>
    <w:rsid w:val="00C35A71"/>
    <w:rsid w:val="00C360AB"/>
    <w:rsid w:val="00C36450"/>
    <w:rsid w:val="00C3755E"/>
    <w:rsid w:val="00C37892"/>
    <w:rsid w:val="00C406D0"/>
    <w:rsid w:val="00C40741"/>
    <w:rsid w:val="00C4078F"/>
    <w:rsid w:val="00C418F1"/>
    <w:rsid w:val="00C4364C"/>
    <w:rsid w:val="00C438CF"/>
    <w:rsid w:val="00C43D42"/>
    <w:rsid w:val="00C45643"/>
    <w:rsid w:val="00C456FB"/>
    <w:rsid w:val="00C46081"/>
    <w:rsid w:val="00C46139"/>
    <w:rsid w:val="00C46861"/>
    <w:rsid w:val="00C47697"/>
    <w:rsid w:val="00C479D0"/>
    <w:rsid w:val="00C47ABD"/>
    <w:rsid w:val="00C47C0A"/>
    <w:rsid w:val="00C50551"/>
    <w:rsid w:val="00C50933"/>
    <w:rsid w:val="00C50E86"/>
    <w:rsid w:val="00C51DB8"/>
    <w:rsid w:val="00C53025"/>
    <w:rsid w:val="00C53845"/>
    <w:rsid w:val="00C549FD"/>
    <w:rsid w:val="00C55DD9"/>
    <w:rsid w:val="00C55DF1"/>
    <w:rsid w:val="00C563C1"/>
    <w:rsid w:val="00C564BD"/>
    <w:rsid w:val="00C570B4"/>
    <w:rsid w:val="00C572A7"/>
    <w:rsid w:val="00C57406"/>
    <w:rsid w:val="00C5745C"/>
    <w:rsid w:val="00C57848"/>
    <w:rsid w:val="00C6099A"/>
    <w:rsid w:val="00C620C7"/>
    <w:rsid w:val="00C62321"/>
    <w:rsid w:val="00C62FDE"/>
    <w:rsid w:val="00C636A4"/>
    <w:rsid w:val="00C639D6"/>
    <w:rsid w:val="00C646C5"/>
    <w:rsid w:val="00C64769"/>
    <w:rsid w:val="00C6487B"/>
    <w:rsid w:val="00C6505B"/>
    <w:rsid w:val="00C656D6"/>
    <w:rsid w:val="00C66B04"/>
    <w:rsid w:val="00C66E41"/>
    <w:rsid w:val="00C66F1B"/>
    <w:rsid w:val="00C670B7"/>
    <w:rsid w:val="00C67D6F"/>
    <w:rsid w:val="00C7079E"/>
    <w:rsid w:val="00C71081"/>
    <w:rsid w:val="00C7135E"/>
    <w:rsid w:val="00C71A20"/>
    <w:rsid w:val="00C71F4D"/>
    <w:rsid w:val="00C72924"/>
    <w:rsid w:val="00C729BE"/>
    <w:rsid w:val="00C72DCD"/>
    <w:rsid w:val="00C73B41"/>
    <w:rsid w:val="00C74224"/>
    <w:rsid w:val="00C7647C"/>
    <w:rsid w:val="00C7712A"/>
    <w:rsid w:val="00C77308"/>
    <w:rsid w:val="00C80CBC"/>
    <w:rsid w:val="00C82187"/>
    <w:rsid w:val="00C82BDA"/>
    <w:rsid w:val="00C836B7"/>
    <w:rsid w:val="00C83B2E"/>
    <w:rsid w:val="00C844FD"/>
    <w:rsid w:val="00C84723"/>
    <w:rsid w:val="00C8478D"/>
    <w:rsid w:val="00C8499F"/>
    <w:rsid w:val="00C856BC"/>
    <w:rsid w:val="00C857D7"/>
    <w:rsid w:val="00C869DF"/>
    <w:rsid w:val="00C86AA3"/>
    <w:rsid w:val="00C87235"/>
    <w:rsid w:val="00C873BE"/>
    <w:rsid w:val="00C873CC"/>
    <w:rsid w:val="00C9050A"/>
    <w:rsid w:val="00C90F6E"/>
    <w:rsid w:val="00C91312"/>
    <w:rsid w:val="00C91EFB"/>
    <w:rsid w:val="00C927E2"/>
    <w:rsid w:val="00C92A4F"/>
    <w:rsid w:val="00C9331A"/>
    <w:rsid w:val="00C93331"/>
    <w:rsid w:val="00C93F09"/>
    <w:rsid w:val="00C9480F"/>
    <w:rsid w:val="00C949A2"/>
    <w:rsid w:val="00C9574D"/>
    <w:rsid w:val="00C95A7B"/>
    <w:rsid w:val="00C95B99"/>
    <w:rsid w:val="00C95E64"/>
    <w:rsid w:val="00C9654C"/>
    <w:rsid w:val="00C97016"/>
    <w:rsid w:val="00CA0812"/>
    <w:rsid w:val="00CA0ACF"/>
    <w:rsid w:val="00CA14FF"/>
    <w:rsid w:val="00CA3AC6"/>
    <w:rsid w:val="00CA4BC7"/>
    <w:rsid w:val="00CA517E"/>
    <w:rsid w:val="00CA5385"/>
    <w:rsid w:val="00CA5C44"/>
    <w:rsid w:val="00CA67BF"/>
    <w:rsid w:val="00CA6D3C"/>
    <w:rsid w:val="00CA6DEA"/>
    <w:rsid w:val="00CA6DEE"/>
    <w:rsid w:val="00CA779F"/>
    <w:rsid w:val="00CA79BF"/>
    <w:rsid w:val="00CA7A5B"/>
    <w:rsid w:val="00CB0D8F"/>
    <w:rsid w:val="00CB121E"/>
    <w:rsid w:val="00CB156F"/>
    <w:rsid w:val="00CB16E9"/>
    <w:rsid w:val="00CB1D9A"/>
    <w:rsid w:val="00CB2811"/>
    <w:rsid w:val="00CB2C1C"/>
    <w:rsid w:val="00CB2C3A"/>
    <w:rsid w:val="00CB304B"/>
    <w:rsid w:val="00CB3496"/>
    <w:rsid w:val="00CB3D48"/>
    <w:rsid w:val="00CB4679"/>
    <w:rsid w:val="00CB4950"/>
    <w:rsid w:val="00CB49F2"/>
    <w:rsid w:val="00CB5094"/>
    <w:rsid w:val="00CB50A1"/>
    <w:rsid w:val="00CB5583"/>
    <w:rsid w:val="00CB5929"/>
    <w:rsid w:val="00CB644F"/>
    <w:rsid w:val="00CB69DC"/>
    <w:rsid w:val="00CB6EC7"/>
    <w:rsid w:val="00CB6F43"/>
    <w:rsid w:val="00CB719A"/>
    <w:rsid w:val="00CB7B2B"/>
    <w:rsid w:val="00CC0338"/>
    <w:rsid w:val="00CC03FE"/>
    <w:rsid w:val="00CC0B61"/>
    <w:rsid w:val="00CC1023"/>
    <w:rsid w:val="00CC162C"/>
    <w:rsid w:val="00CC2442"/>
    <w:rsid w:val="00CC32FE"/>
    <w:rsid w:val="00CC34E4"/>
    <w:rsid w:val="00CC373A"/>
    <w:rsid w:val="00CC3C40"/>
    <w:rsid w:val="00CC4F6D"/>
    <w:rsid w:val="00CC60AF"/>
    <w:rsid w:val="00CC6E72"/>
    <w:rsid w:val="00CC790A"/>
    <w:rsid w:val="00CC7C1C"/>
    <w:rsid w:val="00CC7D57"/>
    <w:rsid w:val="00CD00CD"/>
    <w:rsid w:val="00CD1402"/>
    <w:rsid w:val="00CD165C"/>
    <w:rsid w:val="00CD1D63"/>
    <w:rsid w:val="00CD2940"/>
    <w:rsid w:val="00CD2A41"/>
    <w:rsid w:val="00CD2DBA"/>
    <w:rsid w:val="00CD2DCA"/>
    <w:rsid w:val="00CD36A8"/>
    <w:rsid w:val="00CD39FC"/>
    <w:rsid w:val="00CD3FAA"/>
    <w:rsid w:val="00CD4236"/>
    <w:rsid w:val="00CD42CB"/>
    <w:rsid w:val="00CD4AE7"/>
    <w:rsid w:val="00CD585F"/>
    <w:rsid w:val="00CD5A9C"/>
    <w:rsid w:val="00CD5D71"/>
    <w:rsid w:val="00CD5DB9"/>
    <w:rsid w:val="00CD6492"/>
    <w:rsid w:val="00CD68EC"/>
    <w:rsid w:val="00CD6A4C"/>
    <w:rsid w:val="00CD6DF9"/>
    <w:rsid w:val="00CD7016"/>
    <w:rsid w:val="00CD70F5"/>
    <w:rsid w:val="00CE06D5"/>
    <w:rsid w:val="00CE090B"/>
    <w:rsid w:val="00CE2308"/>
    <w:rsid w:val="00CE2389"/>
    <w:rsid w:val="00CE2923"/>
    <w:rsid w:val="00CE2C77"/>
    <w:rsid w:val="00CE2D69"/>
    <w:rsid w:val="00CE304F"/>
    <w:rsid w:val="00CE3ADB"/>
    <w:rsid w:val="00CE3FB5"/>
    <w:rsid w:val="00CE4007"/>
    <w:rsid w:val="00CE4138"/>
    <w:rsid w:val="00CE4E4E"/>
    <w:rsid w:val="00CE4FAC"/>
    <w:rsid w:val="00CE5477"/>
    <w:rsid w:val="00CE5887"/>
    <w:rsid w:val="00CE6861"/>
    <w:rsid w:val="00CE6C2F"/>
    <w:rsid w:val="00CE6C30"/>
    <w:rsid w:val="00CE75B7"/>
    <w:rsid w:val="00CE7683"/>
    <w:rsid w:val="00CE7FE1"/>
    <w:rsid w:val="00CF0008"/>
    <w:rsid w:val="00CF13BC"/>
    <w:rsid w:val="00CF22C7"/>
    <w:rsid w:val="00CF23D9"/>
    <w:rsid w:val="00CF3087"/>
    <w:rsid w:val="00CF3479"/>
    <w:rsid w:val="00CF462F"/>
    <w:rsid w:val="00CF46E5"/>
    <w:rsid w:val="00CF56DB"/>
    <w:rsid w:val="00CF6265"/>
    <w:rsid w:val="00CF6697"/>
    <w:rsid w:val="00CF75C6"/>
    <w:rsid w:val="00D00B6A"/>
    <w:rsid w:val="00D00D23"/>
    <w:rsid w:val="00D01C9B"/>
    <w:rsid w:val="00D01DE0"/>
    <w:rsid w:val="00D02212"/>
    <w:rsid w:val="00D022D6"/>
    <w:rsid w:val="00D0247E"/>
    <w:rsid w:val="00D024C4"/>
    <w:rsid w:val="00D03522"/>
    <w:rsid w:val="00D035C3"/>
    <w:rsid w:val="00D03EE0"/>
    <w:rsid w:val="00D063EF"/>
    <w:rsid w:val="00D069EF"/>
    <w:rsid w:val="00D06A3C"/>
    <w:rsid w:val="00D06A4F"/>
    <w:rsid w:val="00D06DF2"/>
    <w:rsid w:val="00D077E1"/>
    <w:rsid w:val="00D07EBB"/>
    <w:rsid w:val="00D100DA"/>
    <w:rsid w:val="00D1026B"/>
    <w:rsid w:val="00D10462"/>
    <w:rsid w:val="00D107DE"/>
    <w:rsid w:val="00D10A83"/>
    <w:rsid w:val="00D10B1E"/>
    <w:rsid w:val="00D1192A"/>
    <w:rsid w:val="00D11AD9"/>
    <w:rsid w:val="00D11BF8"/>
    <w:rsid w:val="00D11E88"/>
    <w:rsid w:val="00D11F9E"/>
    <w:rsid w:val="00D125F1"/>
    <w:rsid w:val="00D125FA"/>
    <w:rsid w:val="00D13018"/>
    <w:rsid w:val="00D1334B"/>
    <w:rsid w:val="00D13765"/>
    <w:rsid w:val="00D14AFA"/>
    <w:rsid w:val="00D14D95"/>
    <w:rsid w:val="00D150E5"/>
    <w:rsid w:val="00D15205"/>
    <w:rsid w:val="00D1554C"/>
    <w:rsid w:val="00D1578B"/>
    <w:rsid w:val="00D15C9E"/>
    <w:rsid w:val="00D15CAF"/>
    <w:rsid w:val="00D15D81"/>
    <w:rsid w:val="00D15DC6"/>
    <w:rsid w:val="00D16AD0"/>
    <w:rsid w:val="00D16E52"/>
    <w:rsid w:val="00D16EB8"/>
    <w:rsid w:val="00D16FCC"/>
    <w:rsid w:val="00D17307"/>
    <w:rsid w:val="00D17680"/>
    <w:rsid w:val="00D17F02"/>
    <w:rsid w:val="00D20598"/>
    <w:rsid w:val="00D20B53"/>
    <w:rsid w:val="00D22296"/>
    <w:rsid w:val="00D22825"/>
    <w:rsid w:val="00D23647"/>
    <w:rsid w:val="00D23AF8"/>
    <w:rsid w:val="00D23CA6"/>
    <w:rsid w:val="00D240E6"/>
    <w:rsid w:val="00D24161"/>
    <w:rsid w:val="00D241A5"/>
    <w:rsid w:val="00D242F3"/>
    <w:rsid w:val="00D2463E"/>
    <w:rsid w:val="00D25468"/>
    <w:rsid w:val="00D25E9C"/>
    <w:rsid w:val="00D25FE8"/>
    <w:rsid w:val="00D26228"/>
    <w:rsid w:val="00D262C9"/>
    <w:rsid w:val="00D27ACF"/>
    <w:rsid w:val="00D27CC2"/>
    <w:rsid w:val="00D27D2D"/>
    <w:rsid w:val="00D27EAD"/>
    <w:rsid w:val="00D31B81"/>
    <w:rsid w:val="00D31D40"/>
    <w:rsid w:val="00D31DBA"/>
    <w:rsid w:val="00D32251"/>
    <w:rsid w:val="00D34A5E"/>
    <w:rsid w:val="00D3528E"/>
    <w:rsid w:val="00D3535A"/>
    <w:rsid w:val="00D3555E"/>
    <w:rsid w:val="00D35671"/>
    <w:rsid w:val="00D35CE4"/>
    <w:rsid w:val="00D36723"/>
    <w:rsid w:val="00D3676B"/>
    <w:rsid w:val="00D375CB"/>
    <w:rsid w:val="00D376D5"/>
    <w:rsid w:val="00D37815"/>
    <w:rsid w:val="00D40325"/>
    <w:rsid w:val="00D40AF3"/>
    <w:rsid w:val="00D40CF6"/>
    <w:rsid w:val="00D41C1A"/>
    <w:rsid w:val="00D41FA9"/>
    <w:rsid w:val="00D429D4"/>
    <w:rsid w:val="00D43329"/>
    <w:rsid w:val="00D43740"/>
    <w:rsid w:val="00D43B93"/>
    <w:rsid w:val="00D44055"/>
    <w:rsid w:val="00D44067"/>
    <w:rsid w:val="00D44552"/>
    <w:rsid w:val="00D4488C"/>
    <w:rsid w:val="00D4525F"/>
    <w:rsid w:val="00D45281"/>
    <w:rsid w:val="00D452D5"/>
    <w:rsid w:val="00D453D0"/>
    <w:rsid w:val="00D454D4"/>
    <w:rsid w:val="00D45F68"/>
    <w:rsid w:val="00D46D1A"/>
    <w:rsid w:val="00D47102"/>
    <w:rsid w:val="00D47292"/>
    <w:rsid w:val="00D4764F"/>
    <w:rsid w:val="00D478FA"/>
    <w:rsid w:val="00D47DBE"/>
    <w:rsid w:val="00D500AF"/>
    <w:rsid w:val="00D50289"/>
    <w:rsid w:val="00D50670"/>
    <w:rsid w:val="00D50A8F"/>
    <w:rsid w:val="00D50B0C"/>
    <w:rsid w:val="00D50F37"/>
    <w:rsid w:val="00D51033"/>
    <w:rsid w:val="00D51952"/>
    <w:rsid w:val="00D51AF8"/>
    <w:rsid w:val="00D52278"/>
    <w:rsid w:val="00D524E4"/>
    <w:rsid w:val="00D526F4"/>
    <w:rsid w:val="00D53950"/>
    <w:rsid w:val="00D5464D"/>
    <w:rsid w:val="00D55788"/>
    <w:rsid w:val="00D557F2"/>
    <w:rsid w:val="00D55916"/>
    <w:rsid w:val="00D56522"/>
    <w:rsid w:val="00D57C32"/>
    <w:rsid w:val="00D57DB6"/>
    <w:rsid w:val="00D60BA1"/>
    <w:rsid w:val="00D6259E"/>
    <w:rsid w:val="00D6344E"/>
    <w:rsid w:val="00D64527"/>
    <w:rsid w:val="00D64CFB"/>
    <w:rsid w:val="00D652BB"/>
    <w:rsid w:val="00D66A33"/>
    <w:rsid w:val="00D67258"/>
    <w:rsid w:val="00D701C3"/>
    <w:rsid w:val="00D70CBD"/>
    <w:rsid w:val="00D70D27"/>
    <w:rsid w:val="00D710EF"/>
    <w:rsid w:val="00D71FFB"/>
    <w:rsid w:val="00D72510"/>
    <w:rsid w:val="00D72B6C"/>
    <w:rsid w:val="00D72E7A"/>
    <w:rsid w:val="00D731BA"/>
    <w:rsid w:val="00D73F0F"/>
    <w:rsid w:val="00D7429F"/>
    <w:rsid w:val="00D742B5"/>
    <w:rsid w:val="00D74326"/>
    <w:rsid w:val="00D751A1"/>
    <w:rsid w:val="00D75770"/>
    <w:rsid w:val="00D75807"/>
    <w:rsid w:val="00D759E6"/>
    <w:rsid w:val="00D765F3"/>
    <w:rsid w:val="00D76B36"/>
    <w:rsid w:val="00D76BF2"/>
    <w:rsid w:val="00D80B70"/>
    <w:rsid w:val="00D812F6"/>
    <w:rsid w:val="00D81715"/>
    <w:rsid w:val="00D81BBA"/>
    <w:rsid w:val="00D82273"/>
    <w:rsid w:val="00D82334"/>
    <w:rsid w:val="00D8306D"/>
    <w:rsid w:val="00D83F7C"/>
    <w:rsid w:val="00D85312"/>
    <w:rsid w:val="00D85BCA"/>
    <w:rsid w:val="00D85DD5"/>
    <w:rsid w:val="00D86313"/>
    <w:rsid w:val="00D86699"/>
    <w:rsid w:val="00D86FAE"/>
    <w:rsid w:val="00D87188"/>
    <w:rsid w:val="00D872E9"/>
    <w:rsid w:val="00D87EA3"/>
    <w:rsid w:val="00D903CC"/>
    <w:rsid w:val="00D90E02"/>
    <w:rsid w:val="00D90FFE"/>
    <w:rsid w:val="00D9117A"/>
    <w:rsid w:val="00D91E0E"/>
    <w:rsid w:val="00D92374"/>
    <w:rsid w:val="00D9401A"/>
    <w:rsid w:val="00D940F4"/>
    <w:rsid w:val="00D94740"/>
    <w:rsid w:val="00D95247"/>
    <w:rsid w:val="00D95A1D"/>
    <w:rsid w:val="00D95DA3"/>
    <w:rsid w:val="00D960B5"/>
    <w:rsid w:val="00D97B6F"/>
    <w:rsid w:val="00DA0B74"/>
    <w:rsid w:val="00DA1AB9"/>
    <w:rsid w:val="00DA2035"/>
    <w:rsid w:val="00DA2DF5"/>
    <w:rsid w:val="00DA2F41"/>
    <w:rsid w:val="00DA30FF"/>
    <w:rsid w:val="00DA3985"/>
    <w:rsid w:val="00DA3E8E"/>
    <w:rsid w:val="00DA3F6C"/>
    <w:rsid w:val="00DA4A8B"/>
    <w:rsid w:val="00DA517A"/>
    <w:rsid w:val="00DA578C"/>
    <w:rsid w:val="00DA611E"/>
    <w:rsid w:val="00DA665C"/>
    <w:rsid w:val="00DA675C"/>
    <w:rsid w:val="00DA6D7D"/>
    <w:rsid w:val="00DA6E16"/>
    <w:rsid w:val="00DA70F3"/>
    <w:rsid w:val="00DA73D8"/>
    <w:rsid w:val="00DA7809"/>
    <w:rsid w:val="00DA7F30"/>
    <w:rsid w:val="00DB031E"/>
    <w:rsid w:val="00DB094F"/>
    <w:rsid w:val="00DB2AB8"/>
    <w:rsid w:val="00DB2F20"/>
    <w:rsid w:val="00DB427F"/>
    <w:rsid w:val="00DB42B5"/>
    <w:rsid w:val="00DB4559"/>
    <w:rsid w:val="00DB4880"/>
    <w:rsid w:val="00DB4A66"/>
    <w:rsid w:val="00DB4F71"/>
    <w:rsid w:val="00DB504E"/>
    <w:rsid w:val="00DB529C"/>
    <w:rsid w:val="00DB55FC"/>
    <w:rsid w:val="00DB5C86"/>
    <w:rsid w:val="00DB5D42"/>
    <w:rsid w:val="00DB5F02"/>
    <w:rsid w:val="00DB6001"/>
    <w:rsid w:val="00DB6BF1"/>
    <w:rsid w:val="00DB6C70"/>
    <w:rsid w:val="00DB6DE5"/>
    <w:rsid w:val="00DB715D"/>
    <w:rsid w:val="00DB787D"/>
    <w:rsid w:val="00DB7F83"/>
    <w:rsid w:val="00DC08C5"/>
    <w:rsid w:val="00DC1145"/>
    <w:rsid w:val="00DC2D29"/>
    <w:rsid w:val="00DC3E7C"/>
    <w:rsid w:val="00DC41FC"/>
    <w:rsid w:val="00DC472F"/>
    <w:rsid w:val="00DC5BC8"/>
    <w:rsid w:val="00DC667D"/>
    <w:rsid w:val="00DC699F"/>
    <w:rsid w:val="00DC71AF"/>
    <w:rsid w:val="00DC738E"/>
    <w:rsid w:val="00DC7666"/>
    <w:rsid w:val="00DC77CF"/>
    <w:rsid w:val="00DC7886"/>
    <w:rsid w:val="00DC7A44"/>
    <w:rsid w:val="00DD0198"/>
    <w:rsid w:val="00DD03DE"/>
    <w:rsid w:val="00DD0F79"/>
    <w:rsid w:val="00DD10C4"/>
    <w:rsid w:val="00DD19E5"/>
    <w:rsid w:val="00DD2231"/>
    <w:rsid w:val="00DD3A8A"/>
    <w:rsid w:val="00DD3CBD"/>
    <w:rsid w:val="00DD3DD7"/>
    <w:rsid w:val="00DD3FCD"/>
    <w:rsid w:val="00DD445A"/>
    <w:rsid w:val="00DD503E"/>
    <w:rsid w:val="00DD5172"/>
    <w:rsid w:val="00DD5515"/>
    <w:rsid w:val="00DD60AB"/>
    <w:rsid w:val="00DD69A4"/>
    <w:rsid w:val="00DD6A80"/>
    <w:rsid w:val="00DD6ECC"/>
    <w:rsid w:val="00DD6F71"/>
    <w:rsid w:val="00DD70FB"/>
    <w:rsid w:val="00DD761C"/>
    <w:rsid w:val="00DE0017"/>
    <w:rsid w:val="00DE0952"/>
    <w:rsid w:val="00DE0A1A"/>
    <w:rsid w:val="00DE0C2A"/>
    <w:rsid w:val="00DE1617"/>
    <w:rsid w:val="00DE2371"/>
    <w:rsid w:val="00DE2BCE"/>
    <w:rsid w:val="00DE2F07"/>
    <w:rsid w:val="00DE3197"/>
    <w:rsid w:val="00DE4488"/>
    <w:rsid w:val="00DE50CF"/>
    <w:rsid w:val="00DE6399"/>
    <w:rsid w:val="00DE6B52"/>
    <w:rsid w:val="00DE6BB9"/>
    <w:rsid w:val="00DE70C8"/>
    <w:rsid w:val="00DE782A"/>
    <w:rsid w:val="00DF034D"/>
    <w:rsid w:val="00DF0721"/>
    <w:rsid w:val="00DF0E45"/>
    <w:rsid w:val="00DF201A"/>
    <w:rsid w:val="00DF2152"/>
    <w:rsid w:val="00DF2472"/>
    <w:rsid w:val="00DF24F4"/>
    <w:rsid w:val="00DF2F49"/>
    <w:rsid w:val="00DF3D07"/>
    <w:rsid w:val="00DF3DA5"/>
    <w:rsid w:val="00DF437C"/>
    <w:rsid w:val="00DF4BDB"/>
    <w:rsid w:val="00DF4C87"/>
    <w:rsid w:val="00DF4F82"/>
    <w:rsid w:val="00DF53C5"/>
    <w:rsid w:val="00DF5449"/>
    <w:rsid w:val="00DF6595"/>
    <w:rsid w:val="00DF68F3"/>
    <w:rsid w:val="00DF6B06"/>
    <w:rsid w:val="00DF6EB8"/>
    <w:rsid w:val="00DF769A"/>
    <w:rsid w:val="00E002CE"/>
    <w:rsid w:val="00E00A8B"/>
    <w:rsid w:val="00E021EE"/>
    <w:rsid w:val="00E02DF0"/>
    <w:rsid w:val="00E03281"/>
    <w:rsid w:val="00E033DE"/>
    <w:rsid w:val="00E0342E"/>
    <w:rsid w:val="00E039F6"/>
    <w:rsid w:val="00E03D1F"/>
    <w:rsid w:val="00E047F8"/>
    <w:rsid w:val="00E04E1A"/>
    <w:rsid w:val="00E05177"/>
    <w:rsid w:val="00E052C7"/>
    <w:rsid w:val="00E057F5"/>
    <w:rsid w:val="00E060E3"/>
    <w:rsid w:val="00E06BE7"/>
    <w:rsid w:val="00E06C3E"/>
    <w:rsid w:val="00E06EE5"/>
    <w:rsid w:val="00E07FFA"/>
    <w:rsid w:val="00E11101"/>
    <w:rsid w:val="00E11159"/>
    <w:rsid w:val="00E116E3"/>
    <w:rsid w:val="00E1184A"/>
    <w:rsid w:val="00E120B2"/>
    <w:rsid w:val="00E12306"/>
    <w:rsid w:val="00E12D0D"/>
    <w:rsid w:val="00E1385F"/>
    <w:rsid w:val="00E13D77"/>
    <w:rsid w:val="00E14BF5"/>
    <w:rsid w:val="00E15232"/>
    <w:rsid w:val="00E153B5"/>
    <w:rsid w:val="00E158B8"/>
    <w:rsid w:val="00E15AD4"/>
    <w:rsid w:val="00E15B02"/>
    <w:rsid w:val="00E15C24"/>
    <w:rsid w:val="00E16D03"/>
    <w:rsid w:val="00E16F48"/>
    <w:rsid w:val="00E171C7"/>
    <w:rsid w:val="00E17914"/>
    <w:rsid w:val="00E17D86"/>
    <w:rsid w:val="00E17F5D"/>
    <w:rsid w:val="00E2074C"/>
    <w:rsid w:val="00E20D1C"/>
    <w:rsid w:val="00E2181E"/>
    <w:rsid w:val="00E21C58"/>
    <w:rsid w:val="00E21EB2"/>
    <w:rsid w:val="00E22AB4"/>
    <w:rsid w:val="00E22F35"/>
    <w:rsid w:val="00E238D1"/>
    <w:rsid w:val="00E2610F"/>
    <w:rsid w:val="00E265E7"/>
    <w:rsid w:val="00E315BF"/>
    <w:rsid w:val="00E31B17"/>
    <w:rsid w:val="00E31B68"/>
    <w:rsid w:val="00E3221A"/>
    <w:rsid w:val="00E32449"/>
    <w:rsid w:val="00E32735"/>
    <w:rsid w:val="00E32E63"/>
    <w:rsid w:val="00E341BB"/>
    <w:rsid w:val="00E34C89"/>
    <w:rsid w:val="00E34CEF"/>
    <w:rsid w:val="00E3551F"/>
    <w:rsid w:val="00E3693D"/>
    <w:rsid w:val="00E3722F"/>
    <w:rsid w:val="00E37AD2"/>
    <w:rsid w:val="00E37E67"/>
    <w:rsid w:val="00E37EC3"/>
    <w:rsid w:val="00E40581"/>
    <w:rsid w:val="00E4060E"/>
    <w:rsid w:val="00E40774"/>
    <w:rsid w:val="00E40A3C"/>
    <w:rsid w:val="00E40DF6"/>
    <w:rsid w:val="00E41588"/>
    <w:rsid w:val="00E4158B"/>
    <w:rsid w:val="00E41D92"/>
    <w:rsid w:val="00E4205B"/>
    <w:rsid w:val="00E4245C"/>
    <w:rsid w:val="00E4279F"/>
    <w:rsid w:val="00E42BF0"/>
    <w:rsid w:val="00E42D36"/>
    <w:rsid w:val="00E4486B"/>
    <w:rsid w:val="00E4543D"/>
    <w:rsid w:val="00E454E5"/>
    <w:rsid w:val="00E45530"/>
    <w:rsid w:val="00E4591C"/>
    <w:rsid w:val="00E46440"/>
    <w:rsid w:val="00E465A6"/>
    <w:rsid w:val="00E4660E"/>
    <w:rsid w:val="00E469B1"/>
    <w:rsid w:val="00E46E0C"/>
    <w:rsid w:val="00E479E7"/>
    <w:rsid w:val="00E47EFE"/>
    <w:rsid w:val="00E504F2"/>
    <w:rsid w:val="00E50613"/>
    <w:rsid w:val="00E50AA8"/>
    <w:rsid w:val="00E512A7"/>
    <w:rsid w:val="00E51D0D"/>
    <w:rsid w:val="00E51D24"/>
    <w:rsid w:val="00E523C9"/>
    <w:rsid w:val="00E53954"/>
    <w:rsid w:val="00E54138"/>
    <w:rsid w:val="00E541B3"/>
    <w:rsid w:val="00E54596"/>
    <w:rsid w:val="00E546F2"/>
    <w:rsid w:val="00E547CA"/>
    <w:rsid w:val="00E54830"/>
    <w:rsid w:val="00E549CD"/>
    <w:rsid w:val="00E549E7"/>
    <w:rsid w:val="00E552F0"/>
    <w:rsid w:val="00E55693"/>
    <w:rsid w:val="00E5681A"/>
    <w:rsid w:val="00E56B00"/>
    <w:rsid w:val="00E5713A"/>
    <w:rsid w:val="00E572D0"/>
    <w:rsid w:val="00E57C05"/>
    <w:rsid w:val="00E57E2D"/>
    <w:rsid w:val="00E600E9"/>
    <w:rsid w:val="00E603DE"/>
    <w:rsid w:val="00E60CF1"/>
    <w:rsid w:val="00E60ECA"/>
    <w:rsid w:val="00E61448"/>
    <w:rsid w:val="00E62184"/>
    <w:rsid w:val="00E625B0"/>
    <w:rsid w:val="00E62A90"/>
    <w:rsid w:val="00E62A9F"/>
    <w:rsid w:val="00E62DD3"/>
    <w:rsid w:val="00E632B3"/>
    <w:rsid w:val="00E637C0"/>
    <w:rsid w:val="00E63B11"/>
    <w:rsid w:val="00E6430A"/>
    <w:rsid w:val="00E64B62"/>
    <w:rsid w:val="00E654B9"/>
    <w:rsid w:val="00E65BD0"/>
    <w:rsid w:val="00E67AB8"/>
    <w:rsid w:val="00E67AC5"/>
    <w:rsid w:val="00E67B8C"/>
    <w:rsid w:val="00E67C2C"/>
    <w:rsid w:val="00E70FF5"/>
    <w:rsid w:val="00E712E4"/>
    <w:rsid w:val="00E7152D"/>
    <w:rsid w:val="00E71FC1"/>
    <w:rsid w:val="00E720ED"/>
    <w:rsid w:val="00E73D1A"/>
    <w:rsid w:val="00E73E53"/>
    <w:rsid w:val="00E743D7"/>
    <w:rsid w:val="00E74579"/>
    <w:rsid w:val="00E74B01"/>
    <w:rsid w:val="00E751BF"/>
    <w:rsid w:val="00E757D5"/>
    <w:rsid w:val="00E75B76"/>
    <w:rsid w:val="00E75E81"/>
    <w:rsid w:val="00E75FB5"/>
    <w:rsid w:val="00E7631E"/>
    <w:rsid w:val="00E77484"/>
    <w:rsid w:val="00E7748F"/>
    <w:rsid w:val="00E77AD9"/>
    <w:rsid w:val="00E77BE8"/>
    <w:rsid w:val="00E77E22"/>
    <w:rsid w:val="00E77E41"/>
    <w:rsid w:val="00E77F24"/>
    <w:rsid w:val="00E80804"/>
    <w:rsid w:val="00E80B0E"/>
    <w:rsid w:val="00E81483"/>
    <w:rsid w:val="00E81D4D"/>
    <w:rsid w:val="00E81EEE"/>
    <w:rsid w:val="00E83384"/>
    <w:rsid w:val="00E83500"/>
    <w:rsid w:val="00E839B8"/>
    <w:rsid w:val="00E8498D"/>
    <w:rsid w:val="00E84AD5"/>
    <w:rsid w:val="00E85073"/>
    <w:rsid w:val="00E85277"/>
    <w:rsid w:val="00E86AFA"/>
    <w:rsid w:val="00E90C74"/>
    <w:rsid w:val="00E9328B"/>
    <w:rsid w:val="00E9418A"/>
    <w:rsid w:val="00E944CC"/>
    <w:rsid w:val="00E94EE1"/>
    <w:rsid w:val="00E9530B"/>
    <w:rsid w:val="00E95891"/>
    <w:rsid w:val="00E95FAF"/>
    <w:rsid w:val="00E970E7"/>
    <w:rsid w:val="00E97816"/>
    <w:rsid w:val="00E97CB3"/>
    <w:rsid w:val="00EA05CC"/>
    <w:rsid w:val="00EA0B90"/>
    <w:rsid w:val="00EA1C0F"/>
    <w:rsid w:val="00EA280E"/>
    <w:rsid w:val="00EA37A7"/>
    <w:rsid w:val="00EA3F42"/>
    <w:rsid w:val="00EA4F35"/>
    <w:rsid w:val="00EA50E4"/>
    <w:rsid w:val="00EA5BC0"/>
    <w:rsid w:val="00EA6298"/>
    <w:rsid w:val="00EA6D96"/>
    <w:rsid w:val="00EA7C44"/>
    <w:rsid w:val="00EB06EB"/>
    <w:rsid w:val="00EB0FA3"/>
    <w:rsid w:val="00EB1080"/>
    <w:rsid w:val="00EB1553"/>
    <w:rsid w:val="00EB1619"/>
    <w:rsid w:val="00EB19FF"/>
    <w:rsid w:val="00EB1C75"/>
    <w:rsid w:val="00EB1CE7"/>
    <w:rsid w:val="00EB2051"/>
    <w:rsid w:val="00EB2CAF"/>
    <w:rsid w:val="00EB3212"/>
    <w:rsid w:val="00EB3EDB"/>
    <w:rsid w:val="00EB40DD"/>
    <w:rsid w:val="00EB46F9"/>
    <w:rsid w:val="00EB4911"/>
    <w:rsid w:val="00EB5319"/>
    <w:rsid w:val="00EB56E3"/>
    <w:rsid w:val="00EB5770"/>
    <w:rsid w:val="00EB5DC7"/>
    <w:rsid w:val="00EB650F"/>
    <w:rsid w:val="00EB6AEA"/>
    <w:rsid w:val="00EB6C42"/>
    <w:rsid w:val="00EB7D7A"/>
    <w:rsid w:val="00EC0371"/>
    <w:rsid w:val="00EC0CD4"/>
    <w:rsid w:val="00EC16ED"/>
    <w:rsid w:val="00EC19D8"/>
    <w:rsid w:val="00EC1A93"/>
    <w:rsid w:val="00EC2472"/>
    <w:rsid w:val="00EC2B75"/>
    <w:rsid w:val="00EC3159"/>
    <w:rsid w:val="00EC331F"/>
    <w:rsid w:val="00EC37CD"/>
    <w:rsid w:val="00EC3D76"/>
    <w:rsid w:val="00EC4386"/>
    <w:rsid w:val="00EC4703"/>
    <w:rsid w:val="00EC4B28"/>
    <w:rsid w:val="00EC549A"/>
    <w:rsid w:val="00EC6D1E"/>
    <w:rsid w:val="00EC71FD"/>
    <w:rsid w:val="00EC73A6"/>
    <w:rsid w:val="00EC7EA3"/>
    <w:rsid w:val="00ED07FF"/>
    <w:rsid w:val="00ED0860"/>
    <w:rsid w:val="00ED0AD0"/>
    <w:rsid w:val="00ED152A"/>
    <w:rsid w:val="00ED1763"/>
    <w:rsid w:val="00ED1A11"/>
    <w:rsid w:val="00ED2613"/>
    <w:rsid w:val="00ED2812"/>
    <w:rsid w:val="00ED3AED"/>
    <w:rsid w:val="00ED3DEE"/>
    <w:rsid w:val="00ED60F3"/>
    <w:rsid w:val="00ED6BF6"/>
    <w:rsid w:val="00ED6BF9"/>
    <w:rsid w:val="00ED6EC6"/>
    <w:rsid w:val="00ED7549"/>
    <w:rsid w:val="00EE03D5"/>
    <w:rsid w:val="00EE0914"/>
    <w:rsid w:val="00EE0F39"/>
    <w:rsid w:val="00EE1084"/>
    <w:rsid w:val="00EE10C0"/>
    <w:rsid w:val="00EE131A"/>
    <w:rsid w:val="00EE14D5"/>
    <w:rsid w:val="00EE1667"/>
    <w:rsid w:val="00EE1FE7"/>
    <w:rsid w:val="00EE2056"/>
    <w:rsid w:val="00EE2151"/>
    <w:rsid w:val="00EE22D1"/>
    <w:rsid w:val="00EE2397"/>
    <w:rsid w:val="00EE27B6"/>
    <w:rsid w:val="00EE33D0"/>
    <w:rsid w:val="00EE36B1"/>
    <w:rsid w:val="00EE3BED"/>
    <w:rsid w:val="00EE3D36"/>
    <w:rsid w:val="00EE4194"/>
    <w:rsid w:val="00EE4215"/>
    <w:rsid w:val="00EE4472"/>
    <w:rsid w:val="00EE479F"/>
    <w:rsid w:val="00EE49B3"/>
    <w:rsid w:val="00EE4BCF"/>
    <w:rsid w:val="00EE52C6"/>
    <w:rsid w:val="00EE66CA"/>
    <w:rsid w:val="00EE71D0"/>
    <w:rsid w:val="00EE746C"/>
    <w:rsid w:val="00EE761A"/>
    <w:rsid w:val="00EF0A06"/>
    <w:rsid w:val="00EF0A82"/>
    <w:rsid w:val="00EF1413"/>
    <w:rsid w:val="00EF2336"/>
    <w:rsid w:val="00EF2813"/>
    <w:rsid w:val="00EF2B9C"/>
    <w:rsid w:val="00EF2C1C"/>
    <w:rsid w:val="00EF4493"/>
    <w:rsid w:val="00EF4B1D"/>
    <w:rsid w:val="00EF578D"/>
    <w:rsid w:val="00EF58D0"/>
    <w:rsid w:val="00EF5C66"/>
    <w:rsid w:val="00EF644C"/>
    <w:rsid w:val="00EF7748"/>
    <w:rsid w:val="00EF7B1E"/>
    <w:rsid w:val="00EF7D5A"/>
    <w:rsid w:val="00F00727"/>
    <w:rsid w:val="00F00855"/>
    <w:rsid w:val="00F01B3E"/>
    <w:rsid w:val="00F01B79"/>
    <w:rsid w:val="00F01DF1"/>
    <w:rsid w:val="00F03D75"/>
    <w:rsid w:val="00F03E62"/>
    <w:rsid w:val="00F04185"/>
    <w:rsid w:val="00F04AD8"/>
    <w:rsid w:val="00F062D0"/>
    <w:rsid w:val="00F06657"/>
    <w:rsid w:val="00F0763C"/>
    <w:rsid w:val="00F1060C"/>
    <w:rsid w:val="00F10F4B"/>
    <w:rsid w:val="00F11709"/>
    <w:rsid w:val="00F11FEA"/>
    <w:rsid w:val="00F12285"/>
    <w:rsid w:val="00F138A3"/>
    <w:rsid w:val="00F14187"/>
    <w:rsid w:val="00F143A9"/>
    <w:rsid w:val="00F14758"/>
    <w:rsid w:val="00F14DE7"/>
    <w:rsid w:val="00F15968"/>
    <w:rsid w:val="00F16132"/>
    <w:rsid w:val="00F16C37"/>
    <w:rsid w:val="00F16F47"/>
    <w:rsid w:val="00F1717F"/>
    <w:rsid w:val="00F178D2"/>
    <w:rsid w:val="00F20685"/>
    <w:rsid w:val="00F20A3A"/>
    <w:rsid w:val="00F20AAB"/>
    <w:rsid w:val="00F20CC5"/>
    <w:rsid w:val="00F22814"/>
    <w:rsid w:val="00F22ED2"/>
    <w:rsid w:val="00F23634"/>
    <w:rsid w:val="00F2488C"/>
    <w:rsid w:val="00F251D5"/>
    <w:rsid w:val="00F25DE0"/>
    <w:rsid w:val="00F261A7"/>
    <w:rsid w:val="00F26B49"/>
    <w:rsid w:val="00F26B9E"/>
    <w:rsid w:val="00F2763F"/>
    <w:rsid w:val="00F277CB"/>
    <w:rsid w:val="00F27E9A"/>
    <w:rsid w:val="00F304ED"/>
    <w:rsid w:val="00F30B4D"/>
    <w:rsid w:val="00F30E26"/>
    <w:rsid w:val="00F30E7A"/>
    <w:rsid w:val="00F31ED9"/>
    <w:rsid w:val="00F32802"/>
    <w:rsid w:val="00F329FF"/>
    <w:rsid w:val="00F32A4D"/>
    <w:rsid w:val="00F336AB"/>
    <w:rsid w:val="00F338C0"/>
    <w:rsid w:val="00F3413E"/>
    <w:rsid w:val="00F345A2"/>
    <w:rsid w:val="00F3463D"/>
    <w:rsid w:val="00F34AE3"/>
    <w:rsid w:val="00F35257"/>
    <w:rsid w:val="00F3552E"/>
    <w:rsid w:val="00F35D03"/>
    <w:rsid w:val="00F35F71"/>
    <w:rsid w:val="00F36003"/>
    <w:rsid w:val="00F37048"/>
    <w:rsid w:val="00F37C83"/>
    <w:rsid w:val="00F4022B"/>
    <w:rsid w:val="00F403E1"/>
    <w:rsid w:val="00F40580"/>
    <w:rsid w:val="00F4090D"/>
    <w:rsid w:val="00F40C4E"/>
    <w:rsid w:val="00F40FC2"/>
    <w:rsid w:val="00F41D0A"/>
    <w:rsid w:val="00F421C4"/>
    <w:rsid w:val="00F4223B"/>
    <w:rsid w:val="00F44631"/>
    <w:rsid w:val="00F45350"/>
    <w:rsid w:val="00F465C1"/>
    <w:rsid w:val="00F4723F"/>
    <w:rsid w:val="00F472E6"/>
    <w:rsid w:val="00F475F3"/>
    <w:rsid w:val="00F47C99"/>
    <w:rsid w:val="00F50084"/>
    <w:rsid w:val="00F50DFD"/>
    <w:rsid w:val="00F5204B"/>
    <w:rsid w:val="00F52907"/>
    <w:rsid w:val="00F53162"/>
    <w:rsid w:val="00F535B2"/>
    <w:rsid w:val="00F53918"/>
    <w:rsid w:val="00F539A1"/>
    <w:rsid w:val="00F54124"/>
    <w:rsid w:val="00F54247"/>
    <w:rsid w:val="00F5489D"/>
    <w:rsid w:val="00F54BF2"/>
    <w:rsid w:val="00F55345"/>
    <w:rsid w:val="00F557C6"/>
    <w:rsid w:val="00F55B7C"/>
    <w:rsid w:val="00F55EDF"/>
    <w:rsid w:val="00F55FF8"/>
    <w:rsid w:val="00F56DE1"/>
    <w:rsid w:val="00F56E77"/>
    <w:rsid w:val="00F57052"/>
    <w:rsid w:val="00F572FC"/>
    <w:rsid w:val="00F575CB"/>
    <w:rsid w:val="00F57CF6"/>
    <w:rsid w:val="00F612CE"/>
    <w:rsid w:val="00F6199B"/>
    <w:rsid w:val="00F62AE7"/>
    <w:rsid w:val="00F63061"/>
    <w:rsid w:val="00F63951"/>
    <w:rsid w:val="00F63E8E"/>
    <w:rsid w:val="00F63EBF"/>
    <w:rsid w:val="00F64340"/>
    <w:rsid w:val="00F648E3"/>
    <w:rsid w:val="00F65D76"/>
    <w:rsid w:val="00F65EA9"/>
    <w:rsid w:val="00F66BDB"/>
    <w:rsid w:val="00F66D62"/>
    <w:rsid w:val="00F66E68"/>
    <w:rsid w:val="00F67973"/>
    <w:rsid w:val="00F67A48"/>
    <w:rsid w:val="00F701D8"/>
    <w:rsid w:val="00F70B0F"/>
    <w:rsid w:val="00F70D14"/>
    <w:rsid w:val="00F71828"/>
    <w:rsid w:val="00F71A3D"/>
    <w:rsid w:val="00F7217F"/>
    <w:rsid w:val="00F72283"/>
    <w:rsid w:val="00F7320A"/>
    <w:rsid w:val="00F739E8"/>
    <w:rsid w:val="00F74D6C"/>
    <w:rsid w:val="00F74E36"/>
    <w:rsid w:val="00F756E3"/>
    <w:rsid w:val="00F757B2"/>
    <w:rsid w:val="00F75A9C"/>
    <w:rsid w:val="00F75F83"/>
    <w:rsid w:val="00F76B53"/>
    <w:rsid w:val="00F76CDE"/>
    <w:rsid w:val="00F76D0F"/>
    <w:rsid w:val="00F76E9E"/>
    <w:rsid w:val="00F7738E"/>
    <w:rsid w:val="00F80B92"/>
    <w:rsid w:val="00F80C67"/>
    <w:rsid w:val="00F83967"/>
    <w:rsid w:val="00F84C82"/>
    <w:rsid w:val="00F84F97"/>
    <w:rsid w:val="00F854D2"/>
    <w:rsid w:val="00F871FC"/>
    <w:rsid w:val="00F874F3"/>
    <w:rsid w:val="00F8784B"/>
    <w:rsid w:val="00F87A5A"/>
    <w:rsid w:val="00F904DF"/>
    <w:rsid w:val="00F909F4"/>
    <w:rsid w:val="00F90D17"/>
    <w:rsid w:val="00F90FE9"/>
    <w:rsid w:val="00F912E5"/>
    <w:rsid w:val="00F91357"/>
    <w:rsid w:val="00F913D0"/>
    <w:rsid w:val="00F91EE1"/>
    <w:rsid w:val="00F920F2"/>
    <w:rsid w:val="00F928D4"/>
    <w:rsid w:val="00F92982"/>
    <w:rsid w:val="00F93BE6"/>
    <w:rsid w:val="00F947DA"/>
    <w:rsid w:val="00F949AD"/>
    <w:rsid w:val="00F9511E"/>
    <w:rsid w:val="00F957C0"/>
    <w:rsid w:val="00F958DD"/>
    <w:rsid w:val="00F973B7"/>
    <w:rsid w:val="00FA0F07"/>
    <w:rsid w:val="00FA188D"/>
    <w:rsid w:val="00FA1DF5"/>
    <w:rsid w:val="00FA2625"/>
    <w:rsid w:val="00FA3253"/>
    <w:rsid w:val="00FA3305"/>
    <w:rsid w:val="00FA497E"/>
    <w:rsid w:val="00FA4B31"/>
    <w:rsid w:val="00FA4DEE"/>
    <w:rsid w:val="00FA4E5B"/>
    <w:rsid w:val="00FA5568"/>
    <w:rsid w:val="00FA5678"/>
    <w:rsid w:val="00FA56FA"/>
    <w:rsid w:val="00FA5F8F"/>
    <w:rsid w:val="00FA664F"/>
    <w:rsid w:val="00FA69E9"/>
    <w:rsid w:val="00FA6E73"/>
    <w:rsid w:val="00FA7234"/>
    <w:rsid w:val="00FA747D"/>
    <w:rsid w:val="00FB03A2"/>
    <w:rsid w:val="00FB07B3"/>
    <w:rsid w:val="00FB0AE0"/>
    <w:rsid w:val="00FB1AC1"/>
    <w:rsid w:val="00FB1D8F"/>
    <w:rsid w:val="00FB25FE"/>
    <w:rsid w:val="00FB2C7B"/>
    <w:rsid w:val="00FB3246"/>
    <w:rsid w:val="00FB39D8"/>
    <w:rsid w:val="00FB3E99"/>
    <w:rsid w:val="00FB40FD"/>
    <w:rsid w:val="00FB415D"/>
    <w:rsid w:val="00FB4220"/>
    <w:rsid w:val="00FB57ED"/>
    <w:rsid w:val="00FB5CF8"/>
    <w:rsid w:val="00FB657C"/>
    <w:rsid w:val="00FB7505"/>
    <w:rsid w:val="00FB7DB2"/>
    <w:rsid w:val="00FB7DDF"/>
    <w:rsid w:val="00FC01D7"/>
    <w:rsid w:val="00FC096D"/>
    <w:rsid w:val="00FC0A43"/>
    <w:rsid w:val="00FC0E52"/>
    <w:rsid w:val="00FC1E4F"/>
    <w:rsid w:val="00FC1F02"/>
    <w:rsid w:val="00FC2DD0"/>
    <w:rsid w:val="00FC32D3"/>
    <w:rsid w:val="00FC388B"/>
    <w:rsid w:val="00FC3E62"/>
    <w:rsid w:val="00FC4CE9"/>
    <w:rsid w:val="00FC50C4"/>
    <w:rsid w:val="00FC50D7"/>
    <w:rsid w:val="00FC6863"/>
    <w:rsid w:val="00FC6F84"/>
    <w:rsid w:val="00FC7167"/>
    <w:rsid w:val="00FC71E1"/>
    <w:rsid w:val="00FC76CA"/>
    <w:rsid w:val="00FC7F61"/>
    <w:rsid w:val="00FD00C0"/>
    <w:rsid w:val="00FD0C1B"/>
    <w:rsid w:val="00FD13D6"/>
    <w:rsid w:val="00FD1B48"/>
    <w:rsid w:val="00FD1CC0"/>
    <w:rsid w:val="00FD1D47"/>
    <w:rsid w:val="00FD246E"/>
    <w:rsid w:val="00FD25C7"/>
    <w:rsid w:val="00FD2730"/>
    <w:rsid w:val="00FD310E"/>
    <w:rsid w:val="00FD33AF"/>
    <w:rsid w:val="00FD42C0"/>
    <w:rsid w:val="00FD4546"/>
    <w:rsid w:val="00FD45C2"/>
    <w:rsid w:val="00FD4C10"/>
    <w:rsid w:val="00FD584D"/>
    <w:rsid w:val="00FD6126"/>
    <w:rsid w:val="00FD6220"/>
    <w:rsid w:val="00FD6C91"/>
    <w:rsid w:val="00FD720C"/>
    <w:rsid w:val="00FD72F7"/>
    <w:rsid w:val="00FD7BB2"/>
    <w:rsid w:val="00FE0060"/>
    <w:rsid w:val="00FE0DC1"/>
    <w:rsid w:val="00FE1388"/>
    <w:rsid w:val="00FE2050"/>
    <w:rsid w:val="00FE24CE"/>
    <w:rsid w:val="00FE31AB"/>
    <w:rsid w:val="00FE36BC"/>
    <w:rsid w:val="00FE3942"/>
    <w:rsid w:val="00FE5DAF"/>
    <w:rsid w:val="00FE62CE"/>
    <w:rsid w:val="00FE6CA8"/>
    <w:rsid w:val="00FF23B4"/>
    <w:rsid w:val="00FF25BC"/>
    <w:rsid w:val="00FF2F6A"/>
    <w:rsid w:val="00FF3786"/>
    <w:rsid w:val="00FF43E3"/>
    <w:rsid w:val="00FF43EE"/>
    <w:rsid w:val="00FF4900"/>
    <w:rsid w:val="00FF4B63"/>
    <w:rsid w:val="00FF4B6F"/>
    <w:rsid w:val="00FF5465"/>
    <w:rsid w:val="00FF56EF"/>
    <w:rsid w:val="00FF5B3F"/>
    <w:rsid w:val="00FF633C"/>
    <w:rsid w:val="00FF6722"/>
    <w:rsid w:val="00FF6D44"/>
    <w:rsid w:val="00FF735F"/>
    <w:rsid w:val="00FF793D"/>
    <w:rsid w:val="00FF7D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5F0A"/>
    <w:rPr>
      <w:rFonts w:ascii="Calibri" w:eastAsia="Calibri" w:hAnsi="Calibri" w:cs="Times New Roman"/>
    </w:rPr>
  </w:style>
  <w:style w:type="paragraph" w:styleId="Heading1">
    <w:name w:val="heading 1"/>
    <w:basedOn w:val="Normal"/>
    <w:next w:val="Normal"/>
    <w:link w:val="Heading1Char"/>
    <w:uiPriority w:val="9"/>
    <w:qFormat/>
    <w:rsid w:val="005B03DD"/>
    <w:pPr>
      <w:keepNext/>
      <w:spacing w:line="360" w:lineRule="auto"/>
      <w:jc w:val="both"/>
      <w:outlineLvl w:val="0"/>
    </w:pPr>
    <w:rPr>
      <w:rFonts w:ascii="Times New Roman" w:hAnsi="Times New Roman"/>
      <w:b/>
      <w:color w:val="000000"/>
      <w:sz w:val="24"/>
      <w:szCs w:val="24"/>
    </w:rPr>
  </w:style>
  <w:style w:type="paragraph" w:styleId="Heading2">
    <w:name w:val="heading 2"/>
    <w:basedOn w:val="Normal"/>
    <w:next w:val="Normal"/>
    <w:link w:val="Heading2Char"/>
    <w:uiPriority w:val="9"/>
    <w:unhideWhenUsed/>
    <w:qFormat/>
    <w:rsid w:val="00DC77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523C9"/>
    <w:pPr>
      <w:keepNext/>
      <w:spacing w:line="360" w:lineRule="auto"/>
      <w:jc w:val="both"/>
      <w:outlineLvl w:val="2"/>
    </w:pPr>
    <w:rPr>
      <w:rFonts w:ascii="Times New Roman" w:hAnsi="Times New Roman"/>
      <w:i/>
      <w:color w:val="000000"/>
      <w:sz w:val="24"/>
      <w:szCs w:val="24"/>
    </w:rPr>
  </w:style>
  <w:style w:type="paragraph" w:styleId="Heading4">
    <w:name w:val="heading 4"/>
    <w:basedOn w:val="Normal"/>
    <w:next w:val="Normal"/>
    <w:link w:val="Heading4Char"/>
    <w:uiPriority w:val="9"/>
    <w:semiHidden/>
    <w:unhideWhenUsed/>
    <w:qFormat/>
    <w:rsid w:val="0075650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D6BF9"/>
    <w:pPr>
      <w:keepNext/>
      <w:spacing w:line="360" w:lineRule="auto"/>
      <w:jc w:val="both"/>
      <w:outlineLvl w:val="4"/>
    </w:pPr>
    <w:rPr>
      <w:rFonts w:ascii="Times New Roman" w:hAnsi="Times New Roman"/>
      <w:i/>
      <w:sz w:val="24"/>
      <w:szCs w:val="24"/>
    </w:rPr>
  </w:style>
  <w:style w:type="paragraph" w:styleId="Heading6">
    <w:name w:val="heading 6"/>
    <w:basedOn w:val="Normal"/>
    <w:next w:val="Normal"/>
    <w:link w:val="Heading6Char"/>
    <w:uiPriority w:val="9"/>
    <w:unhideWhenUsed/>
    <w:qFormat/>
    <w:rsid w:val="008850B6"/>
    <w:pPr>
      <w:keepNext/>
      <w:spacing w:line="360" w:lineRule="auto"/>
      <w:contextualSpacing/>
      <w:jc w:val="center"/>
      <w:outlineLvl w:val="5"/>
    </w:pPr>
    <w:rPr>
      <w:rFonts w:ascii="Times New Roman" w:hAnsi="Times New Roman"/>
      <w:b/>
      <w:sz w:val="24"/>
      <w:szCs w:val="24"/>
    </w:rPr>
  </w:style>
  <w:style w:type="paragraph" w:styleId="Heading7">
    <w:name w:val="heading 7"/>
    <w:basedOn w:val="Normal"/>
    <w:next w:val="Normal"/>
    <w:link w:val="Heading7Char"/>
    <w:uiPriority w:val="9"/>
    <w:unhideWhenUsed/>
    <w:qFormat/>
    <w:rsid w:val="00B1606D"/>
    <w:pPr>
      <w:keepNext/>
      <w:spacing w:line="360" w:lineRule="auto"/>
      <w:jc w:val="center"/>
      <w:outlineLvl w:val="6"/>
    </w:pPr>
    <w:rPr>
      <w:rFonts w:ascii="Times New Roman" w:hAnsi="Times New Roman"/>
      <w:b/>
      <w:color w:val="002060"/>
      <w:sz w:val="24"/>
      <w:szCs w:val="24"/>
    </w:rPr>
  </w:style>
  <w:style w:type="paragraph" w:styleId="Heading8">
    <w:name w:val="heading 8"/>
    <w:basedOn w:val="Normal"/>
    <w:next w:val="Normal"/>
    <w:link w:val="Heading8Char"/>
    <w:uiPriority w:val="9"/>
    <w:unhideWhenUsed/>
    <w:qFormat/>
    <w:rsid w:val="00B1606D"/>
    <w:pPr>
      <w:keepNext/>
      <w:spacing w:line="240" w:lineRule="auto"/>
      <w:contextualSpacing/>
      <w:jc w:val="center"/>
      <w:outlineLvl w:val="7"/>
    </w:pPr>
    <w:rPr>
      <w:rFonts w:ascii="Times New Roman" w:hAnsi="Times New Roman"/>
      <w:b/>
      <w:color w:val="002060"/>
      <w:sz w:val="40"/>
      <w:szCs w:val="40"/>
    </w:rPr>
  </w:style>
  <w:style w:type="paragraph" w:styleId="Heading9">
    <w:name w:val="heading 9"/>
    <w:basedOn w:val="Normal"/>
    <w:next w:val="Normal"/>
    <w:link w:val="Heading9Char"/>
    <w:uiPriority w:val="9"/>
    <w:unhideWhenUsed/>
    <w:qFormat/>
    <w:rsid w:val="00677B5A"/>
    <w:pPr>
      <w:keepNext/>
      <w:spacing w:line="240" w:lineRule="auto"/>
      <w:contextualSpacing/>
      <w:outlineLvl w:val="8"/>
    </w:pPr>
    <w:rPr>
      <w:rFonts w:ascii="Times New Roman" w:hAnsi="Times New Roman"/>
      <w:b/>
      <w:color w:val="00206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rsid w:val="008850B6"/>
    <w:rPr>
      <w:rFonts w:ascii="Times New Roman" w:eastAsia="Calibri" w:hAnsi="Times New Roman" w:cs="Times New Roman"/>
      <w:b/>
      <w:sz w:val="24"/>
      <w:szCs w:val="24"/>
    </w:rPr>
  </w:style>
  <w:style w:type="paragraph" w:styleId="BodyText">
    <w:name w:val="Body Text"/>
    <w:basedOn w:val="Normal"/>
    <w:link w:val="BodyTextChar"/>
    <w:uiPriority w:val="99"/>
    <w:unhideWhenUsed/>
    <w:rsid w:val="008850B6"/>
    <w:pPr>
      <w:spacing w:line="360" w:lineRule="auto"/>
      <w:jc w:val="both"/>
    </w:pPr>
    <w:rPr>
      <w:rFonts w:ascii="Times New Roman" w:hAnsi="Times New Roman"/>
      <w:sz w:val="24"/>
      <w:szCs w:val="24"/>
    </w:rPr>
  </w:style>
  <w:style w:type="character" w:customStyle="1" w:styleId="BodyTextChar">
    <w:name w:val="Body Text Char"/>
    <w:basedOn w:val="DefaultParagraphFont"/>
    <w:link w:val="BodyText"/>
    <w:uiPriority w:val="99"/>
    <w:rsid w:val="008850B6"/>
    <w:rPr>
      <w:rFonts w:ascii="Times New Roman" w:eastAsia="Calibri" w:hAnsi="Times New Roman" w:cs="Times New Roman"/>
      <w:sz w:val="24"/>
      <w:szCs w:val="24"/>
    </w:rPr>
  </w:style>
  <w:style w:type="paragraph" w:styleId="Header">
    <w:name w:val="header"/>
    <w:basedOn w:val="Normal"/>
    <w:link w:val="HeaderChar"/>
    <w:uiPriority w:val="99"/>
    <w:unhideWhenUsed/>
    <w:rsid w:val="008850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50B6"/>
    <w:rPr>
      <w:rFonts w:ascii="Calibri" w:eastAsia="Calibri" w:hAnsi="Calibri" w:cs="Times New Roman"/>
    </w:rPr>
  </w:style>
  <w:style w:type="paragraph" w:styleId="Footer">
    <w:name w:val="footer"/>
    <w:basedOn w:val="Normal"/>
    <w:link w:val="FooterChar"/>
    <w:uiPriority w:val="99"/>
    <w:unhideWhenUsed/>
    <w:rsid w:val="008850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50B6"/>
    <w:rPr>
      <w:rFonts w:ascii="Calibri" w:eastAsia="Calibri" w:hAnsi="Calibri" w:cs="Times New Roman"/>
    </w:rPr>
  </w:style>
  <w:style w:type="paragraph" w:styleId="ListParagraph">
    <w:name w:val="List Paragraph"/>
    <w:basedOn w:val="Normal"/>
    <w:link w:val="ListParagraphChar"/>
    <w:uiPriority w:val="34"/>
    <w:qFormat/>
    <w:rsid w:val="00EA05CC"/>
    <w:pPr>
      <w:spacing w:after="0" w:line="240" w:lineRule="auto"/>
      <w:ind w:left="720"/>
      <w:contextualSpacing/>
    </w:pPr>
    <w:rPr>
      <w:rFonts w:ascii="Times New Roman" w:eastAsia="Times New Roman" w:hAnsi="Times New Roman"/>
      <w:sz w:val="24"/>
      <w:szCs w:val="24"/>
    </w:rPr>
  </w:style>
  <w:style w:type="paragraph" w:customStyle="1" w:styleId="Default">
    <w:name w:val="Default"/>
    <w:rsid w:val="008F3A46"/>
    <w:pPr>
      <w:autoSpaceDE w:val="0"/>
      <w:autoSpaceDN w:val="0"/>
      <w:adjustRightInd w:val="0"/>
      <w:spacing w:after="0" w:line="240" w:lineRule="auto"/>
    </w:pPr>
    <w:rPr>
      <w:rFonts w:ascii="Symbol" w:eastAsia="Times New Roman" w:hAnsi="Symbol" w:cs="Symbol"/>
      <w:color w:val="000000"/>
      <w:sz w:val="24"/>
      <w:szCs w:val="24"/>
    </w:rPr>
  </w:style>
  <w:style w:type="character" w:customStyle="1" w:styleId="Heading2Char">
    <w:name w:val="Heading 2 Char"/>
    <w:basedOn w:val="DefaultParagraphFont"/>
    <w:link w:val="Heading2"/>
    <w:uiPriority w:val="9"/>
    <w:rsid w:val="00DC77CF"/>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B67C8C"/>
    <w:rPr>
      <w:color w:val="0000FF"/>
      <w:u w:val="single"/>
    </w:rPr>
  </w:style>
  <w:style w:type="paragraph" w:customStyle="1" w:styleId="topic-paragraph">
    <w:name w:val="topic-paragraph"/>
    <w:basedOn w:val="Normal"/>
    <w:rsid w:val="00B67C8C"/>
    <w:pPr>
      <w:spacing w:before="100" w:beforeAutospacing="1" w:after="100" w:afterAutospacing="1" w:line="240" w:lineRule="auto"/>
    </w:pPr>
    <w:rPr>
      <w:rFonts w:ascii="Times New Roman" w:eastAsia="Times New Roman" w:hAnsi="Times New Roman"/>
      <w:sz w:val="24"/>
      <w:szCs w:val="24"/>
    </w:rPr>
  </w:style>
  <w:style w:type="character" w:customStyle="1" w:styleId="Heading1Char">
    <w:name w:val="Heading 1 Char"/>
    <w:basedOn w:val="DefaultParagraphFont"/>
    <w:link w:val="Heading1"/>
    <w:uiPriority w:val="9"/>
    <w:rsid w:val="005B03DD"/>
    <w:rPr>
      <w:rFonts w:ascii="Times New Roman" w:eastAsia="Calibri" w:hAnsi="Times New Roman" w:cs="Times New Roman"/>
      <w:b/>
      <w:color w:val="000000"/>
      <w:sz w:val="24"/>
      <w:szCs w:val="24"/>
    </w:rPr>
  </w:style>
  <w:style w:type="paragraph" w:styleId="BodyText2">
    <w:name w:val="Body Text 2"/>
    <w:basedOn w:val="Normal"/>
    <w:link w:val="BodyText2Char"/>
    <w:uiPriority w:val="99"/>
    <w:unhideWhenUsed/>
    <w:rsid w:val="00A63EF3"/>
    <w:pPr>
      <w:spacing w:line="360" w:lineRule="auto"/>
      <w:jc w:val="both"/>
    </w:pPr>
    <w:rPr>
      <w:rFonts w:ascii="Times New Roman" w:hAnsi="Times New Roman"/>
      <w:color w:val="000000"/>
      <w:sz w:val="24"/>
      <w:szCs w:val="24"/>
    </w:rPr>
  </w:style>
  <w:style w:type="character" w:customStyle="1" w:styleId="BodyText2Char">
    <w:name w:val="Body Text 2 Char"/>
    <w:basedOn w:val="DefaultParagraphFont"/>
    <w:link w:val="BodyText2"/>
    <w:uiPriority w:val="99"/>
    <w:rsid w:val="00A63EF3"/>
    <w:rPr>
      <w:rFonts w:ascii="Times New Roman" w:eastAsia="Calibri" w:hAnsi="Times New Roman" w:cs="Times New Roman"/>
      <w:color w:val="000000"/>
      <w:sz w:val="24"/>
      <w:szCs w:val="24"/>
    </w:rPr>
  </w:style>
  <w:style w:type="paragraph" w:styleId="NormalWeb">
    <w:name w:val="Normal (Web)"/>
    <w:basedOn w:val="Normal"/>
    <w:uiPriority w:val="99"/>
    <w:unhideWhenUsed/>
    <w:rsid w:val="00FD33AF"/>
    <w:pPr>
      <w:spacing w:before="100" w:beforeAutospacing="1" w:after="100" w:afterAutospacing="1" w:line="240" w:lineRule="auto"/>
    </w:pPr>
    <w:rPr>
      <w:rFonts w:ascii="Times New Roman" w:eastAsia="Times New Roman" w:hAnsi="Times New Roman"/>
      <w:sz w:val="24"/>
      <w:szCs w:val="24"/>
    </w:rPr>
  </w:style>
  <w:style w:type="paragraph" w:styleId="BodyTextIndent3">
    <w:name w:val="Body Text Indent 3"/>
    <w:basedOn w:val="Normal"/>
    <w:link w:val="BodyTextIndent3Char"/>
    <w:uiPriority w:val="99"/>
    <w:semiHidden/>
    <w:unhideWhenUsed/>
    <w:rsid w:val="000056A4"/>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0056A4"/>
    <w:rPr>
      <w:rFonts w:ascii="Calibri" w:eastAsia="Calibri" w:hAnsi="Calibri" w:cs="Times New Roman"/>
      <w:sz w:val="16"/>
      <w:szCs w:val="16"/>
    </w:rPr>
  </w:style>
  <w:style w:type="paragraph" w:styleId="TableofFigures">
    <w:name w:val="table of figures"/>
    <w:basedOn w:val="Normal"/>
    <w:next w:val="Normal"/>
    <w:uiPriority w:val="99"/>
    <w:rsid w:val="00D20B53"/>
    <w:pPr>
      <w:spacing w:after="0"/>
    </w:pPr>
    <w:rPr>
      <w:rFonts w:cs="SimSun"/>
    </w:rPr>
  </w:style>
  <w:style w:type="character" w:customStyle="1" w:styleId="ListParagraphChar">
    <w:name w:val="List Paragraph Char"/>
    <w:link w:val="ListParagraph"/>
    <w:uiPriority w:val="34"/>
    <w:locked/>
    <w:rsid w:val="00A86C44"/>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756505"/>
    <w:rPr>
      <w:rFonts w:asciiTheme="majorHAnsi" w:eastAsiaTheme="majorEastAsia" w:hAnsiTheme="majorHAnsi" w:cstheme="majorBidi"/>
      <w:b/>
      <w:bCs/>
      <w:i/>
      <w:iCs/>
      <w:color w:val="4F81BD" w:themeColor="accent1"/>
    </w:rPr>
  </w:style>
  <w:style w:type="character" w:customStyle="1" w:styleId="Heading3Char">
    <w:name w:val="Heading 3 Char"/>
    <w:basedOn w:val="DefaultParagraphFont"/>
    <w:link w:val="Heading3"/>
    <w:uiPriority w:val="9"/>
    <w:rsid w:val="00E523C9"/>
    <w:rPr>
      <w:rFonts w:ascii="Times New Roman" w:eastAsia="Calibri" w:hAnsi="Times New Roman" w:cs="Times New Roman"/>
      <w:i/>
      <w:color w:val="000000"/>
      <w:sz w:val="24"/>
      <w:szCs w:val="24"/>
    </w:rPr>
  </w:style>
  <w:style w:type="character" w:customStyle="1" w:styleId="Heading5Char">
    <w:name w:val="Heading 5 Char"/>
    <w:basedOn w:val="DefaultParagraphFont"/>
    <w:link w:val="Heading5"/>
    <w:uiPriority w:val="9"/>
    <w:rsid w:val="00ED6BF9"/>
    <w:rPr>
      <w:rFonts w:ascii="Times New Roman" w:eastAsia="Calibri" w:hAnsi="Times New Roman" w:cs="Times New Roman"/>
      <w:i/>
      <w:sz w:val="24"/>
      <w:szCs w:val="24"/>
    </w:rPr>
  </w:style>
  <w:style w:type="paragraph" w:styleId="BodyText3">
    <w:name w:val="Body Text 3"/>
    <w:basedOn w:val="Normal"/>
    <w:link w:val="BodyText3Char"/>
    <w:uiPriority w:val="99"/>
    <w:unhideWhenUsed/>
    <w:rsid w:val="003C5A1F"/>
    <w:pPr>
      <w:spacing w:line="360" w:lineRule="auto"/>
      <w:jc w:val="both"/>
    </w:pPr>
    <w:rPr>
      <w:rFonts w:ascii="Times New Roman" w:hAnsi="Times New Roman"/>
      <w:i/>
      <w:color w:val="000000"/>
      <w:sz w:val="24"/>
      <w:szCs w:val="24"/>
    </w:rPr>
  </w:style>
  <w:style w:type="character" w:customStyle="1" w:styleId="BodyText3Char">
    <w:name w:val="Body Text 3 Char"/>
    <w:basedOn w:val="DefaultParagraphFont"/>
    <w:link w:val="BodyText3"/>
    <w:uiPriority w:val="99"/>
    <w:rsid w:val="003C5A1F"/>
    <w:rPr>
      <w:rFonts w:ascii="Times New Roman" w:eastAsia="Calibri" w:hAnsi="Times New Roman" w:cs="Times New Roman"/>
      <w:i/>
      <w:color w:val="000000"/>
      <w:sz w:val="24"/>
      <w:szCs w:val="24"/>
    </w:rPr>
  </w:style>
  <w:style w:type="paragraph" w:styleId="BodyTextIndent">
    <w:name w:val="Body Text Indent"/>
    <w:basedOn w:val="Normal"/>
    <w:link w:val="BodyTextIndentChar"/>
    <w:uiPriority w:val="99"/>
    <w:semiHidden/>
    <w:unhideWhenUsed/>
    <w:rsid w:val="00D50B0C"/>
    <w:pPr>
      <w:spacing w:after="120"/>
      <w:ind w:left="360"/>
    </w:pPr>
  </w:style>
  <w:style w:type="character" w:customStyle="1" w:styleId="BodyTextIndentChar">
    <w:name w:val="Body Text Indent Char"/>
    <w:basedOn w:val="DefaultParagraphFont"/>
    <w:link w:val="BodyTextIndent"/>
    <w:uiPriority w:val="99"/>
    <w:semiHidden/>
    <w:rsid w:val="00D50B0C"/>
    <w:rPr>
      <w:rFonts w:ascii="Calibri" w:eastAsia="Calibri" w:hAnsi="Calibri" w:cs="Times New Roman"/>
    </w:rPr>
  </w:style>
  <w:style w:type="table" w:styleId="TableGrid">
    <w:name w:val="Table Grid"/>
    <w:basedOn w:val="TableNormal"/>
    <w:uiPriority w:val="59"/>
    <w:rsid w:val="00510F61"/>
    <w:pPr>
      <w:spacing w:after="0" w:line="240" w:lineRule="auto"/>
    </w:pPr>
    <w:rPr>
      <w:rFonts w:ascii="Calibri" w:eastAsia="Times New Roman" w:hAnsi="Calibri"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7Char">
    <w:name w:val="Heading 7 Char"/>
    <w:basedOn w:val="DefaultParagraphFont"/>
    <w:link w:val="Heading7"/>
    <w:uiPriority w:val="9"/>
    <w:rsid w:val="00B1606D"/>
    <w:rPr>
      <w:rFonts w:ascii="Times New Roman" w:eastAsia="Calibri" w:hAnsi="Times New Roman" w:cs="Times New Roman"/>
      <w:b/>
      <w:color w:val="002060"/>
      <w:sz w:val="24"/>
      <w:szCs w:val="24"/>
    </w:rPr>
  </w:style>
  <w:style w:type="character" w:customStyle="1" w:styleId="Heading8Char">
    <w:name w:val="Heading 8 Char"/>
    <w:basedOn w:val="DefaultParagraphFont"/>
    <w:link w:val="Heading8"/>
    <w:uiPriority w:val="9"/>
    <w:rsid w:val="00B1606D"/>
    <w:rPr>
      <w:rFonts w:ascii="Times New Roman" w:eastAsia="Calibri" w:hAnsi="Times New Roman" w:cs="Times New Roman"/>
      <w:b/>
      <w:color w:val="002060"/>
      <w:sz w:val="40"/>
      <w:szCs w:val="40"/>
    </w:rPr>
  </w:style>
  <w:style w:type="character" w:customStyle="1" w:styleId="Heading9Char">
    <w:name w:val="Heading 9 Char"/>
    <w:basedOn w:val="DefaultParagraphFont"/>
    <w:link w:val="Heading9"/>
    <w:uiPriority w:val="9"/>
    <w:rsid w:val="00677B5A"/>
    <w:rPr>
      <w:rFonts w:ascii="Times New Roman" w:eastAsia="Calibri" w:hAnsi="Times New Roman" w:cs="Times New Roman"/>
      <w:b/>
      <w:color w:val="002060"/>
      <w:sz w:val="32"/>
      <w:szCs w:val="32"/>
    </w:rPr>
  </w:style>
  <w:style w:type="paragraph" w:styleId="TOCHeading">
    <w:name w:val="TOC Heading"/>
    <w:basedOn w:val="Heading1"/>
    <w:next w:val="Normal"/>
    <w:uiPriority w:val="39"/>
    <w:semiHidden/>
    <w:unhideWhenUsed/>
    <w:qFormat/>
    <w:rsid w:val="007E1D9F"/>
    <w:pPr>
      <w:keepLines/>
      <w:spacing w:before="480" w:after="0" w:line="276" w:lineRule="auto"/>
      <w:jc w:val="left"/>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7E1D9F"/>
    <w:pPr>
      <w:spacing w:after="100"/>
    </w:pPr>
  </w:style>
  <w:style w:type="paragraph" w:styleId="TOC2">
    <w:name w:val="toc 2"/>
    <w:basedOn w:val="Normal"/>
    <w:next w:val="Normal"/>
    <w:autoRedefine/>
    <w:uiPriority w:val="39"/>
    <w:unhideWhenUsed/>
    <w:rsid w:val="007E1D9F"/>
    <w:pPr>
      <w:spacing w:after="100"/>
      <w:ind w:left="220"/>
    </w:pPr>
  </w:style>
  <w:style w:type="paragraph" w:styleId="TOC3">
    <w:name w:val="toc 3"/>
    <w:basedOn w:val="Normal"/>
    <w:next w:val="Normal"/>
    <w:autoRedefine/>
    <w:uiPriority w:val="39"/>
    <w:unhideWhenUsed/>
    <w:rsid w:val="007E1D9F"/>
    <w:pPr>
      <w:spacing w:after="100"/>
      <w:ind w:left="440"/>
    </w:pPr>
  </w:style>
  <w:style w:type="paragraph" w:styleId="BalloonText">
    <w:name w:val="Balloon Text"/>
    <w:basedOn w:val="Normal"/>
    <w:link w:val="BalloonTextChar"/>
    <w:uiPriority w:val="99"/>
    <w:semiHidden/>
    <w:unhideWhenUsed/>
    <w:rsid w:val="007E1D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1D9F"/>
    <w:rPr>
      <w:rFonts w:ascii="Tahoma" w:eastAsia="Calibri" w:hAnsi="Tahoma" w:cs="Tahoma"/>
      <w:sz w:val="16"/>
      <w:szCs w:val="16"/>
    </w:rPr>
  </w:style>
  <w:style w:type="table" w:customStyle="1" w:styleId="TableGrid1">
    <w:name w:val="Table Grid1"/>
    <w:basedOn w:val="TableNormal"/>
    <w:next w:val="TableGrid"/>
    <w:uiPriority w:val="59"/>
    <w:rsid w:val="00DB7F83"/>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6C36A1"/>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2">
    <w:name w:val="Body Text Indent 2"/>
    <w:basedOn w:val="Normal"/>
    <w:link w:val="BodyTextIndent2Char"/>
    <w:uiPriority w:val="99"/>
    <w:unhideWhenUsed/>
    <w:rsid w:val="00C34040"/>
    <w:pPr>
      <w:spacing w:line="360" w:lineRule="auto"/>
      <w:ind w:left="900" w:hanging="900"/>
      <w:jc w:val="both"/>
    </w:pPr>
    <w:rPr>
      <w:rFonts w:ascii="Times New Roman" w:hAnsi="Times New Roman"/>
      <w:i/>
    </w:rPr>
  </w:style>
  <w:style w:type="character" w:customStyle="1" w:styleId="BodyTextIndent2Char">
    <w:name w:val="Body Text Indent 2 Char"/>
    <w:basedOn w:val="DefaultParagraphFont"/>
    <w:link w:val="BodyTextIndent2"/>
    <w:uiPriority w:val="99"/>
    <w:rsid w:val="00C34040"/>
    <w:rPr>
      <w:rFonts w:ascii="Times New Roman" w:eastAsia="Calibri" w:hAnsi="Times New Roman" w:cs="Times New Roman"/>
      <w:i/>
    </w:rPr>
  </w:style>
  <w:style w:type="table" w:customStyle="1" w:styleId="TableGrid3">
    <w:name w:val="Table Grid3"/>
    <w:basedOn w:val="TableNormal"/>
    <w:next w:val="TableGrid"/>
    <w:uiPriority w:val="59"/>
    <w:rsid w:val="00D90FFE"/>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5034F4"/>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EE761A"/>
    <w:rPr>
      <w:sz w:val="16"/>
      <w:szCs w:val="16"/>
    </w:rPr>
  </w:style>
  <w:style w:type="paragraph" w:styleId="CommentText">
    <w:name w:val="annotation text"/>
    <w:basedOn w:val="Normal"/>
    <w:link w:val="CommentTextChar"/>
    <w:uiPriority w:val="99"/>
    <w:semiHidden/>
    <w:unhideWhenUsed/>
    <w:rsid w:val="00EE761A"/>
    <w:pPr>
      <w:spacing w:line="240" w:lineRule="auto"/>
    </w:pPr>
    <w:rPr>
      <w:sz w:val="20"/>
      <w:szCs w:val="20"/>
    </w:rPr>
  </w:style>
  <w:style w:type="character" w:customStyle="1" w:styleId="CommentTextChar">
    <w:name w:val="Comment Text Char"/>
    <w:basedOn w:val="DefaultParagraphFont"/>
    <w:link w:val="CommentText"/>
    <w:uiPriority w:val="99"/>
    <w:semiHidden/>
    <w:rsid w:val="00EE761A"/>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E761A"/>
    <w:rPr>
      <w:b/>
      <w:bCs/>
    </w:rPr>
  </w:style>
  <w:style w:type="character" w:customStyle="1" w:styleId="CommentSubjectChar">
    <w:name w:val="Comment Subject Char"/>
    <w:basedOn w:val="CommentTextChar"/>
    <w:link w:val="CommentSubject"/>
    <w:uiPriority w:val="99"/>
    <w:semiHidden/>
    <w:rsid w:val="00EE761A"/>
    <w:rPr>
      <w:rFonts w:ascii="Calibri" w:eastAsia="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5F0A"/>
    <w:rPr>
      <w:rFonts w:ascii="Calibri" w:eastAsia="Calibri" w:hAnsi="Calibri" w:cs="Times New Roman"/>
    </w:rPr>
  </w:style>
  <w:style w:type="paragraph" w:styleId="Heading1">
    <w:name w:val="heading 1"/>
    <w:basedOn w:val="Normal"/>
    <w:next w:val="Normal"/>
    <w:link w:val="Heading1Char"/>
    <w:uiPriority w:val="9"/>
    <w:qFormat/>
    <w:rsid w:val="005B03DD"/>
    <w:pPr>
      <w:keepNext/>
      <w:spacing w:line="360" w:lineRule="auto"/>
      <w:jc w:val="both"/>
      <w:outlineLvl w:val="0"/>
    </w:pPr>
    <w:rPr>
      <w:rFonts w:ascii="Times New Roman" w:hAnsi="Times New Roman"/>
      <w:b/>
      <w:color w:val="000000"/>
      <w:sz w:val="24"/>
      <w:szCs w:val="24"/>
    </w:rPr>
  </w:style>
  <w:style w:type="paragraph" w:styleId="Heading2">
    <w:name w:val="heading 2"/>
    <w:basedOn w:val="Normal"/>
    <w:next w:val="Normal"/>
    <w:link w:val="Heading2Char"/>
    <w:uiPriority w:val="9"/>
    <w:unhideWhenUsed/>
    <w:qFormat/>
    <w:rsid w:val="00DC77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523C9"/>
    <w:pPr>
      <w:keepNext/>
      <w:spacing w:line="360" w:lineRule="auto"/>
      <w:jc w:val="both"/>
      <w:outlineLvl w:val="2"/>
    </w:pPr>
    <w:rPr>
      <w:rFonts w:ascii="Times New Roman" w:hAnsi="Times New Roman"/>
      <w:i/>
      <w:color w:val="000000"/>
      <w:sz w:val="24"/>
      <w:szCs w:val="24"/>
    </w:rPr>
  </w:style>
  <w:style w:type="paragraph" w:styleId="Heading4">
    <w:name w:val="heading 4"/>
    <w:basedOn w:val="Normal"/>
    <w:next w:val="Normal"/>
    <w:link w:val="Heading4Char"/>
    <w:uiPriority w:val="9"/>
    <w:semiHidden/>
    <w:unhideWhenUsed/>
    <w:qFormat/>
    <w:rsid w:val="0075650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D6BF9"/>
    <w:pPr>
      <w:keepNext/>
      <w:spacing w:line="360" w:lineRule="auto"/>
      <w:jc w:val="both"/>
      <w:outlineLvl w:val="4"/>
    </w:pPr>
    <w:rPr>
      <w:rFonts w:ascii="Times New Roman" w:hAnsi="Times New Roman"/>
      <w:i/>
      <w:sz w:val="24"/>
      <w:szCs w:val="24"/>
    </w:rPr>
  </w:style>
  <w:style w:type="paragraph" w:styleId="Heading6">
    <w:name w:val="heading 6"/>
    <w:basedOn w:val="Normal"/>
    <w:next w:val="Normal"/>
    <w:link w:val="Heading6Char"/>
    <w:uiPriority w:val="9"/>
    <w:unhideWhenUsed/>
    <w:qFormat/>
    <w:rsid w:val="008850B6"/>
    <w:pPr>
      <w:keepNext/>
      <w:spacing w:line="360" w:lineRule="auto"/>
      <w:contextualSpacing/>
      <w:jc w:val="center"/>
      <w:outlineLvl w:val="5"/>
    </w:pPr>
    <w:rPr>
      <w:rFonts w:ascii="Times New Roman" w:hAnsi="Times New Roman"/>
      <w:b/>
      <w:sz w:val="24"/>
      <w:szCs w:val="24"/>
    </w:rPr>
  </w:style>
  <w:style w:type="paragraph" w:styleId="Heading7">
    <w:name w:val="heading 7"/>
    <w:basedOn w:val="Normal"/>
    <w:next w:val="Normal"/>
    <w:link w:val="Heading7Char"/>
    <w:uiPriority w:val="9"/>
    <w:unhideWhenUsed/>
    <w:qFormat/>
    <w:rsid w:val="00B1606D"/>
    <w:pPr>
      <w:keepNext/>
      <w:spacing w:line="360" w:lineRule="auto"/>
      <w:jc w:val="center"/>
      <w:outlineLvl w:val="6"/>
    </w:pPr>
    <w:rPr>
      <w:rFonts w:ascii="Times New Roman" w:hAnsi="Times New Roman"/>
      <w:b/>
      <w:color w:val="002060"/>
      <w:sz w:val="24"/>
      <w:szCs w:val="24"/>
    </w:rPr>
  </w:style>
  <w:style w:type="paragraph" w:styleId="Heading8">
    <w:name w:val="heading 8"/>
    <w:basedOn w:val="Normal"/>
    <w:next w:val="Normal"/>
    <w:link w:val="Heading8Char"/>
    <w:uiPriority w:val="9"/>
    <w:unhideWhenUsed/>
    <w:qFormat/>
    <w:rsid w:val="00B1606D"/>
    <w:pPr>
      <w:keepNext/>
      <w:spacing w:line="240" w:lineRule="auto"/>
      <w:contextualSpacing/>
      <w:jc w:val="center"/>
      <w:outlineLvl w:val="7"/>
    </w:pPr>
    <w:rPr>
      <w:rFonts w:ascii="Times New Roman" w:hAnsi="Times New Roman"/>
      <w:b/>
      <w:color w:val="002060"/>
      <w:sz w:val="40"/>
      <w:szCs w:val="40"/>
    </w:rPr>
  </w:style>
  <w:style w:type="paragraph" w:styleId="Heading9">
    <w:name w:val="heading 9"/>
    <w:basedOn w:val="Normal"/>
    <w:next w:val="Normal"/>
    <w:link w:val="Heading9Char"/>
    <w:uiPriority w:val="9"/>
    <w:unhideWhenUsed/>
    <w:qFormat/>
    <w:rsid w:val="00677B5A"/>
    <w:pPr>
      <w:keepNext/>
      <w:spacing w:line="240" w:lineRule="auto"/>
      <w:contextualSpacing/>
      <w:outlineLvl w:val="8"/>
    </w:pPr>
    <w:rPr>
      <w:rFonts w:ascii="Times New Roman" w:hAnsi="Times New Roman"/>
      <w:b/>
      <w:color w:val="00206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rsid w:val="008850B6"/>
    <w:rPr>
      <w:rFonts w:ascii="Times New Roman" w:eastAsia="Calibri" w:hAnsi="Times New Roman" w:cs="Times New Roman"/>
      <w:b/>
      <w:sz w:val="24"/>
      <w:szCs w:val="24"/>
    </w:rPr>
  </w:style>
  <w:style w:type="paragraph" w:styleId="BodyText">
    <w:name w:val="Body Text"/>
    <w:basedOn w:val="Normal"/>
    <w:link w:val="BodyTextChar"/>
    <w:uiPriority w:val="99"/>
    <w:unhideWhenUsed/>
    <w:rsid w:val="008850B6"/>
    <w:pPr>
      <w:spacing w:line="360" w:lineRule="auto"/>
      <w:jc w:val="both"/>
    </w:pPr>
    <w:rPr>
      <w:rFonts w:ascii="Times New Roman" w:hAnsi="Times New Roman"/>
      <w:sz w:val="24"/>
      <w:szCs w:val="24"/>
    </w:rPr>
  </w:style>
  <w:style w:type="character" w:customStyle="1" w:styleId="BodyTextChar">
    <w:name w:val="Body Text Char"/>
    <w:basedOn w:val="DefaultParagraphFont"/>
    <w:link w:val="BodyText"/>
    <w:uiPriority w:val="99"/>
    <w:rsid w:val="008850B6"/>
    <w:rPr>
      <w:rFonts w:ascii="Times New Roman" w:eastAsia="Calibri" w:hAnsi="Times New Roman" w:cs="Times New Roman"/>
      <w:sz w:val="24"/>
      <w:szCs w:val="24"/>
    </w:rPr>
  </w:style>
  <w:style w:type="paragraph" w:styleId="Header">
    <w:name w:val="header"/>
    <w:basedOn w:val="Normal"/>
    <w:link w:val="HeaderChar"/>
    <w:uiPriority w:val="99"/>
    <w:unhideWhenUsed/>
    <w:rsid w:val="008850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50B6"/>
    <w:rPr>
      <w:rFonts w:ascii="Calibri" w:eastAsia="Calibri" w:hAnsi="Calibri" w:cs="Times New Roman"/>
    </w:rPr>
  </w:style>
  <w:style w:type="paragraph" w:styleId="Footer">
    <w:name w:val="footer"/>
    <w:basedOn w:val="Normal"/>
    <w:link w:val="FooterChar"/>
    <w:uiPriority w:val="99"/>
    <w:unhideWhenUsed/>
    <w:rsid w:val="008850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50B6"/>
    <w:rPr>
      <w:rFonts w:ascii="Calibri" w:eastAsia="Calibri" w:hAnsi="Calibri" w:cs="Times New Roman"/>
    </w:rPr>
  </w:style>
  <w:style w:type="paragraph" w:styleId="ListParagraph">
    <w:name w:val="List Paragraph"/>
    <w:basedOn w:val="Normal"/>
    <w:link w:val="ListParagraphChar"/>
    <w:uiPriority w:val="34"/>
    <w:qFormat/>
    <w:rsid w:val="00EA05CC"/>
    <w:pPr>
      <w:spacing w:after="0" w:line="240" w:lineRule="auto"/>
      <w:ind w:left="720"/>
      <w:contextualSpacing/>
    </w:pPr>
    <w:rPr>
      <w:rFonts w:ascii="Times New Roman" w:eastAsia="Times New Roman" w:hAnsi="Times New Roman"/>
      <w:sz w:val="24"/>
      <w:szCs w:val="24"/>
    </w:rPr>
  </w:style>
  <w:style w:type="paragraph" w:customStyle="1" w:styleId="Default">
    <w:name w:val="Default"/>
    <w:rsid w:val="008F3A46"/>
    <w:pPr>
      <w:autoSpaceDE w:val="0"/>
      <w:autoSpaceDN w:val="0"/>
      <w:adjustRightInd w:val="0"/>
      <w:spacing w:after="0" w:line="240" w:lineRule="auto"/>
    </w:pPr>
    <w:rPr>
      <w:rFonts w:ascii="Symbol" w:eastAsia="Times New Roman" w:hAnsi="Symbol" w:cs="Symbol"/>
      <w:color w:val="000000"/>
      <w:sz w:val="24"/>
      <w:szCs w:val="24"/>
    </w:rPr>
  </w:style>
  <w:style w:type="character" w:customStyle="1" w:styleId="Heading2Char">
    <w:name w:val="Heading 2 Char"/>
    <w:basedOn w:val="DefaultParagraphFont"/>
    <w:link w:val="Heading2"/>
    <w:uiPriority w:val="9"/>
    <w:rsid w:val="00DC77CF"/>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B67C8C"/>
    <w:rPr>
      <w:color w:val="0000FF"/>
      <w:u w:val="single"/>
    </w:rPr>
  </w:style>
  <w:style w:type="paragraph" w:customStyle="1" w:styleId="topic-paragraph">
    <w:name w:val="topic-paragraph"/>
    <w:basedOn w:val="Normal"/>
    <w:rsid w:val="00B67C8C"/>
    <w:pPr>
      <w:spacing w:before="100" w:beforeAutospacing="1" w:after="100" w:afterAutospacing="1" w:line="240" w:lineRule="auto"/>
    </w:pPr>
    <w:rPr>
      <w:rFonts w:ascii="Times New Roman" w:eastAsia="Times New Roman" w:hAnsi="Times New Roman"/>
      <w:sz w:val="24"/>
      <w:szCs w:val="24"/>
    </w:rPr>
  </w:style>
  <w:style w:type="character" w:customStyle="1" w:styleId="Heading1Char">
    <w:name w:val="Heading 1 Char"/>
    <w:basedOn w:val="DefaultParagraphFont"/>
    <w:link w:val="Heading1"/>
    <w:uiPriority w:val="9"/>
    <w:rsid w:val="005B03DD"/>
    <w:rPr>
      <w:rFonts w:ascii="Times New Roman" w:eastAsia="Calibri" w:hAnsi="Times New Roman" w:cs="Times New Roman"/>
      <w:b/>
      <w:color w:val="000000"/>
      <w:sz w:val="24"/>
      <w:szCs w:val="24"/>
    </w:rPr>
  </w:style>
  <w:style w:type="paragraph" w:styleId="BodyText2">
    <w:name w:val="Body Text 2"/>
    <w:basedOn w:val="Normal"/>
    <w:link w:val="BodyText2Char"/>
    <w:uiPriority w:val="99"/>
    <w:unhideWhenUsed/>
    <w:rsid w:val="00A63EF3"/>
    <w:pPr>
      <w:spacing w:line="360" w:lineRule="auto"/>
      <w:jc w:val="both"/>
    </w:pPr>
    <w:rPr>
      <w:rFonts w:ascii="Times New Roman" w:hAnsi="Times New Roman"/>
      <w:color w:val="000000"/>
      <w:sz w:val="24"/>
      <w:szCs w:val="24"/>
    </w:rPr>
  </w:style>
  <w:style w:type="character" w:customStyle="1" w:styleId="BodyText2Char">
    <w:name w:val="Body Text 2 Char"/>
    <w:basedOn w:val="DefaultParagraphFont"/>
    <w:link w:val="BodyText2"/>
    <w:uiPriority w:val="99"/>
    <w:rsid w:val="00A63EF3"/>
    <w:rPr>
      <w:rFonts w:ascii="Times New Roman" w:eastAsia="Calibri" w:hAnsi="Times New Roman" w:cs="Times New Roman"/>
      <w:color w:val="000000"/>
      <w:sz w:val="24"/>
      <w:szCs w:val="24"/>
    </w:rPr>
  </w:style>
  <w:style w:type="paragraph" w:styleId="NormalWeb">
    <w:name w:val="Normal (Web)"/>
    <w:basedOn w:val="Normal"/>
    <w:uiPriority w:val="99"/>
    <w:unhideWhenUsed/>
    <w:rsid w:val="00FD33AF"/>
    <w:pPr>
      <w:spacing w:before="100" w:beforeAutospacing="1" w:after="100" w:afterAutospacing="1" w:line="240" w:lineRule="auto"/>
    </w:pPr>
    <w:rPr>
      <w:rFonts w:ascii="Times New Roman" w:eastAsia="Times New Roman" w:hAnsi="Times New Roman"/>
      <w:sz w:val="24"/>
      <w:szCs w:val="24"/>
    </w:rPr>
  </w:style>
  <w:style w:type="paragraph" w:styleId="BodyTextIndent3">
    <w:name w:val="Body Text Indent 3"/>
    <w:basedOn w:val="Normal"/>
    <w:link w:val="BodyTextIndent3Char"/>
    <w:uiPriority w:val="99"/>
    <w:semiHidden/>
    <w:unhideWhenUsed/>
    <w:rsid w:val="000056A4"/>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0056A4"/>
    <w:rPr>
      <w:rFonts w:ascii="Calibri" w:eastAsia="Calibri" w:hAnsi="Calibri" w:cs="Times New Roman"/>
      <w:sz w:val="16"/>
      <w:szCs w:val="16"/>
    </w:rPr>
  </w:style>
  <w:style w:type="paragraph" w:styleId="TableofFigures">
    <w:name w:val="table of figures"/>
    <w:basedOn w:val="Normal"/>
    <w:next w:val="Normal"/>
    <w:uiPriority w:val="99"/>
    <w:rsid w:val="00D20B53"/>
    <w:pPr>
      <w:spacing w:after="0"/>
    </w:pPr>
    <w:rPr>
      <w:rFonts w:cs="SimSun"/>
    </w:rPr>
  </w:style>
  <w:style w:type="character" w:customStyle="1" w:styleId="ListParagraphChar">
    <w:name w:val="List Paragraph Char"/>
    <w:link w:val="ListParagraph"/>
    <w:uiPriority w:val="34"/>
    <w:locked/>
    <w:rsid w:val="00A86C44"/>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756505"/>
    <w:rPr>
      <w:rFonts w:asciiTheme="majorHAnsi" w:eastAsiaTheme="majorEastAsia" w:hAnsiTheme="majorHAnsi" w:cstheme="majorBidi"/>
      <w:b/>
      <w:bCs/>
      <w:i/>
      <w:iCs/>
      <w:color w:val="4F81BD" w:themeColor="accent1"/>
    </w:rPr>
  </w:style>
  <w:style w:type="character" w:customStyle="1" w:styleId="Heading3Char">
    <w:name w:val="Heading 3 Char"/>
    <w:basedOn w:val="DefaultParagraphFont"/>
    <w:link w:val="Heading3"/>
    <w:uiPriority w:val="9"/>
    <w:rsid w:val="00E523C9"/>
    <w:rPr>
      <w:rFonts w:ascii="Times New Roman" w:eastAsia="Calibri" w:hAnsi="Times New Roman" w:cs="Times New Roman"/>
      <w:i/>
      <w:color w:val="000000"/>
      <w:sz w:val="24"/>
      <w:szCs w:val="24"/>
    </w:rPr>
  </w:style>
  <w:style w:type="character" w:customStyle="1" w:styleId="Heading5Char">
    <w:name w:val="Heading 5 Char"/>
    <w:basedOn w:val="DefaultParagraphFont"/>
    <w:link w:val="Heading5"/>
    <w:uiPriority w:val="9"/>
    <w:rsid w:val="00ED6BF9"/>
    <w:rPr>
      <w:rFonts w:ascii="Times New Roman" w:eastAsia="Calibri" w:hAnsi="Times New Roman" w:cs="Times New Roman"/>
      <w:i/>
      <w:sz w:val="24"/>
      <w:szCs w:val="24"/>
    </w:rPr>
  </w:style>
  <w:style w:type="paragraph" w:styleId="BodyText3">
    <w:name w:val="Body Text 3"/>
    <w:basedOn w:val="Normal"/>
    <w:link w:val="BodyText3Char"/>
    <w:uiPriority w:val="99"/>
    <w:unhideWhenUsed/>
    <w:rsid w:val="003C5A1F"/>
    <w:pPr>
      <w:spacing w:line="360" w:lineRule="auto"/>
      <w:jc w:val="both"/>
    </w:pPr>
    <w:rPr>
      <w:rFonts w:ascii="Times New Roman" w:hAnsi="Times New Roman"/>
      <w:i/>
      <w:color w:val="000000"/>
      <w:sz w:val="24"/>
      <w:szCs w:val="24"/>
    </w:rPr>
  </w:style>
  <w:style w:type="character" w:customStyle="1" w:styleId="BodyText3Char">
    <w:name w:val="Body Text 3 Char"/>
    <w:basedOn w:val="DefaultParagraphFont"/>
    <w:link w:val="BodyText3"/>
    <w:uiPriority w:val="99"/>
    <w:rsid w:val="003C5A1F"/>
    <w:rPr>
      <w:rFonts w:ascii="Times New Roman" w:eastAsia="Calibri" w:hAnsi="Times New Roman" w:cs="Times New Roman"/>
      <w:i/>
      <w:color w:val="000000"/>
      <w:sz w:val="24"/>
      <w:szCs w:val="24"/>
    </w:rPr>
  </w:style>
  <w:style w:type="paragraph" w:styleId="BodyTextIndent">
    <w:name w:val="Body Text Indent"/>
    <w:basedOn w:val="Normal"/>
    <w:link w:val="BodyTextIndentChar"/>
    <w:uiPriority w:val="99"/>
    <w:semiHidden/>
    <w:unhideWhenUsed/>
    <w:rsid w:val="00D50B0C"/>
    <w:pPr>
      <w:spacing w:after="120"/>
      <w:ind w:left="360"/>
    </w:pPr>
  </w:style>
  <w:style w:type="character" w:customStyle="1" w:styleId="BodyTextIndentChar">
    <w:name w:val="Body Text Indent Char"/>
    <w:basedOn w:val="DefaultParagraphFont"/>
    <w:link w:val="BodyTextIndent"/>
    <w:uiPriority w:val="99"/>
    <w:semiHidden/>
    <w:rsid w:val="00D50B0C"/>
    <w:rPr>
      <w:rFonts w:ascii="Calibri" w:eastAsia="Calibri" w:hAnsi="Calibri" w:cs="Times New Roman"/>
    </w:rPr>
  </w:style>
  <w:style w:type="table" w:styleId="TableGrid">
    <w:name w:val="Table Grid"/>
    <w:basedOn w:val="TableNormal"/>
    <w:uiPriority w:val="59"/>
    <w:rsid w:val="00510F61"/>
    <w:pPr>
      <w:spacing w:after="0" w:line="240" w:lineRule="auto"/>
    </w:pPr>
    <w:rPr>
      <w:rFonts w:ascii="Calibri" w:eastAsia="Times New Roman" w:hAnsi="Calibri"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7Char">
    <w:name w:val="Heading 7 Char"/>
    <w:basedOn w:val="DefaultParagraphFont"/>
    <w:link w:val="Heading7"/>
    <w:uiPriority w:val="9"/>
    <w:rsid w:val="00B1606D"/>
    <w:rPr>
      <w:rFonts w:ascii="Times New Roman" w:eastAsia="Calibri" w:hAnsi="Times New Roman" w:cs="Times New Roman"/>
      <w:b/>
      <w:color w:val="002060"/>
      <w:sz w:val="24"/>
      <w:szCs w:val="24"/>
    </w:rPr>
  </w:style>
  <w:style w:type="character" w:customStyle="1" w:styleId="Heading8Char">
    <w:name w:val="Heading 8 Char"/>
    <w:basedOn w:val="DefaultParagraphFont"/>
    <w:link w:val="Heading8"/>
    <w:uiPriority w:val="9"/>
    <w:rsid w:val="00B1606D"/>
    <w:rPr>
      <w:rFonts w:ascii="Times New Roman" w:eastAsia="Calibri" w:hAnsi="Times New Roman" w:cs="Times New Roman"/>
      <w:b/>
      <w:color w:val="002060"/>
      <w:sz w:val="40"/>
      <w:szCs w:val="40"/>
    </w:rPr>
  </w:style>
  <w:style w:type="character" w:customStyle="1" w:styleId="Heading9Char">
    <w:name w:val="Heading 9 Char"/>
    <w:basedOn w:val="DefaultParagraphFont"/>
    <w:link w:val="Heading9"/>
    <w:uiPriority w:val="9"/>
    <w:rsid w:val="00677B5A"/>
    <w:rPr>
      <w:rFonts w:ascii="Times New Roman" w:eastAsia="Calibri" w:hAnsi="Times New Roman" w:cs="Times New Roman"/>
      <w:b/>
      <w:color w:val="002060"/>
      <w:sz w:val="32"/>
      <w:szCs w:val="32"/>
    </w:rPr>
  </w:style>
  <w:style w:type="paragraph" w:styleId="TOCHeading">
    <w:name w:val="TOC Heading"/>
    <w:basedOn w:val="Heading1"/>
    <w:next w:val="Normal"/>
    <w:uiPriority w:val="39"/>
    <w:semiHidden/>
    <w:unhideWhenUsed/>
    <w:qFormat/>
    <w:rsid w:val="007E1D9F"/>
    <w:pPr>
      <w:keepLines/>
      <w:spacing w:before="480" w:after="0" w:line="276" w:lineRule="auto"/>
      <w:jc w:val="left"/>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7E1D9F"/>
    <w:pPr>
      <w:spacing w:after="100"/>
    </w:pPr>
  </w:style>
  <w:style w:type="paragraph" w:styleId="TOC2">
    <w:name w:val="toc 2"/>
    <w:basedOn w:val="Normal"/>
    <w:next w:val="Normal"/>
    <w:autoRedefine/>
    <w:uiPriority w:val="39"/>
    <w:unhideWhenUsed/>
    <w:rsid w:val="007E1D9F"/>
    <w:pPr>
      <w:spacing w:after="100"/>
      <w:ind w:left="220"/>
    </w:pPr>
  </w:style>
  <w:style w:type="paragraph" w:styleId="TOC3">
    <w:name w:val="toc 3"/>
    <w:basedOn w:val="Normal"/>
    <w:next w:val="Normal"/>
    <w:autoRedefine/>
    <w:uiPriority w:val="39"/>
    <w:unhideWhenUsed/>
    <w:rsid w:val="007E1D9F"/>
    <w:pPr>
      <w:spacing w:after="100"/>
      <w:ind w:left="440"/>
    </w:pPr>
  </w:style>
  <w:style w:type="paragraph" w:styleId="BalloonText">
    <w:name w:val="Balloon Text"/>
    <w:basedOn w:val="Normal"/>
    <w:link w:val="BalloonTextChar"/>
    <w:uiPriority w:val="99"/>
    <w:semiHidden/>
    <w:unhideWhenUsed/>
    <w:rsid w:val="007E1D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1D9F"/>
    <w:rPr>
      <w:rFonts w:ascii="Tahoma" w:eastAsia="Calibri" w:hAnsi="Tahoma" w:cs="Tahoma"/>
      <w:sz w:val="16"/>
      <w:szCs w:val="16"/>
    </w:rPr>
  </w:style>
  <w:style w:type="table" w:customStyle="1" w:styleId="TableGrid1">
    <w:name w:val="Table Grid1"/>
    <w:basedOn w:val="TableNormal"/>
    <w:next w:val="TableGrid"/>
    <w:uiPriority w:val="59"/>
    <w:rsid w:val="00DB7F83"/>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6C36A1"/>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2">
    <w:name w:val="Body Text Indent 2"/>
    <w:basedOn w:val="Normal"/>
    <w:link w:val="BodyTextIndent2Char"/>
    <w:uiPriority w:val="99"/>
    <w:unhideWhenUsed/>
    <w:rsid w:val="00C34040"/>
    <w:pPr>
      <w:spacing w:line="360" w:lineRule="auto"/>
      <w:ind w:left="900" w:hanging="900"/>
      <w:jc w:val="both"/>
    </w:pPr>
    <w:rPr>
      <w:rFonts w:ascii="Times New Roman" w:hAnsi="Times New Roman"/>
      <w:i/>
    </w:rPr>
  </w:style>
  <w:style w:type="character" w:customStyle="1" w:styleId="BodyTextIndent2Char">
    <w:name w:val="Body Text Indent 2 Char"/>
    <w:basedOn w:val="DefaultParagraphFont"/>
    <w:link w:val="BodyTextIndent2"/>
    <w:uiPriority w:val="99"/>
    <w:rsid w:val="00C34040"/>
    <w:rPr>
      <w:rFonts w:ascii="Times New Roman" w:eastAsia="Calibri" w:hAnsi="Times New Roman" w:cs="Times New Roman"/>
      <w:i/>
    </w:rPr>
  </w:style>
  <w:style w:type="table" w:customStyle="1" w:styleId="TableGrid3">
    <w:name w:val="Table Grid3"/>
    <w:basedOn w:val="TableNormal"/>
    <w:next w:val="TableGrid"/>
    <w:uiPriority w:val="59"/>
    <w:rsid w:val="00D90FFE"/>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5034F4"/>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EE761A"/>
    <w:rPr>
      <w:sz w:val="16"/>
      <w:szCs w:val="16"/>
    </w:rPr>
  </w:style>
  <w:style w:type="paragraph" w:styleId="CommentText">
    <w:name w:val="annotation text"/>
    <w:basedOn w:val="Normal"/>
    <w:link w:val="CommentTextChar"/>
    <w:uiPriority w:val="99"/>
    <w:semiHidden/>
    <w:unhideWhenUsed/>
    <w:rsid w:val="00EE761A"/>
    <w:pPr>
      <w:spacing w:line="240" w:lineRule="auto"/>
    </w:pPr>
    <w:rPr>
      <w:sz w:val="20"/>
      <w:szCs w:val="20"/>
    </w:rPr>
  </w:style>
  <w:style w:type="character" w:customStyle="1" w:styleId="CommentTextChar">
    <w:name w:val="Comment Text Char"/>
    <w:basedOn w:val="DefaultParagraphFont"/>
    <w:link w:val="CommentText"/>
    <w:uiPriority w:val="99"/>
    <w:semiHidden/>
    <w:rsid w:val="00EE761A"/>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E761A"/>
    <w:rPr>
      <w:b/>
      <w:bCs/>
    </w:rPr>
  </w:style>
  <w:style w:type="character" w:customStyle="1" w:styleId="CommentSubjectChar">
    <w:name w:val="Comment Subject Char"/>
    <w:basedOn w:val="CommentTextChar"/>
    <w:link w:val="CommentSubject"/>
    <w:uiPriority w:val="99"/>
    <w:semiHidden/>
    <w:rsid w:val="00EE761A"/>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355411">
      <w:bodyDiv w:val="1"/>
      <w:marLeft w:val="0"/>
      <w:marRight w:val="0"/>
      <w:marTop w:val="0"/>
      <w:marBottom w:val="0"/>
      <w:divBdr>
        <w:top w:val="none" w:sz="0" w:space="0" w:color="auto"/>
        <w:left w:val="none" w:sz="0" w:space="0" w:color="auto"/>
        <w:bottom w:val="none" w:sz="0" w:space="0" w:color="auto"/>
        <w:right w:val="none" w:sz="0" w:space="0" w:color="auto"/>
      </w:divBdr>
    </w:div>
    <w:div w:id="141318152">
      <w:bodyDiv w:val="1"/>
      <w:marLeft w:val="0"/>
      <w:marRight w:val="0"/>
      <w:marTop w:val="0"/>
      <w:marBottom w:val="0"/>
      <w:divBdr>
        <w:top w:val="none" w:sz="0" w:space="0" w:color="auto"/>
        <w:left w:val="none" w:sz="0" w:space="0" w:color="auto"/>
        <w:bottom w:val="none" w:sz="0" w:space="0" w:color="auto"/>
        <w:right w:val="none" w:sz="0" w:space="0" w:color="auto"/>
      </w:divBdr>
    </w:div>
    <w:div w:id="157043801">
      <w:bodyDiv w:val="1"/>
      <w:marLeft w:val="0"/>
      <w:marRight w:val="0"/>
      <w:marTop w:val="0"/>
      <w:marBottom w:val="0"/>
      <w:divBdr>
        <w:top w:val="none" w:sz="0" w:space="0" w:color="auto"/>
        <w:left w:val="none" w:sz="0" w:space="0" w:color="auto"/>
        <w:bottom w:val="none" w:sz="0" w:space="0" w:color="auto"/>
        <w:right w:val="none" w:sz="0" w:space="0" w:color="auto"/>
      </w:divBdr>
    </w:div>
    <w:div w:id="296648458">
      <w:bodyDiv w:val="1"/>
      <w:marLeft w:val="0"/>
      <w:marRight w:val="0"/>
      <w:marTop w:val="0"/>
      <w:marBottom w:val="0"/>
      <w:divBdr>
        <w:top w:val="none" w:sz="0" w:space="0" w:color="auto"/>
        <w:left w:val="none" w:sz="0" w:space="0" w:color="auto"/>
        <w:bottom w:val="none" w:sz="0" w:space="0" w:color="auto"/>
        <w:right w:val="none" w:sz="0" w:space="0" w:color="auto"/>
      </w:divBdr>
    </w:div>
    <w:div w:id="362554929">
      <w:bodyDiv w:val="1"/>
      <w:marLeft w:val="0"/>
      <w:marRight w:val="0"/>
      <w:marTop w:val="0"/>
      <w:marBottom w:val="0"/>
      <w:divBdr>
        <w:top w:val="none" w:sz="0" w:space="0" w:color="auto"/>
        <w:left w:val="none" w:sz="0" w:space="0" w:color="auto"/>
        <w:bottom w:val="none" w:sz="0" w:space="0" w:color="auto"/>
        <w:right w:val="none" w:sz="0" w:space="0" w:color="auto"/>
      </w:divBdr>
    </w:div>
    <w:div w:id="404887141">
      <w:bodyDiv w:val="1"/>
      <w:marLeft w:val="0"/>
      <w:marRight w:val="0"/>
      <w:marTop w:val="0"/>
      <w:marBottom w:val="0"/>
      <w:divBdr>
        <w:top w:val="none" w:sz="0" w:space="0" w:color="auto"/>
        <w:left w:val="none" w:sz="0" w:space="0" w:color="auto"/>
        <w:bottom w:val="none" w:sz="0" w:space="0" w:color="auto"/>
        <w:right w:val="none" w:sz="0" w:space="0" w:color="auto"/>
      </w:divBdr>
    </w:div>
    <w:div w:id="473912750">
      <w:bodyDiv w:val="1"/>
      <w:marLeft w:val="0"/>
      <w:marRight w:val="0"/>
      <w:marTop w:val="0"/>
      <w:marBottom w:val="0"/>
      <w:divBdr>
        <w:top w:val="none" w:sz="0" w:space="0" w:color="auto"/>
        <w:left w:val="none" w:sz="0" w:space="0" w:color="auto"/>
        <w:bottom w:val="none" w:sz="0" w:space="0" w:color="auto"/>
        <w:right w:val="none" w:sz="0" w:space="0" w:color="auto"/>
      </w:divBdr>
    </w:div>
    <w:div w:id="481124039">
      <w:bodyDiv w:val="1"/>
      <w:marLeft w:val="0"/>
      <w:marRight w:val="0"/>
      <w:marTop w:val="0"/>
      <w:marBottom w:val="0"/>
      <w:divBdr>
        <w:top w:val="none" w:sz="0" w:space="0" w:color="auto"/>
        <w:left w:val="none" w:sz="0" w:space="0" w:color="auto"/>
        <w:bottom w:val="none" w:sz="0" w:space="0" w:color="auto"/>
        <w:right w:val="none" w:sz="0" w:space="0" w:color="auto"/>
      </w:divBdr>
    </w:div>
    <w:div w:id="521018042">
      <w:bodyDiv w:val="1"/>
      <w:marLeft w:val="0"/>
      <w:marRight w:val="0"/>
      <w:marTop w:val="0"/>
      <w:marBottom w:val="0"/>
      <w:divBdr>
        <w:top w:val="none" w:sz="0" w:space="0" w:color="auto"/>
        <w:left w:val="none" w:sz="0" w:space="0" w:color="auto"/>
        <w:bottom w:val="none" w:sz="0" w:space="0" w:color="auto"/>
        <w:right w:val="none" w:sz="0" w:space="0" w:color="auto"/>
      </w:divBdr>
    </w:div>
    <w:div w:id="554195609">
      <w:bodyDiv w:val="1"/>
      <w:marLeft w:val="0"/>
      <w:marRight w:val="0"/>
      <w:marTop w:val="0"/>
      <w:marBottom w:val="0"/>
      <w:divBdr>
        <w:top w:val="none" w:sz="0" w:space="0" w:color="auto"/>
        <w:left w:val="none" w:sz="0" w:space="0" w:color="auto"/>
        <w:bottom w:val="none" w:sz="0" w:space="0" w:color="auto"/>
        <w:right w:val="none" w:sz="0" w:space="0" w:color="auto"/>
      </w:divBdr>
    </w:div>
    <w:div w:id="642809743">
      <w:bodyDiv w:val="1"/>
      <w:marLeft w:val="0"/>
      <w:marRight w:val="0"/>
      <w:marTop w:val="0"/>
      <w:marBottom w:val="0"/>
      <w:divBdr>
        <w:top w:val="none" w:sz="0" w:space="0" w:color="auto"/>
        <w:left w:val="none" w:sz="0" w:space="0" w:color="auto"/>
        <w:bottom w:val="none" w:sz="0" w:space="0" w:color="auto"/>
        <w:right w:val="none" w:sz="0" w:space="0" w:color="auto"/>
      </w:divBdr>
    </w:div>
    <w:div w:id="683940491">
      <w:bodyDiv w:val="1"/>
      <w:marLeft w:val="0"/>
      <w:marRight w:val="0"/>
      <w:marTop w:val="0"/>
      <w:marBottom w:val="0"/>
      <w:divBdr>
        <w:top w:val="none" w:sz="0" w:space="0" w:color="auto"/>
        <w:left w:val="none" w:sz="0" w:space="0" w:color="auto"/>
        <w:bottom w:val="none" w:sz="0" w:space="0" w:color="auto"/>
        <w:right w:val="none" w:sz="0" w:space="0" w:color="auto"/>
      </w:divBdr>
    </w:div>
    <w:div w:id="742676179">
      <w:bodyDiv w:val="1"/>
      <w:marLeft w:val="0"/>
      <w:marRight w:val="0"/>
      <w:marTop w:val="0"/>
      <w:marBottom w:val="0"/>
      <w:divBdr>
        <w:top w:val="none" w:sz="0" w:space="0" w:color="auto"/>
        <w:left w:val="none" w:sz="0" w:space="0" w:color="auto"/>
        <w:bottom w:val="none" w:sz="0" w:space="0" w:color="auto"/>
        <w:right w:val="none" w:sz="0" w:space="0" w:color="auto"/>
      </w:divBdr>
    </w:div>
    <w:div w:id="744497567">
      <w:bodyDiv w:val="1"/>
      <w:marLeft w:val="0"/>
      <w:marRight w:val="0"/>
      <w:marTop w:val="0"/>
      <w:marBottom w:val="0"/>
      <w:divBdr>
        <w:top w:val="none" w:sz="0" w:space="0" w:color="auto"/>
        <w:left w:val="none" w:sz="0" w:space="0" w:color="auto"/>
        <w:bottom w:val="none" w:sz="0" w:space="0" w:color="auto"/>
        <w:right w:val="none" w:sz="0" w:space="0" w:color="auto"/>
      </w:divBdr>
    </w:div>
    <w:div w:id="810367710">
      <w:bodyDiv w:val="1"/>
      <w:marLeft w:val="0"/>
      <w:marRight w:val="0"/>
      <w:marTop w:val="0"/>
      <w:marBottom w:val="0"/>
      <w:divBdr>
        <w:top w:val="none" w:sz="0" w:space="0" w:color="auto"/>
        <w:left w:val="none" w:sz="0" w:space="0" w:color="auto"/>
        <w:bottom w:val="none" w:sz="0" w:space="0" w:color="auto"/>
        <w:right w:val="none" w:sz="0" w:space="0" w:color="auto"/>
      </w:divBdr>
    </w:div>
    <w:div w:id="836961990">
      <w:bodyDiv w:val="1"/>
      <w:marLeft w:val="0"/>
      <w:marRight w:val="0"/>
      <w:marTop w:val="0"/>
      <w:marBottom w:val="0"/>
      <w:divBdr>
        <w:top w:val="none" w:sz="0" w:space="0" w:color="auto"/>
        <w:left w:val="none" w:sz="0" w:space="0" w:color="auto"/>
        <w:bottom w:val="none" w:sz="0" w:space="0" w:color="auto"/>
        <w:right w:val="none" w:sz="0" w:space="0" w:color="auto"/>
      </w:divBdr>
    </w:div>
    <w:div w:id="910427307">
      <w:bodyDiv w:val="1"/>
      <w:marLeft w:val="0"/>
      <w:marRight w:val="0"/>
      <w:marTop w:val="0"/>
      <w:marBottom w:val="0"/>
      <w:divBdr>
        <w:top w:val="none" w:sz="0" w:space="0" w:color="auto"/>
        <w:left w:val="none" w:sz="0" w:space="0" w:color="auto"/>
        <w:bottom w:val="none" w:sz="0" w:space="0" w:color="auto"/>
        <w:right w:val="none" w:sz="0" w:space="0" w:color="auto"/>
      </w:divBdr>
    </w:div>
    <w:div w:id="910457553">
      <w:bodyDiv w:val="1"/>
      <w:marLeft w:val="0"/>
      <w:marRight w:val="0"/>
      <w:marTop w:val="0"/>
      <w:marBottom w:val="0"/>
      <w:divBdr>
        <w:top w:val="none" w:sz="0" w:space="0" w:color="auto"/>
        <w:left w:val="none" w:sz="0" w:space="0" w:color="auto"/>
        <w:bottom w:val="none" w:sz="0" w:space="0" w:color="auto"/>
        <w:right w:val="none" w:sz="0" w:space="0" w:color="auto"/>
      </w:divBdr>
    </w:div>
    <w:div w:id="1045985821">
      <w:bodyDiv w:val="1"/>
      <w:marLeft w:val="0"/>
      <w:marRight w:val="0"/>
      <w:marTop w:val="0"/>
      <w:marBottom w:val="0"/>
      <w:divBdr>
        <w:top w:val="none" w:sz="0" w:space="0" w:color="auto"/>
        <w:left w:val="none" w:sz="0" w:space="0" w:color="auto"/>
        <w:bottom w:val="none" w:sz="0" w:space="0" w:color="auto"/>
        <w:right w:val="none" w:sz="0" w:space="0" w:color="auto"/>
      </w:divBdr>
    </w:div>
    <w:div w:id="1056050155">
      <w:bodyDiv w:val="1"/>
      <w:marLeft w:val="0"/>
      <w:marRight w:val="0"/>
      <w:marTop w:val="0"/>
      <w:marBottom w:val="0"/>
      <w:divBdr>
        <w:top w:val="none" w:sz="0" w:space="0" w:color="auto"/>
        <w:left w:val="none" w:sz="0" w:space="0" w:color="auto"/>
        <w:bottom w:val="none" w:sz="0" w:space="0" w:color="auto"/>
        <w:right w:val="none" w:sz="0" w:space="0" w:color="auto"/>
      </w:divBdr>
    </w:div>
    <w:div w:id="1066337977">
      <w:bodyDiv w:val="1"/>
      <w:marLeft w:val="0"/>
      <w:marRight w:val="0"/>
      <w:marTop w:val="0"/>
      <w:marBottom w:val="0"/>
      <w:divBdr>
        <w:top w:val="none" w:sz="0" w:space="0" w:color="auto"/>
        <w:left w:val="none" w:sz="0" w:space="0" w:color="auto"/>
        <w:bottom w:val="none" w:sz="0" w:space="0" w:color="auto"/>
        <w:right w:val="none" w:sz="0" w:space="0" w:color="auto"/>
      </w:divBdr>
    </w:div>
    <w:div w:id="1070008523">
      <w:bodyDiv w:val="1"/>
      <w:marLeft w:val="0"/>
      <w:marRight w:val="0"/>
      <w:marTop w:val="0"/>
      <w:marBottom w:val="0"/>
      <w:divBdr>
        <w:top w:val="none" w:sz="0" w:space="0" w:color="auto"/>
        <w:left w:val="none" w:sz="0" w:space="0" w:color="auto"/>
        <w:bottom w:val="none" w:sz="0" w:space="0" w:color="auto"/>
        <w:right w:val="none" w:sz="0" w:space="0" w:color="auto"/>
      </w:divBdr>
    </w:div>
    <w:div w:id="1118833361">
      <w:bodyDiv w:val="1"/>
      <w:marLeft w:val="0"/>
      <w:marRight w:val="0"/>
      <w:marTop w:val="0"/>
      <w:marBottom w:val="0"/>
      <w:divBdr>
        <w:top w:val="none" w:sz="0" w:space="0" w:color="auto"/>
        <w:left w:val="none" w:sz="0" w:space="0" w:color="auto"/>
        <w:bottom w:val="none" w:sz="0" w:space="0" w:color="auto"/>
        <w:right w:val="none" w:sz="0" w:space="0" w:color="auto"/>
      </w:divBdr>
    </w:div>
    <w:div w:id="1155879605">
      <w:bodyDiv w:val="1"/>
      <w:marLeft w:val="0"/>
      <w:marRight w:val="0"/>
      <w:marTop w:val="0"/>
      <w:marBottom w:val="0"/>
      <w:divBdr>
        <w:top w:val="none" w:sz="0" w:space="0" w:color="auto"/>
        <w:left w:val="none" w:sz="0" w:space="0" w:color="auto"/>
        <w:bottom w:val="none" w:sz="0" w:space="0" w:color="auto"/>
        <w:right w:val="none" w:sz="0" w:space="0" w:color="auto"/>
      </w:divBdr>
    </w:div>
    <w:div w:id="1170488358">
      <w:bodyDiv w:val="1"/>
      <w:marLeft w:val="0"/>
      <w:marRight w:val="0"/>
      <w:marTop w:val="0"/>
      <w:marBottom w:val="0"/>
      <w:divBdr>
        <w:top w:val="none" w:sz="0" w:space="0" w:color="auto"/>
        <w:left w:val="none" w:sz="0" w:space="0" w:color="auto"/>
        <w:bottom w:val="none" w:sz="0" w:space="0" w:color="auto"/>
        <w:right w:val="none" w:sz="0" w:space="0" w:color="auto"/>
      </w:divBdr>
    </w:div>
    <w:div w:id="1379403141">
      <w:bodyDiv w:val="1"/>
      <w:marLeft w:val="0"/>
      <w:marRight w:val="0"/>
      <w:marTop w:val="0"/>
      <w:marBottom w:val="0"/>
      <w:divBdr>
        <w:top w:val="none" w:sz="0" w:space="0" w:color="auto"/>
        <w:left w:val="none" w:sz="0" w:space="0" w:color="auto"/>
        <w:bottom w:val="none" w:sz="0" w:space="0" w:color="auto"/>
        <w:right w:val="none" w:sz="0" w:space="0" w:color="auto"/>
      </w:divBdr>
    </w:div>
    <w:div w:id="1382559658">
      <w:bodyDiv w:val="1"/>
      <w:marLeft w:val="0"/>
      <w:marRight w:val="0"/>
      <w:marTop w:val="0"/>
      <w:marBottom w:val="0"/>
      <w:divBdr>
        <w:top w:val="none" w:sz="0" w:space="0" w:color="auto"/>
        <w:left w:val="none" w:sz="0" w:space="0" w:color="auto"/>
        <w:bottom w:val="none" w:sz="0" w:space="0" w:color="auto"/>
        <w:right w:val="none" w:sz="0" w:space="0" w:color="auto"/>
      </w:divBdr>
    </w:div>
    <w:div w:id="1503858249">
      <w:bodyDiv w:val="1"/>
      <w:marLeft w:val="0"/>
      <w:marRight w:val="0"/>
      <w:marTop w:val="0"/>
      <w:marBottom w:val="0"/>
      <w:divBdr>
        <w:top w:val="none" w:sz="0" w:space="0" w:color="auto"/>
        <w:left w:val="none" w:sz="0" w:space="0" w:color="auto"/>
        <w:bottom w:val="none" w:sz="0" w:space="0" w:color="auto"/>
        <w:right w:val="none" w:sz="0" w:space="0" w:color="auto"/>
      </w:divBdr>
    </w:div>
    <w:div w:id="1504857953">
      <w:bodyDiv w:val="1"/>
      <w:marLeft w:val="0"/>
      <w:marRight w:val="0"/>
      <w:marTop w:val="0"/>
      <w:marBottom w:val="0"/>
      <w:divBdr>
        <w:top w:val="none" w:sz="0" w:space="0" w:color="auto"/>
        <w:left w:val="none" w:sz="0" w:space="0" w:color="auto"/>
        <w:bottom w:val="none" w:sz="0" w:space="0" w:color="auto"/>
        <w:right w:val="none" w:sz="0" w:space="0" w:color="auto"/>
      </w:divBdr>
    </w:div>
    <w:div w:id="1543055683">
      <w:bodyDiv w:val="1"/>
      <w:marLeft w:val="0"/>
      <w:marRight w:val="0"/>
      <w:marTop w:val="0"/>
      <w:marBottom w:val="0"/>
      <w:divBdr>
        <w:top w:val="none" w:sz="0" w:space="0" w:color="auto"/>
        <w:left w:val="none" w:sz="0" w:space="0" w:color="auto"/>
        <w:bottom w:val="none" w:sz="0" w:space="0" w:color="auto"/>
        <w:right w:val="none" w:sz="0" w:space="0" w:color="auto"/>
      </w:divBdr>
    </w:div>
    <w:div w:id="1591573998">
      <w:bodyDiv w:val="1"/>
      <w:marLeft w:val="0"/>
      <w:marRight w:val="0"/>
      <w:marTop w:val="0"/>
      <w:marBottom w:val="0"/>
      <w:divBdr>
        <w:top w:val="none" w:sz="0" w:space="0" w:color="auto"/>
        <w:left w:val="none" w:sz="0" w:space="0" w:color="auto"/>
        <w:bottom w:val="none" w:sz="0" w:space="0" w:color="auto"/>
        <w:right w:val="none" w:sz="0" w:space="0" w:color="auto"/>
      </w:divBdr>
    </w:div>
    <w:div w:id="1594705018">
      <w:bodyDiv w:val="1"/>
      <w:marLeft w:val="0"/>
      <w:marRight w:val="0"/>
      <w:marTop w:val="0"/>
      <w:marBottom w:val="0"/>
      <w:divBdr>
        <w:top w:val="none" w:sz="0" w:space="0" w:color="auto"/>
        <w:left w:val="none" w:sz="0" w:space="0" w:color="auto"/>
        <w:bottom w:val="none" w:sz="0" w:space="0" w:color="auto"/>
        <w:right w:val="none" w:sz="0" w:space="0" w:color="auto"/>
      </w:divBdr>
    </w:div>
    <w:div w:id="1650480688">
      <w:bodyDiv w:val="1"/>
      <w:marLeft w:val="0"/>
      <w:marRight w:val="0"/>
      <w:marTop w:val="0"/>
      <w:marBottom w:val="0"/>
      <w:divBdr>
        <w:top w:val="none" w:sz="0" w:space="0" w:color="auto"/>
        <w:left w:val="none" w:sz="0" w:space="0" w:color="auto"/>
        <w:bottom w:val="none" w:sz="0" w:space="0" w:color="auto"/>
        <w:right w:val="none" w:sz="0" w:space="0" w:color="auto"/>
      </w:divBdr>
    </w:div>
    <w:div w:id="1666859050">
      <w:bodyDiv w:val="1"/>
      <w:marLeft w:val="0"/>
      <w:marRight w:val="0"/>
      <w:marTop w:val="0"/>
      <w:marBottom w:val="0"/>
      <w:divBdr>
        <w:top w:val="none" w:sz="0" w:space="0" w:color="auto"/>
        <w:left w:val="none" w:sz="0" w:space="0" w:color="auto"/>
        <w:bottom w:val="none" w:sz="0" w:space="0" w:color="auto"/>
        <w:right w:val="none" w:sz="0" w:space="0" w:color="auto"/>
      </w:divBdr>
    </w:div>
    <w:div w:id="1734037424">
      <w:bodyDiv w:val="1"/>
      <w:marLeft w:val="0"/>
      <w:marRight w:val="0"/>
      <w:marTop w:val="0"/>
      <w:marBottom w:val="0"/>
      <w:divBdr>
        <w:top w:val="none" w:sz="0" w:space="0" w:color="auto"/>
        <w:left w:val="none" w:sz="0" w:space="0" w:color="auto"/>
        <w:bottom w:val="none" w:sz="0" w:space="0" w:color="auto"/>
        <w:right w:val="none" w:sz="0" w:space="0" w:color="auto"/>
      </w:divBdr>
    </w:div>
    <w:div w:id="1754669248">
      <w:bodyDiv w:val="1"/>
      <w:marLeft w:val="0"/>
      <w:marRight w:val="0"/>
      <w:marTop w:val="0"/>
      <w:marBottom w:val="0"/>
      <w:divBdr>
        <w:top w:val="none" w:sz="0" w:space="0" w:color="auto"/>
        <w:left w:val="none" w:sz="0" w:space="0" w:color="auto"/>
        <w:bottom w:val="none" w:sz="0" w:space="0" w:color="auto"/>
        <w:right w:val="none" w:sz="0" w:space="0" w:color="auto"/>
      </w:divBdr>
    </w:div>
    <w:div w:id="1802646813">
      <w:bodyDiv w:val="1"/>
      <w:marLeft w:val="0"/>
      <w:marRight w:val="0"/>
      <w:marTop w:val="0"/>
      <w:marBottom w:val="0"/>
      <w:divBdr>
        <w:top w:val="none" w:sz="0" w:space="0" w:color="auto"/>
        <w:left w:val="none" w:sz="0" w:space="0" w:color="auto"/>
        <w:bottom w:val="none" w:sz="0" w:space="0" w:color="auto"/>
        <w:right w:val="none" w:sz="0" w:space="0" w:color="auto"/>
      </w:divBdr>
    </w:div>
    <w:div w:id="1807115905">
      <w:bodyDiv w:val="1"/>
      <w:marLeft w:val="0"/>
      <w:marRight w:val="0"/>
      <w:marTop w:val="0"/>
      <w:marBottom w:val="0"/>
      <w:divBdr>
        <w:top w:val="none" w:sz="0" w:space="0" w:color="auto"/>
        <w:left w:val="none" w:sz="0" w:space="0" w:color="auto"/>
        <w:bottom w:val="none" w:sz="0" w:space="0" w:color="auto"/>
        <w:right w:val="none" w:sz="0" w:space="0" w:color="auto"/>
      </w:divBdr>
    </w:div>
    <w:div w:id="1835801439">
      <w:bodyDiv w:val="1"/>
      <w:marLeft w:val="0"/>
      <w:marRight w:val="0"/>
      <w:marTop w:val="0"/>
      <w:marBottom w:val="0"/>
      <w:divBdr>
        <w:top w:val="none" w:sz="0" w:space="0" w:color="auto"/>
        <w:left w:val="none" w:sz="0" w:space="0" w:color="auto"/>
        <w:bottom w:val="none" w:sz="0" w:space="0" w:color="auto"/>
        <w:right w:val="none" w:sz="0" w:space="0" w:color="auto"/>
      </w:divBdr>
    </w:div>
    <w:div w:id="1853836308">
      <w:bodyDiv w:val="1"/>
      <w:marLeft w:val="0"/>
      <w:marRight w:val="0"/>
      <w:marTop w:val="0"/>
      <w:marBottom w:val="0"/>
      <w:divBdr>
        <w:top w:val="none" w:sz="0" w:space="0" w:color="auto"/>
        <w:left w:val="none" w:sz="0" w:space="0" w:color="auto"/>
        <w:bottom w:val="none" w:sz="0" w:space="0" w:color="auto"/>
        <w:right w:val="none" w:sz="0" w:space="0" w:color="auto"/>
      </w:divBdr>
    </w:div>
    <w:div w:id="1888569630">
      <w:bodyDiv w:val="1"/>
      <w:marLeft w:val="0"/>
      <w:marRight w:val="0"/>
      <w:marTop w:val="0"/>
      <w:marBottom w:val="0"/>
      <w:divBdr>
        <w:top w:val="none" w:sz="0" w:space="0" w:color="auto"/>
        <w:left w:val="none" w:sz="0" w:space="0" w:color="auto"/>
        <w:bottom w:val="none" w:sz="0" w:space="0" w:color="auto"/>
        <w:right w:val="none" w:sz="0" w:space="0" w:color="auto"/>
      </w:divBdr>
    </w:div>
    <w:div w:id="1975062070">
      <w:bodyDiv w:val="1"/>
      <w:marLeft w:val="0"/>
      <w:marRight w:val="0"/>
      <w:marTop w:val="0"/>
      <w:marBottom w:val="0"/>
      <w:divBdr>
        <w:top w:val="none" w:sz="0" w:space="0" w:color="auto"/>
        <w:left w:val="none" w:sz="0" w:space="0" w:color="auto"/>
        <w:bottom w:val="none" w:sz="0" w:space="0" w:color="auto"/>
        <w:right w:val="none" w:sz="0" w:space="0" w:color="auto"/>
      </w:divBdr>
    </w:div>
    <w:div w:id="1978026266">
      <w:bodyDiv w:val="1"/>
      <w:marLeft w:val="0"/>
      <w:marRight w:val="0"/>
      <w:marTop w:val="0"/>
      <w:marBottom w:val="0"/>
      <w:divBdr>
        <w:top w:val="none" w:sz="0" w:space="0" w:color="auto"/>
        <w:left w:val="none" w:sz="0" w:space="0" w:color="auto"/>
        <w:bottom w:val="none" w:sz="0" w:space="0" w:color="auto"/>
        <w:right w:val="none" w:sz="0" w:space="0" w:color="auto"/>
      </w:divBdr>
    </w:div>
    <w:div w:id="2115132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https://www.britannica.com/topic/government-revenue" TargetMode="External"/><Relationship Id="rId26" Type="http://schemas.openxmlformats.org/officeDocument/2006/relationships/hyperlink" Target="https://www.britannica.com/topic/profit" TargetMode="External"/><Relationship Id="rId3" Type="http://schemas.openxmlformats.org/officeDocument/2006/relationships/styles" Target="styles.xml"/><Relationship Id="rId21" Type="http://schemas.openxmlformats.org/officeDocument/2006/relationships/hyperlink" Target="https://www.britannica.com/topic/finance" TargetMode="External"/><Relationship Id="rId34"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www.britannica.com/topic/consumption" TargetMode="Externa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https://www.britannica.com/topic/public-debt" TargetMode="External"/><Relationship Id="rId29" Type="http://schemas.openxmlformats.org/officeDocument/2006/relationships/hyperlink" Target="https://www.britannica.com/topic/value-added-ta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www.britannica.com/topic/sales-tax" TargetMode="External"/><Relationship Id="rId32"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www.britannica.com/topic/income-tax" TargetMode="External"/><Relationship Id="rId28" Type="http://schemas.openxmlformats.org/officeDocument/2006/relationships/hyperlink" Target="https://www.britannica.com/topic/sales-tax" TargetMode="Externa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www.britannica.com/topic/property-legal-concept" TargetMode="External"/><Relationship Id="rId31"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oter" Target="footer1.xml"/><Relationship Id="rId22" Type="http://schemas.openxmlformats.org/officeDocument/2006/relationships/hyperlink" Target="https://www.merriam-webster.com/dictionary/criteria" TargetMode="External"/><Relationship Id="rId27" Type="http://schemas.openxmlformats.org/officeDocument/2006/relationships/hyperlink" Target="https://www.merriam-webster.com/dictionary/stipulated" TargetMode="External"/><Relationship Id="rId30" Type="http://schemas.openxmlformats.org/officeDocument/2006/relationships/hyperlink" Target="https://www.britannica.com/topic/tariff/Tariff-reduction-and-the-growth-of-international-trade"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BD2B1659-43D5-495B-BE2B-46B0A5721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99</Pages>
  <Words>27094</Words>
  <Characters>154437</Characters>
  <Application>Microsoft Office Word</Application>
  <DocSecurity>0</DocSecurity>
  <Lines>1286</Lines>
  <Paragraphs>362</Paragraphs>
  <ScaleCrop>false</ScaleCrop>
  <HeadingPairs>
    <vt:vector size="2" baseType="variant">
      <vt:variant>
        <vt:lpstr>Title</vt:lpstr>
      </vt:variant>
      <vt:variant>
        <vt:i4>1</vt:i4>
      </vt:variant>
    </vt:vector>
  </HeadingPairs>
  <TitlesOfParts>
    <vt:vector size="1" baseType="lpstr">
      <vt:lpstr/>
    </vt:vector>
  </TitlesOfParts>
  <Company>*</Company>
  <LinksUpToDate>false</LinksUpToDate>
  <CharactersWithSpaces>181169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toshiba</dc:creator>
  <cp:lastModifiedBy>dereje hailu</cp:lastModifiedBy>
  <cp:revision>353</cp:revision>
  <cp:lastPrinted>2022-08-10T12:48:00Z</cp:lastPrinted>
  <dcterms:created xsi:type="dcterms:W3CDTF">2022-06-24T01:54:00Z</dcterms:created>
  <dcterms:modified xsi:type="dcterms:W3CDTF">2022-08-15T09:45:00Z</dcterms:modified>
</cp:coreProperties>
</file>