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765" w:rsidRPr="003134DC" w:rsidRDefault="00DB6765" w:rsidP="001349A4">
      <w:pPr>
        <w:spacing w:line="360" w:lineRule="auto"/>
        <w:jc w:val="center"/>
        <w:rPr>
          <w:rFonts w:ascii="Times New Roman" w:hAnsi="Times New Roman" w:cs="Times New Roman"/>
          <w:b/>
          <w:sz w:val="28"/>
          <w:szCs w:val="28"/>
        </w:rPr>
      </w:pPr>
      <w:bookmarkStart w:id="0" w:name="_Toc103147979"/>
      <w:r w:rsidRPr="003134DC">
        <w:rPr>
          <w:rFonts w:ascii="Times New Roman" w:eastAsia="Times New Roman" w:hAnsi="Times New Roman" w:cs="Times New Roman"/>
          <w:b/>
          <w:bCs/>
          <w:sz w:val="36"/>
          <w:szCs w:val="36"/>
        </w:rPr>
        <w:t>AMBOUNIVERSITY</w:t>
      </w:r>
    </w:p>
    <w:p w:rsidR="00DB6765" w:rsidRPr="0006191A" w:rsidRDefault="00DB6765" w:rsidP="001349A4">
      <w:pPr>
        <w:spacing w:before="200" w:after="0" w:line="360" w:lineRule="auto"/>
        <w:jc w:val="center"/>
        <w:rPr>
          <w:rFonts w:ascii="Times New Roman" w:eastAsia="Times New Roman" w:hAnsi="Times New Roman" w:cs="Times New Roman"/>
          <w:b/>
          <w:bCs/>
          <w:sz w:val="24"/>
          <w:szCs w:val="24"/>
          <w:lang w:bidi="en-US"/>
        </w:rPr>
      </w:pPr>
      <w:r w:rsidRPr="0006191A">
        <w:rPr>
          <w:rFonts w:ascii="Times New Roman" w:eastAsia="Calibri" w:hAnsi="Times New Roman" w:cs="Times New Roman"/>
          <w:b/>
          <w:noProof/>
          <w:sz w:val="24"/>
          <w:szCs w:val="24"/>
        </w:rPr>
        <w:drawing>
          <wp:inline distT="0" distB="0" distL="0" distR="0" wp14:anchorId="32B2DA8B" wp14:editId="1276DC71">
            <wp:extent cx="2162755" cy="1579447"/>
            <wp:effectExtent l="0" t="0" r="952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70494" cy="1585098"/>
                    </a:xfrm>
                    <a:prstGeom prst="rect">
                      <a:avLst/>
                    </a:prstGeom>
                    <a:noFill/>
                    <a:ln>
                      <a:noFill/>
                    </a:ln>
                  </pic:spPr>
                </pic:pic>
              </a:graphicData>
            </a:graphic>
          </wp:inline>
        </w:drawing>
      </w:r>
    </w:p>
    <w:p w:rsidR="00B66F13" w:rsidRPr="003134DC" w:rsidRDefault="00A053BE" w:rsidP="00A053BE">
      <w:pPr>
        <w:shd w:val="clear" w:color="auto" w:fill="FFFFFF"/>
        <w:spacing w:before="200" w:after="0" w:line="360" w:lineRule="auto"/>
        <w:jc w:val="center"/>
        <w:rPr>
          <w:rFonts w:ascii="Times New Roman" w:eastAsia="Times New Roman" w:hAnsi="Times New Roman" w:cs="Times New Roman"/>
          <w:b/>
          <w:sz w:val="32"/>
          <w:szCs w:val="32"/>
          <w:lang w:val="en-GB" w:eastAsia="en-GB"/>
        </w:rPr>
      </w:pPr>
      <w:r w:rsidRPr="003134DC">
        <w:rPr>
          <w:rFonts w:ascii="Times New Roman" w:hAnsi="Times New Roman" w:cs="Times New Roman"/>
          <w:b/>
          <w:sz w:val="32"/>
          <w:szCs w:val="32"/>
        </w:rPr>
        <w:t>S</w:t>
      </w:r>
      <w:r w:rsidR="00B66F13" w:rsidRPr="003134DC">
        <w:rPr>
          <w:rFonts w:ascii="Times New Roman" w:hAnsi="Times New Roman" w:cs="Times New Roman"/>
          <w:b/>
          <w:sz w:val="32"/>
          <w:szCs w:val="32"/>
        </w:rPr>
        <w:t>CHOOL OF GRADUATE STUDIES</w:t>
      </w:r>
    </w:p>
    <w:p w:rsidR="00A053BE" w:rsidRPr="003134DC" w:rsidRDefault="00A053BE" w:rsidP="00A053BE">
      <w:pPr>
        <w:spacing w:after="120" w:line="360" w:lineRule="auto"/>
        <w:jc w:val="center"/>
        <w:rPr>
          <w:rFonts w:ascii="Times New Roman" w:eastAsia="Calibri" w:hAnsi="Times New Roman" w:cs="Times New Roman"/>
          <w:b/>
          <w:sz w:val="28"/>
          <w:szCs w:val="28"/>
        </w:rPr>
      </w:pPr>
      <w:r w:rsidRPr="003134DC">
        <w:rPr>
          <w:rFonts w:ascii="Times New Roman" w:eastAsia="Calibri" w:hAnsi="Times New Roman" w:cs="Times New Roman"/>
          <w:b/>
          <w:sz w:val="28"/>
          <w:szCs w:val="28"/>
        </w:rPr>
        <w:t>COLLEGE OF BUSINESS AND ECONOMICS</w:t>
      </w:r>
    </w:p>
    <w:p w:rsidR="00B66F13" w:rsidRPr="003134DC" w:rsidRDefault="00B66F13" w:rsidP="00B66F13">
      <w:pPr>
        <w:spacing w:after="120" w:line="360" w:lineRule="auto"/>
        <w:jc w:val="center"/>
        <w:rPr>
          <w:rFonts w:ascii="Times New Roman" w:eastAsia="Calibri" w:hAnsi="Times New Roman" w:cs="Times New Roman"/>
          <w:b/>
          <w:sz w:val="28"/>
          <w:szCs w:val="28"/>
        </w:rPr>
      </w:pPr>
      <w:r w:rsidRPr="003134DC">
        <w:rPr>
          <w:rFonts w:ascii="Times New Roman" w:eastAsia="Calibri" w:hAnsi="Times New Roman" w:cs="Times New Roman"/>
          <w:b/>
          <w:sz w:val="28"/>
          <w:szCs w:val="28"/>
        </w:rPr>
        <w:t>DEPARTMENT OF ACCOUNTING AND FINANCE</w:t>
      </w:r>
    </w:p>
    <w:p w:rsidR="00B66F13" w:rsidRDefault="00B66F13" w:rsidP="00B66F13">
      <w:pPr>
        <w:spacing w:after="120" w:line="360" w:lineRule="auto"/>
        <w:jc w:val="center"/>
        <w:rPr>
          <w:rFonts w:ascii="Times New Roman" w:eastAsia="Times New Roman Special G1" w:hAnsi="Times New Roman" w:cs="Times New Roman"/>
          <w:b/>
          <w:bCs/>
          <w:sz w:val="24"/>
          <w:szCs w:val="24"/>
        </w:rPr>
      </w:pPr>
      <w:r w:rsidRPr="003134DC">
        <w:rPr>
          <w:rFonts w:ascii="Times New Roman" w:eastAsia="Times New Roman Special G1" w:hAnsi="Times New Roman" w:cs="Times New Roman"/>
          <w:b/>
          <w:bCs/>
          <w:sz w:val="24"/>
          <w:szCs w:val="24"/>
        </w:rPr>
        <w:t>FACTORS INFLUENCING FINANCIAL PERFORMANCE OF SELECTED COMMERCIAL BANKS IN ETHIOPIA</w:t>
      </w:r>
    </w:p>
    <w:p w:rsidR="009F0A1A" w:rsidRPr="009F0A1A" w:rsidRDefault="009F0A1A" w:rsidP="009F0A1A">
      <w:pPr>
        <w:spacing w:after="120" w:line="360" w:lineRule="auto"/>
        <w:jc w:val="center"/>
        <w:rPr>
          <w:rFonts w:ascii="Times New Roman" w:eastAsia="Times New Roman Special G1" w:hAnsi="Times New Roman" w:cs="Times New Roman"/>
          <w:b/>
          <w:sz w:val="24"/>
          <w:szCs w:val="24"/>
        </w:rPr>
      </w:pPr>
      <w:r>
        <w:rPr>
          <w:rFonts w:ascii="Times New Roman" w:eastAsia="Times New Roman Special G1" w:hAnsi="Times New Roman" w:cs="Times New Roman"/>
          <w:b/>
          <w:sz w:val="24"/>
          <w:szCs w:val="24"/>
        </w:rPr>
        <w:t>SUBMITED BY: JIFARA ARARSA</w:t>
      </w:r>
    </w:p>
    <w:p w:rsidR="00B66F13" w:rsidRPr="003134DC" w:rsidRDefault="00B66F13" w:rsidP="00B66F13">
      <w:pPr>
        <w:spacing w:after="120" w:line="360" w:lineRule="auto"/>
        <w:jc w:val="center"/>
        <w:rPr>
          <w:rFonts w:ascii="Times New Roman" w:eastAsia="Calibri" w:hAnsi="Times New Roman" w:cs="Times New Roman"/>
          <w:b/>
          <w:sz w:val="24"/>
          <w:szCs w:val="24"/>
        </w:rPr>
      </w:pPr>
      <w:r w:rsidRPr="003134DC">
        <w:rPr>
          <w:rFonts w:ascii="Times New Roman" w:eastAsia="Calibri" w:hAnsi="Times New Roman" w:cs="Times New Roman"/>
          <w:b/>
          <w:sz w:val="24"/>
          <w:szCs w:val="24"/>
        </w:rPr>
        <w:t>A THESIS SUBMITTED TO DEPARTMENT OF ACCOUNTING AND FINANCE IN PARTIAL FULFILLMENT OF THE REQUIREMENTS FOR THE AWARD OF MASTER OF SCIENCE DEGREE IN ACCOUNTING AND FINANCE.</w:t>
      </w:r>
    </w:p>
    <w:p w:rsidR="00B66F13" w:rsidRDefault="00B66F13" w:rsidP="001349A4">
      <w:pPr>
        <w:shd w:val="clear" w:color="auto" w:fill="FFFFFF"/>
        <w:spacing w:before="200" w:after="0" w:line="360" w:lineRule="auto"/>
        <w:jc w:val="center"/>
        <w:rPr>
          <w:rFonts w:ascii="Times New Roman" w:eastAsia="Times New Roman Special G1" w:hAnsi="Times New Roman" w:cs="Times New Roman"/>
          <w:b/>
          <w:sz w:val="24"/>
          <w:szCs w:val="24"/>
        </w:rPr>
      </w:pPr>
    </w:p>
    <w:p w:rsidR="009F0A1A" w:rsidRPr="003134DC" w:rsidRDefault="009F0A1A" w:rsidP="001349A4">
      <w:pPr>
        <w:shd w:val="clear" w:color="auto" w:fill="FFFFFF"/>
        <w:spacing w:before="200" w:after="0" w:line="360" w:lineRule="auto"/>
        <w:jc w:val="center"/>
        <w:rPr>
          <w:rFonts w:ascii="Times New Roman" w:eastAsia="Times New Roman" w:hAnsi="Times New Roman" w:cs="Times New Roman"/>
          <w:b/>
          <w:sz w:val="24"/>
          <w:szCs w:val="24"/>
          <w:lang w:val="en-GB" w:eastAsia="en-GB"/>
        </w:rPr>
      </w:pPr>
    </w:p>
    <w:p w:rsidR="00A053BE" w:rsidRPr="003134DC" w:rsidRDefault="00A053BE" w:rsidP="001349A4">
      <w:pPr>
        <w:shd w:val="clear" w:color="auto" w:fill="FFFFFF"/>
        <w:spacing w:before="200" w:after="0" w:line="360" w:lineRule="auto"/>
        <w:jc w:val="center"/>
        <w:rPr>
          <w:rFonts w:ascii="Times New Roman" w:eastAsia="Times New Roman" w:hAnsi="Times New Roman" w:cs="Times New Roman"/>
          <w:b/>
          <w:sz w:val="24"/>
          <w:szCs w:val="24"/>
          <w:lang w:val="en-GB" w:eastAsia="en-GB"/>
        </w:rPr>
      </w:pPr>
    </w:p>
    <w:p w:rsidR="003134DC" w:rsidRDefault="003134DC" w:rsidP="00A053BE">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3134DC" w:rsidRDefault="003134DC" w:rsidP="00A053BE">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3134DC" w:rsidRDefault="003134DC" w:rsidP="00A053BE">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A053BE" w:rsidRPr="003134DC" w:rsidRDefault="00A053BE" w:rsidP="00A053BE">
      <w:pPr>
        <w:shd w:val="clear" w:color="auto" w:fill="FFFFFF"/>
        <w:spacing w:before="200" w:after="0" w:line="360" w:lineRule="auto"/>
        <w:jc w:val="right"/>
        <w:rPr>
          <w:rFonts w:ascii="Times New Roman" w:eastAsia="Times New Roman" w:hAnsi="Times New Roman" w:cs="Times New Roman"/>
          <w:b/>
          <w:sz w:val="24"/>
          <w:szCs w:val="24"/>
          <w:lang w:val="en-GB" w:eastAsia="en-GB"/>
        </w:rPr>
      </w:pPr>
      <w:r w:rsidRPr="003134DC">
        <w:rPr>
          <w:rFonts w:ascii="Times New Roman" w:eastAsia="Times New Roman" w:hAnsi="Times New Roman" w:cs="Times New Roman"/>
          <w:b/>
          <w:sz w:val="24"/>
          <w:szCs w:val="24"/>
          <w:lang w:val="en-GB" w:eastAsia="en-GB"/>
        </w:rPr>
        <w:t>May, 2023</w:t>
      </w:r>
    </w:p>
    <w:p w:rsidR="00A053BE" w:rsidRDefault="003835C2" w:rsidP="00A053BE">
      <w:pPr>
        <w:shd w:val="clear" w:color="auto" w:fill="FFFFFF"/>
        <w:spacing w:before="200" w:after="0" w:line="360" w:lineRule="auto"/>
        <w:jc w:val="right"/>
        <w:rPr>
          <w:rFonts w:ascii="Times New Roman" w:eastAsia="Times New Roman" w:hAnsi="Times New Roman" w:cs="Times New Roman"/>
          <w:b/>
          <w:sz w:val="28"/>
          <w:szCs w:val="28"/>
          <w:lang w:val="en-GB" w:eastAsia="en-GB"/>
        </w:rPr>
      </w:pPr>
      <w:r w:rsidRPr="003835C2">
        <w:rPr>
          <w:rFonts w:ascii="Times New Roman" w:eastAsia="Times New Roman" w:hAnsi="Times New Roman" w:cs="Times New Roman"/>
          <w:b/>
          <w:bCs/>
          <w:sz w:val="24"/>
          <w:szCs w:val="24"/>
          <w:lang w:val="en-GB" w:eastAsia="en-GB"/>
        </w:rPr>
        <w:t>Ambo</w:t>
      </w:r>
      <w:r>
        <w:rPr>
          <w:rFonts w:ascii="Times New Roman" w:eastAsia="Times New Roman" w:hAnsi="Times New Roman" w:cs="Times New Roman"/>
          <w:b/>
          <w:bCs/>
          <w:sz w:val="24"/>
          <w:szCs w:val="24"/>
          <w:lang w:val="en-GB" w:eastAsia="en-GB"/>
        </w:rPr>
        <w:t xml:space="preserve">, </w:t>
      </w:r>
      <w:r w:rsidR="00A053BE" w:rsidRPr="003134DC">
        <w:rPr>
          <w:rFonts w:ascii="Times New Roman" w:eastAsia="Times New Roman" w:hAnsi="Times New Roman" w:cs="Times New Roman"/>
          <w:b/>
          <w:sz w:val="24"/>
          <w:szCs w:val="24"/>
          <w:lang w:val="en-GB" w:eastAsia="en-GB"/>
        </w:rPr>
        <w:t>Ethiopia</w:t>
      </w:r>
    </w:p>
    <w:p w:rsidR="00F04D89" w:rsidRPr="00F04D89" w:rsidRDefault="00F04D89" w:rsidP="00F04D89">
      <w:pPr>
        <w:spacing w:line="360" w:lineRule="auto"/>
        <w:jc w:val="center"/>
        <w:rPr>
          <w:rFonts w:ascii="Times New Roman" w:hAnsi="Times New Roman" w:cs="Times New Roman"/>
          <w:b/>
          <w:sz w:val="28"/>
          <w:szCs w:val="28"/>
        </w:rPr>
      </w:pPr>
      <w:r w:rsidRPr="003134DC">
        <w:rPr>
          <w:rFonts w:ascii="Times New Roman" w:eastAsia="Times New Roman" w:hAnsi="Times New Roman" w:cs="Times New Roman"/>
          <w:b/>
          <w:bCs/>
          <w:sz w:val="36"/>
          <w:szCs w:val="36"/>
        </w:rPr>
        <w:lastRenderedPageBreak/>
        <w:t>AMBOUNIVERSITY</w:t>
      </w:r>
    </w:p>
    <w:p w:rsidR="00F04D89" w:rsidRPr="003134DC" w:rsidRDefault="00F04D89" w:rsidP="00F04D89">
      <w:pPr>
        <w:shd w:val="clear" w:color="auto" w:fill="FFFFFF"/>
        <w:spacing w:before="200" w:after="0" w:line="360" w:lineRule="auto"/>
        <w:jc w:val="center"/>
        <w:rPr>
          <w:rFonts w:ascii="Times New Roman" w:eastAsia="Times New Roman" w:hAnsi="Times New Roman" w:cs="Times New Roman"/>
          <w:b/>
          <w:sz w:val="32"/>
          <w:szCs w:val="32"/>
          <w:lang w:val="en-GB" w:eastAsia="en-GB"/>
        </w:rPr>
      </w:pPr>
      <w:r w:rsidRPr="003134DC">
        <w:rPr>
          <w:rFonts w:ascii="Times New Roman" w:hAnsi="Times New Roman" w:cs="Times New Roman"/>
          <w:b/>
          <w:sz w:val="32"/>
          <w:szCs w:val="32"/>
        </w:rPr>
        <w:t>SCHOOL OF GRADUATE STUDIES</w:t>
      </w:r>
    </w:p>
    <w:p w:rsidR="00F04D89" w:rsidRPr="003134DC" w:rsidRDefault="00F04D89" w:rsidP="00F04D89">
      <w:pPr>
        <w:spacing w:after="120" w:line="360" w:lineRule="auto"/>
        <w:jc w:val="center"/>
        <w:rPr>
          <w:rFonts w:ascii="Times New Roman" w:eastAsia="Calibri" w:hAnsi="Times New Roman" w:cs="Times New Roman"/>
          <w:b/>
          <w:sz w:val="28"/>
          <w:szCs w:val="28"/>
        </w:rPr>
      </w:pPr>
      <w:r w:rsidRPr="003134DC">
        <w:rPr>
          <w:rFonts w:ascii="Times New Roman" w:eastAsia="Calibri" w:hAnsi="Times New Roman" w:cs="Times New Roman"/>
          <w:b/>
          <w:sz w:val="28"/>
          <w:szCs w:val="28"/>
        </w:rPr>
        <w:t>COLLEGE OF BUSINESS AND ECONOMICS</w:t>
      </w:r>
    </w:p>
    <w:p w:rsidR="00F04D89" w:rsidRPr="003134DC" w:rsidRDefault="00F04D89" w:rsidP="00F04D89">
      <w:pPr>
        <w:spacing w:after="120" w:line="360" w:lineRule="auto"/>
        <w:jc w:val="center"/>
        <w:rPr>
          <w:rFonts w:ascii="Times New Roman" w:eastAsia="Calibri" w:hAnsi="Times New Roman" w:cs="Times New Roman"/>
          <w:b/>
          <w:sz w:val="28"/>
          <w:szCs w:val="28"/>
        </w:rPr>
      </w:pPr>
      <w:r w:rsidRPr="003134DC">
        <w:rPr>
          <w:rFonts w:ascii="Times New Roman" w:eastAsia="Calibri" w:hAnsi="Times New Roman" w:cs="Times New Roman"/>
          <w:b/>
          <w:sz w:val="28"/>
          <w:szCs w:val="28"/>
        </w:rPr>
        <w:t>DEPARTMENT OF ACCOUNTING AND FINANCE</w:t>
      </w:r>
    </w:p>
    <w:p w:rsidR="009F0A1A" w:rsidRDefault="00F04D89" w:rsidP="009F0A1A">
      <w:pPr>
        <w:spacing w:after="120" w:line="360" w:lineRule="auto"/>
        <w:jc w:val="center"/>
        <w:rPr>
          <w:rFonts w:ascii="Times New Roman" w:eastAsia="Times New Roman Special G1" w:hAnsi="Times New Roman" w:cs="Times New Roman"/>
          <w:b/>
          <w:sz w:val="24"/>
          <w:szCs w:val="24"/>
        </w:rPr>
      </w:pPr>
      <w:r w:rsidRPr="003134DC">
        <w:rPr>
          <w:rFonts w:ascii="Times New Roman" w:eastAsia="Times New Roman Special G1" w:hAnsi="Times New Roman" w:cs="Times New Roman"/>
          <w:b/>
          <w:bCs/>
          <w:sz w:val="24"/>
          <w:szCs w:val="24"/>
        </w:rPr>
        <w:t>FACTORS INFLUENCING FINANCIAL PERFORMANCE OF SELECTED COMMERCIAL BANKS IN ETHIOPIA</w:t>
      </w:r>
      <w:r w:rsidR="009F0A1A" w:rsidRPr="009F0A1A">
        <w:rPr>
          <w:rFonts w:ascii="Times New Roman" w:eastAsia="Times New Roman Special G1" w:hAnsi="Times New Roman" w:cs="Times New Roman"/>
          <w:b/>
          <w:sz w:val="24"/>
          <w:szCs w:val="24"/>
        </w:rPr>
        <w:t xml:space="preserve"> </w:t>
      </w:r>
    </w:p>
    <w:p w:rsidR="009F0A1A" w:rsidRDefault="009F0A1A" w:rsidP="009F0A1A">
      <w:pPr>
        <w:spacing w:after="120" w:line="360" w:lineRule="auto"/>
        <w:jc w:val="center"/>
        <w:rPr>
          <w:rFonts w:ascii="Times New Roman" w:eastAsia="Times New Roman Special G1" w:hAnsi="Times New Roman" w:cs="Times New Roman"/>
          <w:b/>
          <w:sz w:val="24"/>
          <w:szCs w:val="24"/>
        </w:rPr>
      </w:pPr>
    </w:p>
    <w:p w:rsidR="00F04D89" w:rsidRPr="009F0A1A" w:rsidRDefault="009F0A1A" w:rsidP="009F0A1A">
      <w:pPr>
        <w:spacing w:after="120" w:line="360" w:lineRule="auto"/>
        <w:jc w:val="center"/>
        <w:rPr>
          <w:rFonts w:ascii="Times New Roman" w:eastAsia="Times New Roman Special G1" w:hAnsi="Times New Roman" w:cs="Times New Roman"/>
          <w:b/>
          <w:sz w:val="24"/>
          <w:szCs w:val="24"/>
        </w:rPr>
      </w:pPr>
      <w:r>
        <w:rPr>
          <w:rFonts w:ascii="Times New Roman" w:eastAsia="Times New Roman Special G1" w:hAnsi="Times New Roman" w:cs="Times New Roman"/>
          <w:b/>
          <w:sz w:val="24"/>
          <w:szCs w:val="24"/>
        </w:rPr>
        <w:t>SUBMITED BY: JIFARA ARARSA</w:t>
      </w:r>
    </w:p>
    <w:p w:rsidR="00F04D89" w:rsidRPr="003134DC" w:rsidRDefault="00F04D89" w:rsidP="00F04D89">
      <w:pPr>
        <w:spacing w:after="120" w:line="360" w:lineRule="auto"/>
        <w:jc w:val="center"/>
        <w:rPr>
          <w:rFonts w:ascii="Times New Roman" w:eastAsia="Calibri" w:hAnsi="Times New Roman" w:cs="Times New Roman"/>
          <w:b/>
          <w:sz w:val="24"/>
          <w:szCs w:val="24"/>
        </w:rPr>
      </w:pPr>
      <w:r w:rsidRPr="003134DC">
        <w:rPr>
          <w:rFonts w:ascii="Times New Roman" w:eastAsia="Calibri" w:hAnsi="Times New Roman" w:cs="Times New Roman"/>
          <w:b/>
          <w:sz w:val="24"/>
          <w:szCs w:val="24"/>
        </w:rPr>
        <w:t>A THESIS SUBMITTED TO DEPARTMENT OF ACCOUNTING AND FINANCE IN PARTIAL FULFILLMENT OF THE REQUIREMENTS FOR THE AWARD OF MASTER OF SCIENCE DEGREE IN ACCOUNTING AND FINANCE.</w:t>
      </w:r>
    </w:p>
    <w:p w:rsidR="009F0A1A" w:rsidRDefault="009F0A1A" w:rsidP="00F04D89">
      <w:pPr>
        <w:spacing w:after="120" w:line="360" w:lineRule="auto"/>
        <w:jc w:val="center"/>
        <w:rPr>
          <w:rFonts w:ascii="Times New Roman" w:eastAsia="Times New Roman Special G1" w:hAnsi="Times New Roman" w:cs="Times New Roman"/>
          <w:b/>
          <w:sz w:val="24"/>
          <w:szCs w:val="24"/>
        </w:rPr>
      </w:pPr>
    </w:p>
    <w:p w:rsidR="00F04D89" w:rsidRPr="003134DC" w:rsidRDefault="00F04D89" w:rsidP="00F04D89">
      <w:pPr>
        <w:spacing w:after="120" w:line="360" w:lineRule="auto"/>
        <w:jc w:val="center"/>
        <w:rPr>
          <w:rFonts w:ascii="Times New Roman" w:eastAsia="Times New Roman Special G1" w:hAnsi="Times New Roman" w:cs="Times New Roman"/>
          <w:b/>
          <w:sz w:val="24"/>
          <w:szCs w:val="24"/>
        </w:rPr>
      </w:pPr>
      <w:r w:rsidRPr="003134DC">
        <w:rPr>
          <w:rFonts w:ascii="Times New Roman" w:eastAsia="Times New Roman Special G1" w:hAnsi="Times New Roman" w:cs="Times New Roman"/>
          <w:b/>
          <w:sz w:val="24"/>
          <w:szCs w:val="24"/>
        </w:rPr>
        <w:t>ADVISOR: DR. ALAPARTHI MARUTHI VARAPRASAD</w:t>
      </w:r>
    </w:p>
    <w:p w:rsidR="00F04D89" w:rsidRPr="003134DC" w:rsidRDefault="00F04D89" w:rsidP="00F04D89">
      <w:pPr>
        <w:shd w:val="clear" w:color="auto" w:fill="FFFFFF"/>
        <w:spacing w:before="200" w:after="0" w:line="360" w:lineRule="auto"/>
        <w:jc w:val="center"/>
        <w:rPr>
          <w:rFonts w:ascii="Times New Roman" w:eastAsia="Times New Roman" w:hAnsi="Times New Roman" w:cs="Times New Roman"/>
          <w:b/>
          <w:sz w:val="24"/>
          <w:szCs w:val="24"/>
          <w:lang w:val="en-GB" w:eastAsia="en-GB"/>
        </w:rPr>
      </w:pPr>
    </w:p>
    <w:p w:rsidR="00F04D89" w:rsidRPr="003134DC" w:rsidRDefault="00F04D89" w:rsidP="00F04D89">
      <w:pPr>
        <w:shd w:val="clear" w:color="auto" w:fill="FFFFFF"/>
        <w:spacing w:before="200" w:after="0" w:line="360" w:lineRule="auto"/>
        <w:jc w:val="center"/>
        <w:rPr>
          <w:rFonts w:ascii="Times New Roman" w:eastAsia="Times New Roman" w:hAnsi="Times New Roman" w:cs="Times New Roman"/>
          <w:b/>
          <w:sz w:val="24"/>
          <w:szCs w:val="24"/>
          <w:lang w:val="en-GB" w:eastAsia="en-GB"/>
        </w:rPr>
      </w:pPr>
    </w:p>
    <w:p w:rsidR="00F04D89" w:rsidRDefault="00F04D89" w:rsidP="00F04D89">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F04D89" w:rsidRDefault="00F04D89" w:rsidP="00F04D89">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F04D89" w:rsidRDefault="00F04D89" w:rsidP="00F04D89">
      <w:pPr>
        <w:shd w:val="clear" w:color="auto" w:fill="FFFFFF"/>
        <w:spacing w:before="200" w:after="0" w:line="360" w:lineRule="auto"/>
        <w:jc w:val="right"/>
        <w:rPr>
          <w:rFonts w:ascii="Times New Roman" w:eastAsia="Times New Roman" w:hAnsi="Times New Roman" w:cs="Times New Roman"/>
          <w:b/>
          <w:sz w:val="24"/>
          <w:szCs w:val="24"/>
          <w:lang w:val="en-GB" w:eastAsia="en-GB"/>
        </w:rPr>
      </w:pPr>
    </w:p>
    <w:p w:rsidR="00F04D89" w:rsidRPr="003134DC" w:rsidRDefault="00F04D89" w:rsidP="00F04D89">
      <w:pPr>
        <w:shd w:val="clear" w:color="auto" w:fill="FFFFFF"/>
        <w:spacing w:before="200" w:after="0" w:line="360" w:lineRule="auto"/>
        <w:jc w:val="right"/>
        <w:rPr>
          <w:rFonts w:ascii="Times New Roman" w:eastAsia="Times New Roman" w:hAnsi="Times New Roman" w:cs="Times New Roman"/>
          <w:b/>
          <w:sz w:val="24"/>
          <w:szCs w:val="24"/>
          <w:lang w:val="en-GB" w:eastAsia="en-GB"/>
        </w:rPr>
      </w:pPr>
      <w:r w:rsidRPr="003134DC">
        <w:rPr>
          <w:rFonts w:ascii="Times New Roman" w:eastAsia="Times New Roman" w:hAnsi="Times New Roman" w:cs="Times New Roman"/>
          <w:b/>
          <w:sz w:val="24"/>
          <w:szCs w:val="24"/>
          <w:lang w:val="en-GB" w:eastAsia="en-GB"/>
        </w:rPr>
        <w:t>May, 2023</w:t>
      </w:r>
    </w:p>
    <w:p w:rsidR="00F04D89" w:rsidRDefault="00F04D89" w:rsidP="00F04D89">
      <w:pPr>
        <w:shd w:val="clear" w:color="auto" w:fill="FFFFFF"/>
        <w:spacing w:before="200" w:after="0" w:line="360" w:lineRule="auto"/>
        <w:jc w:val="right"/>
        <w:rPr>
          <w:rFonts w:ascii="Times New Roman" w:eastAsia="Times New Roman" w:hAnsi="Times New Roman" w:cs="Times New Roman"/>
          <w:b/>
          <w:sz w:val="28"/>
          <w:szCs w:val="28"/>
          <w:lang w:val="en-GB" w:eastAsia="en-GB"/>
        </w:rPr>
      </w:pPr>
      <w:r w:rsidRPr="003835C2">
        <w:rPr>
          <w:rFonts w:ascii="Times New Roman" w:eastAsia="Times New Roman" w:hAnsi="Times New Roman" w:cs="Times New Roman"/>
          <w:b/>
          <w:bCs/>
          <w:sz w:val="24"/>
          <w:szCs w:val="24"/>
          <w:lang w:val="en-GB" w:eastAsia="en-GB"/>
        </w:rPr>
        <w:t>Ambo</w:t>
      </w:r>
      <w:r>
        <w:rPr>
          <w:rFonts w:ascii="Times New Roman" w:eastAsia="Times New Roman" w:hAnsi="Times New Roman" w:cs="Times New Roman"/>
          <w:b/>
          <w:bCs/>
          <w:sz w:val="24"/>
          <w:szCs w:val="24"/>
          <w:lang w:val="en-GB" w:eastAsia="en-GB"/>
        </w:rPr>
        <w:t xml:space="preserve">, </w:t>
      </w:r>
      <w:r w:rsidRPr="003134DC">
        <w:rPr>
          <w:rFonts w:ascii="Times New Roman" w:eastAsia="Times New Roman" w:hAnsi="Times New Roman" w:cs="Times New Roman"/>
          <w:b/>
          <w:sz w:val="24"/>
          <w:szCs w:val="24"/>
          <w:lang w:val="en-GB" w:eastAsia="en-GB"/>
        </w:rPr>
        <w:t>Ethiopia</w:t>
      </w:r>
    </w:p>
    <w:p w:rsidR="00F04D89" w:rsidRDefault="00F04D89" w:rsidP="008B65EA">
      <w:pPr>
        <w:shd w:val="clear" w:color="auto" w:fill="FFFFFF"/>
        <w:spacing w:before="200" w:after="0" w:line="360" w:lineRule="auto"/>
        <w:jc w:val="center"/>
        <w:rPr>
          <w:rStyle w:val="y2iqfc"/>
          <w:rFonts w:ascii="Times New Roman" w:hAnsi="Times New Roman" w:cs="Times New Roman"/>
          <w:b/>
          <w:sz w:val="28"/>
          <w:szCs w:val="28"/>
        </w:rPr>
      </w:pPr>
    </w:p>
    <w:p w:rsidR="00F04D89" w:rsidRDefault="00F04D89" w:rsidP="009F0A1A">
      <w:pPr>
        <w:shd w:val="clear" w:color="auto" w:fill="FFFFFF"/>
        <w:spacing w:before="200" w:after="0" w:line="360" w:lineRule="auto"/>
        <w:rPr>
          <w:rStyle w:val="y2iqfc"/>
          <w:rFonts w:ascii="Times New Roman" w:hAnsi="Times New Roman" w:cs="Times New Roman"/>
          <w:b/>
          <w:sz w:val="28"/>
          <w:szCs w:val="28"/>
        </w:rPr>
      </w:pPr>
    </w:p>
    <w:p w:rsidR="00A37DE0" w:rsidRDefault="00A37DE0" w:rsidP="008B65EA">
      <w:pPr>
        <w:shd w:val="clear" w:color="auto" w:fill="FFFFFF"/>
        <w:spacing w:before="200" w:after="0" w:line="360" w:lineRule="auto"/>
        <w:jc w:val="center"/>
        <w:rPr>
          <w:rFonts w:ascii="Times New Roman" w:hAnsi="Times New Roman" w:cs="Times New Roman"/>
          <w:b/>
          <w:sz w:val="28"/>
          <w:szCs w:val="24"/>
        </w:rPr>
      </w:pPr>
      <w:r w:rsidRPr="007A60BF">
        <w:rPr>
          <w:rStyle w:val="y2iqfc"/>
          <w:rFonts w:ascii="Times New Roman" w:hAnsi="Times New Roman" w:cs="Times New Roman"/>
          <w:b/>
          <w:sz w:val="28"/>
          <w:szCs w:val="28"/>
        </w:rPr>
        <w:lastRenderedPageBreak/>
        <w:t>SCHOOL OF GRADUATE STUDIES</w:t>
      </w:r>
      <w:r w:rsidRPr="007A60BF">
        <w:rPr>
          <w:rStyle w:val="y2iqfc"/>
          <w:rFonts w:ascii="Times New Roman" w:hAnsi="Times New Roman" w:cs="Times New Roman"/>
          <w:b/>
          <w:sz w:val="28"/>
          <w:szCs w:val="28"/>
        </w:rPr>
        <w:br/>
        <w:t>AMBO UNIVERSITY</w:t>
      </w:r>
    </w:p>
    <w:p w:rsidR="00C33D7E" w:rsidRDefault="00C33D7E" w:rsidP="00A37DE0">
      <w:pPr>
        <w:shd w:val="clear" w:color="auto" w:fill="FFFFFF"/>
        <w:spacing w:before="200" w:after="0" w:line="360" w:lineRule="auto"/>
        <w:jc w:val="center"/>
        <w:rPr>
          <w:rFonts w:ascii="Times New Roman" w:hAnsi="Times New Roman" w:cs="Times New Roman"/>
          <w:b/>
          <w:sz w:val="28"/>
          <w:szCs w:val="24"/>
        </w:rPr>
      </w:pPr>
      <w:r w:rsidRPr="00354A13">
        <w:rPr>
          <w:rFonts w:ascii="Times New Roman" w:hAnsi="Times New Roman" w:cs="Times New Roman"/>
          <w:b/>
          <w:sz w:val="28"/>
          <w:szCs w:val="24"/>
        </w:rPr>
        <w:t>APPROVAL SHEET</w:t>
      </w:r>
    </w:p>
    <w:p w:rsidR="00C33D7E" w:rsidRPr="007A60BF" w:rsidRDefault="00C33D7E" w:rsidP="00C33D7E">
      <w:pPr>
        <w:shd w:val="clear" w:color="auto" w:fill="FFFFFF"/>
        <w:spacing w:after="120" w:line="360" w:lineRule="auto"/>
        <w:rPr>
          <w:rFonts w:ascii="Times New Roman" w:hAnsi="Times New Roman" w:cs="Times New Roman"/>
          <w:b/>
          <w:sz w:val="24"/>
          <w:szCs w:val="24"/>
        </w:rPr>
      </w:pPr>
      <w:r w:rsidRPr="007A60BF">
        <w:rPr>
          <w:rFonts w:ascii="Times New Roman" w:hAnsi="Times New Roman" w:cs="Times New Roman"/>
          <w:b/>
          <w:sz w:val="24"/>
          <w:szCs w:val="24"/>
        </w:rPr>
        <w:t xml:space="preserve">SUBMITED BY: </w:t>
      </w:r>
    </w:p>
    <w:p w:rsidR="00C33D7E" w:rsidRPr="007A60BF" w:rsidRDefault="00C33D7E" w:rsidP="00C33D7E">
      <w:pPr>
        <w:shd w:val="clear" w:color="auto" w:fill="FFFFFF"/>
        <w:spacing w:after="120" w:line="360" w:lineRule="auto"/>
        <w:rPr>
          <w:rFonts w:ascii="Times New Roman" w:hAnsi="Times New Roman" w:cs="Times New Roman"/>
          <w:sz w:val="24"/>
          <w:szCs w:val="24"/>
          <w:u w:val="single"/>
        </w:rPr>
      </w:pPr>
      <w:r w:rsidRPr="007A60BF">
        <w:rPr>
          <w:rFonts w:ascii="Times New Roman" w:hAnsi="Times New Roman" w:cs="Times New Roman"/>
          <w:sz w:val="24"/>
          <w:szCs w:val="24"/>
          <w:u w:val="single"/>
        </w:rPr>
        <w:t>JIFARA ARARSA_____________</w:t>
      </w:r>
      <w:r w:rsidRPr="007A60BF">
        <w:rPr>
          <w:rFonts w:ascii="Times New Roman" w:hAnsi="Times New Roman" w:cs="Times New Roman"/>
          <w:sz w:val="24"/>
          <w:szCs w:val="24"/>
        </w:rPr>
        <w:t>_    ________________      __________________</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rPr>
        <w:t xml:space="preserve">NAME                                                    SIGNATURE           </w:t>
      </w:r>
      <w:r w:rsidR="00C07B50">
        <w:rPr>
          <w:rFonts w:ascii="Times New Roman" w:hAnsi="Times New Roman" w:cs="Times New Roman"/>
          <w:sz w:val="24"/>
          <w:szCs w:val="24"/>
        </w:rPr>
        <w:t xml:space="preserve">            </w:t>
      </w:r>
      <w:r w:rsidRPr="007A60BF">
        <w:rPr>
          <w:rFonts w:ascii="Times New Roman" w:hAnsi="Times New Roman" w:cs="Times New Roman"/>
          <w:sz w:val="24"/>
          <w:szCs w:val="24"/>
        </w:rPr>
        <w:t xml:space="preserve">     DATE</w:t>
      </w:r>
    </w:p>
    <w:p w:rsidR="00C33D7E" w:rsidRPr="007A60BF" w:rsidRDefault="00C33D7E" w:rsidP="00C33D7E">
      <w:pPr>
        <w:shd w:val="clear" w:color="auto" w:fill="FFFFFF"/>
        <w:spacing w:after="120" w:line="360" w:lineRule="auto"/>
        <w:rPr>
          <w:rFonts w:ascii="Times New Roman" w:hAnsi="Times New Roman" w:cs="Times New Roman"/>
          <w:sz w:val="24"/>
          <w:szCs w:val="24"/>
          <w:u w:val="single"/>
        </w:rPr>
      </w:pP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b/>
          <w:sz w:val="24"/>
          <w:szCs w:val="24"/>
        </w:rPr>
        <w:t>APPROVED BY:</w:t>
      </w:r>
      <w:r w:rsidRPr="007A60BF">
        <w:rPr>
          <w:rFonts w:ascii="Times New Roman" w:hAnsi="Times New Roman" w:cs="Times New Roman"/>
          <w:sz w:val="24"/>
          <w:szCs w:val="24"/>
        </w:rPr>
        <w:t xml:space="preserve"> </w:t>
      </w:r>
    </w:p>
    <w:p w:rsidR="00C33D7E" w:rsidRPr="007A60BF" w:rsidRDefault="00C33D7E" w:rsidP="00C33D7E">
      <w:pPr>
        <w:shd w:val="clear" w:color="auto" w:fill="FFFFFF"/>
        <w:spacing w:after="120" w:line="360" w:lineRule="auto"/>
        <w:jc w:val="both"/>
        <w:rPr>
          <w:rFonts w:ascii="Times New Roman" w:hAnsi="Times New Roman" w:cs="Times New Roman"/>
          <w:b/>
          <w:sz w:val="24"/>
          <w:szCs w:val="24"/>
        </w:rPr>
      </w:pPr>
      <w:r w:rsidRPr="007A60BF">
        <w:rPr>
          <w:rFonts w:ascii="Times New Roman" w:hAnsi="Times New Roman" w:cs="Times New Roman"/>
          <w:sz w:val="24"/>
          <w:szCs w:val="24"/>
        </w:rPr>
        <w:t>ADVISOR:</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u w:val="single"/>
        </w:rPr>
        <w:t>DR. ALAPARTHI MARUTHI VARAPRASAD</w:t>
      </w:r>
      <w:r w:rsidRPr="007A60BF">
        <w:rPr>
          <w:rFonts w:ascii="Times New Roman" w:hAnsi="Times New Roman" w:cs="Times New Roman"/>
          <w:sz w:val="24"/>
          <w:szCs w:val="24"/>
        </w:rPr>
        <w:t xml:space="preserve">   ___________      ___________  </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rPr>
        <w:t>NAME                                                                       SIGNATURE                DATE</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DEPARTMENT HEAD                         </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_____________________________   ________________      __________________</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rPr>
        <w:t>NAME                                                 SIGNATURE                DATE</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p>
    <w:p w:rsidR="00C33D7E" w:rsidRPr="007A60BF" w:rsidRDefault="002211BE" w:rsidP="00C33D7E">
      <w:pPr>
        <w:shd w:val="clear" w:color="auto" w:fill="FFFFFF"/>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COLLEGE </w:t>
      </w:r>
      <w:r w:rsidR="00C33D7E" w:rsidRPr="007A60BF">
        <w:rPr>
          <w:rFonts w:ascii="Times New Roman" w:hAnsi="Times New Roman" w:cs="Times New Roman"/>
          <w:sz w:val="24"/>
          <w:szCs w:val="24"/>
        </w:rPr>
        <w:t>DEAN</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_____________________________   ________________      __________________</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rPr>
        <w:t>NAME                                                  SIGNATURE              DATE</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DIRECTOR, SCHOOL OF GRADUATE STUDIES</w:t>
      </w:r>
    </w:p>
    <w:p w:rsidR="00C33D7E" w:rsidRPr="007A60BF" w:rsidRDefault="00C33D7E" w:rsidP="00C33D7E">
      <w:pPr>
        <w:shd w:val="clear" w:color="auto" w:fill="FFFFFF"/>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_____________________________   ________________      __________________</w:t>
      </w:r>
    </w:p>
    <w:p w:rsidR="00C33D7E" w:rsidRPr="007A60BF" w:rsidRDefault="00C33D7E" w:rsidP="00C33D7E">
      <w:pPr>
        <w:shd w:val="clear" w:color="auto" w:fill="FFFFFF"/>
        <w:spacing w:after="120" w:line="360" w:lineRule="auto"/>
        <w:rPr>
          <w:rFonts w:ascii="Times New Roman" w:hAnsi="Times New Roman" w:cs="Times New Roman"/>
          <w:sz w:val="24"/>
          <w:szCs w:val="24"/>
        </w:rPr>
      </w:pPr>
      <w:r w:rsidRPr="007A60BF">
        <w:rPr>
          <w:rFonts w:ascii="Times New Roman" w:hAnsi="Times New Roman" w:cs="Times New Roman"/>
          <w:sz w:val="24"/>
          <w:szCs w:val="24"/>
        </w:rPr>
        <w:t>NAME                                                  SIGNATURE               DATE</w:t>
      </w:r>
    </w:p>
    <w:p w:rsidR="00C33D7E" w:rsidRPr="00A37DE0" w:rsidRDefault="00C33D7E" w:rsidP="00C33D7E">
      <w:pPr>
        <w:spacing w:after="120" w:line="360" w:lineRule="auto"/>
        <w:jc w:val="both"/>
        <w:rPr>
          <w:rFonts w:ascii="Times New Roman" w:hAnsi="Times New Roman" w:cs="Times New Roman"/>
          <w:sz w:val="24"/>
          <w:szCs w:val="24"/>
        </w:rPr>
      </w:pPr>
    </w:p>
    <w:p w:rsidR="00C33D7E" w:rsidRPr="007A60BF" w:rsidRDefault="00C33D7E" w:rsidP="00C33D7E">
      <w:pPr>
        <w:spacing w:after="120" w:line="360" w:lineRule="auto"/>
        <w:jc w:val="center"/>
        <w:rPr>
          <w:rStyle w:val="y2iqfc"/>
          <w:rFonts w:ascii="Times New Roman" w:hAnsi="Times New Roman" w:cs="Times New Roman"/>
          <w:b/>
          <w:sz w:val="28"/>
          <w:szCs w:val="28"/>
        </w:rPr>
      </w:pPr>
      <w:bookmarkStart w:id="1" w:name="_Toc102302081"/>
      <w:r w:rsidRPr="007A60BF">
        <w:rPr>
          <w:rStyle w:val="y2iqfc"/>
          <w:rFonts w:ascii="Times New Roman" w:hAnsi="Times New Roman" w:cs="Times New Roman"/>
          <w:b/>
          <w:sz w:val="28"/>
          <w:szCs w:val="28"/>
        </w:rPr>
        <w:lastRenderedPageBreak/>
        <w:t>SCHOOL OF GRADUATE ST</w:t>
      </w:r>
      <w:r w:rsidR="00185AD4">
        <w:rPr>
          <w:rStyle w:val="y2iqfc"/>
          <w:rFonts w:ascii="Times New Roman" w:hAnsi="Times New Roman" w:cs="Times New Roman"/>
          <w:b/>
          <w:sz w:val="28"/>
          <w:szCs w:val="28"/>
        </w:rPr>
        <w:t>UDIES</w:t>
      </w:r>
      <w:r w:rsidR="00185AD4">
        <w:rPr>
          <w:rStyle w:val="y2iqfc"/>
          <w:rFonts w:ascii="Times New Roman" w:hAnsi="Times New Roman" w:cs="Times New Roman"/>
          <w:b/>
          <w:sz w:val="28"/>
          <w:szCs w:val="28"/>
        </w:rPr>
        <w:br/>
        <w:t>AMBO UNIVERSITY</w:t>
      </w:r>
      <w:r w:rsidR="00185AD4">
        <w:rPr>
          <w:rStyle w:val="y2iqfc"/>
          <w:rFonts w:ascii="Times New Roman" w:hAnsi="Times New Roman" w:cs="Times New Roman"/>
          <w:b/>
          <w:sz w:val="28"/>
          <w:szCs w:val="28"/>
        </w:rPr>
        <w:br/>
        <w:t>CERTIFATE</w:t>
      </w:r>
      <w:r w:rsidR="00185AD4" w:rsidRPr="007A60BF">
        <w:rPr>
          <w:rStyle w:val="y2iqfc"/>
          <w:rFonts w:ascii="Times New Roman" w:hAnsi="Times New Roman" w:cs="Times New Roman"/>
          <w:b/>
          <w:sz w:val="28"/>
          <w:szCs w:val="28"/>
        </w:rPr>
        <w:t xml:space="preserve"> </w:t>
      </w:r>
      <w:r w:rsidRPr="007A60BF">
        <w:rPr>
          <w:rStyle w:val="y2iqfc"/>
          <w:rFonts w:ascii="Times New Roman" w:hAnsi="Times New Roman" w:cs="Times New Roman"/>
          <w:b/>
          <w:sz w:val="28"/>
          <w:szCs w:val="28"/>
        </w:rPr>
        <w:t>SHEET</w:t>
      </w:r>
      <w:bookmarkEnd w:id="1"/>
    </w:p>
    <w:p w:rsidR="00C33D7E" w:rsidRDefault="00C33D7E" w:rsidP="00C33D7E">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As members of the Board of Examiners of the final open defense by Jifara Ararsa Hordofa have read and evaluated his thesis entitled “Factors Influencing Financial Performance of Selected Commercial Banks in Ethiopia" and examined the candidate. This is therefore to certify that the thesis has been accepted in partial fulfillment of the requirement of MSCs in Accounting and finance.</w:t>
      </w:r>
    </w:p>
    <w:p w:rsidR="00C33D7E" w:rsidRDefault="00C33D7E" w:rsidP="00C33D7E">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Approved by the Board of Examiners:</w:t>
      </w:r>
    </w:p>
    <w:p w:rsidR="00185AD4" w:rsidRPr="007A60BF" w:rsidRDefault="00185AD4" w:rsidP="00185AD4">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t>_____</w:t>
      </w:r>
      <w:r>
        <w:rPr>
          <w:rStyle w:val="y2iqfc"/>
          <w:rFonts w:ascii="Times New Roman" w:hAnsi="Times New Roman" w:cs="Times New Roman"/>
          <w:sz w:val="24"/>
          <w:szCs w:val="24"/>
        </w:rPr>
        <w:t xml:space="preserve">________________________    </w:t>
      </w:r>
      <w:r w:rsidRPr="007A60BF">
        <w:rPr>
          <w:rStyle w:val="y2iqfc"/>
          <w:rFonts w:ascii="Times New Roman" w:hAnsi="Times New Roman" w:cs="Times New Roman"/>
          <w:sz w:val="24"/>
          <w:szCs w:val="24"/>
        </w:rPr>
        <w:t xml:space="preserve">    ______________          _____________</w:t>
      </w:r>
      <w:r w:rsidRPr="007A60BF">
        <w:rPr>
          <w:rStyle w:val="y2iqfc"/>
          <w:rFonts w:ascii="Times New Roman" w:hAnsi="Times New Roman" w:cs="Times New Roman"/>
          <w:sz w:val="24"/>
          <w:szCs w:val="24"/>
        </w:rPr>
        <w:br/>
      </w:r>
      <w:r>
        <w:rPr>
          <w:rStyle w:val="y2iqfc"/>
          <w:rFonts w:ascii="Times New Roman" w:hAnsi="Times New Roman" w:cs="Times New Roman"/>
          <w:sz w:val="24"/>
          <w:szCs w:val="24"/>
        </w:rPr>
        <w:t xml:space="preserve">Advisor </w:t>
      </w:r>
      <w:r w:rsidRPr="007A60BF">
        <w:rPr>
          <w:rStyle w:val="y2iqfc"/>
          <w:rFonts w:ascii="Times New Roman" w:hAnsi="Times New Roman" w:cs="Times New Roman"/>
          <w:sz w:val="24"/>
          <w:szCs w:val="24"/>
        </w:rPr>
        <w:t xml:space="preserve">                                             </w:t>
      </w:r>
      <w:r>
        <w:rPr>
          <w:rStyle w:val="y2iqfc"/>
          <w:rFonts w:ascii="Times New Roman" w:hAnsi="Times New Roman" w:cs="Times New Roman"/>
          <w:sz w:val="24"/>
          <w:szCs w:val="24"/>
        </w:rPr>
        <w:t xml:space="preserve">       </w:t>
      </w:r>
      <w:r w:rsidRPr="007A60BF">
        <w:rPr>
          <w:rStyle w:val="y2iqfc"/>
          <w:rFonts w:ascii="Times New Roman" w:hAnsi="Times New Roman" w:cs="Times New Roman"/>
          <w:sz w:val="24"/>
          <w:szCs w:val="24"/>
        </w:rPr>
        <w:t xml:space="preserve">   Signature</w:t>
      </w:r>
      <w:r w:rsidRPr="00185AD4">
        <w:rPr>
          <w:rStyle w:val="y2iqfc"/>
          <w:rFonts w:ascii="Times New Roman" w:hAnsi="Times New Roman" w:cs="Times New Roman"/>
          <w:sz w:val="24"/>
          <w:szCs w:val="24"/>
        </w:rPr>
        <w:t xml:space="preserve"> </w:t>
      </w:r>
      <w:r w:rsidRPr="007A60BF">
        <w:rPr>
          <w:rStyle w:val="y2iqfc"/>
          <w:rFonts w:ascii="Times New Roman" w:hAnsi="Times New Roman" w:cs="Times New Roman"/>
          <w:sz w:val="24"/>
          <w:szCs w:val="24"/>
        </w:rPr>
        <w:t xml:space="preserve">                            Date</w:t>
      </w:r>
    </w:p>
    <w:p w:rsidR="00185AD4" w:rsidRPr="007A60BF" w:rsidRDefault="00185AD4"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t>_____________________________            ______________          _____________</w:t>
      </w:r>
      <w:r w:rsidRPr="007A60BF">
        <w:rPr>
          <w:rStyle w:val="y2iqfc"/>
          <w:rFonts w:ascii="Times New Roman" w:hAnsi="Times New Roman" w:cs="Times New Roman"/>
          <w:sz w:val="24"/>
          <w:szCs w:val="24"/>
        </w:rPr>
        <w:br/>
        <w:t>Chairperson (Name)                                                Signature                            Date</w:t>
      </w:r>
    </w:p>
    <w:p w:rsidR="00C33D7E" w:rsidRPr="007A60BF" w:rsidRDefault="00C33D7E" w:rsidP="00C33D7E">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br/>
        <w:t>_____________________________            ______________          _____________</w:t>
      </w:r>
      <w:r w:rsidRPr="007A60BF">
        <w:rPr>
          <w:rStyle w:val="y2iqfc"/>
          <w:rFonts w:ascii="Times New Roman" w:hAnsi="Times New Roman" w:cs="Times New Roman"/>
          <w:sz w:val="24"/>
          <w:szCs w:val="24"/>
        </w:rPr>
        <w:br/>
        <w:t>Internal Examiner (Name)                                   Signature                             Date</w:t>
      </w:r>
    </w:p>
    <w:p w:rsidR="00C33D7E" w:rsidRPr="007A60BF" w:rsidRDefault="00C33D7E" w:rsidP="00C33D7E">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br/>
        <w:t>_____________________________            ______________          _____________</w:t>
      </w:r>
      <w:r w:rsidRPr="007A60BF">
        <w:rPr>
          <w:rStyle w:val="y2iqfc"/>
          <w:rFonts w:ascii="Times New Roman" w:hAnsi="Times New Roman" w:cs="Times New Roman"/>
          <w:sz w:val="24"/>
          <w:szCs w:val="24"/>
        </w:rPr>
        <w:br/>
        <w:t>External Examiner (Name)                                   Signature                             Date</w:t>
      </w: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Fonts w:ascii="Times New Roman" w:hAnsi="Times New Roman" w:cs="Times New Roman"/>
          <w:sz w:val="24"/>
          <w:szCs w:val="24"/>
        </w:rPr>
      </w:pPr>
    </w:p>
    <w:p w:rsidR="00C33D7E" w:rsidRDefault="00C33D7E" w:rsidP="00C33D7E">
      <w:pPr>
        <w:spacing w:after="120" w:line="360" w:lineRule="auto"/>
        <w:jc w:val="both"/>
        <w:rPr>
          <w:rStyle w:val="y2iqfc"/>
          <w:rFonts w:ascii="Times New Roman" w:hAnsi="Times New Roman" w:cs="Times New Roman"/>
          <w:b/>
          <w:sz w:val="24"/>
          <w:szCs w:val="24"/>
        </w:rPr>
      </w:pPr>
    </w:p>
    <w:p w:rsidR="00C07B50" w:rsidRDefault="00C07B50" w:rsidP="00C33D7E">
      <w:pPr>
        <w:spacing w:after="120" w:line="360" w:lineRule="auto"/>
        <w:jc w:val="both"/>
        <w:rPr>
          <w:rStyle w:val="y2iqfc"/>
          <w:rFonts w:ascii="Times New Roman" w:hAnsi="Times New Roman" w:cs="Times New Roman"/>
          <w:b/>
          <w:sz w:val="24"/>
          <w:szCs w:val="24"/>
        </w:rPr>
      </w:pPr>
    </w:p>
    <w:p w:rsidR="00C33D7E" w:rsidRDefault="00C33D7E" w:rsidP="00B60040">
      <w:pPr>
        <w:spacing w:after="120" w:line="360" w:lineRule="auto"/>
        <w:rPr>
          <w:rStyle w:val="y2iqfc"/>
          <w:rFonts w:ascii="Times New Roman" w:hAnsi="Times New Roman" w:cs="Times New Roman"/>
          <w:b/>
          <w:sz w:val="28"/>
          <w:szCs w:val="28"/>
        </w:rPr>
      </w:pPr>
    </w:p>
    <w:p w:rsidR="00C07B50" w:rsidRDefault="00C07B50" w:rsidP="00C07B50">
      <w:pPr>
        <w:spacing w:after="120" w:line="360" w:lineRule="auto"/>
        <w:jc w:val="center"/>
        <w:rPr>
          <w:rStyle w:val="y2iqfc"/>
          <w:rFonts w:ascii="Times New Roman" w:hAnsi="Times New Roman" w:cs="Times New Roman"/>
          <w:b/>
          <w:caps/>
          <w:sz w:val="28"/>
          <w:szCs w:val="32"/>
        </w:rPr>
      </w:pPr>
      <w:r w:rsidRPr="007A60BF">
        <w:rPr>
          <w:rStyle w:val="y2iqfc"/>
          <w:rFonts w:ascii="Times New Roman" w:hAnsi="Times New Roman" w:cs="Times New Roman"/>
          <w:b/>
          <w:sz w:val="28"/>
          <w:szCs w:val="28"/>
        </w:rPr>
        <w:lastRenderedPageBreak/>
        <w:t>SCHOOL OF GRADUATE STUDIES</w:t>
      </w:r>
      <w:r w:rsidRPr="007A60BF">
        <w:rPr>
          <w:rStyle w:val="y2iqfc"/>
          <w:rFonts w:ascii="Times New Roman" w:hAnsi="Times New Roman" w:cs="Times New Roman"/>
          <w:b/>
          <w:sz w:val="28"/>
          <w:szCs w:val="28"/>
        </w:rPr>
        <w:br/>
        <w:t>AMBO UNIVERSITY</w:t>
      </w:r>
    </w:p>
    <w:p w:rsidR="00C07B50" w:rsidRPr="00354A13" w:rsidRDefault="00B60040" w:rsidP="00B60040">
      <w:pPr>
        <w:spacing w:after="120" w:line="360" w:lineRule="auto"/>
        <w:rPr>
          <w:rStyle w:val="y2iqfc"/>
          <w:rFonts w:ascii="Times New Roman" w:hAnsi="Times New Roman" w:cs="Times New Roman"/>
          <w:b/>
          <w:bCs/>
          <w:caps/>
          <w:sz w:val="28"/>
          <w:szCs w:val="32"/>
        </w:rPr>
      </w:pPr>
      <w:r>
        <w:rPr>
          <w:rStyle w:val="y2iqfc"/>
          <w:rFonts w:ascii="Times New Roman" w:hAnsi="Times New Roman" w:cs="Times New Roman"/>
          <w:b/>
          <w:caps/>
          <w:sz w:val="28"/>
          <w:szCs w:val="32"/>
        </w:rPr>
        <w:t xml:space="preserve">                                                  </w:t>
      </w:r>
      <w:r w:rsidR="00C07B50" w:rsidRPr="00354A13">
        <w:rPr>
          <w:rStyle w:val="y2iqfc"/>
          <w:rFonts w:ascii="Times New Roman" w:hAnsi="Times New Roman" w:cs="Times New Roman"/>
          <w:b/>
          <w:caps/>
          <w:sz w:val="28"/>
          <w:szCs w:val="32"/>
        </w:rPr>
        <w:t>DECLARATION</w:t>
      </w:r>
    </w:p>
    <w:p w:rsidR="00C07B50" w:rsidRPr="0066571B" w:rsidRDefault="00C07B50" w:rsidP="00C07B50">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I, Jifara Ararsa, hereby declare that the thesis work entitled, “Factors Influencing Financial Performance of Selected Commercial Banks in Ethiopia" submitted by me for the award of the degree of Masters of Science in Accounting and Finance of Ambo University at Ambo Ethiopia, is original work and has not been presented for a Degree or Diploma in any other university or institution. I have carried out the research work under the guidance and supervision of my advisor Alaparthi Maruthi Varaprasad (Dr). All sources of material used for this thesis have been properly acknowledged.</w:t>
      </w:r>
    </w:p>
    <w:p w:rsidR="00C07B50" w:rsidRPr="007A60BF" w:rsidRDefault="00C07B50" w:rsidP="00C07B50">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br/>
        <w:t xml:space="preserve">Researcher’s Name Jifara Arsarsa                                                   </w:t>
      </w:r>
      <w:r w:rsidRPr="007A60BF">
        <w:rPr>
          <w:rStyle w:val="y2iqfc"/>
          <w:rFonts w:ascii="Times New Roman" w:hAnsi="Times New Roman" w:cs="Times New Roman"/>
          <w:sz w:val="24"/>
          <w:szCs w:val="24"/>
        </w:rPr>
        <w:br/>
        <w:t xml:space="preserve">Signature _____________                                                             </w:t>
      </w:r>
    </w:p>
    <w:p w:rsidR="00C07B50" w:rsidRPr="007A60BF" w:rsidRDefault="00C07B50" w:rsidP="00C07B50">
      <w:pPr>
        <w:spacing w:after="120" w:line="360" w:lineRule="auto"/>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Date _____________                                                                              </w:t>
      </w:r>
    </w:p>
    <w:p w:rsidR="00C07B50" w:rsidRPr="007A60BF" w:rsidRDefault="00C07B50" w:rsidP="00C07B50">
      <w:pPr>
        <w:spacing w:after="120" w:line="360" w:lineRule="auto"/>
        <w:jc w:val="both"/>
        <w:rPr>
          <w:rStyle w:val="y2iqfc"/>
          <w:rFonts w:ascii="Times New Roman" w:hAnsi="Times New Roman" w:cs="Times New Roman"/>
          <w:sz w:val="24"/>
          <w:szCs w:val="24"/>
        </w:rPr>
      </w:pPr>
    </w:p>
    <w:p w:rsidR="00C07B50" w:rsidRDefault="00C07B50" w:rsidP="00C07B50">
      <w:pPr>
        <w:spacing w:after="120" w:line="360" w:lineRule="auto"/>
        <w:jc w:val="both"/>
        <w:rPr>
          <w:rStyle w:val="y2iqfc"/>
          <w:rFonts w:ascii="Times New Roman" w:hAnsi="Times New Roman" w:cs="Times New Roman"/>
          <w:sz w:val="24"/>
          <w:szCs w:val="24"/>
        </w:rPr>
      </w:pPr>
    </w:p>
    <w:p w:rsidR="00C07B50" w:rsidRDefault="00C07B50" w:rsidP="00C07B50">
      <w:pPr>
        <w:spacing w:after="120" w:line="360" w:lineRule="auto"/>
        <w:jc w:val="both"/>
        <w:rPr>
          <w:rStyle w:val="y2iqfc"/>
          <w:rFonts w:ascii="Times New Roman" w:hAnsi="Times New Roman" w:cs="Times New Roman"/>
          <w:sz w:val="24"/>
          <w:szCs w:val="24"/>
        </w:rPr>
      </w:pPr>
    </w:p>
    <w:p w:rsidR="00C07B50" w:rsidRDefault="00C07B50" w:rsidP="00C07B50">
      <w:pPr>
        <w:spacing w:after="120" w:line="360" w:lineRule="auto"/>
        <w:jc w:val="both"/>
        <w:rPr>
          <w:rStyle w:val="y2iqfc"/>
          <w:rFonts w:ascii="Times New Roman" w:hAnsi="Times New Roman" w:cs="Times New Roman"/>
          <w:sz w:val="24"/>
          <w:szCs w:val="24"/>
        </w:rPr>
      </w:pPr>
    </w:p>
    <w:p w:rsidR="00C07B50" w:rsidRDefault="00C07B50" w:rsidP="00C07B50">
      <w:pPr>
        <w:spacing w:after="120" w:line="360" w:lineRule="auto"/>
        <w:jc w:val="both"/>
        <w:rPr>
          <w:rStyle w:val="y2iqfc"/>
          <w:rFonts w:ascii="Times New Roman" w:hAnsi="Times New Roman" w:cs="Times New Roman"/>
          <w:sz w:val="24"/>
          <w:szCs w:val="24"/>
        </w:rPr>
      </w:pPr>
    </w:p>
    <w:p w:rsidR="00C07B50" w:rsidRDefault="00C07B50" w:rsidP="00C07B50">
      <w:pPr>
        <w:spacing w:after="120" w:line="360" w:lineRule="auto"/>
        <w:jc w:val="both"/>
        <w:rPr>
          <w:rStyle w:val="y2iqfc"/>
          <w:rFonts w:ascii="Times New Roman" w:hAnsi="Times New Roman" w:cs="Times New Roman"/>
          <w:sz w:val="24"/>
          <w:szCs w:val="24"/>
        </w:rPr>
      </w:pPr>
    </w:p>
    <w:p w:rsidR="00C07B50" w:rsidRPr="007A60BF" w:rsidRDefault="00C07B50" w:rsidP="00C07B50">
      <w:pPr>
        <w:spacing w:after="120" w:line="360" w:lineRule="auto"/>
        <w:jc w:val="both"/>
        <w:rPr>
          <w:rStyle w:val="y2iqfc"/>
          <w:rFonts w:ascii="Times New Roman" w:hAnsi="Times New Roman" w:cs="Times New Roman"/>
          <w:sz w:val="24"/>
          <w:szCs w:val="24"/>
        </w:rPr>
      </w:pPr>
    </w:p>
    <w:p w:rsidR="00C07B50" w:rsidRPr="007A60BF" w:rsidRDefault="00C07B50" w:rsidP="00C07B50">
      <w:pPr>
        <w:spacing w:after="120" w:line="360" w:lineRule="auto"/>
        <w:jc w:val="center"/>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                                                                                                                  </w:t>
      </w:r>
    </w:p>
    <w:p w:rsidR="00C07B50" w:rsidRPr="007A60BF" w:rsidRDefault="00C07B50" w:rsidP="00C07B50">
      <w:pPr>
        <w:spacing w:after="120" w:line="360" w:lineRule="auto"/>
        <w:jc w:val="center"/>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                                                                                                             </w:t>
      </w:r>
      <w:r>
        <w:rPr>
          <w:rStyle w:val="y2iqfc"/>
          <w:rFonts w:ascii="Times New Roman" w:hAnsi="Times New Roman" w:cs="Times New Roman"/>
          <w:sz w:val="24"/>
          <w:szCs w:val="24"/>
        </w:rPr>
        <w:t xml:space="preserve">                  </w:t>
      </w:r>
      <w:r w:rsidRPr="007A60BF">
        <w:rPr>
          <w:rStyle w:val="y2iqfc"/>
          <w:rFonts w:ascii="Times New Roman" w:hAnsi="Times New Roman" w:cs="Times New Roman"/>
          <w:sz w:val="24"/>
          <w:szCs w:val="24"/>
        </w:rPr>
        <w:t xml:space="preserve">  May, 2023</w:t>
      </w:r>
    </w:p>
    <w:p w:rsidR="008B65EA" w:rsidRPr="00EE6BA3" w:rsidRDefault="00C07B50" w:rsidP="00EE6BA3">
      <w:pPr>
        <w:spacing w:after="120" w:line="360" w:lineRule="auto"/>
        <w:jc w:val="right"/>
        <w:rPr>
          <w:rStyle w:val="y2iqfc"/>
          <w:rFonts w:ascii="Times New Roman" w:hAnsi="Times New Roman" w:cs="Times New Roman"/>
          <w:sz w:val="24"/>
          <w:szCs w:val="24"/>
        </w:rPr>
      </w:pPr>
      <w:r w:rsidRPr="007A60BF">
        <w:rPr>
          <w:rStyle w:val="y2iqfc"/>
          <w:rFonts w:ascii="Times New Roman" w:hAnsi="Times New Roman" w:cs="Times New Roman"/>
          <w:sz w:val="24"/>
          <w:szCs w:val="24"/>
        </w:rPr>
        <w:t>Ambo, Ethiopia</w:t>
      </w:r>
    </w:p>
    <w:p w:rsidR="00C33D7E" w:rsidRPr="007A60BF" w:rsidRDefault="00C33D7E" w:rsidP="00C33D7E">
      <w:pPr>
        <w:spacing w:after="120" w:line="360" w:lineRule="auto"/>
        <w:rPr>
          <w:rStyle w:val="y2iqfc"/>
          <w:rFonts w:ascii="Times New Roman" w:hAnsi="Times New Roman" w:cs="Times New Roman"/>
          <w:b/>
          <w:sz w:val="28"/>
          <w:szCs w:val="28"/>
        </w:rPr>
      </w:pPr>
    </w:p>
    <w:p w:rsidR="00C33D7E" w:rsidRPr="007A60BF" w:rsidRDefault="00C33D7E" w:rsidP="00C33D7E">
      <w:pPr>
        <w:spacing w:after="120" w:line="360" w:lineRule="auto"/>
        <w:jc w:val="center"/>
        <w:rPr>
          <w:rStyle w:val="y2iqfc"/>
          <w:rFonts w:ascii="Times New Roman" w:hAnsi="Times New Roman" w:cs="Times New Roman"/>
          <w:b/>
          <w:sz w:val="28"/>
          <w:szCs w:val="28"/>
        </w:rPr>
      </w:pPr>
      <w:r w:rsidRPr="007A60BF">
        <w:rPr>
          <w:rStyle w:val="y2iqfc"/>
          <w:rFonts w:ascii="Times New Roman" w:hAnsi="Times New Roman" w:cs="Times New Roman"/>
          <w:b/>
          <w:sz w:val="28"/>
          <w:szCs w:val="28"/>
        </w:rPr>
        <w:lastRenderedPageBreak/>
        <w:t>ACKNOWLEDGEMENTS</w:t>
      </w:r>
    </w:p>
    <w:p w:rsidR="00C33D7E" w:rsidRPr="007A60BF" w:rsidRDefault="00C33D7E" w:rsidP="00C33D7E">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First of all, I want to thank God for helping me in everything from the beginning to the end of the study. I would like to thank my Advisor Dr.Alaparthi Maruthi Varaprasad for his advice and support on my research paper. I would like to thank my wife Kumeshi Tafese, my children, my brothers and my family whose names have not been mentioned. Finally, I am grateful to NBE for welcoming me without delay when I collected the input data for my study.</w:t>
      </w: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bookmarkStart w:id="2" w:name="_Toc103053226"/>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p w:rsidR="00C33D7E" w:rsidRPr="007A60BF" w:rsidRDefault="00C33D7E" w:rsidP="00C33D7E">
      <w:pPr>
        <w:spacing w:after="120" w:line="360" w:lineRule="auto"/>
        <w:jc w:val="both"/>
        <w:rPr>
          <w:rStyle w:val="y2iqfc"/>
          <w:rFonts w:ascii="Times New Roman" w:hAnsi="Times New Roman" w:cs="Times New Roman"/>
          <w:sz w:val="24"/>
          <w:szCs w:val="24"/>
        </w:rPr>
      </w:pPr>
    </w:p>
    <w:bookmarkEnd w:id="2"/>
    <w:p w:rsidR="00141FD7" w:rsidRDefault="00141FD7" w:rsidP="001349A4">
      <w:pPr>
        <w:shd w:val="clear" w:color="auto" w:fill="FFFFFF"/>
        <w:spacing w:before="200" w:after="0" w:line="360" w:lineRule="auto"/>
        <w:rPr>
          <w:rFonts w:ascii="Times New Roman" w:hAnsi="Times New Roman" w:cs="Times New Roman"/>
          <w:b/>
          <w:sz w:val="28"/>
          <w:szCs w:val="28"/>
        </w:rPr>
      </w:pPr>
    </w:p>
    <w:p w:rsidR="00A053BE" w:rsidRDefault="00A053BE" w:rsidP="001349A4">
      <w:pPr>
        <w:shd w:val="clear" w:color="auto" w:fill="FFFFFF"/>
        <w:spacing w:before="200" w:after="0" w:line="360" w:lineRule="auto"/>
        <w:rPr>
          <w:rFonts w:ascii="Times New Roman" w:hAnsi="Times New Roman" w:cs="Times New Roman"/>
          <w:b/>
          <w:sz w:val="28"/>
          <w:szCs w:val="28"/>
        </w:rPr>
      </w:pPr>
    </w:p>
    <w:p w:rsidR="002211BE" w:rsidRDefault="002211BE" w:rsidP="001349A4">
      <w:pPr>
        <w:shd w:val="clear" w:color="auto" w:fill="FFFFFF"/>
        <w:spacing w:before="200" w:after="0" w:line="360" w:lineRule="auto"/>
        <w:rPr>
          <w:rFonts w:ascii="Times New Roman" w:hAnsi="Times New Roman" w:cs="Times New Roman"/>
          <w:b/>
          <w:sz w:val="28"/>
          <w:szCs w:val="28"/>
        </w:rPr>
      </w:pPr>
    </w:p>
    <w:p w:rsidR="00141FD7" w:rsidRPr="00A053BE" w:rsidRDefault="00A053BE" w:rsidP="001349A4">
      <w:pPr>
        <w:shd w:val="clear" w:color="auto" w:fill="FFFFFF"/>
        <w:spacing w:before="200" w:after="0" w:line="360" w:lineRule="auto"/>
        <w:rPr>
          <w:rFonts w:ascii="Times New Roman" w:hAnsi="Times New Roman" w:cs="Times New Roman"/>
          <w:b/>
          <w:sz w:val="28"/>
          <w:szCs w:val="28"/>
        </w:rPr>
      </w:pPr>
      <w:r>
        <w:rPr>
          <w:rFonts w:ascii="Times New Roman" w:hAnsi="Times New Roman" w:cs="Times New Roman"/>
          <w:b/>
          <w:sz w:val="28"/>
          <w:szCs w:val="28"/>
        </w:rPr>
        <w:lastRenderedPageBreak/>
        <w:t>Table Contents</w:t>
      </w:r>
    </w:p>
    <w:sdt>
      <w:sdtPr>
        <w:rPr>
          <w:rFonts w:asciiTheme="minorHAnsi" w:eastAsiaTheme="minorHAnsi" w:hAnsiTheme="minorHAnsi" w:cstheme="minorBidi"/>
          <w:b w:val="0"/>
          <w:bCs w:val="0"/>
          <w:caps w:val="0"/>
          <w:sz w:val="22"/>
          <w:szCs w:val="22"/>
          <w:lang w:eastAsia="en-US"/>
        </w:rPr>
        <w:id w:val="1997609625"/>
        <w:docPartObj>
          <w:docPartGallery w:val="Table of Contents"/>
          <w:docPartUnique/>
        </w:docPartObj>
      </w:sdtPr>
      <w:sdtEndPr>
        <w:rPr>
          <w:noProof/>
        </w:rPr>
      </w:sdtEndPr>
      <w:sdtContent>
        <w:p w:rsidR="0091507B" w:rsidRPr="002F0421" w:rsidRDefault="0091507B" w:rsidP="00756944">
          <w:pPr>
            <w:pStyle w:val="TOCHeading"/>
            <w:numPr>
              <w:ilvl w:val="0"/>
              <w:numId w:val="0"/>
            </w:numPr>
            <w:ind w:left="432" w:hanging="432"/>
            <w:jc w:val="left"/>
            <w:rPr>
              <w:rFonts w:cs="Times New Roman"/>
              <w:szCs w:val="24"/>
            </w:rPr>
          </w:pPr>
          <w:r w:rsidRPr="002F0421">
            <w:rPr>
              <w:rFonts w:cs="Times New Roman"/>
              <w:szCs w:val="24"/>
            </w:rPr>
            <w:t>Contents</w:t>
          </w:r>
        </w:p>
        <w:p w:rsidR="00E84505" w:rsidRPr="002F0421" w:rsidRDefault="0091507B">
          <w:pPr>
            <w:pStyle w:val="TOC1"/>
            <w:tabs>
              <w:tab w:val="right" w:leader="dot" w:pos="9062"/>
            </w:tabs>
            <w:rPr>
              <w:rFonts w:eastAsiaTheme="minorEastAsia"/>
              <w:noProof/>
              <w:sz w:val="24"/>
              <w:szCs w:val="24"/>
            </w:rPr>
          </w:pPr>
          <w:r w:rsidRPr="002F0421">
            <w:rPr>
              <w:sz w:val="24"/>
              <w:szCs w:val="24"/>
            </w:rPr>
            <w:fldChar w:fldCharType="begin"/>
          </w:r>
          <w:r w:rsidRPr="002F0421">
            <w:rPr>
              <w:sz w:val="24"/>
              <w:szCs w:val="24"/>
            </w:rPr>
            <w:instrText xml:space="preserve"> TOC \o "1-3" \h \z \u </w:instrText>
          </w:r>
          <w:r w:rsidRPr="002F0421">
            <w:rPr>
              <w:sz w:val="24"/>
              <w:szCs w:val="24"/>
            </w:rPr>
            <w:fldChar w:fldCharType="separate"/>
          </w:r>
          <w:hyperlink w:anchor="_Toc147222459" w:history="1">
            <w:r w:rsidR="00E84505" w:rsidRPr="002F0421">
              <w:rPr>
                <w:rStyle w:val="Hyperlink"/>
                <w:noProof/>
                <w:sz w:val="24"/>
                <w:szCs w:val="24"/>
              </w:rPr>
              <w:t>CHAPTER ONE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_Toc147222459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1</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460" w:history="1">
            <w:r w:rsidR="00E84505" w:rsidRPr="002F0421">
              <w:rPr>
                <w:rStyle w:val="Hyperlink"/>
                <w:noProof/>
                <w:sz w:val="24"/>
                <w:szCs w:val="24"/>
              </w:rPr>
              <w:t>1.</w:t>
            </w:r>
            <w:r w:rsidR="00E84505" w:rsidRPr="002F0421">
              <w:rPr>
                <w:rFonts w:eastAsiaTheme="minorEastAsia"/>
                <w:noProof/>
                <w:sz w:val="24"/>
                <w:szCs w:val="24"/>
              </w:rPr>
              <w:tab/>
            </w:r>
            <w:r w:rsidR="00E84505" w:rsidRPr="002F0421">
              <w:rPr>
                <w:rStyle w:val="Hyperlink"/>
                <w:noProof/>
                <w:sz w:val="24"/>
                <w:szCs w:val="24"/>
              </w:rPr>
              <w:t>INTRODUCTION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_Toc147222460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1</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1" w:history="1">
            <w:r w:rsidR="00E84505" w:rsidRPr="002F0421">
              <w:rPr>
                <w:rStyle w:val="Hyperlink"/>
                <w:rFonts w:cs="Times New Roman"/>
                <w:noProof/>
                <w:sz w:val="24"/>
                <w:szCs w:val="24"/>
              </w:rPr>
              <w:t>1.1</w:t>
            </w:r>
            <w:r w:rsidR="00E84505" w:rsidRPr="002F0421">
              <w:rPr>
                <w:rFonts w:eastAsiaTheme="minorEastAsia"/>
                <w:noProof/>
                <w:sz w:val="24"/>
                <w:szCs w:val="24"/>
              </w:rPr>
              <w:tab/>
            </w:r>
            <w:r w:rsidR="00E84505" w:rsidRPr="002F0421">
              <w:rPr>
                <w:rStyle w:val="Hyperlink"/>
                <w:noProof/>
                <w:sz w:val="24"/>
                <w:szCs w:val="24"/>
              </w:rPr>
              <w:t>Background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_Toc147222461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1</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2" w:history="1">
            <w:r w:rsidR="00E84505" w:rsidRPr="002F0421">
              <w:rPr>
                <w:rStyle w:val="Hyperlink"/>
                <w:noProof/>
                <w:sz w:val="24"/>
                <w:szCs w:val="24"/>
              </w:rPr>
              <w:t>1.2</w:t>
            </w:r>
            <w:r w:rsidR="00E84505" w:rsidRPr="002F0421">
              <w:rPr>
                <w:rFonts w:eastAsiaTheme="minorEastAsia"/>
                <w:noProof/>
                <w:sz w:val="24"/>
                <w:szCs w:val="24"/>
              </w:rPr>
              <w:tab/>
            </w:r>
            <w:r w:rsidR="00E84505" w:rsidRPr="002F0421">
              <w:rPr>
                <w:rStyle w:val="Hyperlink"/>
                <w:noProof/>
                <w:sz w:val="24"/>
                <w:szCs w:val="24"/>
              </w:rPr>
              <w:t>Statement of the Problem</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_Toc147222462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3" w:history="1">
            <w:r w:rsidR="00E84505" w:rsidRPr="002F0421">
              <w:rPr>
                <w:rStyle w:val="Hyperlink"/>
                <w:noProof/>
                <w:sz w:val="24"/>
                <w:szCs w:val="24"/>
              </w:rPr>
              <w:t>1.3</w:t>
            </w:r>
            <w:r w:rsidR="00E84505" w:rsidRPr="002F0421">
              <w:rPr>
                <w:rFonts w:eastAsiaTheme="minorEastAsia"/>
                <w:noProof/>
                <w:sz w:val="24"/>
                <w:szCs w:val="24"/>
              </w:rPr>
              <w:tab/>
            </w:r>
            <w:r w:rsidR="00E84505" w:rsidRPr="002F0421">
              <w:rPr>
                <w:rStyle w:val="Hyperlink"/>
                <w:noProof/>
                <w:sz w:val="24"/>
                <w:szCs w:val="24"/>
              </w:rPr>
              <w:t>Objectives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_Toc147222463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64" w:history="1">
            <w:r w:rsidR="00E84505" w:rsidRPr="002F0421">
              <w:rPr>
                <w:rStyle w:val="Hyperlink"/>
                <w:noProof/>
                <w:sz w:val="24"/>
                <w:szCs w:val="24"/>
              </w:rPr>
              <w:t>1.3.1</w:t>
            </w:r>
            <w:r w:rsidR="00E84505" w:rsidRPr="002F0421">
              <w:rPr>
                <w:rFonts w:eastAsiaTheme="minorEastAsia"/>
                <w:noProof/>
                <w:sz w:val="24"/>
                <w:szCs w:val="24"/>
              </w:rPr>
              <w:tab/>
            </w:r>
            <w:r w:rsidR="00E84505" w:rsidRPr="002F0421">
              <w:rPr>
                <w:rStyle w:val="Hyperlink"/>
                <w:noProof/>
                <w:sz w:val="24"/>
                <w:szCs w:val="24"/>
              </w:rPr>
              <w:t>General Objective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_Toc147222464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65" w:history="1">
            <w:r w:rsidR="00E84505" w:rsidRPr="002F0421">
              <w:rPr>
                <w:rStyle w:val="Hyperlink"/>
                <w:noProof/>
                <w:sz w:val="24"/>
                <w:szCs w:val="24"/>
              </w:rPr>
              <w:t>1.3.2</w:t>
            </w:r>
            <w:r w:rsidR="00E84505" w:rsidRPr="002F0421">
              <w:rPr>
                <w:rFonts w:eastAsiaTheme="minorEastAsia"/>
                <w:noProof/>
                <w:sz w:val="24"/>
                <w:szCs w:val="24"/>
              </w:rPr>
              <w:tab/>
            </w:r>
            <w:r w:rsidR="00E84505" w:rsidRPr="002F0421">
              <w:rPr>
                <w:rStyle w:val="Hyperlink"/>
                <w:noProof/>
                <w:sz w:val="24"/>
                <w:szCs w:val="24"/>
              </w:rPr>
              <w:t>Specific objective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_Toc147222465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6" w:history="1">
            <w:r w:rsidR="00E84505" w:rsidRPr="002F0421">
              <w:rPr>
                <w:rStyle w:val="Hyperlink"/>
                <w:noProof/>
                <w:sz w:val="24"/>
                <w:szCs w:val="24"/>
              </w:rPr>
              <w:t>1.4</w:t>
            </w:r>
            <w:r w:rsidR="00E84505" w:rsidRPr="002F0421">
              <w:rPr>
                <w:rFonts w:eastAsiaTheme="minorEastAsia"/>
                <w:noProof/>
                <w:sz w:val="24"/>
                <w:szCs w:val="24"/>
              </w:rPr>
              <w:tab/>
            </w:r>
            <w:r w:rsidR="00E84505" w:rsidRPr="002F0421">
              <w:rPr>
                <w:rStyle w:val="Hyperlink"/>
                <w:noProof/>
                <w:sz w:val="24"/>
                <w:szCs w:val="24"/>
              </w:rPr>
              <w:t>Hypothesis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_Toc147222466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4</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7" w:history="1">
            <w:r w:rsidR="00E84505" w:rsidRPr="002F0421">
              <w:rPr>
                <w:rStyle w:val="Hyperlink"/>
                <w:noProof/>
                <w:sz w:val="24"/>
                <w:szCs w:val="24"/>
              </w:rPr>
              <w:t>1.5</w:t>
            </w:r>
            <w:r w:rsidR="00E84505" w:rsidRPr="002F0421">
              <w:rPr>
                <w:rFonts w:eastAsiaTheme="minorEastAsia"/>
                <w:noProof/>
                <w:sz w:val="24"/>
                <w:szCs w:val="24"/>
              </w:rPr>
              <w:tab/>
            </w:r>
            <w:r w:rsidR="00E84505" w:rsidRPr="002F0421">
              <w:rPr>
                <w:rStyle w:val="Hyperlink"/>
                <w:noProof/>
                <w:sz w:val="24"/>
                <w:szCs w:val="24"/>
              </w:rPr>
              <w:t>Scope and Limitation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_Toc147222467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4</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8" w:history="1">
            <w:r w:rsidR="00E84505" w:rsidRPr="002F0421">
              <w:rPr>
                <w:rStyle w:val="Hyperlink"/>
                <w:noProof/>
                <w:sz w:val="24"/>
                <w:szCs w:val="24"/>
              </w:rPr>
              <w:t>1.6</w:t>
            </w:r>
            <w:r w:rsidR="00E84505" w:rsidRPr="002F0421">
              <w:rPr>
                <w:rFonts w:eastAsiaTheme="minorEastAsia"/>
                <w:noProof/>
                <w:sz w:val="24"/>
                <w:szCs w:val="24"/>
              </w:rPr>
              <w:tab/>
            </w:r>
            <w:r w:rsidR="00E84505" w:rsidRPr="002F0421">
              <w:rPr>
                <w:rStyle w:val="Hyperlink"/>
                <w:noProof/>
                <w:sz w:val="24"/>
                <w:szCs w:val="24"/>
              </w:rPr>
              <w:t>Significance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_Toc147222468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69" w:history="1">
            <w:r w:rsidR="00E84505" w:rsidRPr="002F0421">
              <w:rPr>
                <w:rStyle w:val="Hyperlink"/>
                <w:noProof/>
                <w:sz w:val="24"/>
                <w:szCs w:val="24"/>
              </w:rPr>
              <w:t>1.7</w:t>
            </w:r>
            <w:r w:rsidR="00E84505" w:rsidRPr="002F0421">
              <w:rPr>
                <w:rFonts w:eastAsiaTheme="minorEastAsia"/>
                <w:noProof/>
                <w:sz w:val="24"/>
                <w:szCs w:val="24"/>
              </w:rPr>
              <w:tab/>
            </w:r>
            <w:r w:rsidR="00E84505" w:rsidRPr="002F0421">
              <w:rPr>
                <w:rStyle w:val="Hyperlink"/>
                <w:noProof/>
                <w:sz w:val="24"/>
                <w:szCs w:val="24"/>
              </w:rPr>
              <w:t>Organization of the Study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_Toc147222469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w:t>
            </w:r>
            <w:r w:rsidR="00E84505" w:rsidRPr="002F0421">
              <w:rPr>
                <w:noProof/>
                <w:webHidden/>
                <w:sz w:val="24"/>
                <w:szCs w:val="24"/>
              </w:rPr>
              <w:fldChar w:fldCharType="end"/>
            </w:r>
          </w:hyperlink>
        </w:p>
        <w:p w:rsidR="00E84505" w:rsidRPr="002F0421" w:rsidRDefault="00F328D6">
          <w:pPr>
            <w:pStyle w:val="TOC1"/>
            <w:tabs>
              <w:tab w:val="right" w:leader="dot" w:pos="9062"/>
            </w:tabs>
            <w:rPr>
              <w:rFonts w:eastAsiaTheme="minorEastAsia"/>
              <w:noProof/>
              <w:sz w:val="24"/>
              <w:szCs w:val="24"/>
            </w:rPr>
          </w:pPr>
          <w:hyperlink w:anchor="_Toc147222470" w:history="1">
            <w:r w:rsidR="00E84505" w:rsidRPr="002F0421">
              <w:rPr>
                <w:rStyle w:val="Hyperlink"/>
                <w:noProof/>
                <w:sz w:val="24"/>
                <w:szCs w:val="24"/>
              </w:rPr>
              <w:t>CHAPTRER TWO</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_Toc147222470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6</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471" w:history="1">
            <w:r w:rsidR="00E84505" w:rsidRPr="002F0421">
              <w:rPr>
                <w:rStyle w:val="Hyperlink"/>
                <w:noProof/>
                <w:sz w:val="24"/>
                <w:szCs w:val="24"/>
              </w:rPr>
              <w:t>2</w:t>
            </w:r>
            <w:r w:rsidR="00E84505" w:rsidRPr="002F0421">
              <w:rPr>
                <w:rFonts w:eastAsiaTheme="minorEastAsia"/>
                <w:noProof/>
                <w:sz w:val="24"/>
                <w:szCs w:val="24"/>
              </w:rPr>
              <w:tab/>
            </w:r>
            <w:r w:rsidR="00E84505" w:rsidRPr="002F0421">
              <w:rPr>
                <w:rStyle w:val="Hyperlink"/>
                <w:noProof/>
                <w:sz w:val="24"/>
                <w:szCs w:val="24"/>
              </w:rPr>
              <w:t>Review of Related Literature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_Toc147222471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6</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72" w:history="1">
            <w:r w:rsidR="00E84505" w:rsidRPr="002F0421">
              <w:rPr>
                <w:rStyle w:val="Hyperlink"/>
                <w:noProof/>
                <w:sz w:val="24"/>
                <w:szCs w:val="24"/>
              </w:rPr>
              <w:t>2.1</w:t>
            </w:r>
            <w:r w:rsidR="00E84505" w:rsidRPr="002F0421">
              <w:rPr>
                <w:rFonts w:eastAsiaTheme="minorEastAsia"/>
                <w:noProof/>
                <w:sz w:val="24"/>
                <w:szCs w:val="24"/>
              </w:rPr>
              <w:tab/>
            </w:r>
            <w:r w:rsidR="00E84505" w:rsidRPr="002F0421">
              <w:rPr>
                <w:rStyle w:val="Hyperlink"/>
                <w:noProof/>
                <w:sz w:val="24"/>
                <w:szCs w:val="24"/>
              </w:rPr>
              <w:t>Theoretical Review</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_Toc147222472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6</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73" w:history="1">
            <w:r w:rsidR="00E84505" w:rsidRPr="002F0421">
              <w:rPr>
                <w:rStyle w:val="Hyperlink"/>
                <w:noProof/>
                <w:sz w:val="24"/>
                <w:szCs w:val="24"/>
              </w:rPr>
              <w:t>2.1.1</w:t>
            </w:r>
            <w:r w:rsidR="00E84505" w:rsidRPr="002F0421">
              <w:rPr>
                <w:rFonts w:eastAsiaTheme="minorEastAsia"/>
                <w:noProof/>
                <w:sz w:val="24"/>
                <w:szCs w:val="24"/>
              </w:rPr>
              <w:tab/>
            </w:r>
            <w:r w:rsidR="00E84505" w:rsidRPr="002F0421">
              <w:rPr>
                <w:rStyle w:val="Hyperlink"/>
                <w:noProof/>
                <w:sz w:val="24"/>
                <w:szCs w:val="24"/>
              </w:rPr>
              <w:t>Overview of Banking History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_Toc147222473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6</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74" w:history="1">
            <w:r w:rsidR="00E84505" w:rsidRPr="002F0421">
              <w:rPr>
                <w:rStyle w:val="Hyperlink"/>
                <w:noProof/>
                <w:sz w:val="24"/>
                <w:szCs w:val="24"/>
              </w:rPr>
              <w:t>2.1.2</w:t>
            </w:r>
            <w:r w:rsidR="00E84505" w:rsidRPr="002F0421">
              <w:rPr>
                <w:rFonts w:eastAsiaTheme="minorEastAsia"/>
                <w:noProof/>
                <w:sz w:val="24"/>
                <w:szCs w:val="24"/>
              </w:rPr>
              <w:tab/>
            </w:r>
            <w:r w:rsidR="00E84505" w:rsidRPr="002F0421">
              <w:rPr>
                <w:rStyle w:val="Hyperlink"/>
                <w:noProof/>
                <w:sz w:val="24"/>
                <w:szCs w:val="24"/>
              </w:rPr>
              <w:t>Bank Performance Indicators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_Toc147222474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8</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75" w:history="1">
            <w:r w:rsidR="00E84505" w:rsidRPr="002F0421">
              <w:rPr>
                <w:rStyle w:val="Hyperlink"/>
                <w:noProof/>
                <w:sz w:val="24"/>
                <w:szCs w:val="24"/>
              </w:rPr>
              <w:t>2.1.3</w:t>
            </w:r>
            <w:r w:rsidR="00E84505" w:rsidRPr="002F0421">
              <w:rPr>
                <w:rFonts w:eastAsiaTheme="minorEastAsia"/>
                <w:noProof/>
                <w:sz w:val="24"/>
                <w:szCs w:val="24"/>
              </w:rPr>
              <w:tab/>
            </w:r>
            <w:r w:rsidR="00E84505" w:rsidRPr="002F0421">
              <w:rPr>
                <w:rStyle w:val="Hyperlink"/>
                <w:noProof/>
                <w:sz w:val="24"/>
                <w:szCs w:val="24"/>
              </w:rPr>
              <w:t>Determinants of Bank Performance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_Toc147222475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8</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76" w:history="1">
            <w:r w:rsidR="00E84505" w:rsidRPr="002F0421">
              <w:rPr>
                <w:rStyle w:val="Hyperlink"/>
                <w:noProof/>
                <w:sz w:val="24"/>
                <w:szCs w:val="24"/>
              </w:rPr>
              <w:t>2.2</w:t>
            </w:r>
            <w:r w:rsidR="00E84505" w:rsidRPr="002F0421">
              <w:rPr>
                <w:rFonts w:eastAsiaTheme="minorEastAsia"/>
                <w:noProof/>
                <w:sz w:val="24"/>
                <w:szCs w:val="24"/>
              </w:rPr>
              <w:tab/>
            </w:r>
            <w:r w:rsidR="00E84505" w:rsidRPr="002F0421">
              <w:rPr>
                <w:rStyle w:val="Hyperlink"/>
                <w:noProof/>
                <w:sz w:val="24"/>
                <w:szCs w:val="24"/>
              </w:rPr>
              <w:t>Review of Empirical Studies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_Toc147222476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11</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77" w:history="1">
            <w:r w:rsidR="00E84505" w:rsidRPr="002F0421">
              <w:rPr>
                <w:rStyle w:val="Hyperlink"/>
                <w:noProof/>
                <w:sz w:val="24"/>
                <w:szCs w:val="24"/>
              </w:rPr>
              <w:t>2.2.1</w:t>
            </w:r>
            <w:r w:rsidR="00E84505" w:rsidRPr="002F0421">
              <w:rPr>
                <w:rFonts w:eastAsiaTheme="minorEastAsia"/>
                <w:noProof/>
                <w:sz w:val="24"/>
                <w:szCs w:val="24"/>
              </w:rPr>
              <w:tab/>
            </w:r>
            <w:r w:rsidR="00E84505" w:rsidRPr="002F0421">
              <w:rPr>
                <w:rStyle w:val="Hyperlink"/>
                <w:noProof/>
                <w:sz w:val="24"/>
                <w:szCs w:val="24"/>
              </w:rPr>
              <w:t>Review of studies in Ethiopia</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_Toc147222477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11</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78" w:history="1">
            <w:r w:rsidR="00E84505" w:rsidRPr="002F0421">
              <w:rPr>
                <w:rStyle w:val="Hyperlink"/>
                <w:noProof/>
                <w:sz w:val="24"/>
                <w:szCs w:val="24"/>
              </w:rPr>
              <w:t>2.3</w:t>
            </w:r>
            <w:r w:rsidR="00E84505" w:rsidRPr="002F0421">
              <w:rPr>
                <w:rFonts w:eastAsiaTheme="minorEastAsia"/>
                <w:noProof/>
                <w:sz w:val="24"/>
                <w:szCs w:val="24"/>
              </w:rPr>
              <w:tab/>
            </w:r>
            <w:r w:rsidR="00E84505" w:rsidRPr="002F0421">
              <w:rPr>
                <w:rStyle w:val="Hyperlink"/>
                <w:noProof/>
                <w:sz w:val="24"/>
                <w:szCs w:val="24"/>
              </w:rPr>
              <w:t>Research gaps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_Toc147222478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26</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79" w:history="1">
            <w:r w:rsidR="00E84505" w:rsidRPr="002F0421">
              <w:rPr>
                <w:rStyle w:val="Hyperlink"/>
                <w:noProof/>
                <w:sz w:val="24"/>
                <w:szCs w:val="24"/>
              </w:rPr>
              <w:t>2.4</w:t>
            </w:r>
            <w:r w:rsidR="00E84505" w:rsidRPr="002F0421">
              <w:rPr>
                <w:rFonts w:eastAsiaTheme="minorEastAsia"/>
                <w:noProof/>
                <w:sz w:val="24"/>
                <w:szCs w:val="24"/>
              </w:rPr>
              <w:tab/>
            </w:r>
            <w:r w:rsidR="00E84505" w:rsidRPr="002F0421">
              <w:rPr>
                <w:rStyle w:val="Hyperlink"/>
                <w:noProof/>
                <w:sz w:val="24"/>
                <w:szCs w:val="24"/>
              </w:rPr>
              <w:t>Conceptual Framework</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_Toc147222479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27</w:t>
            </w:r>
            <w:r w:rsidR="00E84505" w:rsidRPr="002F0421">
              <w:rPr>
                <w:noProof/>
                <w:webHidden/>
                <w:sz w:val="24"/>
                <w:szCs w:val="24"/>
              </w:rPr>
              <w:fldChar w:fldCharType="end"/>
            </w:r>
          </w:hyperlink>
        </w:p>
        <w:p w:rsidR="00E84505" w:rsidRPr="002F0421" w:rsidRDefault="00F328D6">
          <w:pPr>
            <w:pStyle w:val="TOC1"/>
            <w:tabs>
              <w:tab w:val="right" w:leader="dot" w:pos="9062"/>
            </w:tabs>
            <w:rPr>
              <w:rFonts w:eastAsiaTheme="minorEastAsia"/>
              <w:noProof/>
              <w:sz w:val="24"/>
              <w:szCs w:val="24"/>
            </w:rPr>
          </w:pPr>
          <w:hyperlink w:anchor="_Toc147222480" w:history="1">
            <w:r w:rsidR="00E84505" w:rsidRPr="002F0421">
              <w:rPr>
                <w:rStyle w:val="Hyperlink"/>
                <w:noProof/>
                <w:sz w:val="24"/>
                <w:szCs w:val="24"/>
              </w:rPr>
              <w:t>CHAPTER THREE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_Toc147222480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28</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481" w:history="1">
            <w:r w:rsidR="00E84505" w:rsidRPr="002F0421">
              <w:rPr>
                <w:rStyle w:val="Hyperlink"/>
                <w:noProof/>
                <w:sz w:val="24"/>
                <w:szCs w:val="24"/>
              </w:rPr>
              <w:t>3</w:t>
            </w:r>
            <w:r w:rsidR="00E84505" w:rsidRPr="002F0421">
              <w:rPr>
                <w:rFonts w:eastAsiaTheme="minorEastAsia"/>
                <w:noProof/>
                <w:sz w:val="24"/>
                <w:szCs w:val="24"/>
              </w:rPr>
              <w:tab/>
            </w:r>
            <w:r w:rsidR="00E84505" w:rsidRPr="002F0421">
              <w:rPr>
                <w:rStyle w:val="Hyperlink"/>
                <w:rFonts w:cs="Times New Roman"/>
                <w:noProof/>
                <w:sz w:val="24"/>
                <w:szCs w:val="24"/>
              </w:rPr>
              <w:t>RESEARCH DESIGN AND METHODOLOGY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_Toc147222481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28</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2" w:history="1">
            <w:r w:rsidR="00E84505" w:rsidRPr="002F0421">
              <w:rPr>
                <w:rStyle w:val="Hyperlink"/>
                <w:noProof/>
                <w:sz w:val="24"/>
                <w:szCs w:val="24"/>
              </w:rPr>
              <w:t>3.1</w:t>
            </w:r>
            <w:r w:rsidR="00E84505" w:rsidRPr="002F0421">
              <w:rPr>
                <w:rFonts w:eastAsiaTheme="minorEastAsia"/>
                <w:noProof/>
                <w:sz w:val="24"/>
                <w:szCs w:val="24"/>
              </w:rPr>
              <w:tab/>
            </w:r>
            <w:r w:rsidR="00E84505" w:rsidRPr="002F0421">
              <w:rPr>
                <w:rStyle w:val="Hyperlink"/>
                <w:noProof/>
                <w:sz w:val="24"/>
                <w:szCs w:val="24"/>
              </w:rPr>
              <w:t>Research Design and Approach</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_Toc147222482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28</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3" w:history="1">
            <w:r w:rsidR="00E84505" w:rsidRPr="002F0421">
              <w:rPr>
                <w:rStyle w:val="Hyperlink"/>
                <w:noProof/>
                <w:sz w:val="24"/>
                <w:szCs w:val="24"/>
              </w:rPr>
              <w:t>3.2</w:t>
            </w:r>
            <w:r w:rsidR="00E84505" w:rsidRPr="002F0421">
              <w:rPr>
                <w:rFonts w:eastAsiaTheme="minorEastAsia"/>
                <w:noProof/>
                <w:sz w:val="24"/>
                <w:szCs w:val="24"/>
              </w:rPr>
              <w:tab/>
            </w:r>
            <w:r w:rsidR="00E84505" w:rsidRPr="002F0421">
              <w:rPr>
                <w:rStyle w:val="Hyperlink"/>
                <w:noProof/>
                <w:sz w:val="24"/>
                <w:szCs w:val="24"/>
              </w:rPr>
              <w:t>Target Population and sample size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_Toc147222483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28</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4" w:history="1">
            <w:r w:rsidR="00E84505" w:rsidRPr="002F0421">
              <w:rPr>
                <w:rStyle w:val="Hyperlink"/>
                <w:noProof/>
                <w:sz w:val="24"/>
                <w:szCs w:val="24"/>
              </w:rPr>
              <w:t>3.3</w:t>
            </w:r>
            <w:r w:rsidR="00E84505" w:rsidRPr="002F0421">
              <w:rPr>
                <w:rFonts w:eastAsiaTheme="minorEastAsia"/>
                <w:noProof/>
                <w:sz w:val="24"/>
                <w:szCs w:val="24"/>
              </w:rPr>
              <w:tab/>
            </w:r>
            <w:r w:rsidR="00E84505" w:rsidRPr="002F0421">
              <w:rPr>
                <w:rStyle w:val="Hyperlink"/>
                <w:noProof/>
                <w:sz w:val="24"/>
                <w:szCs w:val="24"/>
              </w:rPr>
              <w:t>Types of Data and Source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_Toc147222484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29</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5" w:history="1">
            <w:r w:rsidR="00E84505" w:rsidRPr="002F0421">
              <w:rPr>
                <w:rStyle w:val="Hyperlink"/>
                <w:noProof/>
                <w:sz w:val="24"/>
                <w:szCs w:val="24"/>
              </w:rPr>
              <w:t>3.4</w:t>
            </w:r>
            <w:r w:rsidR="00E84505" w:rsidRPr="002F0421">
              <w:rPr>
                <w:rFonts w:eastAsiaTheme="minorEastAsia"/>
                <w:noProof/>
                <w:sz w:val="24"/>
                <w:szCs w:val="24"/>
              </w:rPr>
              <w:tab/>
            </w:r>
            <w:r w:rsidR="00E84505" w:rsidRPr="002F0421">
              <w:rPr>
                <w:rStyle w:val="Hyperlink"/>
                <w:noProof/>
                <w:sz w:val="24"/>
                <w:szCs w:val="24"/>
              </w:rPr>
              <w:t>Data Collection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_Toc147222485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29</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6" w:history="1">
            <w:r w:rsidR="00E84505" w:rsidRPr="002F0421">
              <w:rPr>
                <w:rStyle w:val="Hyperlink"/>
                <w:noProof/>
                <w:sz w:val="24"/>
                <w:szCs w:val="24"/>
              </w:rPr>
              <w:t>3.5</w:t>
            </w:r>
            <w:r w:rsidR="00E84505" w:rsidRPr="002F0421">
              <w:rPr>
                <w:rFonts w:eastAsiaTheme="minorEastAsia"/>
                <w:noProof/>
                <w:sz w:val="24"/>
                <w:szCs w:val="24"/>
              </w:rPr>
              <w:tab/>
            </w:r>
            <w:r w:rsidR="00E84505" w:rsidRPr="002F0421">
              <w:rPr>
                <w:rStyle w:val="Hyperlink"/>
                <w:noProof/>
                <w:sz w:val="24"/>
                <w:szCs w:val="24"/>
              </w:rPr>
              <w:t>Method Data Analysis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_Toc147222486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29</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7" w:history="1">
            <w:r w:rsidR="00E84505" w:rsidRPr="002F0421">
              <w:rPr>
                <w:rStyle w:val="Hyperlink"/>
                <w:noProof/>
                <w:sz w:val="24"/>
                <w:szCs w:val="24"/>
              </w:rPr>
              <w:t>3.6</w:t>
            </w:r>
            <w:r w:rsidR="00E84505" w:rsidRPr="002F0421">
              <w:rPr>
                <w:rFonts w:eastAsiaTheme="minorEastAsia"/>
                <w:noProof/>
                <w:sz w:val="24"/>
                <w:szCs w:val="24"/>
              </w:rPr>
              <w:tab/>
            </w:r>
            <w:r w:rsidR="00E84505" w:rsidRPr="002F0421">
              <w:rPr>
                <w:rStyle w:val="Hyperlink"/>
                <w:noProof/>
                <w:sz w:val="24"/>
                <w:szCs w:val="24"/>
              </w:rPr>
              <w:t>Description of Variables and Their measurement</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_Toc147222487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30</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8" w:history="1">
            <w:r w:rsidR="00E84505" w:rsidRPr="002F0421">
              <w:rPr>
                <w:rStyle w:val="Hyperlink"/>
                <w:noProof/>
                <w:sz w:val="24"/>
                <w:szCs w:val="24"/>
              </w:rPr>
              <w:t>3.7</w:t>
            </w:r>
            <w:r w:rsidR="00E84505" w:rsidRPr="002F0421">
              <w:rPr>
                <w:rFonts w:eastAsiaTheme="minorEastAsia"/>
                <w:noProof/>
                <w:sz w:val="24"/>
                <w:szCs w:val="24"/>
              </w:rPr>
              <w:tab/>
            </w:r>
            <w:r w:rsidR="00E84505" w:rsidRPr="002F0421">
              <w:rPr>
                <w:rStyle w:val="Hyperlink"/>
                <w:noProof/>
                <w:sz w:val="24"/>
                <w:szCs w:val="24"/>
              </w:rPr>
              <w:t>Model Specification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_Toc147222488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31</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89" w:history="1">
            <w:r w:rsidR="00E84505" w:rsidRPr="002F0421">
              <w:rPr>
                <w:rStyle w:val="Hyperlink"/>
                <w:noProof/>
                <w:sz w:val="24"/>
                <w:szCs w:val="24"/>
              </w:rPr>
              <w:t>3.8</w:t>
            </w:r>
            <w:r w:rsidR="00E84505" w:rsidRPr="002F0421">
              <w:rPr>
                <w:rFonts w:eastAsiaTheme="minorEastAsia"/>
                <w:noProof/>
                <w:sz w:val="24"/>
                <w:szCs w:val="24"/>
              </w:rPr>
              <w:tab/>
            </w:r>
            <w:r w:rsidR="00E84505" w:rsidRPr="002F0421">
              <w:rPr>
                <w:rStyle w:val="Hyperlink"/>
                <w:noProof/>
                <w:sz w:val="24"/>
                <w:szCs w:val="24"/>
              </w:rPr>
              <w:t>Model Assumption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_Toc147222489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33</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90" w:history="1">
            <w:r w:rsidR="00E84505" w:rsidRPr="002F0421">
              <w:rPr>
                <w:rStyle w:val="Hyperlink"/>
                <w:noProof/>
                <w:sz w:val="24"/>
                <w:szCs w:val="24"/>
              </w:rPr>
              <w:t>3.8.1</w:t>
            </w:r>
            <w:r w:rsidR="00E84505" w:rsidRPr="002F0421">
              <w:rPr>
                <w:rFonts w:eastAsiaTheme="minorEastAsia"/>
                <w:noProof/>
                <w:sz w:val="24"/>
                <w:szCs w:val="24"/>
              </w:rPr>
              <w:tab/>
            </w:r>
            <w:r w:rsidR="00E84505" w:rsidRPr="002F0421">
              <w:rPr>
                <w:rStyle w:val="Hyperlink"/>
                <w:noProof/>
                <w:sz w:val="24"/>
                <w:szCs w:val="24"/>
              </w:rPr>
              <w:t>Tests of Normality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_Toc147222490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33</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91" w:history="1">
            <w:r w:rsidR="00E84505" w:rsidRPr="002F0421">
              <w:rPr>
                <w:rStyle w:val="Hyperlink"/>
                <w:noProof/>
                <w:sz w:val="24"/>
                <w:szCs w:val="24"/>
              </w:rPr>
              <w:t>3.8.2</w:t>
            </w:r>
            <w:r w:rsidR="00E84505" w:rsidRPr="002F0421">
              <w:rPr>
                <w:rFonts w:eastAsiaTheme="minorEastAsia"/>
                <w:noProof/>
                <w:sz w:val="24"/>
                <w:szCs w:val="24"/>
              </w:rPr>
              <w:tab/>
            </w:r>
            <w:r w:rsidR="00E84505" w:rsidRPr="002F0421">
              <w:rPr>
                <w:rStyle w:val="Hyperlink"/>
                <w:noProof/>
                <w:sz w:val="24"/>
                <w:szCs w:val="24"/>
              </w:rPr>
              <w:t>Test for Multicollinearity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_Toc147222491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33</w:t>
            </w:r>
            <w:r w:rsidR="00E84505" w:rsidRPr="002F0421">
              <w:rPr>
                <w:noProof/>
                <w:webHidden/>
                <w:sz w:val="24"/>
                <w:szCs w:val="24"/>
              </w:rPr>
              <w:fldChar w:fldCharType="end"/>
            </w:r>
          </w:hyperlink>
        </w:p>
        <w:p w:rsidR="00E84505" w:rsidRPr="002F0421" w:rsidRDefault="00F328D6">
          <w:pPr>
            <w:pStyle w:val="TOC3"/>
            <w:tabs>
              <w:tab w:val="left" w:pos="1320"/>
              <w:tab w:val="right" w:leader="dot" w:pos="9062"/>
            </w:tabs>
            <w:rPr>
              <w:rFonts w:eastAsiaTheme="minorEastAsia"/>
              <w:noProof/>
              <w:sz w:val="24"/>
              <w:szCs w:val="24"/>
            </w:rPr>
          </w:pPr>
          <w:hyperlink w:anchor="_Toc147222492" w:history="1">
            <w:r w:rsidR="00E84505" w:rsidRPr="002F0421">
              <w:rPr>
                <w:rStyle w:val="Hyperlink"/>
                <w:noProof/>
                <w:sz w:val="24"/>
                <w:szCs w:val="24"/>
              </w:rPr>
              <w:t>3.8.3</w:t>
            </w:r>
            <w:r w:rsidR="00E84505" w:rsidRPr="002F0421">
              <w:rPr>
                <w:rFonts w:eastAsiaTheme="minorEastAsia"/>
                <w:noProof/>
                <w:sz w:val="24"/>
                <w:szCs w:val="24"/>
              </w:rPr>
              <w:tab/>
            </w:r>
            <w:r w:rsidR="00E84505" w:rsidRPr="002F0421">
              <w:rPr>
                <w:rStyle w:val="Hyperlink"/>
                <w:noProof/>
                <w:sz w:val="24"/>
                <w:szCs w:val="24"/>
              </w:rPr>
              <w:t>Test for Heteroscedasticity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_Toc147222492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33</w:t>
            </w:r>
            <w:r w:rsidR="00E84505" w:rsidRPr="002F0421">
              <w:rPr>
                <w:noProof/>
                <w:webHidden/>
                <w:sz w:val="24"/>
                <w:szCs w:val="24"/>
              </w:rPr>
              <w:fldChar w:fldCharType="end"/>
            </w:r>
          </w:hyperlink>
        </w:p>
        <w:p w:rsidR="00E84505" w:rsidRPr="002F0421" w:rsidRDefault="00F328D6">
          <w:pPr>
            <w:pStyle w:val="TOC1"/>
            <w:tabs>
              <w:tab w:val="right" w:leader="dot" w:pos="9062"/>
            </w:tabs>
            <w:rPr>
              <w:rFonts w:eastAsiaTheme="minorEastAsia"/>
              <w:noProof/>
              <w:sz w:val="24"/>
              <w:szCs w:val="24"/>
            </w:rPr>
          </w:pPr>
          <w:hyperlink w:anchor="_Toc147222493" w:history="1">
            <w:r w:rsidR="00E84505" w:rsidRPr="002F0421">
              <w:rPr>
                <w:rStyle w:val="Hyperlink"/>
                <w:noProof/>
                <w:sz w:val="24"/>
                <w:szCs w:val="24"/>
              </w:rPr>
              <w:t>CHAPTER FOUR</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_Toc147222493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35</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494" w:history="1">
            <w:r w:rsidR="00E84505" w:rsidRPr="002F0421">
              <w:rPr>
                <w:rStyle w:val="Hyperlink"/>
                <w:noProof/>
                <w:sz w:val="24"/>
                <w:szCs w:val="24"/>
              </w:rPr>
              <w:t>4</w:t>
            </w:r>
            <w:r w:rsidR="00E84505" w:rsidRPr="002F0421">
              <w:rPr>
                <w:rFonts w:eastAsiaTheme="minorEastAsia"/>
                <w:noProof/>
                <w:sz w:val="24"/>
                <w:szCs w:val="24"/>
              </w:rPr>
              <w:tab/>
            </w:r>
            <w:r w:rsidR="00E84505" w:rsidRPr="002F0421">
              <w:rPr>
                <w:rStyle w:val="Hyperlink"/>
                <w:noProof/>
                <w:sz w:val="24"/>
                <w:szCs w:val="24"/>
              </w:rPr>
              <w:t>DATA ANALYSIS, RESULTS AND DISCUSSION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_Toc147222494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35</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95" w:history="1">
            <w:r w:rsidR="00E84505" w:rsidRPr="002F0421">
              <w:rPr>
                <w:rStyle w:val="Hyperlink"/>
                <w:noProof/>
                <w:sz w:val="24"/>
                <w:szCs w:val="24"/>
              </w:rPr>
              <w:t>4.1</w:t>
            </w:r>
            <w:r w:rsidR="00E84505" w:rsidRPr="002F0421">
              <w:rPr>
                <w:rFonts w:eastAsiaTheme="minorEastAsia"/>
                <w:noProof/>
                <w:sz w:val="24"/>
                <w:szCs w:val="24"/>
              </w:rPr>
              <w:tab/>
            </w:r>
            <w:r w:rsidR="00E84505" w:rsidRPr="002F0421">
              <w:rPr>
                <w:rStyle w:val="Hyperlink"/>
                <w:noProof/>
                <w:sz w:val="24"/>
                <w:szCs w:val="24"/>
              </w:rPr>
              <w:t>Introduction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_Toc147222495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35</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96" w:history="1">
            <w:r w:rsidR="00E84505" w:rsidRPr="002F0421">
              <w:rPr>
                <w:rStyle w:val="Hyperlink"/>
                <w:noProof/>
                <w:sz w:val="24"/>
                <w:szCs w:val="24"/>
              </w:rPr>
              <w:t>4.2</w:t>
            </w:r>
            <w:r w:rsidR="00E84505" w:rsidRPr="002F0421">
              <w:rPr>
                <w:rFonts w:eastAsiaTheme="minorEastAsia"/>
                <w:noProof/>
                <w:sz w:val="24"/>
                <w:szCs w:val="24"/>
              </w:rPr>
              <w:tab/>
            </w:r>
            <w:r w:rsidR="00E84505" w:rsidRPr="002F0421">
              <w:rPr>
                <w:rStyle w:val="Hyperlink"/>
                <w:noProof/>
                <w:sz w:val="24"/>
                <w:szCs w:val="24"/>
              </w:rPr>
              <w:t>Descriptive statistics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_Toc147222496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35</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97" w:history="1">
            <w:r w:rsidR="00E84505" w:rsidRPr="002F0421">
              <w:rPr>
                <w:rStyle w:val="Hyperlink"/>
                <w:noProof/>
                <w:sz w:val="24"/>
                <w:szCs w:val="24"/>
              </w:rPr>
              <w:t>4.3</w:t>
            </w:r>
            <w:r w:rsidR="00E84505" w:rsidRPr="002F0421">
              <w:rPr>
                <w:rFonts w:eastAsiaTheme="minorEastAsia"/>
                <w:noProof/>
                <w:sz w:val="24"/>
                <w:szCs w:val="24"/>
              </w:rPr>
              <w:tab/>
            </w:r>
            <w:r w:rsidR="00E84505" w:rsidRPr="002F0421">
              <w:rPr>
                <w:rStyle w:val="Hyperlink"/>
                <w:noProof/>
                <w:sz w:val="24"/>
                <w:szCs w:val="24"/>
              </w:rPr>
              <w:t>Correlation analysis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_Toc147222497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37</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98" w:history="1">
            <w:r w:rsidR="00E84505" w:rsidRPr="002F0421">
              <w:rPr>
                <w:rStyle w:val="Hyperlink"/>
                <w:noProof/>
                <w:sz w:val="24"/>
                <w:szCs w:val="24"/>
              </w:rPr>
              <w:t>4.4</w:t>
            </w:r>
            <w:r w:rsidR="00E84505" w:rsidRPr="002F0421">
              <w:rPr>
                <w:rFonts w:eastAsiaTheme="minorEastAsia"/>
                <w:noProof/>
                <w:sz w:val="24"/>
                <w:szCs w:val="24"/>
              </w:rPr>
              <w:tab/>
            </w:r>
            <w:r w:rsidR="00E84505" w:rsidRPr="002F0421">
              <w:rPr>
                <w:rStyle w:val="Hyperlink"/>
                <w:noProof/>
                <w:sz w:val="24"/>
                <w:szCs w:val="24"/>
              </w:rPr>
              <w:t>CLRM assumptions and Diagnostic tests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_Toc147222498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40</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499" w:history="1">
            <w:r w:rsidR="00E84505" w:rsidRPr="002F0421">
              <w:rPr>
                <w:rStyle w:val="Hyperlink"/>
                <w:noProof/>
                <w:sz w:val="24"/>
                <w:szCs w:val="24"/>
              </w:rPr>
              <w:t>4.5</w:t>
            </w:r>
            <w:r w:rsidR="00E84505" w:rsidRPr="002F0421">
              <w:rPr>
                <w:rFonts w:eastAsiaTheme="minorEastAsia"/>
                <w:noProof/>
                <w:sz w:val="24"/>
                <w:szCs w:val="24"/>
              </w:rPr>
              <w:tab/>
            </w:r>
            <w:r w:rsidR="00E84505" w:rsidRPr="002F0421">
              <w:rPr>
                <w:rStyle w:val="Hyperlink"/>
                <w:noProof/>
                <w:sz w:val="24"/>
                <w:szCs w:val="24"/>
              </w:rPr>
              <w:t>Regression analysis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_Toc147222499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45</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500" w:history="1">
            <w:r w:rsidR="00E84505" w:rsidRPr="002F0421">
              <w:rPr>
                <w:rStyle w:val="Hyperlink"/>
                <w:noProof/>
                <w:sz w:val="24"/>
                <w:szCs w:val="24"/>
              </w:rPr>
              <w:t>4.6</w:t>
            </w:r>
            <w:r w:rsidR="00E84505" w:rsidRPr="002F0421">
              <w:rPr>
                <w:rFonts w:eastAsiaTheme="minorEastAsia"/>
                <w:noProof/>
                <w:sz w:val="24"/>
                <w:szCs w:val="24"/>
              </w:rPr>
              <w:tab/>
            </w:r>
            <w:r w:rsidR="00E84505" w:rsidRPr="002F0421">
              <w:rPr>
                <w:rStyle w:val="Hyperlink"/>
                <w:noProof/>
                <w:sz w:val="24"/>
                <w:szCs w:val="24"/>
              </w:rPr>
              <w:t>Desiccation results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_Toc147222500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48</w:t>
            </w:r>
            <w:r w:rsidR="00E84505" w:rsidRPr="002F0421">
              <w:rPr>
                <w:noProof/>
                <w:webHidden/>
                <w:sz w:val="24"/>
                <w:szCs w:val="24"/>
              </w:rPr>
              <w:fldChar w:fldCharType="end"/>
            </w:r>
          </w:hyperlink>
        </w:p>
        <w:p w:rsidR="00E84505" w:rsidRPr="002F0421" w:rsidRDefault="00F328D6">
          <w:pPr>
            <w:pStyle w:val="TOC1"/>
            <w:tabs>
              <w:tab w:val="right" w:leader="dot" w:pos="9062"/>
            </w:tabs>
            <w:rPr>
              <w:rFonts w:eastAsiaTheme="minorEastAsia"/>
              <w:noProof/>
              <w:sz w:val="24"/>
              <w:szCs w:val="24"/>
            </w:rPr>
          </w:pPr>
          <w:hyperlink w:anchor="_Toc147222501" w:history="1">
            <w:r w:rsidR="00E84505" w:rsidRPr="002F0421">
              <w:rPr>
                <w:rStyle w:val="Hyperlink"/>
                <w:noProof/>
                <w:sz w:val="24"/>
                <w:szCs w:val="24"/>
              </w:rPr>
              <w:t>CHAPTER FIVE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_Toc147222501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53</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502" w:history="1">
            <w:r w:rsidR="00E84505" w:rsidRPr="002F0421">
              <w:rPr>
                <w:rStyle w:val="Hyperlink"/>
                <w:noProof/>
                <w:sz w:val="24"/>
                <w:szCs w:val="24"/>
              </w:rPr>
              <w:t>5</w:t>
            </w:r>
            <w:r w:rsidR="00E84505" w:rsidRPr="002F0421">
              <w:rPr>
                <w:rFonts w:eastAsiaTheme="minorEastAsia"/>
                <w:noProof/>
                <w:sz w:val="24"/>
                <w:szCs w:val="24"/>
              </w:rPr>
              <w:tab/>
            </w:r>
            <w:r w:rsidR="00E84505" w:rsidRPr="002F0421">
              <w:rPr>
                <w:rStyle w:val="Hyperlink"/>
                <w:noProof/>
                <w:sz w:val="24"/>
                <w:szCs w:val="24"/>
              </w:rPr>
              <w:t>SUMMARY, CONCLUSION AND RECOMMENDATIONS</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_Toc147222502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53</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503" w:history="1">
            <w:r w:rsidR="00E84505" w:rsidRPr="002F0421">
              <w:rPr>
                <w:rStyle w:val="Hyperlink"/>
                <w:noProof/>
                <w:sz w:val="24"/>
                <w:szCs w:val="24"/>
              </w:rPr>
              <w:t>5.1</w:t>
            </w:r>
            <w:r w:rsidR="00E84505" w:rsidRPr="002F0421">
              <w:rPr>
                <w:rFonts w:eastAsiaTheme="minorEastAsia"/>
                <w:noProof/>
                <w:sz w:val="24"/>
                <w:szCs w:val="24"/>
              </w:rPr>
              <w:tab/>
            </w:r>
            <w:r w:rsidR="00E84505" w:rsidRPr="002F0421">
              <w:rPr>
                <w:rStyle w:val="Hyperlink"/>
                <w:noProof/>
                <w:sz w:val="24"/>
                <w:szCs w:val="24"/>
              </w:rPr>
              <w:t>Summary</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_Toc147222503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53</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504" w:history="1">
            <w:r w:rsidR="00E84505" w:rsidRPr="002F0421">
              <w:rPr>
                <w:rStyle w:val="Hyperlink"/>
                <w:rFonts w:cs="Times New Roman"/>
                <w:noProof/>
                <w:sz w:val="24"/>
                <w:szCs w:val="24"/>
              </w:rPr>
              <w:t>5.2</w:t>
            </w:r>
            <w:r w:rsidR="00E84505" w:rsidRPr="002F0421">
              <w:rPr>
                <w:rFonts w:eastAsiaTheme="minorEastAsia"/>
                <w:noProof/>
                <w:sz w:val="24"/>
                <w:szCs w:val="24"/>
              </w:rPr>
              <w:tab/>
            </w:r>
            <w:r w:rsidR="002F0421">
              <w:rPr>
                <w:rStyle w:val="Hyperlink"/>
                <w:noProof/>
                <w:sz w:val="24"/>
                <w:szCs w:val="24"/>
              </w:rPr>
              <w:t>Conclusion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_Toc147222504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54</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505" w:history="1">
            <w:r w:rsidR="00E84505" w:rsidRPr="002F0421">
              <w:rPr>
                <w:rStyle w:val="Hyperlink"/>
                <w:noProof/>
                <w:sz w:val="24"/>
                <w:szCs w:val="24"/>
              </w:rPr>
              <w:t>5.3</w:t>
            </w:r>
            <w:r w:rsidR="00E84505" w:rsidRPr="002F0421">
              <w:rPr>
                <w:rFonts w:eastAsiaTheme="minorEastAsia"/>
                <w:noProof/>
                <w:sz w:val="24"/>
                <w:szCs w:val="24"/>
              </w:rPr>
              <w:tab/>
            </w:r>
            <w:r w:rsidR="00E84505" w:rsidRPr="002F0421">
              <w:rPr>
                <w:rStyle w:val="Hyperlink"/>
                <w:noProof/>
                <w:sz w:val="24"/>
                <w:szCs w:val="24"/>
              </w:rPr>
              <w:t>Recommendation</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_Toc147222505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54</w:t>
            </w:r>
            <w:r w:rsidR="00E84505" w:rsidRPr="002F0421">
              <w:rPr>
                <w:noProof/>
                <w:webHidden/>
                <w:sz w:val="24"/>
                <w:szCs w:val="24"/>
              </w:rPr>
              <w:fldChar w:fldCharType="end"/>
            </w:r>
          </w:hyperlink>
        </w:p>
        <w:p w:rsidR="00E84505" w:rsidRPr="002F0421" w:rsidRDefault="00F328D6">
          <w:pPr>
            <w:pStyle w:val="TOC2"/>
            <w:tabs>
              <w:tab w:val="left" w:pos="880"/>
              <w:tab w:val="right" w:leader="dot" w:pos="9062"/>
            </w:tabs>
            <w:rPr>
              <w:rFonts w:eastAsiaTheme="minorEastAsia"/>
              <w:noProof/>
              <w:sz w:val="24"/>
              <w:szCs w:val="24"/>
            </w:rPr>
          </w:pPr>
          <w:hyperlink w:anchor="_Toc147222506" w:history="1">
            <w:r w:rsidR="00E84505" w:rsidRPr="002F0421">
              <w:rPr>
                <w:rStyle w:val="Hyperlink"/>
                <w:noProof/>
                <w:sz w:val="24"/>
                <w:szCs w:val="24"/>
              </w:rPr>
              <w:t>5.4</w:t>
            </w:r>
            <w:r w:rsidR="00E84505" w:rsidRPr="002F0421">
              <w:rPr>
                <w:rFonts w:eastAsiaTheme="minorEastAsia"/>
                <w:noProof/>
                <w:sz w:val="24"/>
                <w:szCs w:val="24"/>
              </w:rPr>
              <w:tab/>
            </w:r>
            <w:r w:rsidR="00E84505" w:rsidRPr="002F0421">
              <w:rPr>
                <w:rStyle w:val="Hyperlink"/>
                <w:noProof/>
                <w:sz w:val="24"/>
                <w:szCs w:val="24"/>
              </w:rPr>
              <w:t>Suggestions for future research</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_Toc147222506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55</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507" w:history="1">
            <w:r w:rsidR="00E84505" w:rsidRPr="002F0421">
              <w:rPr>
                <w:rStyle w:val="Hyperlink"/>
                <w:noProof/>
                <w:sz w:val="24"/>
                <w:szCs w:val="24"/>
              </w:rPr>
              <w:t>6</w:t>
            </w:r>
            <w:r w:rsidR="00E84505" w:rsidRPr="002F0421">
              <w:rPr>
                <w:rFonts w:eastAsiaTheme="minorEastAsia"/>
                <w:noProof/>
                <w:sz w:val="24"/>
                <w:szCs w:val="24"/>
              </w:rPr>
              <w:tab/>
            </w:r>
            <w:r w:rsidR="00E84505" w:rsidRPr="002F0421">
              <w:rPr>
                <w:rStyle w:val="Hyperlink"/>
                <w:rFonts w:ascii="Times New Roman" w:hAnsi="Times New Roman" w:cs="Times New Roman"/>
                <w:noProof/>
                <w:sz w:val="24"/>
                <w:szCs w:val="24"/>
              </w:rPr>
              <w:t>REFERENCE</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_Toc147222507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56</w:t>
            </w:r>
            <w:r w:rsidR="00E84505" w:rsidRPr="002F0421">
              <w:rPr>
                <w:noProof/>
                <w:webHidden/>
                <w:sz w:val="24"/>
                <w:szCs w:val="24"/>
              </w:rPr>
              <w:fldChar w:fldCharType="end"/>
            </w:r>
          </w:hyperlink>
        </w:p>
        <w:p w:rsidR="00E84505" w:rsidRPr="002F0421" w:rsidRDefault="00F328D6">
          <w:pPr>
            <w:pStyle w:val="TOC1"/>
            <w:tabs>
              <w:tab w:val="left" w:pos="440"/>
              <w:tab w:val="right" w:leader="dot" w:pos="9062"/>
            </w:tabs>
            <w:rPr>
              <w:rFonts w:eastAsiaTheme="minorEastAsia"/>
              <w:noProof/>
              <w:sz w:val="24"/>
              <w:szCs w:val="24"/>
            </w:rPr>
          </w:pPr>
          <w:hyperlink w:anchor="_Toc147222508" w:history="1">
            <w:r w:rsidR="00E84505" w:rsidRPr="002F0421">
              <w:rPr>
                <w:rStyle w:val="Hyperlink"/>
                <w:noProof/>
                <w:sz w:val="24"/>
                <w:szCs w:val="24"/>
              </w:rPr>
              <w:t>7</w:t>
            </w:r>
            <w:r w:rsidR="00E84505" w:rsidRPr="002F0421">
              <w:rPr>
                <w:rFonts w:eastAsiaTheme="minorEastAsia"/>
                <w:noProof/>
                <w:sz w:val="24"/>
                <w:szCs w:val="24"/>
              </w:rPr>
              <w:tab/>
            </w:r>
            <w:r w:rsidR="00E84505" w:rsidRPr="002F0421">
              <w:rPr>
                <w:rStyle w:val="Hyperlink"/>
                <w:noProof/>
                <w:sz w:val="24"/>
                <w:szCs w:val="24"/>
              </w:rPr>
              <w:t>APPENDIX</w:t>
            </w:r>
            <w:r w:rsidR="00E84505" w:rsidRPr="002F0421">
              <w:rPr>
                <w:noProof/>
                <w:webHidden/>
                <w:sz w:val="24"/>
                <w:szCs w:val="24"/>
              </w:rPr>
              <w:tab/>
            </w:r>
            <w:r w:rsidR="00E84505" w:rsidRPr="002F0421">
              <w:rPr>
                <w:noProof/>
                <w:webHidden/>
                <w:sz w:val="24"/>
                <w:szCs w:val="24"/>
              </w:rPr>
              <w:fldChar w:fldCharType="begin"/>
            </w:r>
            <w:r w:rsidR="00E84505" w:rsidRPr="002F0421">
              <w:rPr>
                <w:noProof/>
                <w:webHidden/>
                <w:sz w:val="24"/>
                <w:szCs w:val="24"/>
              </w:rPr>
              <w:instrText xml:space="preserve"> PAGEREF _Toc147222508 \h </w:instrText>
            </w:r>
            <w:r w:rsidR="00E84505" w:rsidRPr="002F0421">
              <w:rPr>
                <w:noProof/>
                <w:webHidden/>
                <w:sz w:val="24"/>
                <w:szCs w:val="24"/>
              </w:rPr>
            </w:r>
            <w:r w:rsidR="00E84505" w:rsidRPr="002F0421">
              <w:rPr>
                <w:noProof/>
                <w:webHidden/>
                <w:sz w:val="24"/>
                <w:szCs w:val="24"/>
              </w:rPr>
              <w:fldChar w:fldCharType="separate"/>
            </w:r>
            <w:r w:rsidR="00CB467C">
              <w:rPr>
                <w:noProof/>
                <w:webHidden/>
                <w:sz w:val="24"/>
                <w:szCs w:val="24"/>
              </w:rPr>
              <w:t>62</w:t>
            </w:r>
            <w:r w:rsidR="00E84505" w:rsidRPr="002F0421">
              <w:rPr>
                <w:noProof/>
                <w:webHidden/>
                <w:sz w:val="24"/>
                <w:szCs w:val="24"/>
              </w:rPr>
              <w:fldChar w:fldCharType="end"/>
            </w:r>
          </w:hyperlink>
        </w:p>
        <w:p w:rsidR="0091507B" w:rsidRDefault="0091507B" w:rsidP="001349A4">
          <w:pPr>
            <w:spacing w:line="360" w:lineRule="auto"/>
          </w:pPr>
          <w:r w:rsidRPr="002F0421">
            <w:rPr>
              <w:b/>
              <w:bCs/>
              <w:noProof/>
              <w:sz w:val="24"/>
              <w:szCs w:val="24"/>
            </w:rPr>
            <w:fldChar w:fldCharType="end"/>
          </w:r>
        </w:p>
      </w:sdtContent>
    </w:sdt>
    <w:p w:rsidR="001C719A" w:rsidRDefault="001C719A" w:rsidP="001349A4">
      <w:pPr>
        <w:tabs>
          <w:tab w:val="left" w:pos="990"/>
        </w:tabs>
        <w:spacing w:after="0" w:line="360" w:lineRule="auto"/>
        <w:rPr>
          <w:rFonts w:ascii="Times New Roman" w:hAnsi="Times New Roman" w:cs="Times New Roman"/>
          <w:sz w:val="24"/>
          <w:szCs w:val="24"/>
        </w:rPr>
      </w:pPr>
    </w:p>
    <w:p w:rsidR="00E44366" w:rsidRDefault="00E44366" w:rsidP="001349A4">
      <w:pPr>
        <w:spacing w:before="200" w:after="0" w:line="360" w:lineRule="auto"/>
        <w:jc w:val="both"/>
        <w:rPr>
          <w:rFonts w:ascii="Times New Roman" w:hAnsi="Times New Roman" w:cs="Times New Roman"/>
          <w:sz w:val="24"/>
          <w:szCs w:val="24"/>
        </w:rPr>
      </w:pPr>
    </w:p>
    <w:p w:rsidR="005A6ECC" w:rsidRDefault="005A6ECC" w:rsidP="00141FD7">
      <w:pPr>
        <w:spacing w:after="120" w:line="360" w:lineRule="auto"/>
        <w:jc w:val="center"/>
        <w:rPr>
          <w:rFonts w:ascii="Times New Roman" w:hAnsi="Times New Roman" w:cs="Times New Roman"/>
          <w:sz w:val="24"/>
          <w:szCs w:val="24"/>
        </w:rPr>
      </w:pPr>
    </w:p>
    <w:p w:rsidR="00141FD7" w:rsidRPr="007A60BF" w:rsidRDefault="00141FD7" w:rsidP="00141FD7">
      <w:pPr>
        <w:spacing w:after="120" w:line="360" w:lineRule="auto"/>
        <w:jc w:val="center"/>
        <w:rPr>
          <w:rStyle w:val="y2iqfc"/>
          <w:rFonts w:ascii="Times New Roman" w:hAnsi="Times New Roman" w:cs="Times New Roman"/>
          <w:b/>
          <w:sz w:val="24"/>
          <w:szCs w:val="24"/>
        </w:rPr>
      </w:pPr>
      <w:r w:rsidRPr="007A60BF">
        <w:rPr>
          <w:rStyle w:val="y2iqfc"/>
          <w:rFonts w:ascii="Times New Roman" w:hAnsi="Times New Roman" w:cs="Times New Roman"/>
          <w:b/>
          <w:sz w:val="24"/>
          <w:szCs w:val="24"/>
        </w:rPr>
        <w:lastRenderedPageBreak/>
        <w:t>LISIT OF TABLE</w:t>
      </w:r>
    </w:p>
    <w:p w:rsidR="00141FD7" w:rsidRPr="00315C50" w:rsidRDefault="00141FD7" w:rsidP="00141FD7">
      <w:pPr>
        <w:spacing w:after="120" w:line="360" w:lineRule="auto"/>
        <w:jc w:val="both"/>
        <w:rPr>
          <w:rStyle w:val="y2iqfc"/>
          <w:rFonts w:ascii="Times New Roman" w:hAnsi="Times New Roman" w:cs="Times New Roman"/>
          <w:sz w:val="24"/>
          <w:szCs w:val="24"/>
        </w:rPr>
      </w:pPr>
      <w:r w:rsidRPr="00315C50">
        <w:rPr>
          <w:rStyle w:val="y2iqfc"/>
          <w:rFonts w:ascii="Times New Roman" w:hAnsi="Times New Roman" w:cs="Times New Roman"/>
          <w:sz w:val="24"/>
          <w:szCs w:val="24"/>
        </w:rPr>
        <w:t>Table1.  Basic Information about Bank</w:t>
      </w:r>
      <w:r w:rsidR="00315C50" w:rsidRPr="00315C50">
        <w:rPr>
          <w:rStyle w:val="y2iqfc"/>
          <w:rFonts w:ascii="Times New Roman" w:hAnsi="Times New Roman" w:cs="Times New Roman"/>
          <w:sz w:val="24"/>
          <w:szCs w:val="24"/>
        </w:rPr>
        <w:t>s in Ethiopia………………………..…………………7</w:t>
      </w:r>
    </w:p>
    <w:p w:rsidR="00141FD7" w:rsidRPr="00315C50" w:rsidRDefault="00141FD7" w:rsidP="00141FD7">
      <w:pPr>
        <w:spacing w:after="120" w:line="360" w:lineRule="auto"/>
        <w:jc w:val="both"/>
        <w:rPr>
          <w:rFonts w:ascii="Times New Roman" w:hAnsi="Times New Roman" w:cs="Times New Roman"/>
          <w:sz w:val="24"/>
          <w:szCs w:val="24"/>
        </w:rPr>
      </w:pPr>
      <w:r w:rsidRPr="00315C50">
        <w:rPr>
          <w:rFonts w:ascii="Times New Roman" w:hAnsi="Times New Roman" w:cs="Times New Roman"/>
          <w:sz w:val="24"/>
          <w:szCs w:val="24"/>
        </w:rPr>
        <w:t xml:space="preserve">Table: 2 Measurement of </w:t>
      </w:r>
      <w:r w:rsidR="00315C50" w:rsidRPr="00315C50">
        <w:rPr>
          <w:rFonts w:ascii="Times New Roman" w:hAnsi="Times New Roman" w:cs="Times New Roman"/>
          <w:sz w:val="24"/>
          <w:szCs w:val="24"/>
        </w:rPr>
        <w:t>varia</w:t>
      </w:r>
      <w:r w:rsidR="00956DE3">
        <w:rPr>
          <w:rFonts w:ascii="Times New Roman" w:hAnsi="Times New Roman" w:cs="Times New Roman"/>
          <w:sz w:val="24"/>
          <w:szCs w:val="24"/>
        </w:rPr>
        <w:t>ble …………...………………………………….……………</w:t>
      </w:r>
      <w:r w:rsidR="00956DE3" w:rsidRPr="00956DE3">
        <w:rPr>
          <w:rFonts w:ascii="Times New Roman" w:hAnsi="Times New Roman" w:cs="Times New Roman"/>
          <w:color w:val="FF0000"/>
          <w:sz w:val="24"/>
          <w:szCs w:val="24"/>
        </w:rPr>
        <w:t>30</w:t>
      </w:r>
    </w:p>
    <w:p w:rsidR="00141FD7" w:rsidRPr="00315C50" w:rsidRDefault="00141FD7" w:rsidP="00141FD7">
      <w:pPr>
        <w:widowControl w:val="0"/>
        <w:autoSpaceDE w:val="0"/>
        <w:autoSpaceDN w:val="0"/>
        <w:adjustRightInd w:val="0"/>
        <w:spacing w:after="120" w:line="360" w:lineRule="auto"/>
        <w:rPr>
          <w:rFonts w:ascii="Times New Roman" w:hAnsi="Times New Roman" w:cs="Times New Roman"/>
          <w:bCs/>
          <w:sz w:val="24"/>
          <w:szCs w:val="24"/>
        </w:rPr>
      </w:pPr>
      <w:r w:rsidRPr="00315C50">
        <w:rPr>
          <w:rFonts w:ascii="Times New Roman" w:hAnsi="Times New Roman" w:cs="Times New Roman"/>
          <w:bCs/>
          <w:sz w:val="24"/>
          <w:szCs w:val="24"/>
        </w:rPr>
        <w:t>Table 3: Descriptive Statist</w:t>
      </w:r>
      <w:r w:rsidR="00315C50" w:rsidRPr="00315C50">
        <w:rPr>
          <w:rFonts w:ascii="Times New Roman" w:hAnsi="Times New Roman" w:cs="Times New Roman"/>
          <w:bCs/>
          <w:sz w:val="24"/>
          <w:szCs w:val="24"/>
        </w:rPr>
        <w:t xml:space="preserve">ics </w:t>
      </w:r>
      <w:r w:rsidR="00956DE3">
        <w:rPr>
          <w:rFonts w:ascii="Times New Roman" w:hAnsi="Times New Roman" w:cs="Times New Roman"/>
          <w:bCs/>
          <w:sz w:val="24"/>
          <w:szCs w:val="24"/>
        </w:rPr>
        <w:t>analysis……………………………………………………….35</w:t>
      </w:r>
    </w:p>
    <w:p w:rsidR="00141FD7" w:rsidRPr="00315C50" w:rsidRDefault="00141FD7" w:rsidP="00141FD7">
      <w:pPr>
        <w:widowControl w:val="0"/>
        <w:autoSpaceDE w:val="0"/>
        <w:autoSpaceDN w:val="0"/>
        <w:adjustRightInd w:val="0"/>
        <w:spacing w:after="120" w:line="360" w:lineRule="auto"/>
        <w:rPr>
          <w:rFonts w:ascii="Times New Roman" w:hAnsi="Times New Roman" w:cs="Times New Roman"/>
          <w:sz w:val="24"/>
          <w:szCs w:val="24"/>
        </w:rPr>
      </w:pPr>
      <w:r w:rsidRPr="00315C50">
        <w:rPr>
          <w:rFonts w:ascii="Times New Roman" w:hAnsi="Times New Roman" w:cs="Times New Roman"/>
          <w:sz w:val="24"/>
          <w:szCs w:val="24"/>
        </w:rPr>
        <w:t>Table 4.1; correlation coefficie</w:t>
      </w:r>
      <w:r w:rsidR="00315C50" w:rsidRPr="00315C50">
        <w:rPr>
          <w:rFonts w:ascii="Times New Roman" w:hAnsi="Times New Roman" w:cs="Times New Roman"/>
          <w:sz w:val="24"/>
          <w:szCs w:val="24"/>
        </w:rPr>
        <w:t>nt m</w:t>
      </w:r>
      <w:r w:rsidR="00956DE3">
        <w:rPr>
          <w:rFonts w:ascii="Times New Roman" w:hAnsi="Times New Roman" w:cs="Times New Roman"/>
          <w:sz w:val="24"/>
          <w:szCs w:val="24"/>
        </w:rPr>
        <w:t>atrix for ROA……………………………………………38</w:t>
      </w:r>
    </w:p>
    <w:p w:rsidR="00141FD7" w:rsidRPr="00315C50" w:rsidRDefault="00141FD7" w:rsidP="00141FD7">
      <w:pPr>
        <w:widowControl w:val="0"/>
        <w:autoSpaceDE w:val="0"/>
        <w:autoSpaceDN w:val="0"/>
        <w:adjustRightInd w:val="0"/>
        <w:spacing w:after="120" w:line="360" w:lineRule="auto"/>
        <w:rPr>
          <w:rFonts w:ascii="Times New Roman" w:hAnsi="Times New Roman" w:cs="Times New Roman"/>
          <w:sz w:val="24"/>
          <w:szCs w:val="24"/>
        </w:rPr>
      </w:pPr>
      <w:r w:rsidRPr="00315C50">
        <w:rPr>
          <w:rFonts w:ascii="Times New Roman" w:hAnsi="Times New Roman" w:cs="Times New Roman"/>
          <w:sz w:val="24"/>
          <w:szCs w:val="24"/>
        </w:rPr>
        <w:t xml:space="preserve">Table 4.2; correlation coefficient matrix </w:t>
      </w:r>
      <w:r w:rsidR="00956DE3">
        <w:rPr>
          <w:rFonts w:ascii="Times New Roman" w:hAnsi="Times New Roman" w:cs="Times New Roman"/>
          <w:sz w:val="24"/>
          <w:szCs w:val="24"/>
        </w:rPr>
        <w:t>for ROE……………………………………………39</w:t>
      </w:r>
    </w:p>
    <w:p w:rsidR="00141FD7" w:rsidRPr="00315C50" w:rsidRDefault="00141FD7" w:rsidP="00141FD7">
      <w:pPr>
        <w:spacing w:after="120" w:line="360" w:lineRule="auto"/>
        <w:rPr>
          <w:rFonts w:ascii="Times New Roman" w:hAnsi="Times New Roman" w:cs="Times New Roman"/>
          <w:sz w:val="24"/>
          <w:szCs w:val="24"/>
        </w:rPr>
      </w:pPr>
      <w:r w:rsidRPr="00315C50">
        <w:rPr>
          <w:rFonts w:ascii="Times New Roman" w:hAnsi="Times New Roman" w:cs="Times New Roman"/>
          <w:sz w:val="24"/>
          <w:szCs w:val="24"/>
        </w:rPr>
        <w:t>Table 5.1: Heteroskedasticity test for ROA……………………</w:t>
      </w:r>
      <w:r w:rsidR="00315C50" w:rsidRPr="00315C50">
        <w:rPr>
          <w:rFonts w:ascii="Times New Roman" w:hAnsi="Times New Roman" w:cs="Times New Roman"/>
          <w:sz w:val="24"/>
          <w:szCs w:val="24"/>
        </w:rPr>
        <w:t>……………..</w:t>
      </w:r>
      <w:r w:rsidRPr="00315C50">
        <w:rPr>
          <w:rFonts w:ascii="Times New Roman" w:hAnsi="Times New Roman" w:cs="Times New Roman"/>
          <w:sz w:val="24"/>
          <w:szCs w:val="24"/>
        </w:rPr>
        <w:t>………………</w:t>
      </w:r>
      <w:r w:rsidR="00956DE3">
        <w:rPr>
          <w:rFonts w:ascii="Times New Roman" w:hAnsi="Times New Roman" w:cs="Times New Roman"/>
          <w:sz w:val="24"/>
          <w:szCs w:val="24"/>
        </w:rPr>
        <w:t>40</w:t>
      </w:r>
    </w:p>
    <w:p w:rsidR="00141FD7" w:rsidRPr="00315C50" w:rsidRDefault="00141FD7" w:rsidP="00141FD7">
      <w:pPr>
        <w:spacing w:after="120" w:line="360" w:lineRule="auto"/>
        <w:rPr>
          <w:rFonts w:ascii="Times New Roman" w:hAnsi="Times New Roman" w:cs="Times New Roman"/>
          <w:sz w:val="24"/>
          <w:szCs w:val="24"/>
        </w:rPr>
      </w:pPr>
      <w:r w:rsidRPr="00315C50">
        <w:rPr>
          <w:rFonts w:ascii="Times New Roman" w:hAnsi="Times New Roman" w:cs="Times New Roman"/>
          <w:sz w:val="24"/>
          <w:szCs w:val="24"/>
        </w:rPr>
        <w:t>Table 5.2: Heteroskedasticity test for ROE…………………</w:t>
      </w:r>
      <w:r w:rsidR="00315C50" w:rsidRPr="00315C50">
        <w:rPr>
          <w:rFonts w:ascii="Times New Roman" w:hAnsi="Times New Roman" w:cs="Times New Roman"/>
          <w:sz w:val="24"/>
          <w:szCs w:val="24"/>
        </w:rPr>
        <w:t>……………..</w:t>
      </w:r>
      <w:r w:rsidRPr="00315C50">
        <w:rPr>
          <w:rFonts w:ascii="Times New Roman" w:hAnsi="Times New Roman" w:cs="Times New Roman"/>
          <w:sz w:val="24"/>
          <w:szCs w:val="24"/>
        </w:rPr>
        <w:t>…………………</w:t>
      </w:r>
      <w:r w:rsidR="00956DE3">
        <w:rPr>
          <w:rFonts w:ascii="Times New Roman" w:hAnsi="Times New Roman" w:cs="Times New Roman"/>
          <w:sz w:val="24"/>
          <w:szCs w:val="24"/>
        </w:rPr>
        <w:t>40</w:t>
      </w:r>
    </w:p>
    <w:p w:rsidR="00141FD7" w:rsidRPr="00315C50" w:rsidRDefault="00141FD7" w:rsidP="00141FD7">
      <w:pPr>
        <w:spacing w:after="120" w:line="360" w:lineRule="auto"/>
        <w:jc w:val="both"/>
        <w:rPr>
          <w:rFonts w:ascii="Times New Roman" w:hAnsi="Times New Roman" w:cs="Times New Roman"/>
          <w:sz w:val="24"/>
          <w:szCs w:val="24"/>
        </w:rPr>
      </w:pPr>
      <w:r w:rsidRPr="00315C50">
        <w:rPr>
          <w:rFonts w:ascii="Times New Roman" w:hAnsi="Times New Roman" w:cs="Times New Roman"/>
          <w:sz w:val="24"/>
          <w:szCs w:val="24"/>
        </w:rPr>
        <w:t>Table 6.1: correlation matrix table for ROA……………</w:t>
      </w:r>
      <w:r w:rsidR="00315C50" w:rsidRPr="00315C50">
        <w:rPr>
          <w:rFonts w:ascii="Times New Roman" w:hAnsi="Times New Roman" w:cs="Times New Roman"/>
          <w:sz w:val="24"/>
          <w:szCs w:val="24"/>
        </w:rPr>
        <w:t>……………….</w:t>
      </w:r>
      <w:r w:rsidRPr="00315C50">
        <w:rPr>
          <w:rFonts w:ascii="Times New Roman" w:hAnsi="Times New Roman" w:cs="Times New Roman"/>
          <w:sz w:val="24"/>
          <w:szCs w:val="24"/>
        </w:rPr>
        <w:t>……………………</w:t>
      </w:r>
      <w:r w:rsidR="00260B23">
        <w:rPr>
          <w:rFonts w:ascii="Times New Roman" w:hAnsi="Times New Roman" w:cs="Times New Roman"/>
          <w:sz w:val="24"/>
          <w:szCs w:val="24"/>
        </w:rPr>
        <w:t>41</w:t>
      </w:r>
    </w:p>
    <w:p w:rsidR="00141FD7" w:rsidRPr="00315C50" w:rsidRDefault="00141FD7" w:rsidP="00141FD7">
      <w:pPr>
        <w:spacing w:after="120" w:line="360" w:lineRule="auto"/>
        <w:jc w:val="both"/>
        <w:rPr>
          <w:rFonts w:ascii="Times New Roman" w:hAnsi="Times New Roman" w:cs="Times New Roman"/>
          <w:sz w:val="24"/>
          <w:szCs w:val="24"/>
        </w:rPr>
      </w:pPr>
      <w:r w:rsidRPr="00315C50">
        <w:rPr>
          <w:rFonts w:ascii="Times New Roman" w:hAnsi="Times New Roman" w:cs="Times New Roman"/>
          <w:sz w:val="24"/>
          <w:szCs w:val="24"/>
        </w:rPr>
        <w:t>Table 6.2: correlation matrix table for ROE……………</w:t>
      </w:r>
      <w:r w:rsidR="00315C50" w:rsidRPr="00315C50">
        <w:rPr>
          <w:rFonts w:ascii="Times New Roman" w:hAnsi="Times New Roman" w:cs="Times New Roman"/>
          <w:sz w:val="24"/>
          <w:szCs w:val="24"/>
        </w:rPr>
        <w:t>………………</w:t>
      </w:r>
      <w:r w:rsidRPr="00315C50">
        <w:rPr>
          <w:rFonts w:ascii="Times New Roman" w:hAnsi="Times New Roman" w:cs="Times New Roman"/>
          <w:sz w:val="24"/>
          <w:szCs w:val="24"/>
        </w:rPr>
        <w:t>…</w:t>
      </w:r>
      <w:r w:rsidR="005A6ECC">
        <w:rPr>
          <w:rFonts w:ascii="Times New Roman" w:hAnsi="Times New Roman" w:cs="Times New Roman"/>
          <w:sz w:val="24"/>
          <w:szCs w:val="24"/>
        </w:rPr>
        <w:t>.</w:t>
      </w:r>
      <w:r w:rsidRPr="00315C50">
        <w:rPr>
          <w:rFonts w:ascii="Times New Roman" w:hAnsi="Times New Roman" w:cs="Times New Roman"/>
          <w:sz w:val="24"/>
          <w:szCs w:val="24"/>
        </w:rPr>
        <w:t>…………………</w:t>
      </w:r>
      <w:r w:rsidR="00315C50" w:rsidRPr="00315C50">
        <w:rPr>
          <w:rFonts w:ascii="Times New Roman" w:hAnsi="Times New Roman" w:cs="Times New Roman"/>
          <w:sz w:val="24"/>
          <w:szCs w:val="24"/>
        </w:rPr>
        <w:t>42</w:t>
      </w:r>
    </w:p>
    <w:p w:rsidR="00141FD7" w:rsidRPr="00315C50" w:rsidRDefault="00141FD7" w:rsidP="00141FD7">
      <w:pPr>
        <w:spacing w:after="120" w:line="360" w:lineRule="auto"/>
        <w:rPr>
          <w:rFonts w:ascii="Times New Roman" w:hAnsi="Times New Roman" w:cs="Times New Roman"/>
          <w:sz w:val="24"/>
          <w:szCs w:val="24"/>
        </w:rPr>
      </w:pPr>
      <w:r w:rsidRPr="00315C50">
        <w:rPr>
          <w:rFonts w:ascii="Times New Roman" w:hAnsi="Times New Roman" w:cs="Times New Roman"/>
          <w:sz w:val="24"/>
          <w:szCs w:val="24"/>
        </w:rPr>
        <w:t>Table 6.3: Normality test by variance inflatio</w:t>
      </w:r>
      <w:r w:rsidR="00E44366">
        <w:rPr>
          <w:rFonts w:ascii="Times New Roman" w:hAnsi="Times New Roman" w:cs="Times New Roman"/>
          <w:sz w:val="24"/>
          <w:szCs w:val="24"/>
        </w:rPr>
        <w:t xml:space="preserve">n factor (VIF) for both ROA and </w:t>
      </w:r>
      <w:r w:rsidRPr="00315C50">
        <w:rPr>
          <w:rFonts w:ascii="Times New Roman" w:hAnsi="Times New Roman" w:cs="Times New Roman"/>
          <w:sz w:val="24"/>
          <w:szCs w:val="24"/>
        </w:rPr>
        <w:t>ROE………</w:t>
      </w:r>
      <w:r w:rsidR="00E44366">
        <w:rPr>
          <w:rFonts w:ascii="Times New Roman" w:hAnsi="Times New Roman" w:cs="Times New Roman"/>
          <w:sz w:val="24"/>
          <w:szCs w:val="24"/>
        </w:rPr>
        <w:t>………………………………………………………………………………...</w:t>
      </w:r>
      <w:r w:rsidRPr="00315C50">
        <w:rPr>
          <w:rFonts w:ascii="Times New Roman" w:hAnsi="Times New Roman" w:cs="Times New Roman"/>
          <w:sz w:val="24"/>
          <w:szCs w:val="24"/>
        </w:rPr>
        <w:t>…</w:t>
      </w:r>
      <w:r w:rsidR="00315C50" w:rsidRPr="00315C50">
        <w:rPr>
          <w:rFonts w:ascii="Times New Roman" w:hAnsi="Times New Roman" w:cs="Times New Roman"/>
          <w:sz w:val="24"/>
          <w:szCs w:val="24"/>
        </w:rPr>
        <w:t>43</w:t>
      </w:r>
    </w:p>
    <w:p w:rsidR="00141FD7" w:rsidRPr="00315C50" w:rsidRDefault="00141FD7" w:rsidP="00141FD7">
      <w:pPr>
        <w:spacing w:after="120" w:line="360" w:lineRule="auto"/>
        <w:jc w:val="both"/>
        <w:rPr>
          <w:rFonts w:ascii="Times New Roman" w:hAnsi="Times New Roman" w:cs="Times New Roman"/>
          <w:sz w:val="24"/>
          <w:szCs w:val="24"/>
        </w:rPr>
      </w:pPr>
      <w:r w:rsidRPr="00315C50">
        <w:rPr>
          <w:rFonts w:ascii="Times New Roman" w:hAnsi="Times New Roman" w:cs="Times New Roman"/>
          <w:sz w:val="24"/>
          <w:szCs w:val="24"/>
        </w:rPr>
        <w:t>Table 7.1: Regression result table for ROA</w:t>
      </w:r>
      <w:r w:rsidR="00315C50">
        <w:rPr>
          <w:rFonts w:ascii="Times New Roman" w:hAnsi="Times New Roman" w:cs="Times New Roman"/>
          <w:sz w:val="24"/>
          <w:szCs w:val="24"/>
        </w:rPr>
        <w:t>…………………………………………………..</w:t>
      </w:r>
      <w:r w:rsidR="00260B23">
        <w:rPr>
          <w:rFonts w:ascii="Times New Roman" w:hAnsi="Times New Roman" w:cs="Times New Roman"/>
          <w:sz w:val="24"/>
          <w:szCs w:val="24"/>
        </w:rPr>
        <w:t>45</w:t>
      </w:r>
    </w:p>
    <w:p w:rsidR="00141FD7" w:rsidRPr="00315C50" w:rsidRDefault="00141FD7" w:rsidP="00141FD7">
      <w:pPr>
        <w:spacing w:after="120" w:line="360" w:lineRule="auto"/>
        <w:jc w:val="both"/>
        <w:rPr>
          <w:rFonts w:ascii="Times New Roman" w:hAnsi="Times New Roman" w:cs="Times New Roman"/>
          <w:sz w:val="24"/>
          <w:szCs w:val="24"/>
        </w:rPr>
      </w:pPr>
      <w:r w:rsidRPr="00315C50">
        <w:rPr>
          <w:rFonts w:ascii="Times New Roman" w:hAnsi="Times New Roman" w:cs="Times New Roman"/>
          <w:sz w:val="24"/>
          <w:szCs w:val="24"/>
        </w:rPr>
        <w:t>Table 7.2: Regression result table for ROE………</w:t>
      </w:r>
      <w:r w:rsidR="00315C50" w:rsidRPr="00315C50">
        <w:rPr>
          <w:rFonts w:ascii="Times New Roman" w:hAnsi="Times New Roman" w:cs="Times New Roman"/>
          <w:sz w:val="24"/>
          <w:szCs w:val="24"/>
        </w:rPr>
        <w:t>…….</w:t>
      </w:r>
      <w:r w:rsidRPr="00315C50">
        <w:rPr>
          <w:rFonts w:ascii="Times New Roman" w:hAnsi="Times New Roman" w:cs="Times New Roman"/>
          <w:sz w:val="24"/>
          <w:szCs w:val="24"/>
        </w:rPr>
        <w:t>…</w:t>
      </w:r>
      <w:r w:rsidR="00315C50">
        <w:rPr>
          <w:rFonts w:ascii="Times New Roman" w:hAnsi="Times New Roman" w:cs="Times New Roman"/>
          <w:sz w:val="24"/>
          <w:szCs w:val="24"/>
        </w:rPr>
        <w:t>…………….</w:t>
      </w:r>
      <w:r w:rsidRPr="00315C50">
        <w:rPr>
          <w:rFonts w:ascii="Times New Roman" w:hAnsi="Times New Roman" w:cs="Times New Roman"/>
          <w:sz w:val="24"/>
          <w:szCs w:val="24"/>
        </w:rPr>
        <w:t>……………………</w:t>
      </w:r>
      <w:r w:rsidR="00260B23">
        <w:rPr>
          <w:rFonts w:ascii="Times New Roman" w:hAnsi="Times New Roman" w:cs="Times New Roman"/>
          <w:sz w:val="24"/>
          <w:szCs w:val="24"/>
        </w:rPr>
        <w:t>46</w:t>
      </w:r>
    </w:p>
    <w:p w:rsidR="00141FD7" w:rsidRPr="007A60BF" w:rsidRDefault="00141FD7" w:rsidP="00141FD7">
      <w:pPr>
        <w:spacing w:after="120" w:line="360" w:lineRule="auto"/>
        <w:jc w:val="both"/>
        <w:rPr>
          <w:rFonts w:ascii="Times New Roman" w:hAnsi="Times New Roman" w:cs="Times New Roman"/>
          <w:sz w:val="24"/>
          <w:szCs w:val="24"/>
        </w:rPr>
      </w:pPr>
    </w:p>
    <w:p w:rsidR="00141FD7" w:rsidRPr="007A60BF" w:rsidRDefault="00141FD7" w:rsidP="00141FD7">
      <w:pPr>
        <w:spacing w:after="120" w:line="360" w:lineRule="auto"/>
        <w:rPr>
          <w:rFonts w:ascii="Times New Roman" w:hAnsi="Times New Roman" w:cs="Times New Roman"/>
          <w:b/>
          <w:sz w:val="28"/>
          <w:szCs w:val="28"/>
        </w:rPr>
      </w:pPr>
    </w:p>
    <w:p w:rsidR="00141FD7" w:rsidRPr="007A60BF" w:rsidRDefault="00141FD7" w:rsidP="00141FD7">
      <w:pPr>
        <w:spacing w:after="120" w:line="360" w:lineRule="auto"/>
        <w:jc w:val="both"/>
        <w:rPr>
          <w:rFonts w:ascii="Times New Roman" w:hAnsi="Times New Roman" w:cs="Times New Roman"/>
          <w:sz w:val="28"/>
          <w:szCs w:val="20"/>
        </w:rPr>
      </w:pPr>
    </w:p>
    <w:p w:rsidR="00141FD7" w:rsidRPr="007A60BF" w:rsidRDefault="00141FD7" w:rsidP="00141FD7">
      <w:pPr>
        <w:spacing w:after="120" w:line="360" w:lineRule="auto"/>
        <w:jc w:val="both"/>
        <w:rPr>
          <w:rFonts w:ascii="Times New Roman" w:hAnsi="Times New Roman" w:cs="Times New Roman"/>
          <w:sz w:val="28"/>
          <w:szCs w:val="20"/>
        </w:rPr>
      </w:pPr>
    </w:p>
    <w:p w:rsidR="00141FD7" w:rsidRPr="007A60BF" w:rsidRDefault="00141FD7" w:rsidP="00141FD7">
      <w:pPr>
        <w:spacing w:after="120" w:line="360" w:lineRule="auto"/>
        <w:rPr>
          <w:rFonts w:ascii="Times New Roman" w:hAnsi="Times New Roman" w:cs="Times New Roman"/>
        </w:rPr>
      </w:pPr>
    </w:p>
    <w:p w:rsidR="00141FD7" w:rsidRPr="007A60BF" w:rsidRDefault="00141FD7" w:rsidP="00141FD7">
      <w:pPr>
        <w:spacing w:after="120" w:line="360" w:lineRule="auto"/>
        <w:rPr>
          <w:rFonts w:ascii="Times New Roman" w:hAnsi="Times New Roman" w:cs="Times New Roman"/>
          <w:sz w:val="28"/>
          <w:szCs w:val="28"/>
        </w:rPr>
      </w:pPr>
    </w:p>
    <w:p w:rsidR="00141FD7" w:rsidRPr="007A60BF" w:rsidRDefault="00141FD7" w:rsidP="00141FD7">
      <w:pPr>
        <w:widowControl w:val="0"/>
        <w:autoSpaceDE w:val="0"/>
        <w:autoSpaceDN w:val="0"/>
        <w:adjustRightInd w:val="0"/>
        <w:spacing w:after="120" w:line="360" w:lineRule="auto"/>
        <w:rPr>
          <w:rFonts w:ascii="Times New Roman" w:hAnsi="Times New Roman" w:cs="Times New Roman"/>
          <w:b/>
        </w:rPr>
      </w:pPr>
    </w:p>
    <w:p w:rsidR="00141FD7" w:rsidRPr="007A60BF" w:rsidRDefault="00141FD7" w:rsidP="00141FD7">
      <w:pPr>
        <w:widowControl w:val="0"/>
        <w:autoSpaceDE w:val="0"/>
        <w:autoSpaceDN w:val="0"/>
        <w:adjustRightInd w:val="0"/>
        <w:spacing w:after="120" w:line="360" w:lineRule="auto"/>
        <w:rPr>
          <w:rFonts w:ascii="Times New Roman" w:hAnsi="Times New Roman" w:cs="Times New Roman"/>
          <w:b/>
        </w:rPr>
      </w:pPr>
    </w:p>
    <w:p w:rsidR="00141FD7" w:rsidRDefault="00141FD7" w:rsidP="00141FD7">
      <w:pPr>
        <w:spacing w:after="120" w:line="360" w:lineRule="auto"/>
        <w:jc w:val="both"/>
        <w:rPr>
          <w:rStyle w:val="y2iqfc"/>
          <w:rFonts w:ascii="Times New Roman" w:hAnsi="Times New Roman" w:cs="Times New Roman"/>
          <w:sz w:val="24"/>
          <w:szCs w:val="24"/>
        </w:rPr>
      </w:pPr>
      <w:bookmarkStart w:id="3" w:name="_Toc103053224"/>
      <w:bookmarkStart w:id="4" w:name="_Toc125090656"/>
      <w:bookmarkStart w:id="5" w:name="_Toc101772265"/>
      <w:bookmarkStart w:id="6" w:name="_Toc101773578"/>
      <w:bookmarkStart w:id="7" w:name="_Toc132185260"/>
      <w:bookmarkStart w:id="8" w:name="_Toc102302086"/>
    </w:p>
    <w:p w:rsidR="005A6ECC" w:rsidRPr="007A60BF" w:rsidRDefault="005A6ECC"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b/>
          <w:sz w:val="24"/>
          <w:szCs w:val="24"/>
        </w:rPr>
      </w:pPr>
      <w:r w:rsidRPr="007A60BF">
        <w:rPr>
          <w:rStyle w:val="y2iqfc"/>
          <w:rFonts w:ascii="Times New Roman" w:hAnsi="Times New Roman" w:cs="Times New Roman"/>
          <w:b/>
          <w:sz w:val="24"/>
          <w:szCs w:val="24"/>
        </w:rPr>
        <w:lastRenderedPageBreak/>
        <w:t>LIST OF FIGURE</w:t>
      </w:r>
      <w:bookmarkEnd w:id="3"/>
      <w:bookmarkEnd w:id="4"/>
      <w:bookmarkEnd w:id="5"/>
      <w:bookmarkEnd w:id="6"/>
      <w:bookmarkEnd w:id="7"/>
      <w:bookmarkEnd w:id="8"/>
    </w:p>
    <w:p w:rsidR="00141FD7" w:rsidRPr="007A60BF" w:rsidRDefault="00141FD7" w:rsidP="00141FD7">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Figure1: Conceptual F</w:t>
      </w:r>
      <w:r w:rsidR="00315C50">
        <w:rPr>
          <w:rStyle w:val="y2iqfc"/>
          <w:rFonts w:ascii="Times New Roman" w:hAnsi="Times New Roman" w:cs="Times New Roman"/>
          <w:sz w:val="24"/>
          <w:szCs w:val="24"/>
        </w:rPr>
        <w:t xml:space="preserve">ramework of </w:t>
      </w:r>
      <w:r w:rsidR="00260B23">
        <w:rPr>
          <w:rStyle w:val="y2iqfc"/>
          <w:rFonts w:ascii="Times New Roman" w:hAnsi="Times New Roman" w:cs="Times New Roman"/>
          <w:sz w:val="24"/>
          <w:szCs w:val="24"/>
        </w:rPr>
        <w:t>the study……………..……………………………….…26</w:t>
      </w:r>
    </w:p>
    <w:p w:rsidR="00141FD7" w:rsidRPr="007A60BF" w:rsidRDefault="00141FD7" w:rsidP="00141FD7">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Figure2.1: Normality test for ROA……………………………</w:t>
      </w:r>
      <w:r w:rsidR="00315C50">
        <w:rPr>
          <w:rFonts w:ascii="Times New Roman" w:hAnsi="Times New Roman" w:cs="Times New Roman"/>
          <w:sz w:val="24"/>
          <w:szCs w:val="24"/>
        </w:rPr>
        <w:t>………</w:t>
      </w:r>
      <w:r w:rsidRPr="007A60BF">
        <w:rPr>
          <w:rFonts w:ascii="Times New Roman" w:hAnsi="Times New Roman" w:cs="Times New Roman"/>
          <w:sz w:val="24"/>
          <w:szCs w:val="24"/>
        </w:rPr>
        <w:t>……………………...</w:t>
      </w:r>
      <w:r w:rsidR="00315C50">
        <w:rPr>
          <w:rFonts w:ascii="Times New Roman" w:hAnsi="Times New Roman" w:cs="Times New Roman"/>
          <w:sz w:val="24"/>
          <w:szCs w:val="24"/>
        </w:rPr>
        <w:t>44</w:t>
      </w:r>
    </w:p>
    <w:p w:rsidR="00141FD7" w:rsidRPr="007A60BF" w:rsidRDefault="00141FD7" w:rsidP="00141FD7">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Figure2.2: Normality test for ROE……………………………</w:t>
      </w:r>
      <w:r w:rsidR="00315C50">
        <w:rPr>
          <w:rFonts w:ascii="Times New Roman" w:hAnsi="Times New Roman" w:cs="Times New Roman"/>
          <w:sz w:val="24"/>
          <w:szCs w:val="24"/>
        </w:rPr>
        <w:t>………...</w:t>
      </w:r>
      <w:r w:rsidRPr="007A60BF">
        <w:rPr>
          <w:rFonts w:ascii="Times New Roman" w:hAnsi="Times New Roman" w:cs="Times New Roman"/>
          <w:sz w:val="24"/>
          <w:szCs w:val="24"/>
        </w:rPr>
        <w:t>………</w:t>
      </w:r>
      <w:bookmarkStart w:id="9" w:name="_GoBack"/>
      <w:bookmarkEnd w:id="9"/>
      <w:r w:rsidRPr="007A60BF">
        <w:rPr>
          <w:rFonts w:ascii="Times New Roman" w:hAnsi="Times New Roman" w:cs="Times New Roman"/>
          <w:sz w:val="24"/>
          <w:szCs w:val="24"/>
        </w:rPr>
        <w:t>……………</w:t>
      </w:r>
      <w:r w:rsidR="00260B23">
        <w:rPr>
          <w:rFonts w:ascii="Times New Roman" w:hAnsi="Times New Roman" w:cs="Times New Roman"/>
          <w:sz w:val="24"/>
          <w:szCs w:val="24"/>
        </w:rPr>
        <w:t>44</w:t>
      </w: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Default="00141FD7" w:rsidP="00141FD7">
      <w:pPr>
        <w:spacing w:after="120" w:line="360" w:lineRule="auto"/>
        <w:jc w:val="both"/>
        <w:rPr>
          <w:rStyle w:val="y2iqfc"/>
          <w:rFonts w:ascii="Times New Roman" w:hAnsi="Times New Roman" w:cs="Times New Roman"/>
          <w:sz w:val="24"/>
          <w:szCs w:val="24"/>
        </w:rPr>
      </w:pPr>
    </w:p>
    <w:p w:rsidR="00756944" w:rsidRPr="007A60BF" w:rsidRDefault="00756944" w:rsidP="00141FD7">
      <w:pPr>
        <w:spacing w:after="120" w:line="360" w:lineRule="auto"/>
        <w:jc w:val="both"/>
        <w:rPr>
          <w:rStyle w:val="y2iqfc"/>
          <w:rFonts w:ascii="Times New Roman" w:hAnsi="Times New Roman" w:cs="Times New Roman"/>
          <w:sz w:val="24"/>
          <w:szCs w:val="24"/>
        </w:rPr>
      </w:pPr>
    </w:p>
    <w:p w:rsidR="00141FD7" w:rsidRDefault="00141FD7" w:rsidP="00141FD7">
      <w:pPr>
        <w:spacing w:after="120" w:line="360" w:lineRule="auto"/>
        <w:jc w:val="both"/>
        <w:rPr>
          <w:rStyle w:val="y2iqfc"/>
          <w:rFonts w:ascii="Times New Roman" w:hAnsi="Times New Roman" w:cs="Times New Roman"/>
          <w:sz w:val="24"/>
          <w:szCs w:val="24"/>
        </w:rPr>
      </w:pPr>
    </w:p>
    <w:p w:rsidR="00A053BE" w:rsidRPr="007A60BF" w:rsidRDefault="00A053BE"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rPr>
          <w:rStyle w:val="y2iqfc"/>
          <w:rFonts w:ascii="Times New Roman" w:hAnsi="Times New Roman" w:cs="Times New Roman"/>
          <w:b/>
          <w:sz w:val="28"/>
          <w:szCs w:val="28"/>
        </w:rPr>
      </w:pPr>
      <w:r w:rsidRPr="007A60BF">
        <w:rPr>
          <w:rStyle w:val="y2iqfc"/>
          <w:rFonts w:ascii="Times New Roman" w:hAnsi="Times New Roman" w:cs="Times New Roman"/>
          <w:b/>
          <w:sz w:val="28"/>
          <w:szCs w:val="28"/>
        </w:rPr>
        <w:lastRenderedPageBreak/>
        <w:t>ABBREVIATIONS (ACRONYS AND ABBREVIATIONS)</w:t>
      </w:r>
    </w:p>
    <w:tbl>
      <w:tblPr>
        <w:tblW w:w="7845" w:type="dxa"/>
        <w:tblInd w:w="93" w:type="dxa"/>
        <w:tblLook w:val="04A0" w:firstRow="1" w:lastRow="0" w:firstColumn="1" w:lastColumn="0" w:noHBand="0" w:noVBand="1"/>
      </w:tblPr>
      <w:tblGrid>
        <w:gridCol w:w="1083"/>
        <w:gridCol w:w="6762"/>
      </w:tblGrid>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Abay Bank</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AdIB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Addis International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Awash International Bank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AQ</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AQ- Asset Quality </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BoA</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Bank of Abyssinia</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BrIB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Berhan International Bank</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BuiB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Bunna International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CA</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CA- Capital Adequacy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CBE</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Commercial Bank of Ethiopia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CBO</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Corporate Bank of Oromia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CPI</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Consumer Price Index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DB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Dashen Bank </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DGB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Debub Global Bank</w:t>
            </w:r>
          </w:p>
        </w:tc>
      </w:tr>
      <w:tr w:rsidR="00141FD7" w:rsidRPr="007A60BF" w:rsidTr="0088432E">
        <w:trPr>
          <w:trHeight w:val="522"/>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EB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Enat Bank</w:t>
            </w:r>
          </w:p>
        </w:tc>
      </w:tr>
      <w:tr w:rsidR="00141FD7" w:rsidRPr="007A60BF" w:rsidTr="0088432E">
        <w:trPr>
          <w:trHeight w:val="630"/>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EPRDF</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Ethiopia people Representative Democratic Republic of Ethiopia</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GDP</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Gross domestic product</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HB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Hibrat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HHI </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Herfindahl-Hirschman index.</w:t>
            </w:r>
          </w:p>
        </w:tc>
      </w:tr>
      <w:tr w:rsidR="00141FD7" w:rsidRPr="007A60BF" w:rsidTr="0088432E">
        <w:trPr>
          <w:trHeight w:val="630"/>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ISHOPA</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Imperial Savings and Home Ownership Public Association </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LIB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Lion International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NBE</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National Bank of Ethiopia </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Nib International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lastRenderedPageBreak/>
              <w:t xml:space="preserve">Nib </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ROA Return on Asset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NIM</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Net interest margin</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OIB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Oromia International Bank</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PPI</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Producer Price Indexes</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ROA</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Return of Asset </w:t>
            </w:r>
          </w:p>
        </w:tc>
      </w:tr>
      <w:tr w:rsidR="00141FD7" w:rsidRPr="007A60BF" w:rsidTr="0088432E">
        <w:trPr>
          <w:trHeight w:val="315"/>
        </w:trPr>
        <w:tc>
          <w:tcPr>
            <w:tcW w:w="1083" w:type="dxa"/>
            <w:tcBorders>
              <w:top w:val="nil"/>
              <w:left w:val="nil"/>
              <w:bottom w:val="nil"/>
              <w:right w:val="nil"/>
            </w:tcBorders>
            <w:shd w:val="clear" w:color="auto" w:fill="auto"/>
            <w:noWrap/>
            <w:vAlign w:val="bottom"/>
            <w:hideMark/>
          </w:tcPr>
          <w:p w:rsidR="00141FD7" w:rsidRPr="007A60BF" w:rsidRDefault="00141FD7" w:rsidP="0088432E">
            <w:pPr>
              <w:spacing w:after="120" w:line="360" w:lineRule="auto"/>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ROE </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Return on Equity</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E44366" w:rsidRDefault="00E44366" w:rsidP="0088432E">
            <w:pPr>
              <w:spacing w:after="12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VIF</w:t>
            </w:r>
          </w:p>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WB</w:t>
            </w:r>
          </w:p>
        </w:tc>
        <w:tc>
          <w:tcPr>
            <w:tcW w:w="6762" w:type="dxa"/>
            <w:tcBorders>
              <w:top w:val="nil"/>
              <w:left w:val="nil"/>
              <w:bottom w:val="nil"/>
              <w:right w:val="nil"/>
            </w:tcBorders>
            <w:shd w:val="clear" w:color="auto" w:fill="auto"/>
            <w:vAlign w:val="center"/>
            <w:hideMark/>
          </w:tcPr>
          <w:p w:rsidR="00E44366" w:rsidRDefault="00E44366" w:rsidP="0088432E">
            <w:pPr>
              <w:spacing w:after="12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V</w:t>
            </w:r>
            <w:r w:rsidRPr="00315C50">
              <w:rPr>
                <w:rFonts w:ascii="Times New Roman" w:hAnsi="Times New Roman" w:cs="Times New Roman"/>
                <w:sz w:val="24"/>
                <w:szCs w:val="24"/>
              </w:rPr>
              <w:t>ariance inflatio</w:t>
            </w:r>
            <w:r>
              <w:rPr>
                <w:rFonts w:ascii="Times New Roman" w:hAnsi="Times New Roman" w:cs="Times New Roman"/>
                <w:sz w:val="24"/>
                <w:szCs w:val="24"/>
              </w:rPr>
              <w:t>n factor</w:t>
            </w:r>
          </w:p>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Wegagen Bank</w:t>
            </w:r>
          </w:p>
        </w:tc>
      </w:tr>
      <w:tr w:rsidR="00141FD7" w:rsidRPr="007A60BF" w:rsidTr="0088432E">
        <w:trPr>
          <w:trHeight w:val="315"/>
        </w:trPr>
        <w:tc>
          <w:tcPr>
            <w:tcW w:w="1083"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ZB</w:t>
            </w:r>
          </w:p>
        </w:tc>
        <w:tc>
          <w:tcPr>
            <w:tcW w:w="6762" w:type="dxa"/>
            <w:tcBorders>
              <w:top w:val="nil"/>
              <w:left w:val="nil"/>
              <w:bottom w:val="nil"/>
              <w:right w:val="nil"/>
            </w:tcBorders>
            <w:shd w:val="clear" w:color="auto" w:fill="auto"/>
            <w:vAlign w:val="center"/>
            <w:hideMark/>
          </w:tcPr>
          <w:p w:rsidR="00141FD7" w:rsidRPr="007A60BF" w:rsidRDefault="00141FD7" w:rsidP="0088432E">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Zemen Bank</w:t>
            </w:r>
          </w:p>
        </w:tc>
      </w:tr>
    </w:tbl>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141FD7" w:rsidRPr="007A60BF" w:rsidRDefault="00141FD7" w:rsidP="00141FD7">
      <w:pPr>
        <w:spacing w:after="120" w:line="360" w:lineRule="auto"/>
        <w:jc w:val="both"/>
        <w:rPr>
          <w:rStyle w:val="y2iqfc"/>
          <w:rFonts w:ascii="Times New Roman" w:hAnsi="Times New Roman" w:cs="Times New Roman"/>
          <w:sz w:val="24"/>
          <w:szCs w:val="24"/>
        </w:rPr>
      </w:pPr>
    </w:p>
    <w:p w:rsidR="00C42C0F" w:rsidRDefault="00C42C0F"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Style w:val="y2iqfc"/>
          <w:rFonts w:ascii="Times New Roman" w:hAnsi="Times New Roman" w:cs="Times New Roman"/>
          <w:sz w:val="24"/>
          <w:szCs w:val="24"/>
        </w:rPr>
      </w:pPr>
    </w:p>
    <w:p w:rsidR="00141FD7" w:rsidRDefault="00141FD7" w:rsidP="001349A4">
      <w:pPr>
        <w:tabs>
          <w:tab w:val="left" w:pos="990"/>
        </w:tabs>
        <w:spacing w:after="0" w:line="360" w:lineRule="auto"/>
        <w:jc w:val="center"/>
        <w:rPr>
          <w:rFonts w:ascii="Times New Roman" w:hAnsi="Times New Roman" w:cs="Times New Roman"/>
          <w:b/>
          <w:sz w:val="24"/>
          <w:szCs w:val="24"/>
        </w:rPr>
      </w:pPr>
    </w:p>
    <w:p w:rsidR="00C42C0F" w:rsidRDefault="00C42C0F" w:rsidP="001349A4">
      <w:pPr>
        <w:tabs>
          <w:tab w:val="left" w:pos="990"/>
        </w:tabs>
        <w:spacing w:after="0" w:line="360" w:lineRule="auto"/>
        <w:jc w:val="center"/>
        <w:rPr>
          <w:rFonts w:ascii="Times New Roman" w:hAnsi="Times New Roman" w:cs="Times New Roman"/>
          <w:b/>
          <w:sz w:val="24"/>
          <w:szCs w:val="24"/>
        </w:rPr>
      </w:pPr>
    </w:p>
    <w:p w:rsidR="00C42C0F" w:rsidRDefault="00C42C0F" w:rsidP="001349A4">
      <w:pPr>
        <w:tabs>
          <w:tab w:val="left" w:pos="990"/>
        </w:tabs>
        <w:spacing w:after="0" w:line="360" w:lineRule="auto"/>
        <w:jc w:val="center"/>
        <w:rPr>
          <w:rFonts w:ascii="Times New Roman" w:hAnsi="Times New Roman" w:cs="Times New Roman"/>
          <w:b/>
          <w:sz w:val="24"/>
          <w:szCs w:val="24"/>
        </w:rPr>
      </w:pPr>
    </w:p>
    <w:p w:rsidR="00A053BE" w:rsidRDefault="00A053BE" w:rsidP="001349A4">
      <w:pPr>
        <w:tabs>
          <w:tab w:val="left" w:pos="990"/>
        </w:tabs>
        <w:spacing w:after="0" w:line="360" w:lineRule="auto"/>
        <w:jc w:val="center"/>
        <w:rPr>
          <w:rFonts w:ascii="Times New Roman" w:hAnsi="Times New Roman" w:cs="Times New Roman"/>
          <w:b/>
          <w:sz w:val="24"/>
          <w:szCs w:val="24"/>
        </w:rPr>
      </w:pPr>
    </w:p>
    <w:p w:rsidR="00A053BE" w:rsidRDefault="00A053BE" w:rsidP="001349A4">
      <w:pPr>
        <w:tabs>
          <w:tab w:val="left" w:pos="990"/>
        </w:tabs>
        <w:spacing w:after="0" w:line="360" w:lineRule="auto"/>
        <w:jc w:val="center"/>
        <w:rPr>
          <w:rFonts w:ascii="Times New Roman" w:hAnsi="Times New Roman" w:cs="Times New Roman"/>
          <w:b/>
          <w:sz w:val="24"/>
          <w:szCs w:val="24"/>
        </w:rPr>
      </w:pPr>
    </w:p>
    <w:p w:rsidR="00A053BE" w:rsidRDefault="00A053BE" w:rsidP="001349A4">
      <w:pPr>
        <w:tabs>
          <w:tab w:val="left" w:pos="990"/>
        </w:tabs>
        <w:spacing w:after="0" w:line="360" w:lineRule="auto"/>
        <w:jc w:val="center"/>
        <w:rPr>
          <w:rFonts w:ascii="Times New Roman" w:hAnsi="Times New Roman" w:cs="Times New Roman"/>
          <w:b/>
          <w:sz w:val="24"/>
          <w:szCs w:val="24"/>
        </w:rPr>
      </w:pPr>
    </w:p>
    <w:p w:rsidR="00A053BE" w:rsidRDefault="00A053BE" w:rsidP="00247DF6">
      <w:pPr>
        <w:tabs>
          <w:tab w:val="left" w:pos="990"/>
        </w:tabs>
        <w:spacing w:after="0" w:line="360" w:lineRule="auto"/>
        <w:rPr>
          <w:rFonts w:ascii="Times New Roman" w:hAnsi="Times New Roman" w:cs="Times New Roman"/>
          <w:b/>
          <w:sz w:val="24"/>
          <w:szCs w:val="24"/>
        </w:rPr>
      </w:pPr>
    </w:p>
    <w:p w:rsidR="00141FD7" w:rsidRDefault="00C42C0F" w:rsidP="005A6ECC">
      <w:pPr>
        <w:tabs>
          <w:tab w:val="left" w:pos="99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5A6ECC" w:rsidRPr="005A6ECC" w:rsidRDefault="005A6ECC" w:rsidP="005A6ECC">
      <w:pPr>
        <w:tabs>
          <w:tab w:val="left" w:pos="990"/>
        </w:tabs>
        <w:spacing w:after="0" w:line="360" w:lineRule="auto"/>
        <w:jc w:val="center"/>
        <w:rPr>
          <w:rFonts w:ascii="Times New Roman" w:hAnsi="Times New Roman" w:cs="Times New Roman"/>
          <w:b/>
          <w:sz w:val="24"/>
          <w:szCs w:val="24"/>
        </w:rPr>
      </w:pPr>
    </w:p>
    <w:p w:rsidR="00141FD7" w:rsidRDefault="00141FD7" w:rsidP="00141FD7">
      <w:pPr>
        <w:tabs>
          <w:tab w:val="left" w:pos="990"/>
        </w:tabs>
        <w:spacing w:after="0" w:line="360" w:lineRule="auto"/>
        <w:jc w:val="both"/>
        <w:rPr>
          <w:rFonts w:ascii="Times New Roman" w:hAnsi="Times New Roman" w:cs="Times New Roman"/>
          <w:b/>
          <w:i/>
          <w:sz w:val="20"/>
          <w:szCs w:val="24"/>
        </w:rPr>
      </w:pPr>
      <w:r w:rsidRPr="00141FD7">
        <w:rPr>
          <w:rFonts w:ascii="Times New Roman" w:hAnsi="Times New Roman" w:cs="Times New Roman"/>
          <w:b/>
          <w:i/>
          <w:sz w:val="20"/>
          <w:szCs w:val="24"/>
        </w:rPr>
        <w:t xml:space="preserve">This study examines the factors influencing financial performance of selected commercial banks in Ethiopia by using panel data of nine sample commercial out of 17 both public and private banks operating in Ethiopia over the period fifty years from 2007-2021. This study used ROA and ROE as dependent variable and the independent variables of the study: Bank specific factors include CA, AQ, EA, LIQ and BS whereas industry specific factor is bank concentration and Macro economic factors are GDP and INFL. The study adopts purposive sampling technique. The data were gathered from National Bank of Ethiopia for the sampled commercial banks financial Statements and annual macro-economic variables. Based on the regression result, Secondary source of data and Quantitative research approach were used for the study. Fixed effect model was used for the study. Fixed effect model was used to determine explanatory variables.  Based on the study methodology use explanatory descriptive types of the research. Explanatory research is to measure the causal relationship between dependent and independent variables. Based on the regression result, there is negative and significant of CA, AQ, and EA with financial performance. There is positive and significant relationship between liquidity, bank concentration and bank size with financial performance. Also, GDP and Inflation are positively and insignificantly affects financial performance. </w:t>
      </w:r>
    </w:p>
    <w:p w:rsidR="000B6295" w:rsidRPr="00141FD7" w:rsidRDefault="000B6295" w:rsidP="00141FD7">
      <w:pPr>
        <w:tabs>
          <w:tab w:val="left" w:pos="990"/>
        </w:tabs>
        <w:spacing w:after="0" w:line="360" w:lineRule="auto"/>
        <w:jc w:val="both"/>
        <w:rPr>
          <w:rFonts w:ascii="Times New Roman" w:hAnsi="Times New Roman" w:cs="Times New Roman"/>
          <w:b/>
          <w:i/>
          <w:sz w:val="20"/>
          <w:szCs w:val="24"/>
        </w:rPr>
      </w:pPr>
    </w:p>
    <w:p w:rsidR="00141FD7" w:rsidRPr="00141FD7" w:rsidRDefault="00141FD7" w:rsidP="00141FD7">
      <w:pPr>
        <w:tabs>
          <w:tab w:val="left" w:pos="990"/>
        </w:tabs>
        <w:spacing w:after="0" w:line="360" w:lineRule="auto"/>
        <w:jc w:val="both"/>
        <w:rPr>
          <w:rFonts w:ascii="Times New Roman" w:hAnsi="Times New Roman" w:cs="Times New Roman"/>
          <w:b/>
          <w:i/>
          <w:sz w:val="20"/>
          <w:szCs w:val="24"/>
        </w:rPr>
      </w:pPr>
    </w:p>
    <w:p w:rsidR="00141FD7" w:rsidRPr="00141FD7" w:rsidRDefault="00141FD7" w:rsidP="00141FD7">
      <w:pPr>
        <w:tabs>
          <w:tab w:val="left" w:pos="990"/>
        </w:tabs>
        <w:spacing w:after="0" w:line="360" w:lineRule="auto"/>
        <w:jc w:val="both"/>
        <w:rPr>
          <w:rFonts w:ascii="Times New Roman" w:hAnsi="Times New Roman" w:cs="Times New Roman"/>
          <w:b/>
          <w:i/>
          <w:sz w:val="20"/>
          <w:szCs w:val="24"/>
        </w:rPr>
      </w:pPr>
    </w:p>
    <w:p w:rsidR="00141FD7" w:rsidRPr="00DE5BC3" w:rsidRDefault="00141FD7" w:rsidP="00E57A94">
      <w:pPr>
        <w:tabs>
          <w:tab w:val="left" w:pos="990"/>
        </w:tabs>
        <w:spacing w:after="0" w:line="360" w:lineRule="auto"/>
        <w:jc w:val="both"/>
        <w:rPr>
          <w:rFonts w:ascii="Times New Roman" w:hAnsi="Times New Roman" w:cs="Times New Roman"/>
          <w:b/>
          <w:i/>
          <w:sz w:val="20"/>
          <w:szCs w:val="24"/>
        </w:rPr>
      </w:pPr>
      <w:r w:rsidRPr="00DE5BC3">
        <w:rPr>
          <w:rFonts w:ascii="Times New Roman" w:hAnsi="Times New Roman" w:cs="Times New Roman"/>
          <w:b/>
          <w:i/>
          <w:sz w:val="20"/>
          <w:szCs w:val="24"/>
        </w:rPr>
        <w:t xml:space="preserve">Keywords: </w:t>
      </w:r>
      <w:r w:rsidR="004B4805" w:rsidRPr="00DE5BC3">
        <w:rPr>
          <w:rFonts w:ascii="Times New Roman" w:hAnsi="Times New Roman" w:cs="Times New Roman"/>
          <w:b/>
          <w:i/>
          <w:sz w:val="20"/>
          <w:szCs w:val="24"/>
        </w:rPr>
        <w:t>Bank Specific Factors, Commercial Banks,</w:t>
      </w:r>
      <w:r w:rsidR="004B4805" w:rsidRPr="00DE5BC3">
        <w:t xml:space="preserve"> </w:t>
      </w:r>
      <w:r w:rsidRPr="00DE5BC3">
        <w:rPr>
          <w:rFonts w:ascii="Times New Roman" w:hAnsi="Times New Roman" w:cs="Times New Roman"/>
          <w:b/>
          <w:i/>
          <w:sz w:val="20"/>
          <w:szCs w:val="24"/>
        </w:rPr>
        <w:t>Financial Performance</w:t>
      </w:r>
      <w:r w:rsidR="004B4805" w:rsidRPr="00DE5BC3">
        <w:rPr>
          <w:rFonts w:ascii="Times New Roman" w:hAnsi="Times New Roman" w:cs="Times New Roman"/>
          <w:b/>
          <w:i/>
          <w:sz w:val="20"/>
          <w:szCs w:val="24"/>
        </w:rPr>
        <w:t xml:space="preserve">, Industry Specific factors, Macro Economic Factors </w:t>
      </w: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554F75" w:rsidRPr="0006191A" w:rsidRDefault="00554F75" w:rsidP="001349A4">
      <w:pPr>
        <w:tabs>
          <w:tab w:val="left" w:pos="990"/>
        </w:tabs>
        <w:spacing w:after="0" w:line="360" w:lineRule="auto"/>
        <w:rPr>
          <w:rFonts w:ascii="Times New Roman" w:hAnsi="Times New Roman" w:cs="Times New Roman"/>
          <w:sz w:val="24"/>
          <w:szCs w:val="24"/>
        </w:rPr>
      </w:pPr>
    </w:p>
    <w:p w:rsidR="00DB6765" w:rsidRPr="0006191A" w:rsidRDefault="00DB6765" w:rsidP="001349A4">
      <w:pPr>
        <w:spacing w:line="360" w:lineRule="auto"/>
        <w:jc w:val="both"/>
        <w:rPr>
          <w:rFonts w:ascii="Times New Roman" w:hAnsi="Times New Roman" w:cs="Times New Roman"/>
        </w:rPr>
        <w:sectPr w:rsidR="00DB6765" w:rsidRPr="0006191A" w:rsidSect="00DD64C2">
          <w:footerReference w:type="default" r:id="rId10"/>
          <w:headerReference w:type="first" r:id="rId11"/>
          <w:pgSz w:w="12240" w:h="15840"/>
          <w:pgMar w:top="1440" w:right="1440" w:bottom="1440" w:left="1728" w:header="1080" w:footer="1080" w:gutter="0"/>
          <w:pgNumType w:fmt="lowerRoman" w:start="1"/>
          <w:cols w:space="720"/>
          <w:titlePg/>
          <w:docGrid w:linePitch="360"/>
        </w:sectPr>
      </w:pPr>
    </w:p>
    <w:p w:rsidR="000E046F" w:rsidRDefault="00FC2C86" w:rsidP="003134DC">
      <w:pPr>
        <w:pStyle w:val="Heading1"/>
        <w:numPr>
          <w:ilvl w:val="0"/>
          <w:numId w:val="0"/>
        </w:numPr>
      </w:pPr>
      <w:bookmarkStart w:id="10" w:name="_Toc147222459"/>
      <w:r w:rsidRPr="0088432E">
        <w:lastRenderedPageBreak/>
        <w:t>CHAPTER ONE</w:t>
      </w:r>
      <w:bookmarkStart w:id="11" w:name="_Toc104025435"/>
      <w:bookmarkEnd w:id="0"/>
      <w:bookmarkEnd w:id="10"/>
    </w:p>
    <w:p w:rsidR="009B2BBD" w:rsidRPr="0088432E" w:rsidRDefault="009B2BBD" w:rsidP="00D614A2">
      <w:pPr>
        <w:pStyle w:val="Heading1"/>
        <w:numPr>
          <w:ilvl w:val="0"/>
          <w:numId w:val="15"/>
        </w:numPr>
        <w:jc w:val="left"/>
      </w:pPr>
      <w:bookmarkStart w:id="12" w:name="_Toc147222460"/>
      <w:r w:rsidRPr="0088432E">
        <w:t>INTRODUCTION</w:t>
      </w:r>
      <w:bookmarkEnd w:id="11"/>
      <w:bookmarkEnd w:id="12"/>
    </w:p>
    <w:p w:rsidR="009B2BBD" w:rsidRPr="007A60BF" w:rsidRDefault="009B2BBD" w:rsidP="000E046F">
      <w:pPr>
        <w:pStyle w:val="Heading2"/>
        <w:rPr>
          <w:rStyle w:val="y2iqfc"/>
          <w:rFonts w:cs="Times New Roman"/>
          <w:szCs w:val="24"/>
        </w:rPr>
      </w:pPr>
      <w:bookmarkStart w:id="13" w:name="_Toc104025436"/>
      <w:bookmarkStart w:id="14" w:name="_Toc147222461"/>
      <w:r w:rsidRPr="007A60BF">
        <w:t>Background of the study</w:t>
      </w:r>
      <w:bookmarkEnd w:id="13"/>
      <w:bookmarkEnd w:id="14"/>
    </w:p>
    <w:p w:rsidR="009B2BBD" w:rsidRPr="0066571B" w:rsidRDefault="009D2716" w:rsidP="0066571B">
      <w:pPr>
        <w:spacing w:after="120" w:line="360" w:lineRule="auto"/>
        <w:jc w:val="both"/>
        <w:rPr>
          <w:rStyle w:val="y2iqfc"/>
          <w:rFonts w:ascii="Times New Roman" w:hAnsi="Times New Roman" w:cs="Times New Roman"/>
          <w:sz w:val="24"/>
          <w:szCs w:val="24"/>
        </w:rPr>
      </w:pPr>
      <w:r>
        <w:rPr>
          <w:rStyle w:val="y2iqfc"/>
          <w:rFonts w:ascii="Times New Roman" w:hAnsi="Times New Roman" w:cs="Times New Roman"/>
          <w:sz w:val="24"/>
          <w:szCs w:val="24"/>
        </w:rPr>
        <w:t>I</w:t>
      </w:r>
      <w:r w:rsidR="009B2BBD" w:rsidRPr="0066571B">
        <w:rPr>
          <w:rStyle w:val="y2iqfc"/>
          <w:rFonts w:ascii="Times New Roman" w:hAnsi="Times New Roman" w:cs="Times New Roman"/>
          <w:sz w:val="24"/>
          <w:szCs w:val="24"/>
        </w:rPr>
        <w:t xml:space="preserve">n developing nations like Ethiopia, financial institutions are crucial to the nation's economic growth. Commercial banks are part of the financial institution sector that is widely used in country. The largest economic assets of the nation are found there. Commercial banks act as intermediaries between a party with a surplus of money and a party with a </w:t>
      </w:r>
      <w:r w:rsidR="003D1097">
        <w:rPr>
          <w:rStyle w:val="y2iqfc"/>
          <w:rFonts w:ascii="Times New Roman" w:hAnsi="Times New Roman" w:cs="Times New Roman"/>
          <w:sz w:val="24"/>
          <w:szCs w:val="24"/>
        </w:rPr>
        <w:t>deficit</w:t>
      </w:r>
      <w:r w:rsidR="009B2BBD" w:rsidRPr="0066571B">
        <w:rPr>
          <w:rStyle w:val="y2iqfc"/>
          <w:rFonts w:ascii="Times New Roman" w:hAnsi="Times New Roman" w:cs="Times New Roman"/>
          <w:sz w:val="24"/>
          <w:szCs w:val="24"/>
        </w:rPr>
        <w:t xml:space="preserve"> of money. The role of banks in the nexus of socio-economic and political development is not easy</w:t>
      </w:r>
      <w:r w:rsidR="006C2827" w:rsidRPr="0066571B">
        <w:rPr>
          <w:rStyle w:val="y2iqfc"/>
          <w:rFonts w:ascii="Times New Roman" w:hAnsi="Times New Roman" w:cs="Times New Roman"/>
          <w:sz w:val="24"/>
          <w:szCs w:val="24"/>
        </w:rPr>
        <w:t xml:space="preserve"> (</w:t>
      </w:r>
      <w:r w:rsidR="0025610D" w:rsidRPr="0066571B">
        <w:rPr>
          <w:rStyle w:val="y2iqfc"/>
          <w:rFonts w:ascii="Times New Roman" w:hAnsi="Times New Roman" w:cs="Times New Roman"/>
          <w:sz w:val="24"/>
          <w:szCs w:val="24"/>
        </w:rPr>
        <w:t xml:space="preserve">Nguku, A. W. 2019). </w:t>
      </w:r>
      <w:r w:rsidR="00565BA6" w:rsidRPr="0066571B">
        <w:rPr>
          <w:rStyle w:val="y2iqfc"/>
          <w:rFonts w:ascii="Times New Roman" w:hAnsi="Times New Roman" w:cs="Times New Roman"/>
          <w:sz w:val="24"/>
          <w:szCs w:val="24"/>
        </w:rPr>
        <w:t xml:space="preserve"> </w:t>
      </w:r>
    </w:p>
    <w:p w:rsidR="00D92658"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Banks that perform well financially will encourage shareholders to increase their investments and ensuring the prosperity of the sector makes it rewarding. It supports maintaining the confidence of shareholders, creditors, and depositors in the bank. </w:t>
      </w:r>
    </w:p>
    <w:p w:rsidR="00001D6F"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On the other hand, poor financial results lead to bank failure. Poorly performing banks cannot contribute to the prosperit</w:t>
      </w:r>
      <w:r w:rsidR="00123CF5" w:rsidRPr="0066571B">
        <w:rPr>
          <w:rStyle w:val="y2iqfc"/>
          <w:rFonts w:ascii="Times New Roman" w:hAnsi="Times New Roman" w:cs="Times New Roman"/>
          <w:sz w:val="24"/>
          <w:szCs w:val="24"/>
        </w:rPr>
        <w:t xml:space="preserve">y of the company or the nation </w:t>
      </w:r>
      <w:r w:rsidR="00001D6F" w:rsidRPr="0066571B">
        <w:rPr>
          <w:rStyle w:val="y2iqfc"/>
          <w:rFonts w:ascii="Times New Roman" w:hAnsi="Times New Roman" w:cs="Times New Roman"/>
          <w:sz w:val="24"/>
          <w:szCs w:val="24"/>
        </w:rPr>
        <w:t>(Ayano, D. F., &amp; Ponnala, V. 2016).</w:t>
      </w:r>
    </w:p>
    <w:p w:rsidR="009B2BBD"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According to the National Bank of Ethiopia, an agreement between the Ethiopian government and the British representative of the National Bank of Egypt led to the establishment of the Abyssinian Bank in 1905 as the country's first modern bank.</w:t>
      </w:r>
    </w:p>
    <w:p w:rsidR="009B2BBD"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The most operational state-owned banks in the country are the Development bank of Ethiopia (1909) and Commercial Bank of Ethiopia (1963), and the privately owned banks are Awash International Bank (1994), Dashen Bank (1995), Bank of Abyssinia ( Berhan Bank (1996), Wegagen Bank (1997), United Bank (1998), Nib International Bank (1999), Cooperative Bank of Oromia (2005), Lion International Bank (2006), Zemen Bank (2006), Oromia Bank (2008), Berhan International Bank (2009), Bunna International Bank (2009), Abay Bank SC (2010), Addis International Bank (2011), Debub Global Bank SC (2012) and Enat Bank SC (2012).</w:t>
      </w:r>
    </w:p>
    <w:p w:rsidR="003A7F40"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lastRenderedPageBreak/>
        <w:t>Similar studies have been conducted in different countries are not fully representative of th</w:t>
      </w:r>
      <w:r w:rsidR="004D51B9" w:rsidRPr="0066571B">
        <w:rPr>
          <w:rStyle w:val="y2iqfc"/>
          <w:rFonts w:ascii="Times New Roman" w:hAnsi="Times New Roman" w:cs="Times New Roman"/>
          <w:sz w:val="24"/>
          <w:szCs w:val="24"/>
        </w:rPr>
        <w:t xml:space="preserve">e realities of another country. </w:t>
      </w:r>
      <w:r w:rsidR="000A1EB6" w:rsidRPr="0066571B">
        <w:rPr>
          <w:rStyle w:val="y2iqfc"/>
          <w:rFonts w:ascii="Times New Roman" w:hAnsi="Times New Roman" w:cs="Times New Roman"/>
          <w:sz w:val="24"/>
          <w:szCs w:val="24"/>
        </w:rPr>
        <w:t>The studies were few in Ethiopia, did not i</w:t>
      </w:r>
      <w:r w:rsidR="00A57922" w:rsidRPr="0066571B">
        <w:rPr>
          <w:rStyle w:val="y2iqfc"/>
          <w:rFonts w:ascii="Times New Roman" w:hAnsi="Times New Roman" w:cs="Times New Roman"/>
          <w:sz w:val="24"/>
          <w:szCs w:val="24"/>
        </w:rPr>
        <w:t>nclude</w:t>
      </w:r>
      <w:r w:rsidR="000A1EB6" w:rsidRPr="0066571B">
        <w:rPr>
          <w:rStyle w:val="y2iqfc"/>
          <w:rFonts w:ascii="Times New Roman" w:hAnsi="Times New Roman" w:cs="Times New Roman"/>
          <w:sz w:val="24"/>
          <w:szCs w:val="24"/>
        </w:rPr>
        <w:t xml:space="preserve"> commercial banks, and did not accurately reflect the current reality of banks. </w:t>
      </w:r>
    </w:p>
    <w:p w:rsidR="003A7F40" w:rsidRPr="0066571B" w:rsidRDefault="0034313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This </w:t>
      </w:r>
      <w:r w:rsidR="009B2BBD" w:rsidRPr="0066571B">
        <w:rPr>
          <w:rStyle w:val="y2iqfc"/>
          <w:rFonts w:ascii="Times New Roman" w:hAnsi="Times New Roman" w:cs="Times New Roman"/>
          <w:sz w:val="24"/>
          <w:szCs w:val="24"/>
        </w:rPr>
        <w:t xml:space="preserve">study </w:t>
      </w:r>
      <w:r w:rsidRPr="0066571B">
        <w:rPr>
          <w:rStyle w:val="y2iqfc"/>
          <w:rFonts w:ascii="Times New Roman" w:hAnsi="Times New Roman" w:cs="Times New Roman"/>
          <w:sz w:val="24"/>
          <w:szCs w:val="24"/>
        </w:rPr>
        <w:t>conducted on factors</w:t>
      </w:r>
      <w:r w:rsidR="009B2BBD" w:rsidRPr="0066571B">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 xml:space="preserve">that </w:t>
      </w:r>
      <w:r w:rsidR="009B2BBD" w:rsidRPr="0066571B">
        <w:rPr>
          <w:rStyle w:val="y2iqfc"/>
          <w:rFonts w:ascii="Times New Roman" w:hAnsi="Times New Roman" w:cs="Times New Roman"/>
          <w:sz w:val="24"/>
          <w:szCs w:val="24"/>
        </w:rPr>
        <w:t>influencing financial performance of selected commercial bank</w:t>
      </w:r>
      <w:r w:rsidR="00D71441" w:rsidRPr="0066571B">
        <w:rPr>
          <w:rStyle w:val="y2iqfc"/>
          <w:rFonts w:ascii="Times New Roman" w:hAnsi="Times New Roman" w:cs="Times New Roman"/>
          <w:sz w:val="24"/>
          <w:szCs w:val="24"/>
        </w:rPr>
        <w:t>s in Ethiopia from</w:t>
      </w:r>
      <w:r w:rsidRPr="0066571B">
        <w:rPr>
          <w:rStyle w:val="y2iqfc"/>
          <w:rFonts w:ascii="Times New Roman" w:hAnsi="Times New Roman" w:cs="Times New Roman"/>
          <w:sz w:val="24"/>
          <w:szCs w:val="24"/>
        </w:rPr>
        <w:t xml:space="preserve"> period</w:t>
      </w:r>
      <w:r w:rsidR="00D71441" w:rsidRPr="0066571B">
        <w:rPr>
          <w:rStyle w:val="y2iqfc"/>
          <w:rFonts w:ascii="Times New Roman" w:hAnsi="Times New Roman" w:cs="Times New Roman"/>
          <w:sz w:val="24"/>
          <w:szCs w:val="24"/>
        </w:rPr>
        <w:t xml:space="preserve"> 2007 to 202</w:t>
      </w:r>
      <w:r w:rsidRPr="0066571B">
        <w:rPr>
          <w:rStyle w:val="y2iqfc"/>
          <w:rFonts w:ascii="Times New Roman" w:hAnsi="Times New Roman" w:cs="Times New Roman"/>
          <w:sz w:val="24"/>
          <w:szCs w:val="24"/>
        </w:rPr>
        <w:t>1.</w:t>
      </w:r>
    </w:p>
    <w:p w:rsidR="000A1EB6" w:rsidRPr="0066571B" w:rsidRDefault="003A7F40"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Financial performance of the banks is measured by ROA and ROE. The explanatory variables that influencing financial performance of banks are including GDP and Inflation rate classified as macroeconomic factors, </w:t>
      </w:r>
      <w:r w:rsidR="003D1097">
        <w:rPr>
          <w:rStyle w:val="y2iqfc"/>
          <w:rFonts w:ascii="Times New Roman" w:hAnsi="Times New Roman" w:cs="Times New Roman"/>
          <w:sz w:val="24"/>
          <w:szCs w:val="24"/>
        </w:rPr>
        <w:t>also</w:t>
      </w:r>
      <w:r w:rsidR="00453058">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 xml:space="preserve">Capital Adequacy, </w:t>
      </w:r>
      <w:r w:rsidR="00453058">
        <w:rPr>
          <w:rStyle w:val="y2iqfc"/>
          <w:rFonts w:ascii="Times New Roman" w:hAnsi="Times New Roman" w:cs="Times New Roman"/>
          <w:sz w:val="24"/>
          <w:szCs w:val="24"/>
        </w:rPr>
        <w:t xml:space="preserve">Asset quality, </w:t>
      </w:r>
      <w:r w:rsidRPr="0066571B">
        <w:rPr>
          <w:rStyle w:val="y2iqfc"/>
          <w:rFonts w:ascii="Times New Roman" w:hAnsi="Times New Roman" w:cs="Times New Roman"/>
          <w:sz w:val="24"/>
          <w:szCs w:val="24"/>
        </w:rPr>
        <w:t>Earnings Ability</w:t>
      </w:r>
      <w:r w:rsidR="0032290A">
        <w:rPr>
          <w:rStyle w:val="y2iqfc"/>
          <w:rFonts w:ascii="Times New Roman" w:hAnsi="Times New Roman" w:cs="Times New Roman"/>
          <w:sz w:val="24"/>
          <w:szCs w:val="24"/>
        </w:rPr>
        <w:t>,</w:t>
      </w:r>
      <w:r w:rsidRPr="0066571B">
        <w:rPr>
          <w:rStyle w:val="y2iqfc"/>
          <w:rFonts w:ascii="Times New Roman" w:hAnsi="Times New Roman" w:cs="Times New Roman"/>
          <w:sz w:val="24"/>
          <w:szCs w:val="24"/>
        </w:rPr>
        <w:t xml:space="preserve"> </w:t>
      </w:r>
      <w:r w:rsidR="0032290A" w:rsidRPr="0066571B">
        <w:rPr>
          <w:rStyle w:val="y2iqfc"/>
          <w:rFonts w:ascii="Times New Roman" w:hAnsi="Times New Roman" w:cs="Times New Roman"/>
          <w:sz w:val="24"/>
          <w:szCs w:val="24"/>
        </w:rPr>
        <w:t xml:space="preserve">Liquidity </w:t>
      </w:r>
      <w:r w:rsidRPr="0066571B">
        <w:rPr>
          <w:rStyle w:val="y2iqfc"/>
          <w:rFonts w:ascii="Times New Roman" w:hAnsi="Times New Roman" w:cs="Times New Roman"/>
          <w:sz w:val="24"/>
          <w:szCs w:val="24"/>
        </w:rPr>
        <w:t xml:space="preserve">and </w:t>
      </w:r>
      <w:r w:rsidR="0032290A" w:rsidRPr="0066571B">
        <w:rPr>
          <w:rStyle w:val="y2iqfc"/>
          <w:rFonts w:ascii="Times New Roman" w:hAnsi="Times New Roman" w:cs="Times New Roman"/>
          <w:sz w:val="24"/>
          <w:szCs w:val="24"/>
        </w:rPr>
        <w:t xml:space="preserve">Bank size </w:t>
      </w:r>
      <w:r w:rsidRPr="0066571B">
        <w:rPr>
          <w:rStyle w:val="y2iqfc"/>
          <w:rFonts w:ascii="Times New Roman" w:hAnsi="Times New Roman" w:cs="Times New Roman"/>
          <w:sz w:val="24"/>
          <w:szCs w:val="24"/>
        </w:rPr>
        <w:t xml:space="preserve">classified as bank specific factors and Bank concentration is </w:t>
      </w:r>
      <w:r w:rsidR="003D1097">
        <w:rPr>
          <w:rStyle w:val="y2iqfc"/>
          <w:rFonts w:ascii="Times New Roman" w:hAnsi="Times New Roman" w:cs="Times New Roman"/>
          <w:sz w:val="24"/>
          <w:szCs w:val="24"/>
        </w:rPr>
        <w:t>included</w:t>
      </w:r>
      <w:r w:rsidRPr="0066571B">
        <w:rPr>
          <w:rStyle w:val="y2iqfc"/>
          <w:rFonts w:ascii="Times New Roman" w:hAnsi="Times New Roman" w:cs="Times New Roman"/>
          <w:sz w:val="24"/>
          <w:szCs w:val="24"/>
        </w:rPr>
        <w:t xml:space="preserve"> as industry specific factors.</w:t>
      </w:r>
    </w:p>
    <w:p w:rsidR="004109BE"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This study will benefit various parties who want to know the financial performance of banks such as shareholders, depositors, borrowers, other researcher, policy makers, and regulators. This study of commercial Banks has not been thoroughly studied before it is useful for banks to know their financial performance as it includes.</w:t>
      </w:r>
    </w:p>
    <w:p w:rsidR="009B2BBD" w:rsidRPr="000E046F" w:rsidRDefault="009B2BBD" w:rsidP="000E046F">
      <w:pPr>
        <w:pStyle w:val="Heading2"/>
        <w:rPr>
          <w:rStyle w:val="y2iqfc"/>
        </w:rPr>
      </w:pPr>
      <w:bookmarkStart w:id="15" w:name="_Toc104025437"/>
      <w:bookmarkStart w:id="16" w:name="_Toc147222462"/>
      <w:r w:rsidRPr="000E046F">
        <w:rPr>
          <w:rStyle w:val="y2iqfc"/>
        </w:rPr>
        <w:t>Statement of the Problem</w:t>
      </w:r>
      <w:bookmarkEnd w:id="15"/>
      <w:bookmarkEnd w:id="16"/>
    </w:p>
    <w:p w:rsidR="000F3A44" w:rsidRPr="0066571B" w:rsidRDefault="00505FAC"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The banking sector is the fastest-growing financial institution in the country. Commercial banks are </w:t>
      </w:r>
      <w:r w:rsidR="00016CA2" w:rsidRPr="0066571B">
        <w:rPr>
          <w:rStyle w:val="y2iqfc"/>
          <w:rFonts w:ascii="Times New Roman" w:hAnsi="Times New Roman" w:cs="Times New Roman"/>
          <w:sz w:val="24"/>
          <w:szCs w:val="24"/>
        </w:rPr>
        <w:t>a part of the financial institution that</w:t>
      </w:r>
      <w:r w:rsidRPr="0066571B">
        <w:rPr>
          <w:rStyle w:val="y2iqfc"/>
          <w:rFonts w:ascii="Times New Roman" w:hAnsi="Times New Roman" w:cs="Times New Roman"/>
          <w:sz w:val="24"/>
          <w:szCs w:val="24"/>
        </w:rPr>
        <w:t xml:space="preserve"> ensuring economic growth and prosperity of nation</w:t>
      </w:r>
      <w:r w:rsidR="00016CA2" w:rsidRPr="0066571B">
        <w:rPr>
          <w:rStyle w:val="y2iqfc"/>
          <w:rFonts w:ascii="Times New Roman" w:hAnsi="Times New Roman" w:cs="Times New Roman"/>
          <w:sz w:val="24"/>
          <w:szCs w:val="24"/>
        </w:rPr>
        <w:t xml:space="preserve">. The economic development </w:t>
      </w:r>
      <w:r w:rsidR="00AA2C53" w:rsidRPr="0066571B">
        <w:rPr>
          <w:rStyle w:val="y2iqfc"/>
          <w:rFonts w:ascii="Times New Roman" w:hAnsi="Times New Roman" w:cs="Times New Roman"/>
          <w:sz w:val="24"/>
          <w:szCs w:val="24"/>
        </w:rPr>
        <w:t>depends on the existence of w</w:t>
      </w:r>
      <w:r w:rsidR="00016CA2" w:rsidRPr="0066571B">
        <w:rPr>
          <w:rStyle w:val="y2iqfc"/>
          <w:rFonts w:ascii="Times New Roman" w:hAnsi="Times New Roman" w:cs="Times New Roman"/>
          <w:sz w:val="24"/>
          <w:szCs w:val="24"/>
        </w:rPr>
        <w:t xml:space="preserve">ell-organized financial system </w:t>
      </w:r>
      <w:r w:rsidRPr="0066571B">
        <w:rPr>
          <w:rStyle w:val="y2iqfc"/>
          <w:rFonts w:ascii="Times New Roman" w:hAnsi="Times New Roman" w:cs="Times New Roman"/>
          <w:sz w:val="24"/>
          <w:szCs w:val="24"/>
        </w:rPr>
        <w:t>(Getahun, M. 2015).</w:t>
      </w:r>
      <w:r w:rsidR="00D02207" w:rsidRPr="0066571B">
        <w:rPr>
          <w:rStyle w:val="y2iqfc"/>
          <w:rFonts w:ascii="Times New Roman" w:hAnsi="Times New Roman" w:cs="Times New Roman"/>
          <w:sz w:val="24"/>
          <w:szCs w:val="24"/>
        </w:rPr>
        <w:t xml:space="preserve"> </w:t>
      </w:r>
    </w:p>
    <w:p w:rsidR="007F07CC" w:rsidRPr="0066571B" w:rsidRDefault="005E4C38"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Good financial presentation of banks rewards the shareholders for their further investment. This in turn, gives confidence for additional investment and brings economic growth. On the other hand, poor bank performance may lead to banking failure and crisis which have negative cons</w:t>
      </w:r>
      <w:r w:rsidR="007F07CC" w:rsidRPr="0066571B">
        <w:rPr>
          <w:rStyle w:val="y2iqfc"/>
          <w:rFonts w:ascii="Times New Roman" w:hAnsi="Times New Roman" w:cs="Times New Roman"/>
          <w:sz w:val="24"/>
          <w:szCs w:val="24"/>
        </w:rPr>
        <w:t>equences on the economic growth.</w:t>
      </w:r>
    </w:p>
    <w:p w:rsidR="00D02207" w:rsidRPr="0066571B" w:rsidRDefault="00BB6A5B"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Banks </w:t>
      </w:r>
      <w:r w:rsidR="00D02207" w:rsidRPr="0066571B">
        <w:rPr>
          <w:rStyle w:val="y2iqfc"/>
          <w:rFonts w:ascii="Times New Roman" w:hAnsi="Times New Roman" w:cs="Times New Roman"/>
          <w:sz w:val="24"/>
          <w:szCs w:val="24"/>
        </w:rPr>
        <w:t>transfer funds from the surplus unit to deficit unit</w:t>
      </w:r>
      <w:r w:rsidRPr="0066571B">
        <w:rPr>
          <w:rStyle w:val="y2iqfc"/>
          <w:rFonts w:ascii="Times New Roman" w:hAnsi="Times New Roman" w:cs="Times New Roman"/>
          <w:sz w:val="24"/>
          <w:szCs w:val="24"/>
        </w:rPr>
        <w:t xml:space="preserve"> as intermediaries</w:t>
      </w:r>
      <w:r w:rsidR="005E4C38" w:rsidRPr="0066571B">
        <w:rPr>
          <w:rStyle w:val="y2iqfc"/>
          <w:rFonts w:ascii="Times New Roman" w:hAnsi="Times New Roman" w:cs="Times New Roman"/>
          <w:sz w:val="24"/>
          <w:szCs w:val="24"/>
        </w:rPr>
        <w:t xml:space="preserve">. Collecting </w:t>
      </w:r>
      <w:r w:rsidR="000F5748" w:rsidRPr="0066571B">
        <w:rPr>
          <w:rStyle w:val="y2iqfc"/>
          <w:rFonts w:ascii="Times New Roman" w:hAnsi="Times New Roman" w:cs="Times New Roman"/>
          <w:sz w:val="24"/>
          <w:szCs w:val="24"/>
        </w:rPr>
        <w:t>financial resources from individuals and organizations, and redistributes it to others so as to have further benefit. They do so, if they get necessary earnings to cover their operational cost</w:t>
      </w:r>
      <w:r w:rsidR="007F59B7" w:rsidRPr="0066571B">
        <w:rPr>
          <w:rStyle w:val="y2iqfc"/>
          <w:rFonts w:ascii="Times New Roman" w:hAnsi="Times New Roman" w:cs="Times New Roman"/>
          <w:sz w:val="24"/>
          <w:szCs w:val="24"/>
        </w:rPr>
        <w:t>s.</w:t>
      </w:r>
      <w:r w:rsidR="000F5748" w:rsidRPr="0066571B">
        <w:rPr>
          <w:rStyle w:val="y2iqfc"/>
          <w:rFonts w:ascii="Times New Roman" w:hAnsi="Times New Roman" w:cs="Times New Roman"/>
          <w:sz w:val="24"/>
          <w:szCs w:val="24"/>
        </w:rPr>
        <w:t xml:space="preserve"> </w:t>
      </w:r>
    </w:p>
    <w:p w:rsidR="003A2A99" w:rsidRPr="0066571B" w:rsidRDefault="00AA2C53"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lastRenderedPageBreak/>
        <w:t xml:space="preserve">Numbers of researches </w:t>
      </w:r>
      <w:r w:rsidR="000B681D" w:rsidRPr="0066571B">
        <w:rPr>
          <w:rStyle w:val="y2iqfc"/>
          <w:rFonts w:ascii="Times New Roman" w:hAnsi="Times New Roman" w:cs="Times New Roman"/>
          <w:sz w:val="24"/>
          <w:szCs w:val="24"/>
        </w:rPr>
        <w:t xml:space="preserve">have been conducted to identify the factors affecting the financial performance of banks </w:t>
      </w:r>
      <w:r w:rsidRPr="0066571B">
        <w:rPr>
          <w:rStyle w:val="y2iqfc"/>
          <w:rFonts w:ascii="Times New Roman" w:hAnsi="Times New Roman" w:cs="Times New Roman"/>
          <w:sz w:val="24"/>
          <w:szCs w:val="24"/>
        </w:rPr>
        <w:t xml:space="preserve">in different parts </w:t>
      </w:r>
      <w:r w:rsidR="000B681D" w:rsidRPr="0066571B">
        <w:rPr>
          <w:rStyle w:val="y2iqfc"/>
          <w:rFonts w:ascii="Times New Roman" w:hAnsi="Times New Roman" w:cs="Times New Roman"/>
          <w:sz w:val="24"/>
          <w:szCs w:val="24"/>
        </w:rPr>
        <w:t xml:space="preserve">of </w:t>
      </w:r>
      <w:r w:rsidR="004172AB" w:rsidRPr="0066571B">
        <w:rPr>
          <w:rStyle w:val="y2iqfc"/>
          <w:rFonts w:ascii="Times New Roman" w:hAnsi="Times New Roman" w:cs="Times New Roman"/>
          <w:sz w:val="24"/>
          <w:szCs w:val="24"/>
        </w:rPr>
        <w:t xml:space="preserve">the </w:t>
      </w:r>
      <w:r w:rsidRPr="0066571B">
        <w:rPr>
          <w:rStyle w:val="y2iqfc"/>
          <w:rFonts w:ascii="Times New Roman" w:hAnsi="Times New Roman" w:cs="Times New Roman"/>
          <w:sz w:val="24"/>
          <w:szCs w:val="24"/>
        </w:rPr>
        <w:t>world. According to the knowledge of the researcher, previous studies conduct</w:t>
      </w:r>
      <w:r w:rsidR="00155C65" w:rsidRPr="0066571B">
        <w:rPr>
          <w:rStyle w:val="y2iqfc"/>
          <w:rFonts w:ascii="Times New Roman" w:hAnsi="Times New Roman" w:cs="Times New Roman"/>
          <w:sz w:val="24"/>
          <w:szCs w:val="24"/>
        </w:rPr>
        <w:t>ed on th</w:t>
      </w:r>
      <w:r w:rsidR="00B60D45" w:rsidRPr="0066571B">
        <w:rPr>
          <w:rStyle w:val="y2iqfc"/>
          <w:rFonts w:ascii="Times New Roman" w:hAnsi="Times New Roman" w:cs="Times New Roman"/>
          <w:sz w:val="24"/>
          <w:szCs w:val="24"/>
        </w:rPr>
        <w:t xml:space="preserve">is area do not </w:t>
      </w:r>
      <w:r w:rsidR="00016394" w:rsidRPr="0066571B">
        <w:rPr>
          <w:rStyle w:val="y2iqfc"/>
          <w:rFonts w:ascii="Times New Roman" w:hAnsi="Times New Roman" w:cs="Times New Roman"/>
          <w:sz w:val="24"/>
          <w:szCs w:val="24"/>
        </w:rPr>
        <w:t>including necessary variables</w:t>
      </w:r>
      <w:r w:rsidR="003A2A99" w:rsidRPr="0066571B">
        <w:rPr>
          <w:rStyle w:val="y2iqfc"/>
          <w:rFonts w:ascii="Times New Roman" w:hAnsi="Times New Roman" w:cs="Times New Roman"/>
          <w:sz w:val="24"/>
          <w:szCs w:val="24"/>
        </w:rPr>
        <w:t xml:space="preserve"> and used less than 10 years bank</w:t>
      </w:r>
      <w:r w:rsidR="0030040E">
        <w:rPr>
          <w:rStyle w:val="y2iqfc"/>
          <w:rFonts w:ascii="Times New Roman" w:hAnsi="Times New Roman" w:cs="Times New Roman"/>
          <w:sz w:val="24"/>
          <w:szCs w:val="24"/>
        </w:rPr>
        <w:t>s</w:t>
      </w:r>
      <w:r w:rsidR="003A2A99" w:rsidRPr="0066571B">
        <w:rPr>
          <w:rStyle w:val="y2iqfc"/>
          <w:rFonts w:ascii="Times New Roman" w:hAnsi="Times New Roman" w:cs="Times New Roman"/>
          <w:sz w:val="24"/>
          <w:szCs w:val="24"/>
        </w:rPr>
        <w:t xml:space="preserve"> </w:t>
      </w:r>
      <w:r w:rsidR="0030040E">
        <w:rPr>
          <w:rStyle w:val="y2iqfc"/>
          <w:rFonts w:ascii="Times New Roman" w:hAnsi="Times New Roman" w:cs="Times New Roman"/>
          <w:sz w:val="24"/>
          <w:szCs w:val="24"/>
        </w:rPr>
        <w:t>experience</w:t>
      </w:r>
      <w:r w:rsidR="003A2A99" w:rsidRPr="0066571B">
        <w:rPr>
          <w:rStyle w:val="y2iqfc"/>
          <w:rFonts w:ascii="Times New Roman" w:hAnsi="Times New Roman" w:cs="Times New Roman"/>
          <w:sz w:val="24"/>
          <w:szCs w:val="24"/>
        </w:rPr>
        <w:t>.</w:t>
      </w:r>
    </w:p>
    <w:p w:rsidR="009C7EE2" w:rsidRPr="0066571B" w:rsidRDefault="00016394"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 This study</w:t>
      </w:r>
      <w:r w:rsidR="0049111D" w:rsidRPr="0066571B">
        <w:rPr>
          <w:rStyle w:val="y2iqfc"/>
          <w:rFonts w:ascii="Times New Roman" w:hAnsi="Times New Roman" w:cs="Times New Roman"/>
          <w:sz w:val="24"/>
          <w:szCs w:val="24"/>
        </w:rPr>
        <w:t xml:space="preserve"> </w:t>
      </w:r>
      <w:r w:rsidR="002C50C1" w:rsidRPr="0066571B">
        <w:rPr>
          <w:rStyle w:val="y2iqfc"/>
          <w:rFonts w:ascii="Times New Roman" w:hAnsi="Times New Roman" w:cs="Times New Roman"/>
          <w:sz w:val="24"/>
          <w:szCs w:val="24"/>
        </w:rPr>
        <w:t>used</w:t>
      </w:r>
      <w:r w:rsidR="0049111D" w:rsidRPr="0066571B">
        <w:rPr>
          <w:rStyle w:val="y2iqfc"/>
          <w:rFonts w:ascii="Times New Roman" w:hAnsi="Times New Roman" w:cs="Times New Roman"/>
          <w:sz w:val="24"/>
          <w:szCs w:val="24"/>
        </w:rPr>
        <w:t xml:space="preserve"> additional variable</w:t>
      </w:r>
      <w:r w:rsidR="00F6605F" w:rsidRPr="0066571B">
        <w:rPr>
          <w:rStyle w:val="y2iqfc"/>
          <w:rFonts w:ascii="Times New Roman" w:hAnsi="Times New Roman" w:cs="Times New Roman"/>
          <w:sz w:val="24"/>
          <w:szCs w:val="24"/>
        </w:rPr>
        <w:t xml:space="preserve"> like bank concentration</w:t>
      </w:r>
      <w:r w:rsidR="0049111D" w:rsidRPr="0066571B">
        <w:rPr>
          <w:rStyle w:val="y2iqfc"/>
          <w:rFonts w:ascii="Times New Roman" w:hAnsi="Times New Roman" w:cs="Times New Roman"/>
          <w:sz w:val="24"/>
          <w:szCs w:val="24"/>
        </w:rPr>
        <w:t xml:space="preserve"> </w:t>
      </w:r>
      <w:r w:rsidR="00E70275" w:rsidRPr="0066571B">
        <w:rPr>
          <w:rStyle w:val="y2iqfc"/>
          <w:rFonts w:ascii="Times New Roman" w:hAnsi="Times New Roman" w:cs="Times New Roman"/>
          <w:sz w:val="24"/>
          <w:szCs w:val="24"/>
        </w:rPr>
        <w:t xml:space="preserve">and </w:t>
      </w:r>
      <w:r w:rsidR="00B60D45" w:rsidRPr="0066571B">
        <w:rPr>
          <w:rStyle w:val="y2iqfc"/>
          <w:rFonts w:ascii="Times New Roman" w:hAnsi="Times New Roman" w:cs="Times New Roman"/>
          <w:sz w:val="24"/>
          <w:szCs w:val="24"/>
        </w:rPr>
        <w:t>public banks.</w:t>
      </w:r>
      <w:r w:rsidR="00392A01" w:rsidRPr="0066571B">
        <w:rPr>
          <w:rStyle w:val="y2iqfc"/>
          <w:rFonts w:ascii="Times New Roman" w:hAnsi="Times New Roman" w:cs="Times New Roman"/>
          <w:sz w:val="24"/>
          <w:szCs w:val="24"/>
        </w:rPr>
        <w:t xml:space="preserve"> </w:t>
      </w:r>
      <w:r w:rsidR="00E70275" w:rsidRPr="0066571B">
        <w:rPr>
          <w:rStyle w:val="y2iqfc"/>
          <w:rFonts w:ascii="Times New Roman" w:hAnsi="Times New Roman" w:cs="Times New Roman"/>
          <w:sz w:val="24"/>
          <w:szCs w:val="24"/>
        </w:rPr>
        <w:t>The public bank accounts for the lion’s share of the financia</w:t>
      </w:r>
      <w:r w:rsidR="00CB79EC" w:rsidRPr="0066571B">
        <w:rPr>
          <w:rStyle w:val="y2iqfc"/>
          <w:rFonts w:ascii="Times New Roman" w:hAnsi="Times New Roman" w:cs="Times New Roman"/>
          <w:sz w:val="24"/>
          <w:szCs w:val="24"/>
        </w:rPr>
        <w:t xml:space="preserve">l performance of private banks. </w:t>
      </w:r>
      <w:r w:rsidR="00F6605F" w:rsidRPr="0066571B">
        <w:rPr>
          <w:rStyle w:val="y2iqfc"/>
          <w:rFonts w:ascii="Times New Roman" w:hAnsi="Times New Roman" w:cs="Times New Roman"/>
          <w:sz w:val="24"/>
          <w:szCs w:val="24"/>
        </w:rPr>
        <w:t xml:space="preserve">Also, the </w:t>
      </w:r>
      <w:r w:rsidR="00E70275" w:rsidRPr="0066571B">
        <w:rPr>
          <w:rStyle w:val="y2iqfc"/>
          <w:rFonts w:ascii="Times New Roman" w:hAnsi="Times New Roman" w:cs="Times New Roman"/>
          <w:sz w:val="24"/>
          <w:szCs w:val="24"/>
        </w:rPr>
        <w:t>previous studies</w:t>
      </w:r>
      <w:r w:rsidR="004F5187" w:rsidRPr="0066571B">
        <w:rPr>
          <w:rStyle w:val="y2iqfc"/>
          <w:rFonts w:ascii="Times New Roman" w:hAnsi="Times New Roman" w:cs="Times New Roman"/>
          <w:sz w:val="24"/>
          <w:szCs w:val="24"/>
        </w:rPr>
        <w:t xml:space="preserve"> </w:t>
      </w:r>
      <w:r w:rsidR="00572081" w:rsidRPr="0066571B">
        <w:rPr>
          <w:rStyle w:val="y2iqfc"/>
          <w:rFonts w:ascii="Times New Roman" w:hAnsi="Times New Roman" w:cs="Times New Roman"/>
          <w:sz w:val="24"/>
          <w:szCs w:val="24"/>
        </w:rPr>
        <w:t xml:space="preserve">cannot show </w:t>
      </w:r>
      <w:r w:rsidR="00E70275" w:rsidRPr="0066571B">
        <w:rPr>
          <w:rStyle w:val="y2iqfc"/>
          <w:rFonts w:ascii="Times New Roman" w:hAnsi="Times New Roman" w:cs="Times New Roman"/>
          <w:sz w:val="24"/>
          <w:szCs w:val="24"/>
        </w:rPr>
        <w:t xml:space="preserve">the current </w:t>
      </w:r>
      <w:r w:rsidR="00CB79EC" w:rsidRPr="0066571B">
        <w:rPr>
          <w:rStyle w:val="y2iqfc"/>
          <w:rFonts w:ascii="Times New Roman" w:hAnsi="Times New Roman" w:cs="Times New Roman"/>
          <w:sz w:val="24"/>
          <w:szCs w:val="24"/>
        </w:rPr>
        <w:t>status</w:t>
      </w:r>
      <w:r w:rsidR="00E70275" w:rsidRPr="0066571B">
        <w:rPr>
          <w:rStyle w:val="y2iqfc"/>
          <w:rFonts w:ascii="Times New Roman" w:hAnsi="Times New Roman" w:cs="Times New Roman"/>
          <w:sz w:val="24"/>
          <w:szCs w:val="24"/>
        </w:rPr>
        <w:t xml:space="preserve"> </w:t>
      </w:r>
      <w:r w:rsidR="009624FB" w:rsidRPr="0066571B">
        <w:rPr>
          <w:rStyle w:val="y2iqfc"/>
          <w:rFonts w:ascii="Times New Roman" w:hAnsi="Times New Roman" w:cs="Times New Roman"/>
          <w:sz w:val="24"/>
          <w:szCs w:val="24"/>
        </w:rPr>
        <w:t xml:space="preserve">of bank </w:t>
      </w:r>
      <w:r w:rsidR="00572081" w:rsidRPr="0066571B">
        <w:rPr>
          <w:rStyle w:val="y2iqfc"/>
          <w:rFonts w:ascii="Times New Roman" w:hAnsi="Times New Roman" w:cs="Times New Roman"/>
          <w:sz w:val="24"/>
          <w:szCs w:val="24"/>
        </w:rPr>
        <w:t xml:space="preserve">performance due to changed currency notes, </w:t>
      </w:r>
      <w:r w:rsidR="004F5187" w:rsidRPr="0066571B">
        <w:rPr>
          <w:rStyle w:val="y2iqfc"/>
          <w:rFonts w:ascii="Times New Roman" w:hAnsi="Times New Roman" w:cs="Times New Roman"/>
          <w:sz w:val="24"/>
          <w:szCs w:val="24"/>
        </w:rPr>
        <w:t xml:space="preserve">inflation and size </w:t>
      </w:r>
      <w:r w:rsidR="00572081" w:rsidRPr="0066571B">
        <w:rPr>
          <w:rStyle w:val="y2iqfc"/>
          <w:rFonts w:ascii="Times New Roman" w:hAnsi="Times New Roman" w:cs="Times New Roman"/>
          <w:sz w:val="24"/>
          <w:szCs w:val="24"/>
        </w:rPr>
        <w:t>of banks</w:t>
      </w:r>
      <w:r w:rsidR="00480EB3" w:rsidRPr="0066571B">
        <w:rPr>
          <w:rStyle w:val="y2iqfc"/>
          <w:rFonts w:ascii="Times New Roman" w:hAnsi="Times New Roman" w:cs="Times New Roman"/>
          <w:sz w:val="24"/>
          <w:szCs w:val="24"/>
        </w:rPr>
        <w:t xml:space="preserve"> </w:t>
      </w:r>
      <w:r w:rsidR="00572081" w:rsidRPr="0066571B">
        <w:rPr>
          <w:rStyle w:val="y2iqfc"/>
          <w:rFonts w:ascii="Times New Roman" w:hAnsi="Times New Roman" w:cs="Times New Roman"/>
          <w:sz w:val="24"/>
          <w:szCs w:val="24"/>
        </w:rPr>
        <w:t>in the country.</w:t>
      </w:r>
      <w:r w:rsidR="0049111D" w:rsidRPr="0066571B">
        <w:rPr>
          <w:rStyle w:val="y2iqfc"/>
          <w:rFonts w:ascii="Times New Roman" w:hAnsi="Times New Roman" w:cs="Times New Roman"/>
          <w:sz w:val="24"/>
          <w:szCs w:val="24"/>
        </w:rPr>
        <w:t xml:space="preserve"> </w:t>
      </w:r>
      <w:r w:rsidR="006F1367" w:rsidRPr="0066571B">
        <w:rPr>
          <w:rStyle w:val="y2iqfc"/>
          <w:rFonts w:ascii="Times New Roman" w:hAnsi="Times New Roman" w:cs="Times New Roman"/>
          <w:sz w:val="24"/>
          <w:szCs w:val="24"/>
        </w:rPr>
        <w:t xml:space="preserve">Hence, this study aims to </w:t>
      </w:r>
      <w:r w:rsidR="00AA2C53" w:rsidRPr="0066571B">
        <w:rPr>
          <w:rStyle w:val="y2iqfc"/>
          <w:rFonts w:ascii="Times New Roman" w:hAnsi="Times New Roman" w:cs="Times New Roman"/>
          <w:sz w:val="24"/>
          <w:szCs w:val="24"/>
        </w:rPr>
        <w:t>examine the factors influencing on the financial performance of</w:t>
      </w:r>
      <w:r w:rsidR="00E569DB" w:rsidRPr="0066571B">
        <w:rPr>
          <w:rStyle w:val="y2iqfc"/>
          <w:rFonts w:ascii="Times New Roman" w:hAnsi="Times New Roman" w:cs="Times New Roman"/>
          <w:sz w:val="24"/>
          <w:szCs w:val="24"/>
        </w:rPr>
        <w:t xml:space="preserve"> selected</w:t>
      </w:r>
      <w:r w:rsidR="00AA2C53" w:rsidRPr="0066571B">
        <w:rPr>
          <w:rStyle w:val="y2iqfc"/>
          <w:rFonts w:ascii="Times New Roman" w:hAnsi="Times New Roman" w:cs="Times New Roman"/>
          <w:sz w:val="24"/>
          <w:szCs w:val="24"/>
        </w:rPr>
        <w:t xml:space="preserve"> commercial banks in Ethiopia </w:t>
      </w:r>
      <w:r w:rsidR="0045167C" w:rsidRPr="0066571B">
        <w:rPr>
          <w:rStyle w:val="y2iqfc"/>
          <w:rFonts w:ascii="Times New Roman" w:hAnsi="Times New Roman" w:cs="Times New Roman"/>
          <w:sz w:val="24"/>
          <w:szCs w:val="24"/>
        </w:rPr>
        <w:t>over</w:t>
      </w:r>
      <w:r w:rsidR="00AA2C53" w:rsidRPr="0066571B">
        <w:rPr>
          <w:rStyle w:val="y2iqfc"/>
          <w:rFonts w:ascii="Times New Roman" w:hAnsi="Times New Roman" w:cs="Times New Roman"/>
          <w:sz w:val="24"/>
          <w:szCs w:val="24"/>
        </w:rPr>
        <w:t xml:space="preserve"> the </w:t>
      </w:r>
      <w:r w:rsidR="003A4737" w:rsidRPr="0066571B">
        <w:rPr>
          <w:rStyle w:val="y2iqfc"/>
          <w:rFonts w:ascii="Times New Roman" w:hAnsi="Times New Roman" w:cs="Times New Roman"/>
          <w:sz w:val="24"/>
          <w:szCs w:val="24"/>
        </w:rPr>
        <w:t xml:space="preserve">period of </w:t>
      </w:r>
      <w:r w:rsidR="00AA2C53" w:rsidRPr="0066571B">
        <w:rPr>
          <w:rStyle w:val="y2iqfc"/>
          <w:rFonts w:ascii="Times New Roman" w:hAnsi="Times New Roman" w:cs="Times New Roman"/>
          <w:sz w:val="24"/>
          <w:szCs w:val="24"/>
        </w:rPr>
        <w:t xml:space="preserve">fifteen years </w:t>
      </w:r>
      <w:r w:rsidR="00E569DB" w:rsidRPr="0066571B">
        <w:rPr>
          <w:rStyle w:val="y2iqfc"/>
          <w:rFonts w:ascii="Times New Roman" w:hAnsi="Times New Roman" w:cs="Times New Roman"/>
          <w:sz w:val="24"/>
          <w:szCs w:val="24"/>
        </w:rPr>
        <w:t>(2007 to 2021).</w:t>
      </w:r>
      <w:r w:rsidR="00FB5DA8" w:rsidRPr="0066571B">
        <w:rPr>
          <w:rStyle w:val="y2iqfc"/>
          <w:rFonts w:ascii="Times New Roman" w:hAnsi="Times New Roman" w:cs="Times New Roman"/>
          <w:sz w:val="24"/>
          <w:szCs w:val="24"/>
        </w:rPr>
        <w:t xml:space="preserve"> Besides, explanatory variables </w:t>
      </w:r>
      <w:r w:rsidR="003A41AA" w:rsidRPr="0066571B">
        <w:rPr>
          <w:rStyle w:val="y2iqfc"/>
          <w:rFonts w:ascii="Times New Roman" w:hAnsi="Times New Roman" w:cs="Times New Roman"/>
          <w:sz w:val="24"/>
          <w:szCs w:val="24"/>
        </w:rPr>
        <w:t xml:space="preserve">classified into banks specific factors, macroeconomic factors and industry specific factors. </w:t>
      </w:r>
      <w:r w:rsidR="009C7EE2" w:rsidRPr="0066571B">
        <w:rPr>
          <w:rStyle w:val="y2iqfc"/>
          <w:rFonts w:ascii="Times New Roman" w:hAnsi="Times New Roman" w:cs="Times New Roman"/>
          <w:sz w:val="24"/>
          <w:szCs w:val="24"/>
        </w:rPr>
        <w:t xml:space="preserve">GDP and Inflation rate </w:t>
      </w:r>
      <w:r w:rsidR="003A41AA" w:rsidRPr="0066571B">
        <w:rPr>
          <w:rStyle w:val="y2iqfc"/>
          <w:rFonts w:ascii="Times New Roman" w:hAnsi="Times New Roman" w:cs="Times New Roman"/>
          <w:sz w:val="24"/>
          <w:szCs w:val="24"/>
        </w:rPr>
        <w:t xml:space="preserve">classified </w:t>
      </w:r>
      <w:r w:rsidR="009C7EE2" w:rsidRPr="0066571B">
        <w:rPr>
          <w:rStyle w:val="y2iqfc"/>
          <w:rFonts w:ascii="Times New Roman" w:hAnsi="Times New Roman" w:cs="Times New Roman"/>
          <w:sz w:val="24"/>
          <w:szCs w:val="24"/>
        </w:rPr>
        <w:t xml:space="preserve">as macroeconomic factors. Capital Adequacy, </w:t>
      </w:r>
      <w:r w:rsidR="00453058">
        <w:rPr>
          <w:rStyle w:val="y2iqfc"/>
          <w:rFonts w:ascii="Times New Roman" w:hAnsi="Times New Roman" w:cs="Times New Roman"/>
          <w:sz w:val="24"/>
          <w:szCs w:val="24"/>
        </w:rPr>
        <w:t xml:space="preserve">Asset quality, </w:t>
      </w:r>
      <w:r w:rsidR="009C7EE2" w:rsidRPr="0066571B">
        <w:rPr>
          <w:rStyle w:val="y2iqfc"/>
          <w:rFonts w:ascii="Times New Roman" w:hAnsi="Times New Roman" w:cs="Times New Roman"/>
          <w:sz w:val="24"/>
          <w:szCs w:val="24"/>
        </w:rPr>
        <w:t>Earnings Abili</w:t>
      </w:r>
      <w:r w:rsidR="0032290A">
        <w:rPr>
          <w:rStyle w:val="y2iqfc"/>
          <w:rFonts w:ascii="Times New Roman" w:hAnsi="Times New Roman" w:cs="Times New Roman"/>
          <w:sz w:val="24"/>
          <w:szCs w:val="24"/>
        </w:rPr>
        <w:t xml:space="preserve">ty, </w:t>
      </w:r>
      <w:r w:rsidR="009C7EE2" w:rsidRPr="0066571B">
        <w:rPr>
          <w:rStyle w:val="y2iqfc"/>
          <w:rFonts w:ascii="Times New Roman" w:hAnsi="Times New Roman" w:cs="Times New Roman"/>
          <w:sz w:val="24"/>
          <w:szCs w:val="24"/>
        </w:rPr>
        <w:t>Liquidity</w:t>
      </w:r>
      <w:r w:rsidR="0032290A">
        <w:rPr>
          <w:rStyle w:val="y2iqfc"/>
          <w:rFonts w:ascii="Times New Roman" w:hAnsi="Times New Roman" w:cs="Times New Roman"/>
          <w:sz w:val="24"/>
          <w:szCs w:val="24"/>
        </w:rPr>
        <w:t xml:space="preserve"> and </w:t>
      </w:r>
      <w:r w:rsidR="0032290A" w:rsidRPr="0066571B">
        <w:rPr>
          <w:rStyle w:val="y2iqfc"/>
          <w:rFonts w:ascii="Times New Roman" w:hAnsi="Times New Roman" w:cs="Times New Roman"/>
          <w:sz w:val="24"/>
          <w:szCs w:val="24"/>
        </w:rPr>
        <w:t>Bank size</w:t>
      </w:r>
      <w:r w:rsidR="009C7EE2" w:rsidRPr="0066571B">
        <w:rPr>
          <w:rStyle w:val="y2iqfc"/>
          <w:rFonts w:ascii="Times New Roman" w:hAnsi="Times New Roman" w:cs="Times New Roman"/>
          <w:sz w:val="24"/>
          <w:szCs w:val="24"/>
        </w:rPr>
        <w:t xml:space="preserve"> classified as bank specific factors and Bank concentration is </w:t>
      </w:r>
      <w:r w:rsidR="003A41AA" w:rsidRPr="0066571B">
        <w:rPr>
          <w:rStyle w:val="y2iqfc"/>
          <w:rFonts w:ascii="Times New Roman" w:hAnsi="Times New Roman" w:cs="Times New Roman"/>
          <w:sz w:val="24"/>
          <w:szCs w:val="24"/>
        </w:rPr>
        <w:t>including</w:t>
      </w:r>
      <w:r w:rsidR="009C7EE2" w:rsidRPr="0066571B">
        <w:rPr>
          <w:rStyle w:val="y2iqfc"/>
          <w:rFonts w:ascii="Times New Roman" w:hAnsi="Times New Roman" w:cs="Times New Roman"/>
          <w:sz w:val="24"/>
          <w:szCs w:val="24"/>
        </w:rPr>
        <w:t xml:space="preserve"> as industry specific factors.</w:t>
      </w:r>
      <w:r w:rsidR="0066571B">
        <w:rPr>
          <w:rStyle w:val="y2iqfc"/>
          <w:rFonts w:ascii="Times New Roman" w:hAnsi="Times New Roman" w:cs="Times New Roman"/>
          <w:sz w:val="24"/>
          <w:szCs w:val="24"/>
        </w:rPr>
        <w:t xml:space="preserve"> </w:t>
      </w:r>
      <w:r w:rsidR="00480EB3" w:rsidRPr="0066571B">
        <w:rPr>
          <w:rStyle w:val="y2iqfc"/>
          <w:rFonts w:ascii="Times New Roman" w:hAnsi="Times New Roman" w:cs="Times New Roman"/>
          <w:sz w:val="24"/>
          <w:szCs w:val="24"/>
        </w:rPr>
        <w:t xml:space="preserve">This study was conducted to fill </w:t>
      </w:r>
      <w:r w:rsidR="009018EB">
        <w:rPr>
          <w:rStyle w:val="y2iqfc"/>
          <w:rFonts w:ascii="Times New Roman" w:hAnsi="Times New Roman" w:cs="Times New Roman"/>
          <w:sz w:val="24"/>
          <w:szCs w:val="24"/>
        </w:rPr>
        <w:t>those</w:t>
      </w:r>
      <w:r w:rsidR="00480EB3" w:rsidRPr="0066571B">
        <w:rPr>
          <w:rStyle w:val="y2iqfc"/>
          <w:rFonts w:ascii="Times New Roman" w:hAnsi="Times New Roman" w:cs="Times New Roman"/>
          <w:sz w:val="24"/>
          <w:szCs w:val="24"/>
        </w:rPr>
        <w:t xml:space="preserve"> gaps by adding </w:t>
      </w:r>
      <w:r w:rsidR="00934DAE" w:rsidRPr="0066571B">
        <w:rPr>
          <w:rStyle w:val="y2iqfc"/>
          <w:rFonts w:ascii="Times New Roman" w:hAnsi="Times New Roman" w:cs="Times New Roman"/>
          <w:sz w:val="24"/>
          <w:szCs w:val="24"/>
        </w:rPr>
        <w:t xml:space="preserve">new </w:t>
      </w:r>
      <w:r w:rsidR="00480EB3" w:rsidRPr="0066571B">
        <w:rPr>
          <w:rStyle w:val="y2iqfc"/>
          <w:rFonts w:ascii="Times New Roman" w:hAnsi="Times New Roman" w:cs="Times New Roman"/>
          <w:sz w:val="24"/>
          <w:szCs w:val="24"/>
        </w:rPr>
        <w:t xml:space="preserve">variables and increasing the study years. </w:t>
      </w:r>
    </w:p>
    <w:p w:rsidR="009B2BBD" w:rsidRPr="000E046F" w:rsidRDefault="009B2BBD" w:rsidP="000E046F">
      <w:pPr>
        <w:pStyle w:val="Heading2"/>
        <w:rPr>
          <w:rStyle w:val="y2iqfc"/>
        </w:rPr>
      </w:pPr>
      <w:bookmarkStart w:id="17" w:name="_Toc104025438"/>
      <w:bookmarkStart w:id="18" w:name="_Toc147222463"/>
      <w:r w:rsidRPr="000E046F">
        <w:rPr>
          <w:rStyle w:val="y2iqfc"/>
        </w:rPr>
        <w:t>Objectives of the Study</w:t>
      </w:r>
      <w:bookmarkEnd w:id="17"/>
      <w:bookmarkEnd w:id="18"/>
    </w:p>
    <w:p w:rsidR="009B2BBD" w:rsidRPr="000E046F" w:rsidRDefault="009B2BBD" w:rsidP="000E046F">
      <w:pPr>
        <w:pStyle w:val="Heading3"/>
        <w:rPr>
          <w:rStyle w:val="y2iqfc"/>
        </w:rPr>
      </w:pPr>
      <w:bookmarkStart w:id="19" w:name="_Toc104025439"/>
      <w:bookmarkStart w:id="20" w:name="_Toc147222464"/>
      <w:r w:rsidRPr="000E046F">
        <w:rPr>
          <w:rStyle w:val="y2iqfc"/>
        </w:rPr>
        <w:t>General Objective</w:t>
      </w:r>
      <w:bookmarkEnd w:id="19"/>
      <w:bookmarkEnd w:id="20"/>
    </w:p>
    <w:p w:rsidR="009B2BBD" w:rsidRPr="0066571B" w:rsidRDefault="009B2BBD" w:rsidP="009B2BBD">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The main objective of this study is to identify factors that influence the financial performance of commercial banks in Ethiopia.</w:t>
      </w:r>
    </w:p>
    <w:p w:rsidR="009B2BBD" w:rsidRPr="000E046F" w:rsidRDefault="009B2BBD" w:rsidP="000E046F">
      <w:pPr>
        <w:pStyle w:val="Heading3"/>
        <w:rPr>
          <w:rStyle w:val="y2iqfc"/>
        </w:rPr>
      </w:pPr>
      <w:bookmarkStart w:id="21" w:name="_Toc104025440"/>
      <w:bookmarkStart w:id="22" w:name="_Toc147222465"/>
      <w:r w:rsidRPr="000E046F">
        <w:rPr>
          <w:rStyle w:val="y2iqfc"/>
        </w:rPr>
        <w:t>Specific objective</w:t>
      </w:r>
      <w:bookmarkEnd w:id="21"/>
      <w:bookmarkEnd w:id="22"/>
    </w:p>
    <w:p w:rsidR="009B2BBD" w:rsidRPr="007A60BF" w:rsidRDefault="009B2BBD" w:rsidP="00D614A2">
      <w:pPr>
        <w:pStyle w:val="ListParagraph"/>
        <w:numPr>
          <w:ilvl w:val="0"/>
          <w:numId w:val="6"/>
        </w:numPr>
        <w:spacing w:after="120" w:line="360" w:lineRule="auto"/>
        <w:ind w:left="0" w:firstLine="0"/>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To determine the impact of bank specific factors (Capital Adequacy,</w:t>
      </w:r>
      <w:r w:rsidR="0032290A" w:rsidRPr="0032290A">
        <w:rPr>
          <w:rStyle w:val="y2iqfc"/>
          <w:rFonts w:ascii="Times New Roman" w:hAnsi="Times New Roman" w:cs="Times New Roman"/>
          <w:sz w:val="24"/>
          <w:szCs w:val="24"/>
        </w:rPr>
        <w:t xml:space="preserve"> </w:t>
      </w:r>
      <w:r w:rsidR="0032290A" w:rsidRPr="0066571B">
        <w:rPr>
          <w:rStyle w:val="y2iqfc"/>
          <w:rFonts w:ascii="Times New Roman" w:hAnsi="Times New Roman" w:cs="Times New Roman"/>
          <w:sz w:val="24"/>
          <w:szCs w:val="24"/>
        </w:rPr>
        <w:t>Asset quality</w:t>
      </w:r>
      <w:r w:rsidR="0032290A">
        <w:rPr>
          <w:rStyle w:val="y2iqfc"/>
          <w:rFonts w:ascii="Times New Roman" w:hAnsi="Times New Roman" w:cs="Times New Roman"/>
          <w:sz w:val="24"/>
          <w:szCs w:val="24"/>
        </w:rPr>
        <w:t xml:space="preserve">, Earnings Ability, </w:t>
      </w:r>
      <w:r w:rsidRPr="007A60BF">
        <w:rPr>
          <w:rStyle w:val="y2iqfc"/>
          <w:rFonts w:ascii="Times New Roman" w:hAnsi="Times New Roman" w:cs="Times New Roman"/>
          <w:sz w:val="24"/>
          <w:szCs w:val="24"/>
        </w:rPr>
        <w:t>Liquidity</w:t>
      </w:r>
      <w:r w:rsidR="0032290A">
        <w:rPr>
          <w:rStyle w:val="y2iqfc"/>
          <w:rFonts w:ascii="Times New Roman" w:hAnsi="Times New Roman" w:cs="Times New Roman"/>
          <w:sz w:val="24"/>
          <w:szCs w:val="24"/>
        </w:rPr>
        <w:t xml:space="preserve"> and </w:t>
      </w:r>
      <w:r w:rsidR="0032290A" w:rsidRPr="0066571B">
        <w:rPr>
          <w:rStyle w:val="y2iqfc"/>
          <w:rFonts w:ascii="Times New Roman" w:hAnsi="Times New Roman" w:cs="Times New Roman"/>
          <w:sz w:val="24"/>
          <w:szCs w:val="24"/>
        </w:rPr>
        <w:t>Bank size</w:t>
      </w:r>
      <w:r w:rsidRPr="007A60BF">
        <w:rPr>
          <w:rStyle w:val="y2iqfc"/>
          <w:rFonts w:ascii="Times New Roman" w:hAnsi="Times New Roman" w:cs="Times New Roman"/>
          <w:sz w:val="24"/>
          <w:szCs w:val="24"/>
        </w:rPr>
        <w:t xml:space="preserve">) on financial performance of ROA and ROE selected commercial banks in Ethiopia) </w:t>
      </w:r>
    </w:p>
    <w:p w:rsidR="009B2BBD" w:rsidRPr="007A60BF" w:rsidRDefault="009B2BBD" w:rsidP="00D614A2">
      <w:pPr>
        <w:pStyle w:val="ListParagraph"/>
        <w:numPr>
          <w:ilvl w:val="0"/>
          <w:numId w:val="6"/>
        </w:numPr>
        <w:spacing w:after="120" w:line="360" w:lineRule="auto"/>
        <w:ind w:left="0" w:firstLine="0"/>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To determine the impact of macroeconomic factors (GDP, and Inflation rate on financial performance of ROA and ROE selected commercial banks in Ethiopia).</w:t>
      </w:r>
    </w:p>
    <w:p w:rsidR="009B2BBD" w:rsidRPr="007A60BF" w:rsidRDefault="009B2BBD" w:rsidP="00D614A2">
      <w:pPr>
        <w:pStyle w:val="ListParagraph"/>
        <w:numPr>
          <w:ilvl w:val="0"/>
          <w:numId w:val="6"/>
        </w:numPr>
        <w:spacing w:after="120" w:line="360" w:lineRule="auto"/>
        <w:ind w:left="0" w:firstLine="0"/>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To determine the impact of industry specific factors (bank concentration of ROA and ROE selected commercial banks in Ethiopia). </w:t>
      </w:r>
    </w:p>
    <w:p w:rsidR="009B2BBD" w:rsidRPr="000E046F" w:rsidRDefault="009B2BBD" w:rsidP="000E046F">
      <w:pPr>
        <w:pStyle w:val="Heading2"/>
        <w:rPr>
          <w:rStyle w:val="y2iqfc"/>
        </w:rPr>
      </w:pPr>
      <w:bookmarkStart w:id="23" w:name="_Toc104025441"/>
      <w:bookmarkStart w:id="24" w:name="_Toc147222466"/>
      <w:r w:rsidRPr="000E046F">
        <w:rPr>
          <w:rStyle w:val="y2iqfc"/>
        </w:rPr>
        <w:lastRenderedPageBreak/>
        <w:t>Hypothesis of the Study</w:t>
      </w:r>
      <w:bookmarkEnd w:id="23"/>
      <w:bookmarkEnd w:id="24"/>
    </w:p>
    <w:p w:rsidR="009B2BBD"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In order to achieve the objective of the study, hypotheses were tested as follows:</w:t>
      </w:r>
      <w:r w:rsidR="00AC216B" w:rsidRPr="0066571B">
        <w:rPr>
          <w:rStyle w:val="y2iqfc"/>
          <w:rFonts w:ascii="Times New Roman" w:hAnsi="Times New Roman" w:cs="Times New Roman"/>
          <w:sz w:val="24"/>
          <w:szCs w:val="24"/>
        </w:rPr>
        <w:t xml:space="preserve"> financial performance of commercial banks.</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H1: </w:t>
      </w:r>
      <w:r w:rsidR="00AC216B" w:rsidRPr="0066571B">
        <w:rPr>
          <w:rStyle w:val="y2iqfc"/>
          <w:rFonts w:ascii="Times New Roman" w:hAnsi="Times New Roman" w:cs="Times New Roman"/>
          <w:sz w:val="24"/>
          <w:szCs w:val="24"/>
        </w:rPr>
        <w:t>Capital Adequacy significantly affects bank’s financial performance</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H2: </w:t>
      </w:r>
      <w:r w:rsidR="00AC216B" w:rsidRPr="0066571B">
        <w:rPr>
          <w:rStyle w:val="y2iqfc"/>
          <w:rFonts w:ascii="Times New Roman" w:hAnsi="Times New Roman" w:cs="Times New Roman"/>
          <w:sz w:val="24"/>
          <w:szCs w:val="24"/>
        </w:rPr>
        <w:t>Asset quality significantly affects bank’s financial performance</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H3: </w:t>
      </w:r>
      <w:r w:rsidR="00AC216B" w:rsidRPr="0066571B">
        <w:rPr>
          <w:rStyle w:val="y2iqfc"/>
          <w:rFonts w:ascii="Times New Roman" w:hAnsi="Times New Roman" w:cs="Times New Roman"/>
          <w:sz w:val="24"/>
          <w:szCs w:val="24"/>
        </w:rPr>
        <w:t>Earnings Ability significantly affects bank’s financial performance</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H4: </w:t>
      </w:r>
      <w:r w:rsidR="00AC216B" w:rsidRPr="0066571B">
        <w:rPr>
          <w:rStyle w:val="y2iqfc"/>
          <w:rFonts w:ascii="Times New Roman" w:hAnsi="Times New Roman" w:cs="Times New Roman"/>
          <w:sz w:val="24"/>
          <w:szCs w:val="24"/>
        </w:rPr>
        <w:t xml:space="preserve">Liquidity </w:t>
      </w:r>
      <w:r w:rsidRPr="0066571B">
        <w:rPr>
          <w:rStyle w:val="y2iqfc"/>
          <w:rFonts w:ascii="Times New Roman" w:hAnsi="Times New Roman" w:cs="Times New Roman"/>
          <w:sz w:val="24"/>
          <w:szCs w:val="24"/>
        </w:rPr>
        <w:t>significant</w:t>
      </w:r>
      <w:r w:rsidR="00AC216B" w:rsidRPr="0066571B">
        <w:rPr>
          <w:rStyle w:val="y2iqfc"/>
          <w:rFonts w:ascii="Times New Roman" w:hAnsi="Times New Roman" w:cs="Times New Roman"/>
          <w:sz w:val="24"/>
          <w:szCs w:val="24"/>
        </w:rPr>
        <w:t>ly affects bank’s financial performance</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H5: </w:t>
      </w:r>
      <w:r w:rsidR="00AC216B" w:rsidRPr="0066571B">
        <w:rPr>
          <w:rStyle w:val="y2iqfc"/>
          <w:rFonts w:ascii="Times New Roman" w:hAnsi="Times New Roman" w:cs="Times New Roman"/>
          <w:sz w:val="24"/>
          <w:szCs w:val="24"/>
        </w:rPr>
        <w:t xml:space="preserve">Inflation </w:t>
      </w:r>
      <w:r w:rsidRPr="0066571B">
        <w:rPr>
          <w:rStyle w:val="y2iqfc"/>
          <w:rFonts w:ascii="Times New Roman" w:hAnsi="Times New Roman" w:cs="Times New Roman"/>
          <w:sz w:val="24"/>
          <w:szCs w:val="24"/>
        </w:rPr>
        <w:t>insignificant</w:t>
      </w:r>
      <w:r w:rsidR="00AC216B" w:rsidRPr="0066571B">
        <w:rPr>
          <w:rStyle w:val="y2iqfc"/>
          <w:rFonts w:ascii="Times New Roman" w:hAnsi="Times New Roman" w:cs="Times New Roman"/>
          <w:sz w:val="24"/>
          <w:szCs w:val="24"/>
        </w:rPr>
        <w:t>ly affects bank’s financial performance</w:t>
      </w:r>
    </w:p>
    <w:p w:rsidR="00AC216B"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H6: </w:t>
      </w:r>
      <w:r w:rsidR="00AC216B" w:rsidRPr="0066571B">
        <w:rPr>
          <w:rStyle w:val="y2iqfc"/>
          <w:rFonts w:ascii="Times New Roman" w:hAnsi="Times New Roman" w:cs="Times New Roman"/>
          <w:sz w:val="24"/>
          <w:szCs w:val="24"/>
        </w:rPr>
        <w:t xml:space="preserve">GDP </w:t>
      </w:r>
      <w:r w:rsidRPr="0066571B">
        <w:rPr>
          <w:rStyle w:val="y2iqfc"/>
          <w:rFonts w:ascii="Times New Roman" w:hAnsi="Times New Roman" w:cs="Times New Roman"/>
          <w:sz w:val="24"/>
          <w:szCs w:val="24"/>
        </w:rPr>
        <w:t>insignificant</w:t>
      </w:r>
      <w:r w:rsidR="00AC216B" w:rsidRPr="0066571B">
        <w:rPr>
          <w:rStyle w:val="y2iqfc"/>
          <w:rFonts w:ascii="Times New Roman" w:hAnsi="Times New Roman" w:cs="Times New Roman"/>
          <w:sz w:val="24"/>
          <w:szCs w:val="24"/>
        </w:rPr>
        <w:t>ly</w:t>
      </w:r>
      <w:r w:rsidRPr="0066571B">
        <w:rPr>
          <w:rStyle w:val="y2iqfc"/>
          <w:rFonts w:ascii="Times New Roman" w:hAnsi="Times New Roman" w:cs="Times New Roman"/>
          <w:sz w:val="24"/>
          <w:szCs w:val="24"/>
        </w:rPr>
        <w:t xml:space="preserve"> </w:t>
      </w:r>
      <w:r w:rsidR="00AC216B" w:rsidRPr="0066571B">
        <w:rPr>
          <w:rStyle w:val="y2iqfc"/>
          <w:rFonts w:ascii="Times New Roman" w:hAnsi="Times New Roman" w:cs="Times New Roman"/>
          <w:sz w:val="24"/>
          <w:szCs w:val="24"/>
        </w:rPr>
        <w:t>affects bank’s financial performance</w:t>
      </w:r>
    </w:p>
    <w:p w:rsidR="00AC216B" w:rsidRPr="0066571B" w:rsidRDefault="00AC216B"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H7: Bank concentration significantly affects bank’s financial performance</w:t>
      </w:r>
    </w:p>
    <w:p w:rsidR="009B2BBD" w:rsidRPr="0066571B" w:rsidRDefault="009B2BBD"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H8: </w:t>
      </w:r>
      <w:r w:rsidR="00AC216B" w:rsidRPr="0066571B">
        <w:rPr>
          <w:rStyle w:val="y2iqfc"/>
          <w:rFonts w:ascii="Times New Roman" w:hAnsi="Times New Roman" w:cs="Times New Roman"/>
          <w:sz w:val="24"/>
          <w:szCs w:val="24"/>
        </w:rPr>
        <w:t>Bank size significantly affects bank’s financial performance</w:t>
      </w:r>
    </w:p>
    <w:p w:rsidR="009B2BBD" w:rsidRPr="0066571B" w:rsidRDefault="00D1035A" w:rsidP="000E046F">
      <w:pPr>
        <w:pStyle w:val="Heading2"/>
        <w:rPr>
          <w:rStyle w:val="y2iqfc"/>
        </w:rPr>
      </w:pPr>
      <w:bookmarkStart w:id="25" w:name="_Toc104025443"/>
      <w:bookmarkStart w:id="26" w:name="_Toc147222467"/>
      <w:r w:rsidRPr="0066571B">
        <w:rPr>
          <w:rStyle w:val="y2iqfc"/>
        </w:rPr>
        <w:t xml:space="preserve">Scope and </w:t>
      </w:r>
      <w:r w:rsidR="009B2BBD" w:rsidRPr="0066571B">
        <w:rPr>
          <w:rStyle w:val="y2iqfc"/>
        </w:rPr>
        <w:t>Limitation of the Study</w:t>
      </w:r>
      <w:bookmarkEnd w:id="25"/>
      <w:bookmarkEnd w:id="26"/>
    </w:p>
    <w:p w:rsidR="005C3A36" w:rsidRPr="0066571B" w:rsidRDefault="005C3A36"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 xml:space="preserve">The scope of the </w:t>
      </w:r>
      <w:r w:rsidR="00227808" w:rsidRPr="0066571B">
        <w:rPr>
          <w:rStyle w:val="y2iqfc"/>
          <w:rFonts w:ascii="Times New Roman" w:hAnsi="Times New Roman" w:cs="Times New Roman"/>
          <w:sz w:val="24"/>
          <w:szCs w:val="24"/>
        </w:rPr>
        <w:t xml:space="preserve">study </w:t>
      </w:r>
      <w:r w:rsidRPr="0066571B">
        <w:rPr>
          <w:rStyle w:val="y2iqfc"/>
          <w:rFonts w:ascii="Times New Roman" w:hAnsi="Times New Roman" w:cs="Times New Roman"/>
          <w:sz w:val="24"/>
          <w:szCs w:val="24"/>
        </w:rPr>
        <w:t xml:space="preserve">mainly limited </w:t>
      </w:r>
      <w:r w:rsidR="005A6377" w:rsidRPr="0066571B">
        <w:rPr>
          <w:rStyle w:val="y2iqfc"/>
          <w:rFonts w:ascii="Times New Roman" w:hAnsi="Times New Roman" w:cs="Times New Roman"/>
          <w:sz w:val="24"/>
          <w:szCs w:val="24"/>
        </w:rPr>
        <w:t>to commercial banks in Ethiopia</w:t>
      </w:r>
      <w:r w:rsidRPr="0066571B">
        <w:rPr>
          <w:rStyle w:val="y2iqfc"/>
          <w:rFonts w:ascii="Times New Roman" w:hAnsi="Times New Roman" w:cs="Times New Roman"/>
          <w:sz w:val="24"/>
          <w:szCs w:val="24"/>
        </w:rPr>
        <w:t xml:space="preserve">. </w:t>
      </w:r>
      <w:r w:rsidR="00227808" w:rsidRPr="0066571B">
        <w:rPr>
          <w:rStyle w:val="y2iqfc"/>
          <w:rFonts w:ascii="Times New Roman" w:hAnsi="Times New Roman" w:cs="Times New Roman"/>
          <w:sz w:val="24"/>
          <w:szCs w:val="24"/>
        </w:rPr>
        <w:t>The study is used out of the total 18 operating  banks (</w:t>
      </w:r>
      <w:r w:rsidR="002114D2" w:rsidRPr="0066571B">
        <w:rPr>
          <w:rStyle w:val="y2iqfc"/>
          <w:rFonts w:ascii="Times New Roman" w:hAnsi="Times New Roman" w:cs="Times New Roman"/>
          <w:sz w:val="24"/>
          <w:szCs w:val="24"/>
        </w:rPr>
        <w:t>i.e.</w:t>
      </w:r>
      <w:r w:rsidR="00227808" w:rsidRPr="0066571B">
        <w:rPr>
          <w:rStyle w:val="y2iqfc"/>
          <w:rFonts w:ascii="Times New Roman" w:hAnsi="Times New Roman" w:cs="Times New Roman"/>
          <w:sz w:val="24"/>
          <w:szCs w:val="24"/>
        </w:rPr>
        <w:t xml:space="preserve"> 17 commercial banks and one development bank) used only 9 operating commercial banks in Ethiopia</w:t>
      </w:r>
      <w:r w:rsidRPr="0066571B">
        <w:rPr>
          <w:rStyle w:val="y2iqfc"/>
          <w:rFonts w:ascii="Times New Roman" w:hAnsi="Times New Roman" w:cs="Times New Roman"/>
          <w:sz w:val="24"/>
          <w:szCs w:val="24"/>
        </w:rPr>
        <w:t xml:space="preserve"> from </w:t>
      </w:r>
      <w:r w:rsidR="00227808" w:rsidRPr="0066571B">
        <w:rPr>
          <w:rStyle w:val="y2iqfc"/>
          <w:rFonts w:ascii="Times New Roman" w:hAnsi="Times New Roman" w:cs="Times New Roman"/>
          <w:sz w:val="24"/>
          <w:szCs w:val="24"/>
        </w:rPr>
        <w:t>period of fifteen years (2007 to 2021)</w:t>
      </w:r>
      <w:r w:rsidR="00B97AC7" w:rsidRPr="0066571B">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audited annual reports (i.e. financial statements) of each commercial banks and macroeconomic variables data from NBE</w:t>
      </w:r>
      <w:r w:rsidR="00227808" w:rsidRPr="0066571B">
        <w:rPr>
          <w:rStyle w:val="y2iqfc"/>
          <w:rFonts w:ascii="Times New Roman" w:hAnsi="Times New Roman" w:cs="Times New Roman"/>
          <w:sz w:val="24"/>
          <w:szCs w:val="24"/>
        </w:rPr>
        <w:t>.</w:t>
      </w:r>
      <w:r w:rsidR="00B97AC7" w:rsidRPr="0066571B">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 xml:space="preserve">As a result, </w:t>
      </w:r>
      <w:r w:rsidR="00B97AC7" w:rsidRPr="0066571B">
        <w:rPr>
          <w:rStyle w:val="y2iqfc"/>
          <w:rFonts w:ascii="Times New Roman" w:hAnsi="Times New Roman" w:cs="Times New Roman"/>
          <w:sz w:val="24"/>
          <w:szCs w:val="24"/>
        </w:rPr>
        <w:t xml:space="preserve">the study sampled nine operating banks in Ethiopia, </w:t>
      </w:r>
      <w:r w:rsidRPr="0066571B">
        <w:rPr>
          <w:rStyle w:val="y2iqfc"/>
          <w:rFonts w:ascii="Times New Roman" w:hAnsi="Times New Roman" w:cs="Times New Roman"/>
          <w:sz w:val="24"/>
          <w:szCs w:val="24"/>
        </w:rPr>
        <w:t>one public owned bank such is commercial bank of Ethiopia and 8 private banks include Awash International Bank, Dashen Bank, Bank of Abyssinia, Wegagen Bank, United Bank, Nib International Bank, Cooperative Bank of Oromia, and Lion International Bank.</w:t>
      </w:r>
    </w:p>
    <w:p w:rsidR="005A6377" w:rsidRPr="0066571B" w:rsidRDefault="00227808"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Even if</w:t>
      </w:r>
      <w:r w:rsidR="009B2BBD" w:rsidRPr="0066571B">
        <w:rPr>
          <w:rStyle w:val="y2iqfc"/>
          <w:rFonts w:ascii="Times New Roman" w:hAnsi="Times New Roman" w:cs="Times New Roman"/>
          <w:sz w:val="24"/>
          <w:szCs w:val="24"/>
        </w:rPr>
        <w:t xml:space="preserve"> there are many factors that influence commercial banks financial performance</w:t>
      </w:r>
      <w:r w:rsidR="00B97AC7" w:rsidRPr="0066571B">
        <w:rPr>
          <w:rStyle w:val="y2iqfc"/>
          <w:rFonts w:ascii="Times New Roman" w:hAnsi="Times New Roman" w:cs="Times New Roman"/>
          <w:sz w:val="24"/>
          <w:szCs w:val="24"/>
        </w:rPr>
        <w:t>. T</w:t>
      </w:r>
      <w:r w:rsidR="004E5E47" w:rsidRPr="0066571B">
        <w:rPr>
          <w:rStyle w:val="y2iqfc"/>
          <w:rFonts w:ascii="Times New Roman" w:hAnsi="Times New Roman" w:cs="Times New Roman"/>
          <w:sz w:val="24"/>
          <w:szCs w:val="24"/>
        </w:rPr>
        <w:t xml:space="preserve">he study was concentrated only on two performance measures (ROA and ROE) and </w:t>
      </w:r>
      <w:r w:rsidR="00B97AC7" w:rsidRPr="0066571B">
        <w:rPr>
          <w:rStyle w:val="y2iqfc"/>
          <w:rFonts w:ascii="Times New Roman" w:hAnsi="Times New Roman" w:cs="Times New Roman"/>
          <w:sz w:val="24"/>
          <w:szCs w:val="24"/>
        </w:rPr>
        <w:t xml:space="preserve">eight independent variables bank specific factors (Capital Adequacy, Asset Quality, Earnings Ability, Liquidity and bank size), macro-economic specific factors (GDP, and Inflation rate) and industry specific factors such as bank concentration. </w:t>
      </w:r>
      <w:r w:rsidR="00734A71" w:rsidRPr="0066571B">
        <w:rPr>
          <w:rStyle w:val="y2iqfc"/>
          <w:rFonts w:ascii="Times New Roman" w:hAnsi="Times New Roman" w:cs="Times New Roman"/>
          <w:sz w:val="24"/>
          <w:szCs w:val="24"/>
        </w:rPr>
        <w:t xml:space="preserve">The other limitation of </w:t>
      </w:r>
      <w:r w:rsidR="00317838" w:rsidRPr="0066571B">
        <w:rPr>
          <w:rStyle w:val="y2iqfc"/>
          <w:rFonts w:ascii="Times New Roman" w:hAnsi="Times New Roman" w:cs="Times New Roman"/>
          <w:sz w:val="24"/>
          <w:szCs w:val="24"/>
        </w:rPr>
        <w:t xml:space="preserve">this study </w:t>
      </w:r>
      <w:r w:rsidR="006155B8" w:rsidRPr="0066571B">
        <w:rPr>
          <w:rStyle w:val="y2iqfc"/>
          <w:rFonts w:ascii="Times New Roman" w:hAnsi="Times New Roman" w:cs="Times New Roman"/>
          <w:sz w:val="24"/>
          <w:szCs w:val="24"/>
        </w:rPr>
        <w:t>based</w:t>
      </w:r>
      <w:r w:rsidR="00734A71" w:rsidRPr="0066571B">
        <w:rPr>
          <w:rStyle w:val="y2iqfc"/>
          <w:rFonts w:ascii="Times New Roman" w:hAnsi="Times New Roman" w:cs="Times New Roman"/>
          <w:sz w:val="24"/>
          <w:szCs w:val="24"/>
        </w:rPr>
        <w:t xml:space="preserve"> </w:t>
      </w:r>
      <w:r w:rsidR="006155B8" w:rsidRPr="0066571B">
        <w:rPr>
          <w:rStyle w:val="y2iqfc"/>
          <w:rFonts w:ascii="Times New Roman" w:hAnsi="Times New Roman" w:cs="Times New Roman"/>
          <w:sz w:val="24"/>
          <w:szCs w:val="24"/>
        </w:rPr>
        <w:t xml:space="preserve">on </w:t>
      </w:r>
      <w:r w:rsidR="00734A71" w:rsidRPr="0066571B">
        <w:rPr>
          <w:rStyle w:val="y2iqfc"/>
          <w:rFonts w:ascii="Times New Roman" w:hAnsi="Times New Roman" w:cs="Times New Roman"/>
          <w:sz w:val="24"/>
          <w:szCs w:val="24"/>
        </w:rPr>
        <w:t>secondary data</w:t>
      </w:r>
      <w:r w:rsidR="006155B8" w:rsidRPr="0066571B">
        <w:rPr>
          <w:rStyle w:val="y2iqfc"/>
          <w:rFonts w:ascii="Times New Roman" w:hAnsi="Times New Roman" w:cs="Times New Roman"/>
          <w:sz w:val="24"/>
          <w:szCs w:val="24"/>
        </w:rPr>
        <w:t xml:space="preserve"> sources</w:t>
      </w:r>
      <w:r w:rsidR="00734A71" w:rsidRPr="0066571B">
        <w:rPr>
          <w:rStyle w:val="y2iqfc"/>
          <w:rFonts w:ascii="Times New Roman" w:hAnsi="Times New Roman" w:cs="Times New Roman"/>
          <w:sz w:val="24"/>
          <w:szCs w:val="24"/>
        </w:rPr>
        <w:t xml:space="preserve"> </w:t>
      </w:r>
      <w:r w:rsidR="006155B8" w:rsidRPr="0066571B">
        <w:rPr>
          <w:rStyle w:val="y2iqfc"/>
          <w:rFonts w:ascii="Times New Roman" w:hAnsi="Times New Roman" w:cs="Times New Roman"/>
          <w:sz w:val="24"/>
          <w:szCs w:val="24"/>
        </w:rPr>
        <w:t xml:space="preserve">(i.e. based on published annual </w:t>
      </w:r>
      <w:r w:rsidR="006155B8" w:rsidRPr="0066571B">
        <w:rPr>
          <w:rStyle w:val="y2iqfc"/>
          <w:rFonts w:ascii="Times New Roman" w:hAnsi="Times New Roman" w:cs="Times New Roman"/>
          <w:sz w:val="24"/>
          <w:szCs w:val="24"/>
        </w:rPr>
        <w:lastRenderedPageBreak/>
        <w:t xml:space="preserve">reports) </w:t>
      </w:r>
      <w:r w:rsidR="00734A71" w:rsidRPr="0066571B">
        <w:rPr>
          <w:rStyle w:val="y2iqfc"/>
          <w:rFonts w:ascii="Times New Roman" w:hAnsi="Times New Roman" w:cs="Times New Roman"/>
          <w:sz w:val="24"/>
          <w:szCs w:val="24"/>
        </w:rPr>
        <w:t xml:space="preserve">for fifteen years (2007-2021) collected from NBE for each of the sampled nine Ethiopian commercial banks. </w:t>
      </w:r>
    </w:p>
    <w:p w:rsidR="003F31F8" w:rsidRPr="00BD43AD" w:rsidRDefault="009B2BBD" w:rsidP="009B2BBD">
      <w:pPr>
        <w:pStyle w:val="Heading2"/>
        <w:rPr>
          <w:rStyle w:val="y2iqfc"/>
        </w:rPr>
      </w:pPr>
      <w:bookmarkStart w:id="27" w:name="_Toc104025444"/>
      <w:bookmarkStart w:id="28" w:name="_Toc147222468"/>
      <w:r w:rsidRPr="000E046F">
        <w:rPr>
          <w:rStyle w:val="y2iqfc"/>
        </w:rPr>
        <w:t>Significance of the Study</w:t>
      </w:r>
      <w:bookmarkEnd w:id="27"/>
      <w:bookmarkEnd w:id="28"/>
      <w:r w:rsidRPr="00BD43AD">
        <w:rPr>
          <w:rStyle w:val="y2iqfc"/>
          <w:rFonts w:cs="Times New Roman"/>
          <w:szCs w:val="24"/>
        </w:rPr>
        <w:t xml:space="preserve"> </w:t>
      </w:r>
    </w:p>
    <w:p w:rsidR="004A1E99" w:rsidRPr="0066571B" w:rsidRDefault="004C0382" w:rsidP="0066571B">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The results of this study will be benefits</w:t>
      </w:r>
      <w:r w:rsidR="009C3EB0" w:rsidRPr="0066571B">
        <w:rPr>
          <w:rStyle w:val="y2iqfc"/>
          <w:rFonts w:ascii="Times New Roman" w:hAnsi="Times New Roman" w:cs="Times New Roman"/>
          <w:sz w:val="24"/>
          <w:szCs w:val="24"/>
        </w:rPr>
        <w:t xml:space="preserve"> </w:t>
      </w:r>
      <w:r w:rsidR="00906865" w:rsidRPr="0066571B">
        <w:rPr>
          <w:rStyle w:val="y2iqfc"/>
          <w:rFonts w:ascii="Times New Roman" w:hAnsi="Times New Roman" w:cs="Times New Roman"/>
          <w:sz w:val="24"/>
          <w:szCs w:val="24"/>
        </w:rPr>
        <w:t xml:space="preserve">different </w:t>
      </w:r>
      <w:r w:rsidR="009C3EB0" w:rsidRPr="0066571B">
        <w:rPr>
          <w:rStyle w:val="y2iqfc"/>
          <w:rFonts w:ascii="Times New Roman" w:hAnsi="Times New Roman" w:cs="Times New Roman"/>
          <w:sz w:val="24"/>
          <w:szCs w:val="24"/>
        </w:rPr>
        <w:t xml:space="preserve">stakeholders such as </w:t>
      </w:r>
      <w:r w:rsidR="00D77E6E" w:rsidRPr="0066571B">
        <w:rPr>
          <w:rStyle w:val="y2iqfc"/>
          <w:rFonts w:ascii="Times New Roman" w:hAnsi="Times New Roman" w:cs="Times New Roman"/>
          <w:sz w:val="24"/>
          <w:szCs w:val="24"/>
        </w:rPr>
        <w:t>Academicians</w:t>
      </w:r>
      <w:r w:rsidR="00C66A0F" w:rsidRPr="0066571B">
        <w:rPr>
          <w:rStyle w:val="y2iqfc"/>
          <w:rFonts w:ascii="Times New Roman" w:hAnsi="Times New Roman" w:cs="Times New Roman"/>
          <w:sz w:val="24"/>
          <w:szCs w:val="24"/>
        </w:rPr>
        <w:t xml:space="preserve">, </w:t>
      </w:r>
      <w:r w:rsidR="003E5416" w:rsidRPr="0066571B">
        <w:rPr>
          <w:rStyle w:val="y2iqfc"/>
          <w:rFonts w:ascii="Times New Roman" w:hAnsi="Times New Roman" w:cs="Times New Roman"/>
          <w:sz w:val="24"/>
          <w:szCs w:val="24"/>
        </w:rPr>
        <w:t xml:space="preserve">managers, </w:t>
      </w:r>
      <w:r w:rsidR="005C79B5" w:rsidRPr="0066571B">
        <w:rPr>
          <w:rStyle w:val="y2iqfc"/>
          <w:rFonts w:ascii="Times New Roman" w:hAnsi="Times New Roman" w:cs="Times New Roman"/>
          <w:sz w:val="24"/>
          <w:szCs w:val="24"/>
        </w:rPr>
        <w:t>bank owners</w:t>
      </w:r>
      <w:r w:rsidR="006620CF" w:rsidRPr="0066571B">
        <w:rPr>
          <w:rStyle w:val="y2iqfc"/>
          <w:rFonts w:ascii="Times New Roman" w:hAnsi="Times New Roman" w:cs="Times New Roman"/>
          <w:sz w:val="24"/>
          <w:szCs w:val="24"/>
        </w:rPr>
        <w:t xml:space="preserve">, policy makers, </w:t>
      </w:r>
      <w:r w:rsidR="003E5416" w:rsidRPr="0066571B">
        <w:rPr>
          <w:rStyle w:val="y2iqfc"/>
          <w:rFonts w:ascii="Times New Roman" w:hAnsi="Times New Roman" w:cs="Times New Roman"/>
          <w:sz w:val="24"/>
          <w:szCs w:val="24"/>
        </w:rPr>
        <w:t xml:space="preserve">and </w:t>
      </w:r>
      <w:r w:rsidR="009D2BA3" w:rsidRPr="0066571B">
        <w:rPr>
          <w:rStyle w:val="y2iqfc"/>
          <w:rFonts w:ascii="Times New Roman" w:hAnsi="Times New Roman" w:cs="Times New Roman"/>
          <w:sz w:val="24"/>
          <w:szCs w:val="24"/>
        </w:rPr>
        <w:t>future researcher</w:t>
      </w:r>
      <w:r w:rsidR="007D64F8" w:rsidRPr="0066571B">
        <w:rPr>
          <w:rStyle w:val="y2iqfc"/>
          <w:rFonts w:ascii="Times New Roman" w:hAnsi="Times New Roman" w:cs="Times New Roman"/>
          <w:sz w:val="24"/>
          <w:szCs w:val="24"/>
        </w:rPr>
        <w:t xml:space="preserve">. </w:t>
      </w:r>
      <w:r w:rsidR="009B64B1" w:rsidRPr="0066571B">
        <w:rPr>
          <w:rStyle w:val="y2iqfc"/>
          <w:rFonts w:ascii="Times New Roman" w:hAnsi="Times New Roman" w:cs="Times New Roman"/>
          <w:sz w:val="24"/>
          <w:szCs w:val="24"/>
        </w:rPr>
        <w:t>This study will increase academician’s knowledge on the effect of bank specific variables, industry specific and macroeconomic variables on the financial performance of selected commercial banks in Ethiopia.</w:t>
      </w:r>
      <w:r w:rsidR="00623CD1" w:rsidRPr="0066571B">
        <w:rPr>
          <w:rStyle w:val="y2iqfc"/>
          <w:rFonts w:ascii="Times New Roman" w:hAnsi="Times New Roman" w:cs="Times New Roman"/>
          <w:sz w:val="24"/>
          <w:szCs w:val="24"/>
        </w:rPr>
        <w:t xml:space="preserve"> </w:t>
      </w:r>
      <w:r w:rsidR="00B27A06" w:rsidRPr="0066571B">
        <w:rPr>
          <w:rStyle w:val="y2iqfc"/>
          <w:rFonts w:ascii="Times New Roman" w:hAnsi="Times New Roman" w:cs="Times New Roman"/>
          <w:sz w:val="24"/>
          <w:szCs w:val="24"/>
        </w:rPr>
        <w:t>M</w:t>
      </w:r>
      <w:r w:rsidR="009B64B1" w:rsidRPr="0066571B">
        <w:rPr>
          <w:rStyle w:val="y2iqfc"/>
          <w:rFonts w:ascii="Times New Roman" w:hAnsi="Times New Roman" w:cs="Times New Roman"/>
          <w:sz w:val="24"/>
          <w:szCs w:val="24"/>
        </w:rPr>
        <w:t>anagers of commercial banks may obtain useful input into their corporate decisions and stra</w:t>
      </w:r>
      <w:r w:rsidR="00B27A06" w:rsidRPr="0066571B">
        <w:rPr>
          <w:rStyle w:val="y2iqfc"/>
          <w:rFonts w:ascii="Times New Roman" w:hAnsi="Times New Roman" w:cs="Times New Roman"/>
          <w:sz w:val="24"/>
          <w:szCs w:val="24"/>
        </w:rPr>
        <w:t xml:space="preserve">tegies from this result of study. Used for managers of bank to </w:t>
      </w:r>
      <w:r w:rsidR="009C3EB0" w:rsidRPr="0066571B">
        <w:rPr>
          <w:rStyle w:val="y2iqfc"/>
          <w:rFonts w:ascii="Times New Roman" w:hAnsi="Times New Roman" w:cs="Times New Roman"/>
          <w:sz w:val="24"/>
          <w:szCs w:val="24"/>
        </w:rPr>
        <w:t>understand the</w:t>
      </w:r>
      <w:r w:rsidR="001D48B5" w:rsidRPr="0066571B">
        <w:rPr>
          <w:rStyle w:val="y2iqfc"/>
          <w:rFonts w:ascii="Times New Roman" w:hAnsi="Times New Roman" w:cs="Times New Roman"/>
          <w:sz w:val="24"/>
          <w:szCs w:val="24"/>
        </w:rPr>
        <w:t xml:space="preserve"> area of</w:t>
      </w:r>
      <w:r w:rsidR="009C3EB0" w:rsidRPr="0066571B">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 xml:space="preserve">problems facing </w:t>
      </w:r>
      <w:r w:rsidR="009C3EB0" w:rsidRPr="0066571B">
        <w:rPr>
          <w:rStyle w:val="y2iqfc"/>
          <w:rFonts w:ascii="Times New Roman" w:hAnsi="Times New Roman" w:cs="Times New Roman"/>
          <w:sz w:val="24"/>
          <w:szCs w:val="24"/>
        </w:rPr>
        <w:t>financial performance of bank</w:t>
      </w:r>
      <w:r w:rsidR="001D48B5" w:rsidRPr="0066571B">
        <w:rPr>
          <w:rStyle w:val="y2iqfc"/>
          <w:rFonts w:ascii="Times New Roman" w:hAnsi="Times New Roman" w:cs="Times New Roman"/>
          <w:sz w:val="24"/>
          <w:szCs w:val="24"/>
        </w:rPr>
        <w:t>s</w:t>
      </w:r>
      <w:r w:rsidR="009C3EB0" w:rsidRPr="0066571B">
        <w:rPr>
          <w:rStyle w:val="y2iqfc"/>
          <w:rFonts w:ascii="Times New Roman" w:hAnsi="Times New Roman" w:cs="Times New Roman"/>
          <w:sz w:val="24"/>
          <w:szCs w:val="24"/>
        </w:rPr>
        <w:t xml:space="preserve"> and </w:t>
      </w:r>
      <w:r w:rsidR="009B64B1" w:rsidRPr="0066571B">
        <w:rPr>
          <w:rStyle w:val="y2iqfc"/>
          <w:rFonts w:ascii="Times New Roman" w:hAnsi="Times New Roman" w:cs="Times New Roman"/>
          <w:sz w:val="24"/>
          <w:szCs w:val="24"/>
        </w:rPr>
        <w:t xml:space="preserve">in order to give </w:t>
      </w:r>
      <w:r w:rsidR="00A017D4" w:rsidRPr="0066571B">
        <w:rPr>
          <w:rStyle w:val="y2iqfc"/>
          <w:rFonts w:ascii="Times New Roman" w:hAnsi="Times New Roman" w:cs="Times New Roman"/>
          <w:sz w:val="24"/>
          <w:szCs w:val="24"/>
        </w:rPr>
        <w:t>attentions for it</w:t>
      </w:r>
      <w:r w:rsidR="004F436C" w:rsidRPr="0066571B">
        <w:rPr>
          <w:rStyle w:val="y2iqfc"/>
          <w:rFonts w:ascii="Times New Roman" w:hAnsi="Times New Roman" w:cs="Times New Roman"/>
          <w:sz w:val="24"/>
          <w:szCs w:val="24"/>
        </w:rPr>
        <w:t>.</w:t>
      </w:r>
      <w:r w:rsidRPr="0066571B">
        <w:rPr>
          <w:rStyle w:val="y2iqfc"/>
          <w:rFonts w:ascii="Times New Roman" w:hAnsi="Times New Roman" w:cs="Times New Roman"/>
          <w:sz w:val="24"/>
          <w:szCs w:val="24"/>
        </w:rPr>
        <w:t xml:space="preserve"> </w:t>
      </w:r>
      <w:r w:rsidR="005C4A91" w:rsidRPr="0066571B">
        <w:rPr>
          <w:rStyle w:val="y2iqfc"/>
          <w:rFonts w:ascii="Times New Roman" w:hAnsi="Times New Roman" w:cs="Times New Roman"/>
          <w:sz w:val="24"/>
          <w:szCs w:val="24"/>
        </w:rPr>
        <w:t>Also, t</w:t>
      </w:r>
      <w:r w:rsidR="007D64F8" w:rsidRPr="0066571B">
        <w:rPr>
          <w:rStyle w:val="y2iqfc"/>
          <w:rFonts w:ascii="Times New Roman" w:hAnsi="Times New Roman" w:cs="Times New Roman"/>
          <w:sz w:val="24"/>
          <w:szCs w:val="24"/>
        </w:rPr>
        <w:t xml:space="preserve">he results of this study will help bank owners to understand the performance of their banks and reinvest. </w:t>
      </w:r>
      <w:r w:rsidR="009C3EB0" w:rsidRPr="0066571B">
        <w:rPr>
          <w:rStyle w:val="y2iqfc"/>
          <w:rFonts w:ascii="Times New Roman" w:hAnsi="Times New Roman" w:cs="Times New Roman"/>
          <w:sz w:val="24"/>
          <w:szCs w:val="24"/>
        </w:rPr>
        <w:t xml:space="preserve">It serves as input for policy makers. </w:t>
      </w:r>
      <w:r w:rsidR="004A1E99" w:rsidRPr="0066571B">
        <w:rPr>
          <w:rStyle w:val="y2iqfc"/>
          <w:rFonts w:ascii="Times New Roman" w:hAnsi="Times New Roman" w:cs="Times New Roman"/>
          <w:sz w:val="24"/>
          <w:szCs w:val="24"/>
        </w:rPr>
        <w:t>Future researcher can be used as a source of conceptual and research literature when conducting their own research in relation to the current research topic.</w:t>
      </w:r>
      <w:r w:rsidR="009B64B1" w:rsidRPr="0066571B">
        <w:rPr>
          <w:rStyle w:val="y2iqfc"/>
          <w:rFonts w:ascii="Times New Roman" w:hAnsi="Times New Roman" w:cs="Times New Roman"/>
          <w:sz w:val="24"/>
          <w:szCs w:val="24"/>
        </w:rPr>
        <w:t xml:space="preserve"> </w:t>
      </w:r>
    </w:p>
    <w:p w:rsidR="009B2BBD" w:rsidRPr="000E046F" w:rsidRDefault="009B2BBD" w:rsidP="000E046F">
      <w:pPr>
        <w:pStyle w:val="Heading2"/>
        <w:rPr>
          <w:rStyle w:val="y2iqfc"/>
        </w:rPr>
      </w:pPr>
      <w:bookmarkStart w:id="29" w:name="_Toc104025445"/>
      <w:bookmarkStart w:id="30" w:name="_Toc147222469"/>
      <w:r w:rsidRPr="000E046F">
        <w:rPr>
          <w:rStyle w:val="y2iqfc"/>
        </w:rPr>
        <w:t>Organization of the Study</w:t>
      </w:r>
      <w:bookmarkEnd w:id="29"/>
      <w:bookmarkEnd w:id="30"/>
    </w:p>
    <w:p w:rsidR="00E55B3E" w:rsidRPr="0066571B" w:rsidRDefault="009B2BBD" w:rsidP="009B2BBD">
      <w:pPr>
        <w:spacing w:after="120" w:line="360" w:lineRule="auto"/>
        <w:jc w:val="both"/>
        <w:rPr>
          <w:rStyle w:val="y2iqfc"/>
          <w:rFonts w:ascii="Times New Roman" w:hAnsi="Times New Roman" w:cs="Times New Roman"/>
          <w:sz w:val="24"/>
          <w:szCs w:val="24"/>
        </w:rPr>
      </w:pPr>
      <w:r w:rsidRPr="0066571B">
        <w:rPr>
          <w:rStyle w:val="y2iqfc"/>
          <w:rFonts w:ascii="Times New Roman" w:hAnsi="Times New Roman" w:cs="Times New Roman"/>
          <w:sz w:val="24"/>
          <w:szCs w:val="24"/>
        </w:rPr>
        <w:t>This study organized into five chapters. Chapter one presents the</w:t>
      </w:r>
      <w:r w:rsidR="00E81E91" w:rsidRPr="0066571B">
        <w:rPr>
          <w:rStyle w:val="y2iqfc"/>
          <w:rFonts w:ascii="Times New Roman" w:hAnsi="Times New Roman" w:cs="Times New Roman"/>
          <w:sz w:val="24"/>
          <w:szCs w:val="24"/>
        </w:rPr>
        <w:t xml:space="preserve"> Introduction,</w:t>
      </w:r>
      <w:r w:rsidRPr="0066571B">
        <w:rPr>
          <w:rStyle w:val="y2iqfc"/>
          <w:rFonts w:ascii="Times New Roman" w:hAnsi="Times New Roman" w:cs="Times New Roman"/>
          <w:sz w:val="24"/>
          <w:szCs w:val="24"/>
        </w:rPr>
        <w:t xml:space="preserve"> Background of the study, Statement of the problem, Objectives of the study, </w:t>
      </w:r>
      <w:r w:rsidR="00E81E91" w:rsidRPr="0066571B">
        <w:rPr>
          <w:rStyle w:val="y2iqfc"/>
          <w:rFonts w:ascii="Times New Roman" w:hAnsi="Times New Roman" w:cs="Times New Roman"/>
          <w:sz w:val="24"/>
          <w:szCs w:val="24"/>
        </w:rPr>
        <w:t>Hypothesis, Scope, Limitation</w:t>
      </w:r>
      <w:r w:rsidRPr="0066571B">
        <w:rPr>
          <w:rStyle w:val="y2iqfc"/>
          <w:rFonts w:ascii="Times New Roman" w:hAnsi="Times New Roman" w:cs="Times New Roman"/>
          <w:sz w:val="24"/>
          <w:szCs w:val="24"/>
        </w:rPr>
        <w:t>, Significance of the study, and organization paper of th</w:t>
      </w:r>
      <w:r w:rsidR="00F74226" w:rsidRPr="0066571B">
        <w:rPr>
          <w:rStyle w:val="y2iqfc"/>
          <w:rFonts w:ascii="Times New Roman" w:hAnsi="Times New Roman" w:cs="Times New Roman"/>
          <w:sz w:val="24"/>
          <w:szCs w:val="24"/>
        </w:rPr>
        <w:t>e study. Chapter two reviews the theoretical and empirical studies</w:t>
      </w:r>
      <w:r w:rsidRPr="0066571B">
        <w:rPr>
          <w:rStyle w:val="y2iqfc"/>
          <w:rFonts w:ascii="Times New Roman" w:hAnsi="Times New Roman" w:cs="Times New Roman"/>
          <w:sz w:val="24"/>
          <w:szCs w:val="24"/>
        </w:rPr>
        <w:t xml:space="preserve">. </w:t>
      </w:r>
      <w:r w:rsidR="0066571B" w:rsidRPr="0066571B">
        <w:rPr>
          <w:rStyle w:val="y2iqfc"/>
          <w:rFonts w:ascii="Times New Roman" w:hAnsi="Times New Roman" w:cs="Times New Roman"/>
          <w:sz w:val="24"/>
          <w:szCs w:val="24"/>
        </w:rPr>
        <w:t>C</w:t>
      </w:r>
      <w:r w:rsidRPr="0066571B">
        <w:rPr>
          <w:rStyle w:val="y2iqfc"/>
          <w:rFonts w:ascii="Times New Roman" w:hAnsi="Times New Roman" w:cs="Times New Roman"/>
          <w:sz w:val="24"/>
          <w:szCs w:val="24"/>
        </w:rPr>
        <w:t xml:space="preserve">hapter three presents the research methodology. </w:t>
      </w:r>
      <w:r w:rsidR="00092DD5" w:rsidRPr="0066571B">
        <w:rPr>
          <w:rStyle w:val="y2iqfc"/>
          <w:rFonts w:ascii="Times New Roman" w:hAnsi="Times New Roman" w:cs="Times New Roman"/>
          <w:sz w:val="24"/>
          <w:szCs w:val="24"/>
        </w:rPr>
        <w:t xml:space="preserve">Then </w:t>
      </w:r>
      <w:r w:rsidRPr="0066571B">
        <w:rPr>
          <w:rStyle w:val="y2iqfc"/>
          <w:rFonts w:ascii="Times New Roman" w:hAnsi="Times New Roman" w:cs="Times New Roman"/>
          <w:sz w:val="24"/>
          <w:szCs w:val="24"/>
        </w:rPr>
        <w:t>Chapter four provides discussion of results and</w:t>
      </w:r>
      <w:r w:rsidR="00092DD5" w:rsidRPr="0066571B">
        <w:rPr>
          <w:rStyle w:val="y2iqfc"/>
          <w:rFonts w:ascii="Times New Roman" w:hAnsi="Times New Roman" w:cs="Times New Roman"/>
          <w:sz w:val="24"/>
          <w:szCs w:val="24"/>
        </w:rPr>
        <w:t xml:space="preserve"> </w:t>
      </w:r>
      <w:r w:rsidRPr="0066571B">
        <w:rPr>
          <w:rStyle w:val="y2iqfc"/>
          <w:rFonts w:ascii="Times New Roman" w:hAnsi="Times New Roman" w:cs="Times New Roman"/>
          <w:sz w:val="24"/>
          <w:szCs w:val="24"/>
        </w:rPr>
        <w:t>findings and finally, chapter five gives summary, conclusions and recommendations</w:t>
      </w:r>
      <w:r w:rsidR="00E55B3E" w:rsidRPr="0066571B">
        <w:rPr>
          <w:rStyle w:val="y2iqfc"/>
          <w:rFonts w:ascii="Times New Roman" w:hAnsi="Times New Roman" w:cs="Times New Roman"/>
          <w:sz w:val="24"/>
          <w:szCs w:val="24"/>
        </w:rPr>
        <w:t xml:space="preserve"> and future research direction.</w:t>
      </w: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0E046F" w:rsidRDefault="009B2BBD" w:rsidP="000E046F">
      <w:pPr>
        <w:pStyle w:val="Heading1"/>
        <w:numPr>
          <w:ilvl w:val="0"/>
          <w:numId w:val="0"/>
        </w:numPr>
        <w:ind w:left="432"/>
        <w:rPr>
          <w:rStyle w:val="y2iqfc"/>
        </w:rPr>
      </w:pPr>
      <w:bookmarkStart w:id="31" w:name="_Toc104025446"/>
      <w:bookmarkStart w:id="32" w:name="_Toc147222470"/>
      <w:r w:rsidRPr="000E046F">
        <w:rPr>
          <w:rStyle w:val="y2iqfc"/>
        </w:rPr>
        <w:lastRenderedPageBreak/>
        <w:t>CHAPTRER TWO</w:t>
      </w:r>
      <w:bookmarkStart w:id="33" w:name="_Toc104025447"/>
      <w:bookmarkEnd w:id="31"/>
      <w:bookmarkEnd w:id="32"/>
    </w:p>
    <w:p w:rsidR="009B2BBD" w:rsidRPr="000E046F" w:rsidRDefault="009B2BBD" w:rsidP="000E046F">
      <w:pPr>
        <w:pStyle w:val="Heading1"/>
        <w:rPr>
          <w:rStyle w:val="y2iqfc"/>
        </w:rPr>
      </w:pPr>
      <w:bookmarkStart w:id="34" w:name="_Toc147222471"/>
      <w:r w:rsidRPr="000E046F">
        <w:rPr>
          <w:rStyle w:val="y2iqfc"/>
        </w:rPr>
        <w:t>Review of Related Literature</w:t>
      </w:r>
      <w:bookmarkEnd w:id="33"/>
      <w:bookmarkEnd w:id="34"/>
    </w:p>
    <w:p w:rsidR="009B2BBD" w:rsidRPr="000E046F" w:rsidRDefault="009B2BBD" w:rsidP="000E046F">
      <w:pPr>
        <w:pStyle w:val="Heading2"/>
        <w:rPr>
          <w:rStyle w:val="y2iqfc"/>
        </w:rPr>
      </w:pPr>
      <w:bookmarkStart w:id="35" w:name="_Toc104025448"/>
      <w:bookmarkStart w:id="36" w:name="_Toc147222472"/>
      <w:r w:rsidRPr="000E046F">
        <w:rPr>
          <w:rStyle w:val="y2iqfc"/>
        </w:rPr>
        <w:t>Theoretical Review</w:t>
      </w:r>
      <w:bookmarkEnd w:id="35"/>
      <w:bookmarkEnd w:id="36"/>
      <w:r w:rsidRPr="000E046F">
        <w:rPr>
          <w:rStyle w:val="y2iqfc"/>
        </w:rPr>
        <w:t xml:space="preserve">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In this part to involve critical review of various theories related to the study which provided more insight about the financial performance of commercial banks. The term ‘Performance’ refers to the accomplishment of certain tasks, goals and objectives in an effective and efficient manner and the outcome measured against its input which includes financial performance, product performance, and organizational performance.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Financial performance defines as the actual results or output of an organization policies and activities or operations in term of monetary value. Adequate financial performance of banks is very important to the development of national economy of any country. A well performing banking system creates confidence to the shareholders, managers, customers, rewards and other stakeholders that, their fund are safe and this encourages more investments in the country.</w:t>
      </w:r>
    </w:p>
    <w:p w:rsidR="009B2BBD" w:rsidRPr="000E046F" w:rsidRDefault="009B2BBD" w:rsidP="000E046F">
      <w:pPr>
        <w:pStyle w:val="Heading3"/>
        <w:rPr>
          <w:rStyle w:val="y2iqfc"/>
        </w:rPr>
      </w:pPr>
      <w:bookmarkStart w:id="37" w:name="_Toc104025449"/>
      <w:bookmarkStart w:id="38" w:name="_Toc147222473"/>
      <w:r w:rsidRPr="000E046F">
        <w:rPr>
          <w:rStyle w:val="y2iqfc"/>
        </w:rPr>
        <w:t>Overview of Banking History</w:t>
      </w:r>
      <w:bookmarkEnd w:id="37"/>
      <w:bookmarkEnd w:id="38"/>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The first oldest bank in world is in Italy is either Banca Monte dei Paschi di Siena was founded in 1472, but traces its history to a mount of piety founded in 1472 </w:t>
      </w:r>
      <w:r w:rsidRPr="007A60BF">
        <w:rPr>
          <w:rFonts w:ascii="Arial" w:hAnsi="Arial" w:cs="Arial"/>
          <w:sz w:val="20"/>
          <w:szCs w:val="20"/>
          <w:shd w:val="clear" w:color="auto" w:fill="FFFFFF"/>
        </w:rPr>
        <w:t>Chaudhuri, R. R. (2018). </w:t>
      </w:r>
      <w:r w:rsidRPr="007A60BF">
        <w:rPr>
          <w:rStyle w:val="y2iqfc"/>
          <w:rFonts w:ascii="Times New Roman" w:hAnsi="Times New Roman" w:cs="Times New Roman"/>
          <w:sz w:val="24"/>
          <w:szCs w:val="24"/>
        </w:rPr>
        <w:t xml:space="preserve"> The first bank in Africa is the Bank of Nigeria, established 1894, located in Nigeria</w:t>
      </w:r>
      <w:r w:rsidR="00067A27">
        <w:rPr>
          <w:rStyle w:val="y2iqfc"/>
          <w:rFonts w:ascii="Times New Roman" w:hAnsi="Times New Roman" w:cs="Times New Roman"/>
          <w:sz w:val="24"/>
          <w:szCs w:val="24"/>
        </w:rPr>
        <w:t>.</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agreement that was reached in 1905 between Ethiopia and British owned National Bank of Egypt marked the introduction of modern banking in Ethiopia. Following the agreement, the first bank called Bank of Abyssinia was inaugurated in Feb.16, 1906. Since then, the following 18 bank has been established and operating in the country:</w:t>
      </w: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lastRenderedPageBreak/>
        <w:t>Table1.  Basic Information about Banks in Ethiopia</w:t>
      </w:r>
    </w:p>
    <w:tbl>
      <w:tblPr>
        <w:tblW w:w="8295" w:type="dxa"/>
        <w:tblInd w:w="93" w:type="dxa"/>
        <w:tblLook w:val="04A0" w:firstRow="1" w:lastRow="0" w:firstColumn="1" w:lastColumn="0" w:noHBand="0" w:noVBand="1"/>
      </w:tblPr>
      <w:tblGrid>
        <w:gridCol w:w="791"/>
        <w:gridCol w:w="3948"/>
        <w:gridCol w:w="2026"/>
        <w:gridCol w:w="1530"/>
      </w:tblGrid>
      <w:tr w:rsidR="009B2BBD" w:rsidRPr="007A60BF" w:rsidTr="00756944">
        <w:trPr>
          <w:trHeight w:val="407"/>
        </w:trPr>
        <w:tc>
          <w:tcPr>
            <w:tcW w:w="79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b/>
                <w:bCs/>
                <w:sz w:val="24"/>
                <w:szCs w:val="24"/>
              </w:rPr>
            </w:pPr>
            <w:r w:rsidRPr="007A60BF">
              <w:rPr>
                <w:rFonts w:ascii="Times New Roman" w:eastAsia="Times New Roman" w:hAnsi="Times New Roman" w:cs="Times New Roman"/>
                <w:b/>
                <w:bCs/>
                <w:sz w:val="24"/>
                <w:szCs w:val="24"/>
              </w:rPr>
              <w:t>No.</w:t>
            </w:r>
          </w:p>
        </w:tc>
        <w:tc>
          <w:tcPr>
            <w:tcW w:w="3948" w:type="dxa"/>
            <w:tcBorders>
              <w:top w:val="single" w:sz="8" w:space="0" w:color="auto"/>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b/>
                <w:bCs/>
                <w:sz w:val="24"/>
                <w:szCs w:val="24"/>
              </w:rPr>
            </w:pPr>
            <w:r w:rsidRPr="007A60BF">
              <w:rPr>
                <w:rFonts w:ascii="Times New Roman" w:eastAsia="Times New Roman" w:hAnsi="Times New Roman" w:cs="Times New Roman"/>
                <w:b/>
                <w:bCs/>
                <w:sz w:val="24"/>
                <w:szCs w:val="24"/>
              </w:rPr>
              <w:t>Name of the Bank</w:t>
            </w:r>
          </w:p>
        </w:tc>
        <w:tc>
          <w:tcPr>
            <w:tcW w:w="2026" w:type="dxa"/>
            <w:tcBorders>
              <w:top w:val="single" w:sz="8" w:space="0" w:color="auto"/>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b/>
                <w:bCs/>
                <w:sz w:val="24"/>
                <w:szCs w:val="24"/>
              </w:rPr>
            </w:pPr>
            <w:r w:rsidRPr="007A60BF">
              <w:rPr>
                <w:rFonts w:ascii="Times New Roman" w:eastAsia="Times New Roman" w:hAnsi="Times New Roman" w:cs="Times New Roman"/>
                <w:b/>
                <w:bCs/>
                <w:sz w:val="24"/>
                <w:szCs w:val="24"/>
              </w:rPr>
              <w:t>Year of Establishment</w:t>
            </w:r>
          </w:p>
        </w:tc>
        <w:tc>
          <w:tcPr>
            <w:tcW w:w="1530" w:type="dxa"/>
            <w:tcBorders>
              <w:top w:val="single" w:sz="8" w:space="0" w:color="auto"/>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Ownership</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Commercial Bank of Ethiopia</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1963</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Public</w:t>
            </w:r>
          </w:p>
        </w:tc>
      </w:tr>
      <w:tr w:rsidR="009B2BBD" w:rsidRPr="007A60BF" w:rsidTr="00756944">
        <w:trPr>
          <w:trHeight w:val="454"/>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 xml:space="preserve">Development Bank of  Ethiopia </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1909</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Public</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3</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Awash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1994</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4</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Dashen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1995</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5</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Bank of Abyssinia</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1996</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6</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Wegagen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1997</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7</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United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1998</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8</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Nib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1999</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9</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Cooperative Bank of Oromia</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2005</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10</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Lion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2006</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11</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Oromia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2008</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12</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Zemen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2009</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13</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Bunna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2009</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14</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Berhan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2010</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15</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Abay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2010</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16</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Addis International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2011</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17</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Debub Global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2012</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r w:rsidR="009B2BBD" w:rsidRPr="007A60BF" w:rsidTr="00756944">
        <w:trPr>
          <w:trHeight w:val="407"/>
        </w:trPr>
        <w:tc>
          <w:tcPr>
            <w:tcW w:w="791" w:type="dxa"/>
            <w:tcBorders>
              <w:top w:val="nil"/>
              <w:left w:val="single" w:sz="8" w:space="0" w:color="auto"/>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18</w:t>
            </w:r>
          </w:p>
        </w:tc>
        <w:tc>
          <w:tcPr>
            <w:tcW w:w="3948"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Enat Bank</w:t>
            </w:r>
          </w:p>
        </w:tc>
        <w:tc>
          <w:tcPr>
            <w:tcW w:w="2026" w:type="dxa"/>
            <w:tcBorders>
              <w:top w:val="nil"/>
              <w:left w:val="nil"/>
              <w:bottom w:val="single" w:sz="8" w:space="0" w:color="auto"/>
              <w:right w:val="single" w:sz="8" w:space="0" w:color="auto"/>
            </w:tcBorders>
            <w:shd w:val="clear" w:color="auto" w:fill="auto"/>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2013</w:t>
            </w:r>
          </w:p>
        </w:tc>
        <w:tc>
          <w:tcPr>
            <w:tcW w:w="1530" w:type="dxa"/>
            <w:tcBorders>
              <w:top w:val="nil"/>
              <w:left w:val="nil"/>
              <w:bottom w:val="single" w:sz="8" w:space="0" w:color="auto"/>
              <w:right w:val="single" w:sz="8" w:space="0" w:color="auto"/>
            </w:tcBorders>
            <w:shd w:val="clear" w:color="auto" w:fill="auto"/>
            <w:noWrap/>
            <w:vAlign w:val="center"/>
            <w:hideMark/>
          </w:tcPr>
          <w:p w:rsidR="009B2BBD" w:rsidRPr="007A60BF" w:rsidRDefault="009B2BBD" w:rsidP="009B2BBD">
            <w:pPr>
              <w:spacing w:after="120" w:line="360" w:lineRule="auto"/>
              <w:jc w:val="both"/>
              <w:rPr>
                <w:rFonts w:ascii="Times New Roman" w:eastAsia="Times New Roman" w:hAnsi="Times New Roman" w:cs="Times New Roman"/>
                <w:sz w:val="24"/>
                <w:szCs w:val="24"/>
              </w:rPr>
            </w:pPr>
            <w:r w:rsidRPr="007A60BF">
              <w:rPr>
                <w:rFonts w:ascii="Times New Roman" w:eastAsia="Times New Roman" w:hAnsi="Times New Roman" w:cs="Times New Roman"/>
                <w:sz w:val="24"/>
                <w:szCs w:val="24"/>
              </w:rPr>
              <w:t>Private</w:t>
            </w:r>
          </w:p>
        </w:tc>
      </w:tr>
    </w:tbl>
    <w:p w:rsidR="009B2BBD" w:rsidRPr="007A60BF" w:rsidRDefault="009B2BBD" w:rsidP="009B2BBD">
      <w:pPr>
        <w:spacing w:after="120" w:line="360" w:lineRule="auto"/>
        <w:jc w:val="both"/>
        <w:rPr>
          <w:rFonts w:ascii="Times New Roman" w:hAnsi="Times New Roman" w:cs="Times New Roman"/>
          <w:sz w:val="24"/>
          <w:szCs w:val="24"/>
        </w:rPr>
      </w:pPr>
      <w:r w:rsidRPr="007A60BF">
        <w:rPr>
          <w:rStyle w:val="y2iqfc"/>
          <w:rFonts w:ascii="Times New Roman" w:hAnsi="Times New Roman" w:cs="Times New Roman"/>
          <w:sz w:val="24"/>
          <w:szCs w:val="24"/>
        </w:rPr>
        <w:t>Source</w:t>
      </w:r>
      <w:r w:rsidRPr="007A60BF">
        <w:rPr>
          <w:rFonts w:ascii="Times New Roman" w:hAnsi="Times New Roman" w:cs="Times New Roman"/>
          <w:sz w:val="24"/>
          <w:szCs w:val="24"/>
        </w:rPr>
        <w:t xml:space="preserve">: </w:t>
      </w:r>
      <w:r w:rsidRPr="007A60BF">
        <w:rPr>
          <w:rStyle w:val="y2iqfc"/>
          <w:rFonts w:ascii="Times New Roman" w:hAnsi="Times New Roman" w:cs="Times New Roman"/>
          <w:sz w:val="24"/>
          <w:szCs w:val="24"/>
        </w:rPr>
        <w:t>National</w:t>
      </w:r>
      <w:r w:rsidRPr="007A60BF">
        <w:rPr>
          <w:rFonts w:ascii="Times New Roman" w:hAnsi="Times New Roman" w:cs="Times New Roman"/>
          <w:sz w:val="24"/>
          <w:szCs w:val="24"/>
        </w:rPr>
        <w:t xml:space="preserve"> bank of Ethiopia (2021)</w:t>
      </w:r>
    </w:p>
    <w:p w:rsidR="009B2BBD" w:rsidRPr="007A60BF" w:rsidRDefault="009B2BBD" w:rsidP="009B2BBD">
      <w:pPr>
        <w:spacing w:after="120" w:line="360" w:lineRule="auto"/>
        <w:jc w:val="both"/>
        <w:rPr>
          <w:rFonts w:ascii="Times New Roman" w:hAnsi="Times New Roman" w:cs="Times New Roman"/>
          <w:sz w:val="24"/>
          <w:szCs w:val="24"/>
        </w:rPr>
      </w:pPr>
    </w:p>
    <w:p w:rsidR="009B2BBD" w:rsidRPr="000E046F" w:rsidRDefault="009B2BBD" w:rsidP="000E046F">
      <w:pPr>
        <w:pStyle w:val="Heading3"/>
        <w:rPr>
          <w:rStyle w:val="y2iqfc"/>
        </w:rPr>
      </w:pPr>
      <w:bookmarkStart w:id="39" w:name="_Toc104025450"/>
      <w:bookmarkStart w:id="40" w:name="_Toc147222474"/>
      <w:r w:rsidRPr="000E046F">
        <w:rPr>
          <w:rStyle w:val="y2iqfc"/>
        </w:rPr>
        <w:lastRenderedPageBreak/>
        <w:t>Bank Performance Indicators</w:t>
      </w:r>
      <w:bookmarkEnd w:id="39"/>
      <w:bookmarkEnd w:id="40"/>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To know how well a bank is doing, we need to start by looking at a bank’s income statement, the description of the sources of income and expenses that affect the bank’s profitability. Although net income gives us an idea of how well a bank is doing, it suffers from one major drawback: It does not adjust for the bank’s size, thus making it hard to compare how well one bank is doing relative to another. Bank Performance provides measures of return on assets (ROA) and return on equity (ROE). </w:t>
      </w:r>
    </w:p>
    <w:p w:rsidR="009B2BBD" w:rsidRPr="007A60BF" w:rsidRDefault="009B2BBD" w:rsidP="00D614A2">
      <w:pPr>
        <w:pStyle w:val="ListParagraph"/>
        <w:numPr>
          <w:ilvl w:val="0"/>
          <w:numId w:val="1"/>
        </w:numPr>
        <w:spacing w:after="120" w:line="360" w:lineRule="auto"/>
        <w:ind w:left="0" w:firstLine="0"/>
        <w:jc w:val="both"/>
        <w:rPr>
          <w:rFonts w:ascii="Times New Roman" w:hAnsi="Times New Roman" w:cs="Times New Roman"/>
          <w:b/>
          <w:sz w:val="24"/>
          <w:szCs w:val="24"/>
        </w:rPr>
      </w:pPr>
      <w:r w:rsidRPr="007A60BF">
        <w:rPr>
          <w:rFonts w:ascii="Times New Roman" w:hAnsi="Times New Roman" w:cs="Times New Roman"/>
          <w:b/>
          <w:sz w:val="24"/>
          <w:szCs w:val="24"/>
        </w:rPr>
        <w:t>Return on Asset (ROA)</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ROA is a financial ratio that indicates the profitability of a bank. A basic measure of bank performance that corrects for the size of the bank is the return on assets (ROA). ROA is useful measure the ability of how well a bank management is doing on the job because it indicates how well a bank’s assets are being used to generate profits and although ROA provides useful information about bank performance. Return on assets (ROA) is a ratio that indicates as net income before taxes to total assets. </w:t>
      </w:r>
    </w:p>
    <w:p w:rsidR="009B2BBD" w:rsidRPr="007A60BF" w:rsidRDefault="009B2BBD" w:rsidP="00D614A2">
      <w:pPr>
        <w:pStyle w:val="ListParagraph"/>
        <w:numPr>
          <w:ilvl w:val="0"/>
          <w:numId w:val="1"/>
        </w:numPr>
        <w:spacing w:after="120" w:line="360" w:lineRule="auto"/>
        <w:ind w:left="0" w:firstLine="0"/>
        <w:jc w:val="both"/>
        <w:rPr>
          <w:rFonts w:ascii="Times New Roman" w:hAnsi="Times New Roman" w:cs="Times New Roman"/>
          <w:b/>
          <w:sz w:val="24"/>
          <w:szCs w:val="24"/>
        </w:rPr>
      </w:pPr>
      <w:r w:rsidRPr="007A60BF">
        <w:rPr>
          <w:rFonts w:ascii="Times New Roman" w:hAnsi="Times New Roman" w:cs="Times New Roman"/>
          <w:b/>
          <w:sz w:val="24"/>
          <w:szCs w:val="24"/>
        </w:rPr>
        <w:t>Return on equity (ROE)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ROE is another financial ratio that refers to how much the bank is earning on their equity investment, an amount that is measured by the return on equity (ROE). Return on equity (ROE) measures the profit earned compared to the total amount of fund invested in banks. Return on equity (ROE) calculated as net income after taxes to equity capital.</w:t>
      </w:r>
    </w:p>
    <w:p w:rsidR="009B2BBD" w:rsidRPr="00265011" w:rsidRDefault="009B2BBD" w:rsidP="00265011">
      <w:pPr>
        <w:pStyle w:val="Heading3"/>
        <w:rPr>
          <w:rStyle w:val="y2iqfc"/>
        </w:rPr>
      </w:pPr>
      <w:bookmarkStart w:id="41" w:name="_Toc104025451"/>
      <w:bookmarkStart w:id="42" w:name="_Toc147222475"/>
      <w:r w:rsidRPr="00265011">
        <w:rPr>
          <w:rStyle w:val="y2iqfc"/>
        </w:rPr>
        <w:t>Determinants of Bank Performance</w:t>
      </w:r>
      <w:bookmarkEnd w:id="41"/>
      <w:bookmarkEnd w:id="42"/>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Bank performance is influenced by bank specific factors, industry specific factors and macroeconomic factors. Bank specific factors are includes Capital Adequacy, Asset Quality, Earning ability, Liquidity and bank size, industry specific factors (Bank concentration) and macroeconomic factors such are Economic growth, and Inflation rate).</w:t>
      </w:r>
    </w:p>
    <w:p w:rsidR="009B2BBD" w:rsidRPr="000E046F" w:rsidRDefault="009B2BBD" w:rsidP="000E046F">
      <w:pPr>
        <w:pStyle w:val="Heading4"/>
        <w:rPr>
          <w:rStyle w:val="y2iqfc"/>
        </w:rPr>
      </w:pPr>
      <w:r w:rsidRPr="000E046F">
        <w:rPr>
          <w:rStyle w:val="y2iqfc"/>
        </w:rPr>
        <w:t>Bank specific factors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b/>
          <w:sz w:val="24"/>
          <w:szCs w:val="24"/>
        </w:rPr>
        <w:t>1. Capital Adequacy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Capital is one of the bank specific factors that influence the level of financial performance of banks. Capital is the amount of own fund available to support the bank's </w:t>
      </w:r>
      <w:r w:rsidRPr="007A60BF">
        <w:rPr>
          <w:rStyle w:val="y2iqfc"/>
          <w:rFonts w:ascii="Times New Roman" w:hAnsi="Times New Roman" w:cs="Times New Roman"/>
          <w:sz w:val="24"/>
          <w:szCs w:val="24"/>
        </w:rPr>
        <w:lastRenderedPageBreak/>
        <w:t>business.  Adequate capital reduces the chance of distress in Banks. It is the levels of capital required by the banks to enable them withstand the risks such as credit, market and operational risks they are exposed banks to absorb the potential loses and protect the bank's debtors. The adequacy of capital is measured based on the of capital adequacy ratio. Capital adequacy ratio shows the internal strength of the bank to withstand losses during crisis and financial performance of banks in the country. Moreover, greater bank capital reduces the chance of distress. Capital Adequacy refers to the minimum capital requirement that commercial banks are required to maintain for carrying on banking services (Lema, D. 2019).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2. </w:t>
      </w:r>
      <w:r w:rsidRPr="007A60BF">
        <w:rPr>
          <w:rFonts w:ascii="Times New Roman" w:hAnsi="Times New Roman" w:cs="Times New Roman"/>
          <w:b/>
          <w:sz w:val="24"/>
          <w:szCs w:val="24"/>
        </w:rPr>
        <w:t>Asset Quality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bank's asset is another bank-specific factor that affects the financial performance of banks. These assets include the other current asset, fixed assets, credit portfolio and other investments. Loan is the major asset of commercial banks from which they generate the large portion revenue. The income of loan is determined by quality. the major concern of all commercial banks to keep the amount of nonperforming loans to low level, because high nonperforming loans affect the financial performance of the bank. Poor asset quality and low level of liquidity are the major causes of bank failures. The asset quality of commercial banks is measured by NPL loan ratio (Lema, D.et al 2019).</w:t>
      </w:r>
    </w:p>
    <w:p w:rsidR="009B2BBD" w:rsidRPr="007A60BF" w:rsidRDefault="00265011" w:rsidP="009B2BB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r w:rsidR="009B2BBD" w:rsidRPr="007A60BF">
        <w:rPr>
          <w:rFonts w:ascii="Times New Roman" w:hAnsi="Times New Roman" w:cs="Times New Roman"/>
          <w:sz w:val="24"/>
          <w:szCs w:val="24"/>
        </w:rPr>
        <w:t xml:space="preserve">. </w:t>
      </w:r>
      <w:r w:rsidR="009B2BBD" w:rsidRPr="007A60BF">
        <w:rPr>
          <w:rFonts w:ascii="Times New Roman" w:hAnsi="Times New Roman" w:cs="Times New Roman"/>
          <w:b/>
          <w:sz w:val="24"/>
          <w:szCs w:val="24"/>
        </w:rPr>
        <w:t>Earning ability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Earning quality is important mainly measures the quality of bank profitability and productivity of the bank, explains the growth and sustainability of future earnings capacity (Ahsan, 2016). The quality of earnings of a bank determines the ability of the entity to meet debt obligations, the rate of growth of assets, reserves and ultimately the shareholders' value. The quality of earning coupled with the costs impacts the profitability. The quality of earning is also affected by the extent of asset liability mismatch and the resultant volatility in earnings due to </w:t>
      </w:r>
      <w:r w:rsidR="00052155">
        <w:rPr>
          <w:rStyle w:val="y2iqfc"/>
          <w:rFonts w:ascii="Times New Roman" w:hAnsi="Times New Roman" w:cs="Times New Roman"/>
          <w:sz w:val="24"/>
          <w:szCs w:val="24"/>
        </w:rPr>
        <w:t>changes in the interest rate</w:t>
      </w:r>
      <w:r w:rsidR="002F2593" w:rsidRPr="002F2593">
        <w:t xml:space="preserve"> </w:t>
      </w:r>
      <w:r w:rsidR="002F2593" w:rsidRPr="002F2593">
        <w:rPr>
          <w:rStyle w:val="y2iqfc"/>
          <w:rFonts w:ascii="Times New Roman" w:hAnsi="Times New Roman" w:cs="Times New Roman"/>
          <w:sz w:val="24"/>
          <w:szCs w:val="24"/>
        </w:rPr>
        <w:t>Muturi, W., Barus, J. J., Kibati, P., &amp; Koima, J. (2017).</w:t>
      </w:r>
    </w:p>
    <w:p w:rsidR="009B2BBD" w:rsidRPr="007A60BF" w:rsidRDefault="00265011" w:rsidP="009B2BB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4</w:t>
      </w:r>
      <w:r w:rsidR="009B2BBD" w:rsidRPr="007A60BF">
        <w:rPr>
          <w:rFonts w:ascii="Times New Roman" w:hAnsi="Times New Roman" w:cs="Times New Roman"/>
          <w:sz w:val="24"/>
          <w:szCs w:val="24"/>
        </w:rPr>
        <w:t xml:space="preserve">. </w:t>
      </w:r>
      <w:r w:rsidR="009B2BBD" w:rsidRPr="007A60BF">
        <w:rPr>
          <w:rFonts w:ascii="Times New Roman" w:hAnsi="Times New Roman" w:cs="Times New Roman"/>
          <w:b/>
          <w:sz w:val="24"/>
          <w:szCs w:val="24"/>
        </w:rPr>
        <w:t>Liquidity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lastRenderedPageBreak/>
        <w:t>Liquidity is another factor that determines the level of bank performance. Liquidity refers to the ability of the bank to fulfill its obligations, mainly of depositors. Adequate level of liquidity is positively related with bank performance. The most common financial ratios that reflect the liquidity position of a bank according to the above author are customer deposit to total asset and total loan to customer deposits. Other scholars use different financial ratio to measure liquidity.</w:t>
      </w:r>
    </w:p>
    <w:p w:rsidR="009B2BBD" w:rsidRPr="000E046F" w:rsidRDefault="009B2BBD" w:rsidP="000E046F">
      <w:pPr>
        <w:pStyle w:val="Heading4"/>
        <w:rPr>
          <w:rStyle w:val="y2iqfc"/>
        </w:rPr>
      </w:pPr>
      <w:r w:rsidRPr="000E046F">
        <w:rPr>
          <w:rStyle w:val="y2iqfc"/>
        </w:rPr>
        <w:t>Industry specific factors</w:t>
      </w:r>
    </w:p>
    <w:p w:rsidR="009B2BBD" w:rsidRPr="007A60BF" w:rsidRDefault="00265011" w:rsidP="009B2BBD">
      <w:pPr>
        <w:spacing w:after="120" w:line="360" w:lineRule="auto"/>
        <w:jc w:val="both"/>
        <w:rPr>
          <w:rStyle w:val="y2iqfc"/>
          <w:rFonts w:ascii="Times New Roman" w:hAnsi="Times New Roman" w:cs="Times New Roman"/>
          <w:b/>
          <w:sz w:val="24"/>
          <w:szCs w:val="24"/>
        </w:rPr>
      </w:pPr>
      <w:r>
        <w:rPr>
          <w:rStyle w:val="y2iqfc"/>
          <w:rFonts w:ascii="Times New Roman" w:hAnsi="Times New Roman" w:cs="Times New Roman"/>
          <w:b/>
          <w:sz w:val="24"/>
          <w:szCs w:val="24"/>
        </w:rPr>
        <w:t xml:space="preserve">1. </w:t>
      </w:r>
      <w:r w:rsidR="009B2BBD" w:rsidRPr="007A60BF">
        <w:rPr>
          <w:rStyle w:val="y2iqfc"/>
          <w:rFonts w:ascii="Times New Roman" w:hAnsi="Times New Roman" w:cs="Times New Roman"/>
          <w:b/>
          <w:sz w:val="24"/>
          <w:szCs w:val="24"/>
        </w:rPr>
        <w:t>Bank concentration</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Market concentration is measured by using the Herfindahl-Hirschman (H-H) index or the ratio of the three largest banks’ assets to the total assets of the entire banking sector. It is the sum of the squares of market share of the sample banks included in study or calculated as the each bank’s asset by divided to the total assets of all entered banks.</w:t>
      </w:r>
    </w:p>
    <w:p w:rsidR="009B2BBD" w:rsidRPr="00265011" w:rsidRDefault="00265011" w:rsidP="00265011">
      <w:pPr>
        <w:pStyle w:val="Heading4"/>
        <w:rPr>
          <w:rStyle w:val="y2iqfc"/>
        </w:rPr>
      </w:pPr>
      <w:r>
        <w:rPr>
          <w:rStyle w:val="y2iqfc"/>
        </w:rPr>
        <w:t>Macroeconomic factors</w:t>
      </w:r>
    </w:p>
    <w:p w:rsidR="009B2BBD" w:rsidRPr="007A60BF" w:rsidRDefault="00265011" w:rsidP="009B2BBD">
      <w:pPr>
        <w:pStyle w:val="ListParagraph"/>
        <w:spacing w:after="120"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1. </w:t>
      </w:r>
      <w:r w:rsidR="009B2BBD" w:rsidRPr="007A60BF">
        <w:rPr>
          <w:rFonts w:ascii="Times New Roman" w:hAnsi="Times New Roman" w:cs="Times New Roman"/>
          <w:b/>
          <w:sz w:val="24"/>
          <w:szCs w:val="24"/>
        </w:rPr>
        <w:t>Inflation rate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inflation rate has influence financial performance of banking sector. Inflation rate is the overall price of goods and services within an economy change over a certain period of time. There are two main price indexes that measure inflation including Annual Consumer Price Index (CPI) is measure price changes in consumer goods and services and Producer Price Indexes (PPI) is family of indexes that measure the average change over time in selling prices by domestic producers of goods and services. The inflation rate has negative impact on financial performance of banks. As inflation rate is increase, people or invertors not saving in banks and withdraw money from bank balances for their daily expenditures. This is highly impact on the financial performance of banks.</w:t>
      </w:r>
    </w:p>
    <w:p w:rsidR="009B2BBD" w:rsidRPr="007A60BF" w:rsidRDefault="00265011" w:rsidP="009B2BBD">
      <w:pPr>
        <w:pStyle w:val="ListParagraph"/>
        <w:spacing w:after="120" w:line="360" w:lineRule="auto"/>
        <w:ind w:left="0"/>
        <w:jc w:val="both"/>
        <w:rPr>
          <w:rFonts w:ascii="Times New Roman" w:hAnsi="Times New Roman" w:cs="Times New Roman"/>
          <w:b/>
          <w:sz w:val="24"/>
          <w:szCs w:val="24"/>
        </w:rPr>
      </w:pPr>
      <w:r>
        <w:rPr>
          <w:rFonts w:ascii="Times New Roman" w:hAnsi="Times New Roman" w:cs="Times New Roman"/>
          <w:b/>
          <w:sz w:val="24"/>
          <w:szCs w:val="24"/>
        </w:rPr>
        <w:t>2</w:t>
      </w:r>
      <w:r w:rsidR="009B2BBD" w:rsidRPr="007A60BF">
        <w:rPr>
          <w:rFonts w:ascii="Times New Roman" w:hAnsi="Times New Roman" w:cs="Times New Roman"/>
          <w:b/>
          <w:sz w:val="24"/>
          <w:szCs w:val="24"/>
        </w:rPr>
        <w:t>. Gross Domestic Product (GDP)</w:t>
      </w:r>
    </w:p>
    <w:p w:rsidR="009B2BBD" w:rsidRPr="007A60BF" w:rsidRDefault="009B2BBD" w:rsidP="009B2BBD">
      <w:pPr>
        <w:spacing w:after="120" w:line="360" w:lineRule="auto"/>
        <w:jc w:val="both"/>
        <w:rPr>
          <w:rStyle w:val="y2iqfc"/>
        </w:rPr>
      </w:pPr>
      <w:r w:rsidRPr="007A60BF">
        <w:rPr>
          <w:rStyle w:val="y2iqfc"/>
          <w:rFonts w:ascii="Times New Roman" w:hAnsi="Times New Roman" w:cs="Times New Roman"/>
          <w:sz w:val="24"/>
          <w:szCs w:val="24"/>
        </w:rPr>
        <w:t xml:space="preserve">GDP is an economy that measures of the monetary value of the goods and services that country produces in a specific year. The impact of GDP is positive. GDP at purchaser's prices is the sum of gross value added by all resident producers in the economy plus any product taxes and minus any subsidies not included in the value of the products. It is </w:t>
      </w:r>
      <w:r w:rsidRPr="007A60BF">
        <w:rPr>
          <w:rStyle w:val="y2iqfc"/>
          <w:rFonts w:ascii="Times New Roman" w:hAnsi="Times New Roman" w:cs="Times New Roman"/>
          <w:sz w:val="24"/>
          <w:szCs w:val="24"/>
        </w:rPr>
        <w:lastRenderedPageBreak/>
        <w:t xml:space="preserve">calculated without making deductions for depreciation of fabricated assets or for depletion and degradation of natural resources. </w:t>
      </w:r>
    </w:p>
    <w:p w:rsidR="009B2BBD" w:rsidRPr="000E046F" w:rsidRDefault="009B2BBD" w:rsidP="000E046F">
      <w:pPr>
        <w:pStyle w:val="Heading2"/>
        <w:rPr>
          <w:rStyle w:val="y2iqfc"/>
        </w:rPr>
      </w:pPr>
      <w:bookmarkStart w:id="43" w:name="_Toc104025452"/>
      <w:bookmarkStart w:id="44" w:name="_Toc147222476"/>
      <w:r w:rsidRPr="000E046F">
        <w:rPr>
          <w:rStyle w:val="y2iqfc"/>
        </w:rPr>
        <w:t>Review of Empirical Studies</w:t>
      </w:r>
      <w:bookmarkEnd w:id="43"/>
      <w:bookmarkEnd w:id="44"/>
    </w:p>
    <w:p w:rsidR="009B2BBD" w:rsidRPr="000E046F" w:rsidRDefault="009B2BBD" w:rsidP="000E046F">
      <w:pPr>
        <w:pStyle w:val="Heading3"/>
        <w:rPr>
          <w:rStyle w:val="y2iqfc"/>
        </w:rPr>
      </w:pPr>
      <w:bookmarkStart w:id="45" w:name="_Toc104025453"/>
      <w:bookmarkStart w:id="46" w:name="_Toc147222477"/>
      <w:r w:rsidRPr="000E046F">
        <w:rPr>
          <w:rStyle w:val="y2iqfc"/>
        </w:rPr>
        <w:t>Review of studies in Ethiopia</w:t>
      </w:r>
      <w:bookmarkEnd w:id="45"/>
      <w:bookmarkEnd w:id="46"/>
    </w:p>
    <w:p w:rsidR="009B2BBD" w:rsidRPr="007A60BF" w:rsidRDefault="009B2BBD" w:rsidP="00D614A2">
      <w:pPr>
        <w:pStyle w:val="ListParagraph"/>
        <w:numPr>
          <w:ilvl w:val="0"/>
          <w:numId w:val="7"/>
        </w:numPr>
        <w:spacing w:after="120" w:line="360" w:lineRule="auto"/>
        <w:ind w:left="0" w:firstLine="0"/>
        <w:jc w:val="both"/>
        <w:rPr>
          <w:rStyle w:val="y2iqfc"/>
          <w:rFonts w:ascii="Times New Roman" w:hAnsi="Times New Roman" w:cs="Times New Roman"/>
          <w:b/>
          <w:sz w:val="24"/>
          <w:szCs w:val="24"/>
        </w:rPr>
      </w:pPr>
      <w:r w:rsidRPr="007A60BF">
        <w:rPr>
          <w:rStyle w:val="y2iqfc"/>
          <w:rFonts w:ascii="Times New Roman" w:hAnsi="Times New Roman" w:cs="Times New Roman"/>
          <w:b/>
          <w:sz w:val="24"/>
          <w:szCs w:val="24"/>
        </w:rPr>
        <w:t xml:space="preserve">Previous studies related </w:t>
      </w:r>
      <w:r w:rsidR="00067A27">
        <w:rPr>
          <w:rStyle w:val="y2iqfc"/>
          <w:rFonts w:ascii="Times New Roman" w:hAnsi="Times New Roman" w:cs="Times New Roman"/>
          <w:b/>
          <w:sz w:val="24"/>
          <w:szCs w:val="24"/>
        </w:rPr>
        <w:t xml:space="preserve">both </w:t>
      </w:r>
      <w:r w:rsidRPr="007A60BF">
        <w:rPr>
          <w:rStyle w:val="y2iqfc"/>
          <w:rFonts w:ascii="Times New Roman" w:hAnsi="Times New Roman" w:cs="Times New Roman"/>
          <w:b/>
          <w:sz w:val="24"/>
          <w:szCs w:val="24"/>
        </w:rPr>
        <w:t>public and private commercial banks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A study on the factors determinants the financial performance of commercial banks in Ethiopia from 2002 to 2013 was conducted by Abebe (2014). Bank specific factors include capital structure, Income diversification, operating costs, and bank size and external factors like GDP growth, effective tax rate and Inflation rate were considered to determine the financial performance of commercial banks in Ethiopia. ROA and NIM were used as performance measures. The results obtained by the regression test show that all bank-specific variables have a significant but negative impact on bank performance, except for bank size. Macroeconomic factors have no significant impact on banks’ performance except tax rates, which have a negative but significant effect on ROA.</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financial performance of the Commercial Bank of Ethiopia before and after the liberalization was to be evaluated by Yesuf (2010). The study's main findings indicate that post-liberalization performance is better than pre-liberalization, but further reform measures in the deposit market, the establishment of a strong legal ground to provide tech banking services, the capacity and independence of regulators, and pointing out that it was still necessary to improve the "environment" and the completeness of exhibition liberalization of foreign markets are all necessary. The bank use greater efforts to further improve its performance and initiate reform measures on raising minimum interest rates on market-basis deposits, amending the Commercial Code to include new clauses on IT, providing an across-the-board exemption for foreign markets, and encouraging the bank to do business with the financial institution of their choice.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Sime et al.,(2020) used secondary data to investigate the factors that determine the financial performance of five commercial banks sample in Ethiopia from period 1997 to 2017 Bu using audited financial statements from the National Bank of Ethiopia's data. Dependent variables return on assets (ROA) and return on equity (ROE) and bank-</w:t>
      </w:r>
      <w:r w:rsidRPr="007A60BF">
        <w:rPr>
          <w:rStyle w:val="y2iqfc"/>
          <w:rFonts w:ascii="Times New Roman" w:hAnsi="Times New Roman" w:cs="Times New Roman"/>
          <w:sz w:val="24"/>
          <w:szCs w:val="24"/>
        </w:rPr>
        <w:lastRenderedPageBreak/>
        <w:t>specific variables as explanatory variables. The major findings of the study showed that bank-specific determinants managerial efficiency, the customer deposit to total assets ratio, the capital adequacy ratio, the loan to deposit ratio, and competitiveness all have a positive and significant relationship with bank financial performance. The banks focus on their own internal processes, invest in expanding into new geographical areas, and heighten their innovation to find products that appeal to consumers.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Lelissa (2014) investigated the determinants of commercial bank performance in Ethiopia during 1990–2012. It is demonstrated that superior performance is correlated with banks' capacities to manage their credit risk, diversify their sources of income, and regulate their overhead costs by analyzing that bank-specific variables account for a significant portion of the variance in profitability. The study concluded that capital and liquidity conditions are not significant and that bank size and macroeconomic variables such as real GDP growth do not have a significant impact. Inflation is a major driver of the performance of commercial banks in Ethiopia.</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Tesfaye (2013) conducted a study on the determinants of commercial banks' performance in Ethiopia by using variables including bank-specific, industry-specific, and macroeconomic determinants from (2003–2012) unweight financial statements of commercial banks in Ethiopia and examining macroeconomic data. Although the three profitability indicators of the study are return on assets (ROA), return on equity (ROE), and net interest margin (NIM) were used ten explanatory variables including banking size, capital adequacy, operating efficiency, liquidity risk, diversified income, and credit ratios (accumulations from bank-specific factors); bank concentration and banking system size (from industry-specific factors); and the growth rate of the banking industry. Fixed effects were used for the ROA model and random effects were used for the ROE and NIM models, both of which were based on the Hausman test. The empirical findings showed that all bank-specific factors except cost-to-income ratio and liquidity have a negative impact on bank performance. The study found no evidence of a relationship between macroeconomic factors and bank performance. Concluded the study by advising bank managers and policymakers to prioritize internal profit factors and set targets to manage relevant performance indicators.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lastRenderedPageBreak/>
        <w:t>Tesfaye (2012) studied the determinants of bank liquidity and their impact on financial performance in Ethiopia from period 2000 to 2011 for eight commercial banks sampled. Capital adequacy, bank size, share of non-performing loans in total loan volume, interest margin, inflation, and short-term interest rates all have positive and statistically significant effects on a bank's liquidity, whereas real GDP growth rate and credit growth have statistically insignificant effects. The impact of bank liquidity on financial performance is non-linear and has both positive and negative aspects, as mentioned in the study.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Ferede (2012) conducted study on the impact of corporate governance practices on corporate financial performance by used three financial performance indicators, including return on assets, return on equity, and net interest margin a sample of eight Ethiopian commercial banks from 2007 to 2011. The corporate governance mechanisms considered include board size, board gender diversity, board member educational qualifications, board member business management and specific industry experience, and the size of the audit committee. The results show that board size and the size of the audit committee negatively affect financial performance, while academic qualifications have a positive relationship with financial performance. Directors' industry-specific experience is positively related to return on assets but negatively affects net interest, while the percentage of female directors and board members with business management experience has no significant effect. The consensus of the study indicates that it encourages banks to implement effective corporate governance mechanisms to improve financial performance, although not all corporate governance mechanisms are significant, depending on the measures used.</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The relationship between credit risk and the financial performance of Ethiopian commercial banks was examined by Mulugeta (2018). The study considered a time series data of 10 years (2007 - 2016) on the identified proxy performance indicators of Return on Asset and proxy credit risk indicators of Non-Performing Loan to Loan Provision, Loan Provision to Total Loan and Advances, Non-Performing Loan to Total Loan and Advances and Total Loan and Advances to Total Deposit. The panel performed regression analysis on data from six chosen commercial banks using E-view8 software. </w:t>
      </w:r>
      <w:r w:rsidRPr="007A60BF">
        <w:rPr>
          <w:rStyle w:val="y2iqfc"/>
          <w:rFonts w:ascii="Times New Roman" w:hAnsi="Times New Roman" w:cs="Times New Roman"/>
          <w:sz w:val="24"/>
          <w:szCs w:val="24"/>
        </w:rPr>
        <w:lastRenderedPageBreak/>
        <w:t>The results showed that credit risk had a negative and significant effect at 1% and 5% significance levels and Ethiopian commercial banks need to enhance their capabilities in credit analysis and credit management.</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Diriba (2014) investigated the determinants of the performance of commercial banks in Ethiopia in terms of profitability, expectations, challenges, and policy implications from 2005 to 2011. The empirical framework employed measures of profitability, ROA, and independent variables assigned to internal and external determinants to investigate the determinants of bank-specific and macroeconomic profitability of Ethiopian commercial banks Time-invariant, unobservable issues were eliminated from bank-specific fixed effects on profitability using a panel data approach.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Tekatel, (2019) compared financial performance of public and private commercial banks of the audited financial statement data from 2011 to 2017. The findings reveal that while public sector banks' ROE is higher than private sector banks' ROE, their overall performance is less precise. There are no significant differences between public CBE and private banks in Ethiopia on financial performance indicators such as ROE, CDR, LDR, CAR, EIR, and NIM.</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Ayano &amp; Ponnala (2016) used panel data from seven sample commercial banks in Ethiopia to investigate the determinants of financial performance of Ethiopian commercial banks by using fifteen years from 2000 to 2014. The study used out of the eighteen commercial banks in Ethiopia included government owned bank like Commercial bank of Ethiopia, and private banks: Awash international bank S.c., Bank of Abyssinia, Dashen bank, Wegagen bank, United bank and Nib international bank. The study used return on asset (ROA), return on equity (ROE) and net interest margin (NIM) as dependent and were capital adequacy, asset quality, earning ability, liquidity management, bank size and foreign exchange rate were as independent variables. The finding showed that the major elements noted should be strengthened by the governing bodies of commercial banks.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Teshome (2018) used the CAMEL method to analyze the financial performance of 11 commercial banks in Ethiopia from 2011 to 2016; data were gathered from their annual reports. The impact of CAMEL variables including bank size, and net interest margin on </w:t>
      </w:r>
      <w:r w:rsidRPr="007A60BF">
        <w:rPr>
          <w:rStyle w:val="y2iqfc"/>
          <w:rFonts w:ascii="Times New Roman" w:hAnsi="Times New Roman" w:cs="Times New Roman"/>
          <w:sz w:val="24"/>
          <w:szCs w:val="24"/>
        </w:rPr>
        <w:lastRenderedPageBreak/>
        <w:t>profitability were measured by assets and return on equity. The results showed that asset quality, management efficiency, liquidity, bank size, and net interest margin are significant variables to explain ROA and capital adequacy in the ranking process provided by CAMEL, BUNA, ZB, and ABAY composites and are distinct from income quality. The quality of assets, cost management, cost control, and liquidity management are all necessary for banks to increase return on equity. To increase the amount of assets in their portfolios, banks should concentrate on mobilizing deposits and turning those deposits into loans.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Zeleke (2019) conducted a comparative study of selected commercial banks in Ethiopia during 2011–2017. The data gathered was analyzed, interpreted, ranked, transformed, and provided in a summary snapshot using secondary data sources, such as annual reports. According to the findings, WB, NIB, and UB dominate the financial performance of banks in terms of profitability, liquidity, risk, capacity, efficiency, and an overall measure of their financial performance.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Dembel (2020) used data of 9 years from 2010 to 2018 to assess the factors affecting the efficiency and performance of commercial banks in Ethiopia. The results showed that the ROA and Efficiency ratio were measured as dependent variables and capital adequacy, asset quality, management capacity, earnings quality, liquidity status, GDP, and the age of the banks were independent variables. Managerial ability, asset quality, and earnings quality have a significant impact on banks’ ROA and efficiency, as measured by efficiency ratios. Leadership skills and revenue quality have a positive impact on performance.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Molla (2019) conducted study used sample of six commercial banks from 2003 to 2009 to study the impact of corporate governance mechanisms on the financial performance of selected commercial banks in Ethiopia. Return on assets, return on equity, and operating profit were used as performance dependent variables to measure the financial performance of commercial banks. Board size, board independence, board meeting frequency, CEO duality, the audit committee, and board ownership are independent variables to quantify corporate governance approaches. The findings show that the three financial performance indicators includes return on assets, return on equity, return on </w:t>
      </w:r>
      <w:r w:rsidRPr="007A60BF">
        <w:rPr>
          <w:rStyle w:val="y2iqfc"/>
          <w:rFonts w:ascii="Times New Roman" w:hAnsi="Times New Roman" w:cs="Times New Roman"/>
          <w:sz w:val="24"/>
          <w:szCs w:val="24"/>
        </w:rPr>
        <w:lastRenderedPageBreak/>
        <w:t xml:space="preserve">operations, and board independence have a negative and significant relationship with board size. Return on assets and return on equity, which measure financial performance and the audit committee, are negative and statistically significant, but operating results are not. Board independence is positively and significantly correlated with all three financial performance measures, though this correlation is not statistically significant. </w:t>
      </w:r>
    </w:p>
    <w:p w:rsidR="009B2BBD" w:rsidRPr="007A60BF" w:rsidRDefault="009B2BBD" w:rsidP="00D614A2">
      <w:pPr>
        <w:pStyle w:val="ListParagraph"/>
        <w:numPr>
          <w:ilvl w:val="0"/>
          <w:numId w:val="7"/>
        </w:numPr>
        <w:spacing w:after="120" w:line="360" w:lineRule="auto"/>
        <w:ind w:left="0" w:firstLine="0"/>
        <w:jc w:val="both"/>
        <w:rPr>
          <w:rFonts w:ascii="Times New Roman" w:hAnsi="Times New Roman" w:cs="Times New Roman"/>
          <w:sz w:val="24"/>
          <w:szCs w:val="24"/>
        </w:rPr>
      </w:pPr>
      <w:r w:rsidRPr="007A60BF">
        <w:rPr>
          <w:rFonts w:ascii="Times New Roman" w:hAnsi="Times New Roman" w:cs="Times New Roman"/>
          <w:b/>
          <w:sz w:val="24"/>
          <w:szCs w:val="24"/>
        </w:rPr>
        <w:t xml:space="preserve">Previous studies related private commercial banks </w:t>
      </w:r>
    </w:p>
    <w:p w:rsidR="009B2BBD" w:rsidRPr="007A60BF" w:rsidRDefault="009B2BBD" w:rsidP="009B2BBD">
      <w:pPr>
        <w:pStyle w:val="ListParagraph"/>
        <w:spacing w:after="120" w:line="360" w:lineRule="auto"/>
        <w:ind w:left="0"/>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Mahmood (2019) conducted research on the determinants of the financial performance of eight private commercial banks in Ethiopia for the years 2007 to 2016. The study used secondary data source. Non-performing loans, capital adequacy ratio, bank size, leverage ratio, loan interest income ratio, loan loss provision ratio, and operating cost effectiveness are independent variables whereas Return on Assets and Return on Equity are dependent variables. The findings indicate that while non-performing loans, loan loss provision, leverage ratio, and operating cost efficiency have negative and statistically significant impacts on financial performance, capital adequacy ratio, loan interest income, and bank size have a positive and statistically significant. According to the study, in order to boost their profitability, Ethiopian commercial banks must better manage their loan losses, reduce expenses, and raise their leverage ratios.</w:t>
      </w:r>
    </w:p>
    <w:p w:rsidR="009B2BBD" w:rsidRPr="003134DC" w:rsidRDefault="009B2BBD" w:rsidP="009B2BBD">
      <w:pPr>
        <w:spacing w:after="120" w:line="360" w:lineRule="auto"/>
        <w:jc w:val="both"/>
        <w:rPr>
          <w:rStyle w:val="y2iqfc"/>
          <w:rFonts w:ascii="Times New Roman" w:hAnsi="Times New Roman" w:cs="Times New Roman"/>
          <w:sz w:val="24"/>
          <w:szCs w:val="24"/>
        </w:rPr>
      </w:pPr>
      <w:r w:rsidRPr="003134DC">
        <w:rPr>
          <w:rStyle w:val="y2iqfc"/>
          <w:rFonts w:ascii="Times New Roman" w:hAnsi="Times New Roman" w:cs="Times New Roman"/>
          <w:sz w:val="24"/>
          <w:szCs w:val="24"/>
        </w:rPr>
        <w:t>Amene &amp; Alemu (2019) examine the impacts of the bank-specific and macroeconomic determinants on the financial performance of Ethiopian private commercial banks for the period 2006–2015 measured by return on assets (ROA), return on equity (ROE), and economic value added. The findings indicate that performance is somewhat sustainable, indicating a fairly competitive market in the private retail banking sector. The explanatory variables derived from bank-specific determinants, capital adequacy (CAP), ASQ, ME, LIQ, BS, and GDP, had a significant and positive impact on ROA, ROE, and EVA, respectively. Policy makers and managers should pay high attention to CAP, ASQ, and ME, as these have been found to have a significant impact on financial performance.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A study on corporate governance and its effect on the financial performance of selected private commercial banks in Ethiopia for the period 2010 to 2018 were conducted by Bayu &amp; Hunde (2020). The size of the board, the frequency of board meetings;  the size of the audit committee, the liquidity ratio; the presence of outside directors, board </w:t>
      </w:r>
      <w:r w:rsidRPr="007A60BF">
        <w:rPr>
          <w:rStyle w:val="y2iqfc"/>
          <w:rFonts w:ascii="Times New Roman" w:hAnsi="Times New Roman" w:cs="Times New Roman"/>
          <w:sz w:val="24"/>
          <w:szCs w:val="24"/>
        </w:rPr>
        <w:lastRenderedPageBreak/>
        <w:t>educational qualifications, board gender diversity, CEO compensation, and control volatility are among the corporate governance factors that are examined in this study. Data collected from the annual reports of the National Bank of Ethiopia. There were found to be positive and significant relationships between asset returns and the proportion of female directors, senior compensation, audit committee size, academic qualifications, and frequency of board meetings. This suggestion states that each commercial bank should have a reasonable number of board members and hold meetings and discussions about the bank's future. In addition, banks should seek out and train female candidates for board positions, and they should reward and motivate executives.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According to Tesfaye &amp; Shete (2015) conducted an analysis to examine the determinants of financial performance of a private commercial bank in Ethiopia using the monthly financial statements from 2011 to 2016. Explanatory variables included internal variables like capital adequacy, loan-to-deposit ratio, diversified income, operating efficiency, exports, liquidity, loan performance, and deposit activity. To measure the financial performance of the bank, Return on Assets, Return on Equity, and Net Interest Margin were used as dependent variables. To Diversified revenue, volume of deposits, level of exports and loan performance Commercial banks improve their financial performance, which helps them maintain their competitiveness, by increasing export earnings, producing more capital and loans, and diversifying their non-interest income sources.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Tibebe (2020) conducted the study on the determinants of financial performance of Ethiopia private commercial banks from years 2016 to 2020 data from the National Bank of Ethiopia Annual Reports and banks' head offices used by CAMEL Approach and measured by ROA and ROE. The finding shows that asset quality and earnings were week and insignificant. The study recommends increased capital adequacy to improve the financial performance of private commercial banks.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A study on the financial performance of six private commercial banks in Ethiopia used audited annual financial reports covering the years 2011 to 2017 was conducted by Alemu &amp; Aweke (2017). As dependent variables, return on equity, return on assets, and net interest margin are considered.  The results showed that financial performance is positively and statistically significantly impacted by capital adequacy, management </w:t>
      </w:r>
      <w:r w:rsidRPr="007A60BF">
        <w:rPr>
          <w:rStyle w:val="y2iqfc"/>
          <w:rFonts w:ascii="Times New Roman" w:hAnsi="Times New Roman" w:cs="Times New Roman"/>
          <w:sz w:val="24"/>
          <w:szCs w:val="24"/>
        </w:rPr>
        <w:lastRenderedPageBreak/>
        <w:t xml:space="preserve">effectiveness, and bank size, while financial performance is negatively impacted by liquidity management. Asset quality was not a statistically significant determinant of sound financial performance. Consequently, commercial banks need to pay more attention to ensuring adequate capital, proper liquidity, efficient cost management systems, and adequate asset growth to improve the performance and profitability of their operating environments. </w:t>
      </w:r>
    </w:p>
    <w:p w:rsidR="009B2BBD" w:rsidRPr="007A60BF" w:rsidRDefault="00CF41AA" w:rsidP="009B2BBD">
      <w:pPr>
        <w:spacing w:after="120" w:line="360" w:lineRule="auto"/>
        <w:jc w:val="both"/>
        <w:rPr>
          <w:rStyle w:val="y2iqfc"/>
          <w:rFonts w:ascii="Times New Roman" w:hAnsi="Times New Roman" w:cs="Times New Roman"/>
          <w:sz w:val="24"/>
          <w:szCs w:val="24"/>
        </w:rPr>
      </w:pPr>
      <w:r>
        <w:rPr>
          <w:rFonts w:ascii="Times New Roman" w:hAnsi="Times New Roman" w:cs="Times New Roman"/>
          <w:sz w:val="24"/>
          <w:szCs w:val="24"/>
        </w:rPr>
        <w:t>Alemu, M., &amp; Aweke, M. (2017)</w:t>
      </w:r>
      <w:r w:rsidR="009B2BBD" w:rsidRPr="007A60BF">
        <w:rPr>
          <w:rStyle w:val="y2iqfc"/>
          <w:rFonts w:ascii="Times New Roman" w:hAnsi="Times New Roman" w:cs="Times New Roman"/>
          <w:sz w:val="24"/>
          <w:szCs w:val="24"/>
        </w:rPr>
        <w:t xml:space="preserve"> used the CAMEL ranking method to evaluate the overall financial performance of six private commercial banks in Ethiopia period between 2007 and 2016 which includes Awash bank, Dashen bank, Wegagaen bank, NIB, Bank of Abyssinia, United bank. The CAMEL composite ranking placed NIB Bank at the top, followed by United Bank, and Awash Bank and Abyssinian Bank at the bottom. The explanatory variables LEVRAGE, NIEGE, NPEP, TDBRA, TLBRA, NIITA, and LATD are significant in determining the profitability indicators on both panel model estimations (ROA and ROE).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financial performance analysis of private commercial banks in Ethiopia was the subject of research by Adane Wudu Abebaw (2020).  In this study, the performance of 16 operating private commercial banks in Ethiopia was examined in terms of liquidity, profitability, risk, efficiency, and efficiency ratios from 2014 to 2017. The data gathered was analyzed, interpreted, and presented in a snapshot using secondary data sources, such as bank annual reports. Addis International Bank came first, followed by Birhan International Bank and Abyssinian Bank last.  Addis International Bank outperformed the industry on average in minimizing financial risk, generating return on assets, meeting short-term obligations, and time to profitability. AIB, BOA, and UB are moderately weak on financial factors. As a result, it is recommended that bank managers share experiences from other successful banks, such as ADIB and BIB, at the core level of financial factors like profitability, liquidity, efficiency, risk, and efficiency.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The impact of exchange rate fluctuations on the financial performance (ROE) of eight private commercial banks in Ethiopia for the period of (2002–2016) used financial statements was investigated by Eshetu (2018). The empirical results indicated that the exchange rate had a statistically significant negative impact on the profitability of </w:t>
      </w:r>
      <w:r w:rsidRPr="007A60BF">
        <w:rPr>
          <w:rStyle w:val="y2iqfc"/>
          <w:rFonts w:ascii="Times New Roman" w:hAnsi="Times New Roman" w:cs="Times New Roman"/>
          <w:sz w:val="24"/>
          <w:szCs w:val="24"/>
        </w:rPr>
        <w:lastRenderedPageBreak/>
        <w:t>commercial banks, whereas the estimated model used to study this impact indicated that the exchange rate had a statistically significant positive impact. The study's key findings include a significant positive correlation between variables like exchange rate, inflation, GDP, and bank size as well as a negative correlation between net interest margin and commercial banking performance. The study recommended that the government's fiscal and monetary policymaking agencies take into account how rate changes impact firm performance and make sure that the right strategies are employed to mitigate their negative effects.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Rani &amp; Zergaw, (2017) conducted a study to investigate the effects of internal (bank-specific) and external (industry-specific and macroeconomic-specific) determinants in commercial banks in Ethiopia. The results show that among the internal variables, capital adequacy, managerial efficiency, earnings, and liquidity ratio significantly affect return on equity, while net interest margin is affected only by capital adequacy to earnings ratio. Net interest margins were significantly affected by industry-specific changes represented by industry growth rates. All macroeconomic determinants had a positive but insignificant impact on the return on equity and net interest rates of commercial banks in Ethiopia during the study period (2005–2015).</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Abebe (2016) conducted a study to investigate the impact of information and communication technology on the performance of commercial banks in Ethiopia. The dependent variable was ROA, and the explanatory variables were ICT investment, ATM, POS, INF, BRAN, and GDP. The regression results showed that ICT, ATMs, and POS do not have a statistically significant effect on the return on assets of commercial banks, and the researcher advised commercial banks to increase their return on assets, improve their performance, and invest more in promoting these products in Ethiopia.</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Habteab (2016) investigated the financial performance determinants of private commercial banks in Ethiopia from 2005/2006 to 2013/2014. The results show that advertising activity, capital expenditure, employee profitability, and inputs have a significant impact on banks' ROA-measured performance at 1% and 5%, respectively. However, they an unexpectedly have a negative impact on IT investment, which appears to deliver Return on Assets at a significant 10% level. Additionally, branch networks and </w:t>
      </w:r>
      <w:r w:rsidRPr="007A60BF">
        <w:rPr>
          <w:rStyle w:val="y2iqfc"/>
          <w:rFonts w:ascii="Times New Roman" w:hAnsi="Times New Roman" w:cs="Times New Roman"/>
          <w:sz w:val="24"/>
          <w:szCs w:val="24"/>
        </w:rPr>
        <w:lastRenderedPageBreak/>
        <w:t xml:space="preserve">imports have both positive and negative effects on NIM. Positive effects are seen for BRN, capital expenditure, exports, imports, EP, and market share. The findings demonstrate that banks can increase their profitability by using resources effectively and efficiently and by taking advantage of outside opportunities.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Review of previous studies in other countries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Wachira (2013) conducted a study to determine the impact of technological innovation on the financial performance of commercial banks in Kenya. The study was used a descriptive cross-sectional design for all commercial banks. Secondary data were obtained from annual financial reports, and primary data were collected from employees in customer care departments using a structured questionnaire. Most of the respondents confirmed the positive impact of technological innovation, such as ease of access, convenience, user friendliness, and customer transparency. The findings show a significant and positive correlation between the performance of banks and their adoption of various technological innovations. The combined effect of the predictor variables (customer-independent technology, customer-assisted technology, and customer transparency technology) was positively related to the outcome, with 50.8% of the variance in the outcome explained by the model. The study made note of the necessity for banks to make ongoing investments in technological innovation in order to stay highly competitive.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Nsambu (2014) study, Factors Affecting the Performance of Commercial Banks in Uganda, aims to identify the essential elements that affect how well local commercial banks perform in Uganda. This study analyzes the performance of all domestic and foreign licensed commercial banks independently on average over the period 2000–2011. It found that managerial efficiency, asset quality, interest income, capital adequacy, and inflation are important factors affecting performance. Policy implications for the governance of commercial banks include efficient governance, credit risk management, capital adequacy levels, diversification, and commercial banking investments.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Hassan Al-Tamimi (2010) conducted a study on Factors Influencing Performance of the UAE's Islamic and Conventional National Banks during 1996–2008. The financial development indicator (FIR), growth, GDP per capita, liquidity, concentration, spending, </w:t>
      </w:r>
      <w:r w:rsidRPr="007A60BF">
        <w:rPr>
          <w:rStyle w:val="y2iqfc"/>
          <w:rFonts w:ascii="Times New Roman" w:hAnsi="Times New Roman" w:cs="Times New Roman"/>
          <w:sz w:val="24"/>
          <w:szCs w:val="24"/>
        </w:rPr>
        <w:lastRenderedPageBreak/>
        <w:t>and the number of sectors were all regarded as independent variables. The results showed that while liquidity and concentration were the main determinants of conventional national banks’ performance, cost and branch size were the most important determinants of Islamic banks’ performance.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Palamalai &amp; Britto (2017) examined the financial performance of 16 Indian commercial banks from 2012/13 to 2016/17. The study found that private sector banks performed better financially than public sector banks, and that the positive and significant effects of liquidity, capacity, and efficiency on bank profitability.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Ongera &amp; Ndede (2019) conducted study to determine how the financial performance of over five years of selected Kenyan commercial banks would be affected by sharia banking compliance used audited income statements from commercial bank of Kenya Bank's. The data analysis revealed that asset quality has a positive effect on the financial performance of commercial banks in Kenya, liquidity management has an impact on financial performance, asset quality ratios reveal how banks perform on allocation and promotion, and financial management efficiency has a significant impact on performance. The study suggests that bank management place more emphasis on cost efficiency and increase pre-deposited assets that can be used as collateral in times of crisis.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Shihadeh (2020) conducted a study among MENAP countries to investigate the relationship between financial inclusion factors and the performance and risk of banks. The sample included 271 affiliated banks in 24 countries in the region, as well as micro and macro variables affecting the performance and risk levels of these banks. The results suggest that increasing the level of financial inclusion in the region can enhance the performance of banks, reduce their risk, and help them benefit more from financial inclusion. Future studies might look at financial inclusion tools, the characteristics of each MEANP nation and the effects of financial inclusion on bank performance and risk, and the connection between rules, regulations, and financial inclusion in nations and economies.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Tsuma &amp; Giching (2016) conducted a study on the Factors Affecting the Financial Performance of Kenya Commercial Banks in A Case Study of the National Bank of Kenya Coastal Region. Data analysis was conducted using frequency counts, </w:t>
      </w:r>
      <w:r w:rsidRPr="007A60BF">
        <w:rPr>
          <w:rStyle w:val="y2iqfc"/>
          <w:rFonts w:ascii="Times New Roman" w:hAnsi="Times New Roman" w:cs="Times New Roman"/>
          <w:sz w:val="24"/>
          <w:szCs w:val="24"/>
        </w:rPr>
        <w:lastRenderedPageBreak/>
        <w:t xml:space="preserve">percentages, means and standard deviations, regressions, and correlations. The findings demonstrated a strong positive correlation between capital adequacy, credit risk, inflation, and interest rates. The Central Bank of Kenya should reduce the cash requirement ratio from 20% to 5% so that commercial banks have more funds to lend to generate interest income.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Ongore &amp; Kusa (2013) conducted study on determinants of financial performance of commercial banks in Kenya, found that bank-specific factors, apart from liquidity fluctuations, have a significant impact on the performance of commercial banks in Kenya. However, the overall effect of the macroeconomic variables was not significant at the 5% significance level. The relatively small moderating effect of ownership structure on bank performance indicates that financial performance is mainly driven by board and management decisions, with macroeconomic factors contributing little.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Guyo (2013) conducted an empirical study on factors affecting the financial performance of Islamic banks and conventional banks in Kenya (2009-2012). A random sampling technique was used to select the conventional sample of two and eight Islamic banks from the stratified groups, based on the weighted CBK composite index of small and large banks. According to the study, there are both positive and negative relationships between the variables that define a bank's characteristics, such as interest rate spread, capital sufficiency, growth, and profitability. Industry-specific factors such as private sector credit, stock market capitalization indicators, and macroeconomic determinants such as the real GDP growth rate have a negative and insignificant effect on the results. Banks' specific factors played a significant role in performance, accounting for 80.6% of the variation in bank profitability. The study concluded that large banks are more profitable than other types of banks, followed by smaller conventional banks. The reasons for the significant differences in performance between bank types are due to the stronger capital base and economies of scale of conventional banks compared to Islamic banks, which are still a young and developing model.</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The financial performance of selected Kenyan commercial banks was examined by Bebbora (2019).  Primary data was collected using structured questionnaires, and both descriptive and inferential statistics were calculated. The study revealed that there was </w:t>
      </w:r>
      <w:r w:rsidRPr="007A60BF">
        <w:rPr>
          <w:rStyle w:val="y2iqfc"/>
          <w:rFonts w:ascii="Times New Roman" w:hAnsi="Times New Roman" w:cs="Times New Roman"/>
          <w:sz w:val="24"/>
          <w:szCs w:val="24"/>
        </w:rPr>
        <w:lastRenderedPageBreak/>
        <w:t>intense competition for customers among commercial banks in the country, which led banks to hire skilled staff. Additionally, respondents agreed that managers of peer firms work to generate new policies and action plans that put the firm ahead of the competition, leadership style determines employee commitment to realizing organizational goals, and managers in banks continue to stimulate teamwork to complete tasks on time. The source of funds was also found to have a positive and significant relationship with financial performance. It is recommended that the government provide incentives for research and development to researchers who continue to invest their time and talent to find more banking innovations. Commercial banks need to diversify their funding sources to increase their earnings, without which the sustainability of commercial banks would be threatened.</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Kristianti, (2016) conducted a study on the factors affecting bank performance in Indonesia between 2004 and 2013. Data was collected from the ten largest public and private banks. The results show that there are significant factors such as operational efficiency, NIM, and NPLs that affect the performance of public sector banks. The outcomes support the efficiency theory, signaling theory, and relative market power theory and are expected to improve the performance of public and private banks in Indonesia.</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Raphael (2013) conducted a two-level analysis to investigate the impact of bank-specific, industry-specific, and macroeconomic variables on the efficiency of commercial banks in Tanzania. Envelopment data analysis was applied to obtain efficiency estimates such as technical efficiency, net technical efficiency, and scale efficiency for 2005–2008. The first stage of this analysis shows estimated inefficiencies of 13%, 9%, and 4% for TE, PTE, and SE, respectively. A decline in efficiency levels during the 2008 survey period, possibly due to the international financial crisis. The return to 97% in 2009 was driven by increased profitability. The findings suggest that bank efficiency is affected by bank- and industry-specific factors such as bank size, profitability as measured by NIM, liquidity, and capital adequacy. Ownership, CPI, and non-performing loans (NPLs) were all found to be insignificant.</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lastRenderedPageBreak/>
        <w:t>Saeed (2014) examined the impact of bank-specific, industry-specific, and macroeconomic variables on bank profitability before, during, and after the financial crisis of 2008. The 73 UK commercial banks were selected, and empirical data were collected from Bank scope and Databases-stream. According to the results of regression and correlation research, bank size, capital ratio, loans, deposits, liquidity, and interest have a positive impact on ROA and ROE while having a negative impact on GDP and inflation. The research findings could help UK banks, the government, investors, policymakers, and shareholders make better decisions and improve the performance of financial institutions in the future.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Jaouad &amp; Lahsen (2018) conducted a study on Factors Affecting Bank Performance used Empirical Evidence from Morocco. The study to investigated the impact of bank-specific characteristics, bank governance, financial market structure, and macroeconomic conditions on the performance of Moroccan banks, measured by return on assets (ROA) and return on equity (ROE). The results show that only operations management efficiency (COST) has a significant and negative relationship with bank performance, whereas bank size (SIZE) has a positive and statistically significant relationship with ROA.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Mwangi (2018) conducted a study on the impact of growth on the profitability of commercial banks in Kenya. This study used an unbalanced panel of all commercial banks for the ten-year period from 2007 to 2016 used return on assets and return on equity). Size was found to have a positive effect on financial performance. The study recommends that policy initiatives aimed at increasing the growth of commercial banks should be considered and that shareholders and managers should adopt a growth strategy.</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Muriuki (2019) conducted a study to examine the impact of bank-specific factors on the financial performance of commercial banks in Kenya used panel data, from 2007 to 2017. Data collected from CBK's published annual financial control reports on 45 commercial banks listed by the Central Bank of Kenya and periodic reports by the Kenya National Bureau of Statistics. The results show that bank-specific factors account for 89.3% of the financial performance of 45 commercial banks, with R2 = 0.893. The study suggests </w:t>
      </w:r>
      <w:r w:rsidRPr="007A60BF">
        <w:rPr>
          <w:rStyle w:val="y2iqfc"/>
          <w:rFonts w:ascii="Times New Roman" w:hAnsi="Times New Roman" w:cs="Times New Roman"/>
          <w:sz w:val="24"/>
          <w:szCs w:val="24"/>
        </w:rPr>
        <w:lastRenderedPageBreak/>
        <w:t>further research on other bank-specific factors along with macroeconomic factors to determine whether they have a significant positive impact on financial performance.</w:t>
      </w:r>
    </w:p>
    <w:p w:rsidR="009B2BBD" w:rsidRPr="007A60BF" w:rsidRDefault="00067A27" w:rsidP="009B2BBD">
      <w:pPr>
        <w:spacing w:after="120" w:line="360" w:lineRule="auto"/>
        <w:jc w:val="both"/>
        <w:rPr>
          <w:rStyle w:val="y2iqfc"/>
          <w:rFonts w:ascii="Times New Roman" w:hAnsi="Times New Roman" w:cs="Times New Roman"/>
          <w:sz w:val="24"/>
          <w:szCs w:val="24"/>
        </w:rPr>
      </w:pPr>
      <w:r>
        <w:rPr>
          <w:rStyle w:val="y2iqfc"/>
          <w:rFonts w:ascii="Times New Roman" w:hAnsi="Times New Roman" w:cs="Times New Roman"/>
          <w:sz w:val="24"/>
          <w:szCs w:val="24"/>
        </w:rPr>
        <w:t xml:space="preserve">Akhisar et al., (2015) </w:t>
      </w:r>
      <w:r w:rsidR="009B2BBD" w:rsidRPr="007A60BF">
        <w:rPr>
          <w:rStyle w:val="y2iqfc"/>
          <w:rFonts w:ascii="Times New Roman" w:hAnsi="Times New Roman" w:cs="Times New Roman"/>
          <w:sz w:val="24"/>
          <w:szCs w:val="24"/>
        </w:rPr>
        <w:t xml:space="preserve">conducted a study on the Impact of Innovations on Banking Performance of the Electronic Banking Services. The results show that bank profitability in both developed and developing countries is driven by the ratio of the number of branches to the number of ATMs, which is significant for e-banking services. Some variables were found to be the opposite of the expected negative relationship due to countries’ level of development, their socio-cultural structure, and their electronic banking infrastructure. </w:t>
      </w:r>
    </w:p>
    <w:p w:rsidR="009B2BBD" w:rsidRPr="007A60BF" w:rsidRDefault="00067A27" w:rsidP="009B2BBD">
      <w:pPr>
        <w:spacing w:after="120" w:line="360" w:lineRule="auto"/>
        <w:jc w:val="both"/>
        <w:rPr>
          <w:rStyle w:val="y2iqfc"/>
          <w:rFonts w:ascii="Times New Roman" w:hAnsi="Times New Roman" w:cs="Times New Roman"/>
          <w:sz w:val="24"/>
          <w:szCs w:val="24"/>
        </w:rPr>
      </w:pPr>
      <w:r>
        <w:rPr>
          <w:rStyle w:val="y2iqfc"/>
          <w:rFonts w:ascii="Times New Roman" w:hAnsi="Times New Roman" w:cs="Times New Roman"/>
          <w:sz w:val="24"/>
          <w:szCs w:val="24"/>
        </w:rPr>
        <w:t>Bagudu et al,. (2017)</w:t>
      </w:r>
      <w:r w:rsidR="009B2BBD" w:rsidRPr="007A60BF">
        <w:rPr>
          <w:rStyle w:val="y2iqfc"/>
          <w:rFonts w:ascii="Times New Roman" w:hAnsi="Times New Roman" w:cs="Times New Roman"/>
          <w:sz w:val="24"/>
          <w:szCs w:val="24"/>
        </w:rPr>
        <w:t xml:space="preserve"> conducted a study to examine the impact of mobile banking on the performance of selected 22 commercial banks in Nigeria. Simple randomization techniques and a structured questionnaire were used to obtain relevant data. The study concluded that mobile banking has a positive and significant impact on the financial performance of commercial banks in Nigeria, as the increasing number of people with access to mobile handsets has led commercial banks to adopt and use mobile banking in their operations.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Ngando (2017</w:t>
      </w:r>
      <w:r w:rsidR="00067A27">
        <w:rPr>
          <w:rStyle w:val="y2iqfc"/>
          <w:rFonts w:ascii="Times New Roman" w:hAnsi="Times New Roman" w:cs="Times New Roman"/>
          <w:sz w:val="24"/>
          <w:szCs w:val="24"/>
        </w:rPr>
        <w:t>)</w:t>
      </w:r>
      <w:r w:rsidRPr="007A60BF">
        <w:rPr>
          <w:rStyle w:val="y2iqfc"/>
          <w:rFonts w:ascii="Times New Roman" w:hAnsi="Times New Roman" w:cs="Times New Roman"/>
          <w:sz w:val="24"/>
          <w:szCs w:val="24"/>
        </w:rPr>
        <w:t xml:space="preserve"> conducted a study to examine the impact of technological innovation on commercial banking performance in Tanzania. Study considered four main variables: income, employment level, savings, and asset ownership. The study showed that there were significant challenges among people, which were perceived and confirmed by an increase in their income, employment status, and asset ownership. It is recommended that technology and business banking divisions invest more in promoting and expanding their services to rural areas.</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Ngugi &amp; Karina (2013) conducted a study to examine the relationship between innovation strategies adopted by commercial banks in Kenya and their performance. Primary data were collected from the managers of commercial banks, while secondary information was obtained from annual reports, websites, journals, and libraries. The study found that banks responded to environmental analysis and change response, employed aggressive anti-competitor marketing campaigns, and that product innovation such as product substitution and product repositioning contributed to the bank’s profitability. The </w:t>
      </w:r>
      <w:r w:rsidRPr="007A60BF">
        <w:rPr>
          <w:rStyle w:val="y2iqfc"/>
          <w:rFonts w:ascii="Times New Roman" w:hAnsi="Times New Roman" w:cs="Times New Roman"/>
          <w:sz w:val="24"/>
          <w:szCs w:val="24"/>
        </w:rPr>
        <w:lastRenderedPageBreak/>
        <w:t>paper concluded that the adoption of innovative strategies has a significant impact on the bank’s performance.</w:t>
      </w:r>
    </w:p>
    <w:p w:rsidR="009B2BBD" w:rsidRPr="007A60BF" w:rsidRDefault="00067A27" w:rsidP="009B2BBD">
      <w:pPr>
        <w:spacing w:after="120" w:line="360" w:lineRule="auto"/>
        <w:jc w:val="both"/>
        <w:rPr>
          <w:rStyle w:val="y2iqfc"/>
          <w:rFonts w:ascii="Times New Roman" w:hAnsi="Times New Roman" w:cs="Times New Roman"/>
          <w:sz w:val="24"/>
          <w:szCs w:val="24"/>
        </w:rPr>
      </w:pPr>
      <w:r>
        <w:rPr>
          <w:rStyle w:val="y2iqfc"/>
          <w:rFonts w:ascii="Times New Roman" w:hAnsi="Times New Roman" w:cs="Times New Roman"/>
          <w:sz w:val="24"/>
          <w:szCs w:val="24"/>
        </w:rPr>
        <w:t>Cherotich et al., (2015)</w:t>
      </w:r>
      <w:r w:rsidR="009B2BBD" w:rsidRPr="007A60BF">
        <w:rPr>
          <w:rStyle w:val="y2iqfc"/>
          <w:rFonts w:ascii="Times New Roman" w:hAnsi="Times New Roman" w:cs="Times New Roman"/>
          <w:sz w:val="24"/>
          <w:szCs w:val="24"/>
        </w:rPr>
        <w:t xml:space="preserve"> conducted a study on impact of financial innovation on the financial performance of commercial banks in Kenya. The study relied on secondary data from 44 banks and showed that there is a strong link between finance and financial performance. Information on financial innovation should be made available to regulatory and advisory bodies, companies, and practitioners in their operations to improve financial performance and sector growth.</w:t>
      </w:r>
    </w:p>
    <w:p w:rsidR="009B2BBD"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Brini &amp; Jemmali (2016) studied the impact of political instability on the stability of conventional banks in Tunisia. The financial stability of nine Tunisian commercial banks listed on the Stock Exchange of Tunisia (BVMT) from 02/01/2009 to 29/06/2012 before and after the Jasmine revolution. The results suggest that the Tunisian banking system was more stable before the fall of the Ben Ali regime, possibly due to its strong correlation with political stability. Reforms are needed to diversify risk and improve credit transparency.</w:t>
      </w:r>
    </w:p>
    <w:p w:rsidR="009E2329" w:rsidRPr="009E2329" w:rsidRDefault="00E510B3" w:rsidP="009E2329">
      <w:pPr>
        <w:pStyle w:val="Heading2"/>
        <w:rPr>
          <w:rStyle w:val="y2iqfc"/>
        </w:rPr>
      </w:pPr>
      <w:bookmarkStart w:id="47" w:name="_Toc147222478"/>
      <w:r>
        <w:rPr>
          <w:rStyle w:val="y2iqfc"/>
        </w:rPr>
        <w:t>R</w:t>
      </w:r>
      <w:r w:rsidR="00EA4983">
        <w:rPr>
          <w:rStyle w:val="y2iqfc"/>
        </w:rPr>
        <w:t>es</w:t>
      </w:r>
      <w:r>
        <w:rPr>
          <w:rStyle w:val="y2iqfc"/>
        </w:rPr>
        <w:t>e</w:t>
      </w:r>
      <w:r w:rsidR="00EA4983">
        <w:rPr>
          <w:rStyle w:val="y2iqfc"/>
        </w:rPr>
        <w:t>a</w:t>
      </w:r>
      <w:r>
        <w:rPr>
          <w:rStyle w:val="y2iqfc"/>
        </w:rPr>
        <w:t>rch</w:t>
      </w:r>
      <w:r w:rsidR="009E2329" w:rsidRPr="009E2329">
        <w:rPr>
          <w:rStyle w:val="y2iqfc"/>
        </w:rPr>
        <w:t xml:space="preserve"> gaps</w:t>
      </w:r>
      <w:bookmarkEnd w:id="47"/>
    </w:p>
    <w:p w:rsidR="000E046F" w:rsidRPr="001600F7" w:rsidRDefault="009E2329" w:rsidP="009B2BBD">
      <w:pPr>
        <w:spacing w:after="120" w:line="360" w:lineRule="auto"/>
        <w:jc w:val="both"/>
        <w:rPr>
          <w:rStyle w:val="y2iqfc"/>
          <w:rFonts w:ascii="Times New Roman" w:hAnsi="Times New Roman" w:cs="Times New Roman"/>
          <w:sz w:val="24"/>
          <w:szCs w:val="24"/>
        </w:rPr>
      </w:pPr>
      <w:r w:rsidRPr="001600F7">
        <w:rPr>
          <w:rStyle w:val="y2iqfc"/>
          <w:rFonts w:ascii="Times New Roman" w:hAnsi="Times New Roman" w:cs="Times New Roman"/>
          <w:sz w:val="24"/>
          <w:szCs w:val="24"/>
        </w:rPr>
        <w:t xml:space="preserve">The above theoretical and empirical literature review on Ethiopian banks financial performance reveals several knowledge gaps. Most studies focus on private banks without considering public bank. Most of the studies only rely on variables like CAMEL, which impact ROA and ROE.  There is limited empirical research on the impact of industry-specific factors (Bank concentration) and bank size besides CAMEL variables to influence the financial performance measures ROA and ROE. It is crucial to consider these factors and their impact on bank performance measures. Banks should be </w:t>
      </w:r>
      <w:r w:rsidR="00D31A9C" w:rsidRPr="001600F7">
        <w:rPr>
          <w:rStyle w:val="y2iqfc"/>
          <w:rFonts w:ascii="Times New Roman" w:hAnsi="Times New Roman" w:cs="Times New Roman"/>
          <w:sz w:val="24"/>
          <w:szCs w:val="24"/>
        </w:rPr>
        <w:t>studied</w:t>
      </w:r>
      <w:r w:rsidRPr="001600F7">
        <w:rPr>
          <w:rStyle w:val="y2iqfc"/>
          <w:rFonts w:ascii="Times New Roman" w:hAnsi="Times New Roman" w:cs="Times New Roman"/>
          <w:sz w:val="24"/>
          <w:szCs w:val="24"/>
        </w:rPr>
        <w:t xml:space="preserve"> as they grow in </w:t>
      </w:r>
      <w:r w:rsidR="00090F27" w:rsidRPr="001600F7">
        <w:rPr>
          <w:rStyle w:val="y2iqfc"/>
          <w:rFonts w:ascii="Times New Roman" w:hAnsi="Times New Roman" w:cs="Times New Roman"/>
          <w:sz w:val="24"/>
          <w:szCs w:val="24"/>
        </w:rPr>
        <w:t>size,</w:t>
      </w:r>
      <w:r w:rsidR="00D31A9C" w:rsidRPr="001600F7">
        <w:rPr>
          <w:rStyle w:val="y2iqfc"/>
          <w:rFonts w:ascii="Times New Roman" w:hAnsi="Times New Roman" w:cs="Times New Roman"/>
          <w:sz w:val="24"/>
          <w:szCs w:val="24"/>
        </w:rPr>
        <w:t xml:space="preserve"> numbers</w:t>
      </w:r>
      <w:r w:rsidRPr="001600F7">
        <w:rPr>
          <w:rStyle w:val="y2iqfc"/>
          <w:rFonts w:ascii="Times New Roman" w:hAnsi="Times New Roman" w:cs="Times New Roman"/>
          <w:sz w:val="24"/>
          <w:szCs w:val="24"/>
        </w:rPr>
        <w:t xml:space="preserve"> and</w:t>
      </w:r>
      <w:r w:rsidR="00D31A9C" w:rsidRPr="001600F7">
        <w:rPr>
          <w:rStyle w:val="y2iqfc"/>
          <w:rFonts w:ascii="Times New Roman" w:hAnsi="Times New Roman" w:cs="Times New Roman"/>
          <w:sz w:val="24"/>
          <w:szCs w:val="24"/>
        </w:rPr>
        <w:t xml:space="preserve"> ages</w:t>
      </w:r>
      <w:r w:rsidRPr="001600F7">
        <w:rPr>
          <w:rStyle w:val="y2iqfc"/>
          <w:rFonts w:ascii="Times New Roman" w:hAnsi="Times New Roman" w:cs="Times New Roman"/>
          <w:sz w:val="24"/>
          <w:szCs w:val="24"/>
        </w:rPr>
        <w:t>.</w:t>
      </w:r>
      <w:r w:rsidR="00D31A9C" w:rsidRPr="001600F7">
        <w:rPr>
          <w:rStyle w:val="y2iqfc"/>
          <w:rFonts w:ascii="Times New Roman" w:hAnsi="Times New Roman" w:cs="Times New Roman"/>
          <w:sz w:val="24"/>
          <w:szCs w:val="24"/>
        </w:rPr>
        <w:t xml:space="preserve"> So, there are the research gaps of study</w:t>
      </w:r>
      <w:r w:rsidR="005A6ECC" w:rsidRPr="001600F7">
        <w:rPr>
          <w:rStyle w:val="y2iqfc"/>
          <w:rFonts w:ascii="Times New Roman" w:hAnsi="Times New Roman" w:cs="Times New Roman"/>
          <w:sz w:val="24"/>
          <w:szCs w:val="24"/>
        </w:rPr>
        <w:t>.</w:t>
      </w: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0E046F" w:rsidRPr="007A60BF" w:rsidRDefault="000E046F" w:rsidP="009B2BBD">
      <w:pPr>
        <w:spacing w:after="120" w:line="360" w:lineRule="auto"/>
        <w:jc w:val="both"/>
        <w:rPr>
          <w:rFonts w:ascii="Times New Roman" w:hAnsi="Times New Roman" w:cs="Times New Roman"/>
          <w:sz w:val="24"/>
          <w:szCs w:val="24"/>
        </w:rPr>
      </w:pPr>
    </w:p>
    <w:p w:rsidR="009B2BBD" w:rsidRPr="000E046F" w:rsidRDefault="009B2BBD" w:rsidP="000E046F">
      <w:pPr>
        <w:pStyle w:val="Heading2"/>
        <w:rPr>
          <w:rStyle w:val="y2iqfc"/>
        </w:rPr>
      </w:pPr>
      <w:bookmarkStart w:id="48" w:name="_Toc104025454"/>
      <w:bookmarkStart w:id="49" w:name="_Toc147222479"/>
      <w:r w:rsidRPr="000E046F">
        <w:rPr>
          <w:rStyle w:val="y2iqfc"/>
        </w:rPr>
        <w:lastRenderedPageBreak/>
        <w:t>Conceptual Framework</w:t>
      </w:r>
      <w:bookmarkEnd w:id="48"/>
      <w:bookmarkEnd w:id="49"/>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study will be guided by the following conceptual framework describes the factors influencing on commercial banks financial performance</w:t>
      </w:r>
    </w:p>
    <w:p w:rsidR="009B2BBD" w:rsidRPr="007A60BF" w:rsidRDefault="000E046F" w:rsidP="009B2BBD">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Figure 1. Conceptual Frame work</w:t>
      </w:r>
      <w:r w:rsidR="009B2BBD" w:rsidRPr="007A60BF">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4C201894" wp14:editId="065BCD9F">
                <wp:simplePos x="0" y="0"/>
                <wp:positionH relativeFrom="column">
                  <wp:posOffset>2905125</wp:posOffset>
                </wp:positionH>
                <wp:positionV relativeFrom="paragraph">
                  <wp:posOffset>292100</wp:posOffset>
                </wp:positionV>
                <wp:extent cx="1800225" cy="33337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1800225" cy="33337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60040" w:rsidRPr="00F03B7D" w:rsidRDefault="00B60040" w:rsidP="009B2BBD">
                            <w:pPr>
                              <w:spacing w:line="360" w:lineRule="auto"/>
                              <w:rPr>
                                <w:rFonts w:ascii="Times New Roman" w:hAnsi="Times New Roman" w:cs="Times New Roman"/>
                                <w:b/>
                                <w:sz w:val="24"/>
                                <w:szCs w:val="24"/>
                              </w:rPr>
                            </w:pPr>
                            <w:r w:rsidRPr="00F03B7D">
                              <w:rPr>
                                <w:rFonts w:ascii="Times New Roman" w:hAnsi="Times New Roman" w:cs="Times New Roman"/>
                                <w:b/>
                                <w:sz w:val="24"/>
                                <w:szCs w:val="24"/>
                              </w:rPr>
                              <w:t>Independent variables</w:t>
                            </w:r>
                          </w:p>
                          <w:p w:rsidR="00B60040" w:rsidRDefault="00B60040" w:rsidP="009B2BB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6" style="position:absolute;left:0;text-align:left;margin-left:228.75pt;margin-top:23pt;width:141.75pt;height:2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" fillcolor="white [3201]" strokecolor="#4f81bd [3204]" strokeweight="2pt">
                <v:textbox>
                  <w:txbxContent>
                    <w:p w:rsidR="00B60040" w:rsidRPr="00F03B7D" w:rsidRDefault="00B60040" w:rsidP="009B2BBD">
                      <w:pPr>
                        <w:spacing w:line="360" w:lineRule="auto"/>
                        <w:rPr>
                          <w:rFonts w:ascii="Times New Roman" w:hAnsi="Times New Roman" w:cs="Times New Roman"/>
                          <w:b/>
                          <w:sz w:val="24"/>
                          <w:szCs w:val="24"/>
                        </w:rPr>
                      </w:pPr>
                      <w:r w:rsidRPr="00F03B7D">
                        <w:rPr>
                          <w:rFonts w:ascii="Times New Roman" w:hAnsi="Times New Roman" w:cs="Times New Roman"/>
                          <w:b/>
                          <w:sz w:val="24"/>
                          <w:szCs w:val="24"/>
                        </w:rPr>
                        <w:t>Independent variables</w:t>
                      </w:r>
                    </w:p>
                    <w:p w:rsidR="00B60040" w:rsidRDefault="00B60040" w:rsidP="009B2BBD">
                      <w:pPr>
                        <w:jc w:val="center"/>
                      </w:pPr>
                    </w:p>
                  </w:txbxContent>
                </v:textbox>
              </v:rect>
            </w:pict>
          </mc:Fallback>
        </mc:AlternateContent>
      </w:r>
      <w:r w:rsidR="009B2BBD" w:rsidRPr="007A60BF">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0AEBF6CD" wp14:editId="1967C621">
                <wp:simplePos x="0" y="0"/>
                <wp:positionH relativeFrom="column">
                  <wp:posOffset>171450</wp:posOffset>
                </wp:positionH>
                <wp:positionV relativeFrom="paragraph">
                  <wp:posOffset>297815</wp:posOffset>
                </wp:positionV>
                <wp:extent cx="1790700" cy="2857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790700" cy="28575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60040" w:rsidRPr="003B3965" w:rsidRDefault="00B60040" w:rsidP="009B2BBD">
                            <w:pPr>
                              <w:spacing w:line="360" w:lineRule="auto"/>
                              <w:rPr>
                                <w:rFonts w:ascii="Times New Roman" w:hAnsi="Times New Roman" w:cs="Times New Roman"/>
                                <w:b/>
                                <w:sz w:val="24"/>
                                <w:szCs w:val="24"/>
                              </w:rPr>
                            </w:pPr>
                            <w:r w:rsidRPr="003B3965">
                              <w:rPr>
                                <w:rFonts w:ascii="Times New Roman" w:hAnsi="Times New Roman" w:cs="Times New Roman"/>
                                <w:b/>
                                <w:sz w:val="24"/>
                                <w:szCs w:val="24"/>
                              </w:rPr>
                              <w:t>Independent variables</w:t>
                            </w:r>
                          </w:p>
                          <w:p w:rsidR="00B60040" w:rsidRPr="003B3965" w:rsidRDefault="00B60040" w:rsidP="009B2BBD">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7" style="position:absolute;left:0;text-align:left;margin-left:13.5pt;margin-top:23.45pt;width:141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" fillcolor="white [3201]" strokecolor="#4f81bd [3204]" strokeweight="2pt">
                <v:textbox>
                  <w:txbxContent>
                    <w:p w:rsidR="00B60040" w:rsidRPr="003B3965" w:rsidRDefault="00B60040" w:rsidP="009B2BBD">
                      <w:pPr>
                        <w:spacing w:line="360" w:lineRule="auto"/>
                        <w:rPr>
                          <w:rFonts w:ascii="Times New Roman" w:hAnsi="Times New Roman" w:cs="Times New Roman"/>
                          <w:b/>
                          <w:sz w:val="24"/>
                          <w:szCs w:val="24"/>
                        </w:rPr>
                      </w:pPr>
                      <w:r w:rsidRPr="003B3965">
                        <w:rPr>
                          <w:rFonts w:ascii="Times New Roman" w:hAnsi="Times New Roman" w:cs="Times New Roman"/>
                          <w:b/>
                          <w:sz w:val="24"/>
                          <w:szCs w:val="24"/>
                        </w:rPr>
                        <w:t>Independent variables</w:t>
                      </w:r>
                    </w:p>
                    <w:p w:rsidR="00B60040" w:rsidRPr="003B3965" w:rsidRDefault="00B60040" w:rsidP="009B2BBD">
                      <w:pPr>
                        <w:jc w:val="center"/>
                        <w:rPr>
                          <w:rFonts w:ascii="Times New Roman" w:hAnsi="Times New Roman" w:cs="Times New Roman"/>
                        </w:rPr>
                      </w:pPr>
                    </w:p>
                  </w:txbxContent>
                </v:textbox>
              </v:rect>
            </w:pict>
          </mc:Fallback>
        </mc:AlternateConten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32A165E" wp14:editId="50A8D363">
                <wp:simplePos x="0" y="0"/>
                <wp:positionH relativeFrom="column">
                  <wp:posOffset>3724275</wp:posOffset>
                </wp:positionH>
                <wp:positionV relativeFrom="paragraph">
                  <wp:posOffset>287020</wp:posOffset>
                </wp:positionV>
                <wp:extent cx="0" cy="581025"/>
                <wp:effectExtent l="114300" t="19050" r="76200" b="85725"/>
                <wp:wrapNone/>
                <wp:docPr id="12" name="Straight Arrow Connector 12"/>
                <wp:cNvGraphicFramePr/>
                <a:graphic xmlns:a="http://schemas.openxmlformats.org/drawingml/2006/main">
                  <a:graphicData uri="http://schemas.microsoft.com/office/word/2010/wordprocessingShape">
                    <wps:wsp>
                      <wps:cNvCnPr/>
                      <wps:spPr>
                        <a:xfrm>
                          <a:off x="0" y="0"/>
                          <a:ext cx="0" cy="581025"/>
                        </a:xfrm>
                        <a:prstGeom prst="straightConnector1">
                          <a:avLst/>
                        </a:prstGeom>
                        <a:ln w="19050">
                          <a:solidFill>
                            <a:srgbClr val="0070C0"/>
                          </a:solidFill>
                          <a:tailEnd type="arrow"/>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293.25pt;margin-top:22.6pt;width:0;height:45.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" strokecolor="#0070c0" strokeweight="1.5pt">
                <v:stroke endarrow="open"/>
                <v:shadow on="t" color="black" opacity="24903f" origin=",.5" offset="0,.55556mm"/>
              </v:shape>
            </w:pict>
          </mc:Fallback>
        </mc:AlternateContent>
      </w:r>
      <w:r w:rsidRPr="007A60BF">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77C2627D" wp14:editId="77495A54">
                <wp:simplePos x="0" y="0"/>
                <wp:positionH relativeFrom="column">
                  <wp:posOffset>1095375</wp:posOffset>
                </wp:positionH>
                <wp:positionV relativeFrom="paragraph">
                  <wp:posOffset>248920</wp:posOffset>
                </wp:positionV>
                <wp:extent cx="0" cy="247650"/>
                <wp:effectExtent l="95250" t="19050" r="76200" b="95250"/>
                <wp:wrapNone/>
                <wp:docPr id="13" name="Straight Arrow Connector 13"/>
                <wp:cNvGraphicFramePr/>
                <a:graphic xmlns:a="http://schemas.openxmlformats.org/drawingml/2006/main">
                  <a:graphicData uri="http://schemas.microsoft.com/office/word/2010/wordprocessingShape">
                    <wps:wsp>
                      <wps:cNvCnPr/>
                      <wps:spPr>
                        <a:xfrm>
                          <a:off x="0" y="0"/>
                          <a:ext cx="0" cy="247650"/>
                        </a:xfrm>
                        <a:prstGeom prst="straightConnector1">
                          <a:avLst/>
                        </a:prstGeom>
                        <a:ln w="19050">
                          <a:solidFill>
                            <a:srgbClr val="0070C0"/>
                          </a:solidFill>
                          <a:tailEnd type="arrow"/>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3" o:spid="_x0000_s1026" type="#_x0000_t32" style="position:absolute;margin-left:86.25pt;margin-top:19.6pt;width:0;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" strokecolor="#0070c0" strokeweight="1.5pt">
                <v:stroke endarrow="open"/>
                <v:shadow on="t" color="black" opacity="24903f" origin=",.5" offset="0,.55556mm"/>
              </v:shape>
            </w:pict>
          </mc:Fallback>
        </mc:AlternateConten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55062B59" wp14:editId="68B9DE61">
                <wp:simplePos x="0" y="0"/>
                <wp:positionH relativeFrom="column">
                  <wp:posOffset>2343150</wp:posOffset>
                </wp:positionH>
                <wp:positionV relativeFrom="paragraph">
                  <wp:posOffset>157480</wp:posOffset>
                </wp:positionV>
                <wp:extent cx="290195" cy="3086100"/>
                <wp:effectExtent l="0" t="0" r="14605" b="19050"/>
                <wp:wrapNone/>
                <wp:docPr id="14" name="Right Brace 14"/>
                <wp:cNvGraphicFramePr/>
                <a:graphic xmlns:a="http://schemas.openxmlformats.org/drawingml/2006/main">
                  <a:graphicData uri="http://schemas.microsoft.com/office/word/2010/wordprocessingShape">
                    <wps:wsp>
                      <wps:cNvSpPr/>
                      <wps:spPr>
                        <a:xfrm>
                          <a:off x="0" y="0"/>
                          <a:ext cx="290195" cy="3086100"/>
                        </a:xfrm>
                        <a:prstGeom prst="rightBrace">
                          <a:avLst>
                            <a:gd name="adj1" fmla="val 224963"/>
                            <a:gd name="adj2" fmla="val 45567"/>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4" o:spid="_x0000_s1026" type="#_x0000_t88" style="position:absolute;margin-left:184.5pt;margin-top:12.4pt;width:22.85pt;height:2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" adj="4569,9842" strokecolor="black [3040]" strokeweight="1.5pt"/>
            </w:pict>
          </mc:Fallback>
        </mc:AlternateContent>
      </w:r>
      <w:r w:rsidRPr="007A60BF">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3D952267" wp14:editId="1D55AA3A">
                <wp:simplePos x="0" y="0"/>
                <wp:positionH relativeFrom="column">
                  <wp:posOffset>9525</wp:posOffset>
                </wp:positionH>
                <wp:positionV relativeFrom="paragraph">
                  <wp:posOffset>153670</wp:posOffset>
                </wp:positionV>
                <wp:extent cx="2333625" cy="3086100"/>
                <wp:effectExtent l="57150" t="38100" r="85725" b="95250"/>
                <wp:wrapNone/>
                <wp:docPr id="15" name="Rectangle 15"/>
                <wp:cNvGraphicFramePr/>
                <a:graphic xmlns:a="http://schemas.openxmlformats.org/drawingml/2006/main">
                  <a:graphicData uri="http://schemas.microsoft.com/office/word/2010/wordprocessingShape">
                    <wps:wsp>
                      <wps:cNvSpPr/>
                      <wps:spPr>
                        <a:xfrm>
                          <a:off x="0" y="0"/>
                          <a:ext cx="2333625" cy="3086100"/>
                        </a:xfrm>
                        <a:prstGeom prst="rect">
                          <a:avLst/>
                        </a:prstGeom>
                        <a:ln w="19050">
                          <a:solidFill>
                            <a:srgbClr val="0070C0"/>
                          </a:solidFill>
                        </a:ln>
                      </wps:spPr>
                      <wps:style>
                        <a:lnRef idx="1">
                          <a:schemeClr val="accent2"/>
                        </a:lnRef>
                        <a:fillRef idx="2">
                          <a:schemeClr val="accent2"/>
                        </a:fillRef>
                        <a:effectRef idx="1">
                          <a:schemeClr val="accent2"/>
                        </a:effectRef>
                        <a:fontRef idx="minor">
                          <a:schemeClr val="dk1"/>
                        </a:fontRef>
                      </wps:style>
                      <wps:txbx>
                        <w:txbxContent>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 xml:space="preserve">Bank specific factors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 xml:space="preserve">Capital Adequacy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Asset Quality</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 xml:space="preserve">Earning ability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Liquidity</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Bank size</w:t>
                            </w:r>
                          </w:p>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 xml:space="preserve">Macro-economic factors </w:t>
                            </w:r>
                          </w:p>
                          <w:p w:rsidR="00B60040" w:rsidRPr="008F134A" w:rsidRDefault="00B60040" w:rsidP="00D614A2">
                            <w:pPr>
                              <w:pStyle w:val="ListParagraph"/>
                              <w:numPr>
                                <w:ilvl w:val="0"/>
                                <w:numId w:val="3"/>
                              </w:numPr>
                              <w:rPr>
                                <w:rFonts w:ascii="Times New Roman" w:hAnsi="Times New Roman" w:cs="Times New Roman"/>
                                <w:sz w:val="24"/>
                              </w:rPr>
                            </w:pPr>
                            <w:r w:rsidRPr="008F134A">
                              <w:rPr>
                                <w:rFonts w:ascii="Times New Roman" w:hAnsi="Times New Roman" w:cs="Times New Roman"/>
                                <w:sz w:val="24"/>
                              </w:rPr>
                              <w:t>Inflation rate</w:t>
                            </w:r>
                          </w:p>
                          <w:p w:rsidR="00B60040" w:rsidRPr="008F134A" w:rsidRDefault="00B60040" w:rsidP="00D614A2">
                            <w:pPr>
                              <w:pStyle w:val="ListParagraph"/>
                              <w:numPr>
                                <w:ilvl w:val="0"/>
                                <w:numId w:val="3"/>
                              </w:numPr>
                              <w:rPr>
                                <w:rFonts w:ascii="Times New Roman" w:hAnsi="Times New Roman" w:cs="Times New Roman"/>
                                <w:sz w:val="24"/>
                              </w:rPr>
                            </w:pPr>
                            <w:r w:rsidRPr="008F134A">
                              <w:rPr>
                                <w:rFonts w:ascii="Times New Roman" w:hAnsi="Times New Roman" w:cs="Times New Roman"/>
                                <w:sz w:val="24"/>
                              </w:rPr>
                              <w:t xml:space="preserve">GDP </w:t>
                            </w:r>
                          </w:p>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Industry specific factors</w:t>
                            </w:r>
                          </w:p>
                          <w:p w:rsidR="00B60040" w:rsidRPr="008F134A" w:rsidRDefault="00B60040" w:rsidP="00D614A2">
                            <w:pPr>
                              <w:pStyle w:val="ListParagraph"/>
                              <w:numPr>
                                <w:ilvl w:val="0"/>
                                <w:numId w:val="5"/>
                              </w:numPr>
                              <w:jc w:val="both"/>
                              <w:rPr>
                                <w:rFonts w:ascii="Times New Roman" w:hAnsi="Times New Roman" w:cs="Times New Roman"/>
                                <w:sz w:val="24"/>
                              </w:rPr>
                            </w:pPr>
                            <w:r w:rsidRPr="008F134A">
                              <w:rPr>
                                <w:rFonts w:ascii="Times New Roman" w:hAnsi="Times New Roman" w:cs="Times New Roman"/>
                                <w:sz w:val="24"/>
                              </w:rPr>
                              <w:t>Bank Concentration</w:t>
                            </w:r>
                          </w:p>
                          <w:p w:rsidR="00B60040" w:rsidRPr="008F134A" w:rsidRDefault="00B60040" w:rsidP="009B2BBD">
                            <w:pPr>
                              <w:ind w:left="360"/>
                              <w:rPr>
                                <w:rFonts w:ascii="Times New Roman" w:hAnsi="Times New Roman" w:cs="Times New Roman"/>
                                <w:sz w:val="28"/>
                              </w:rPr>
                            </w:pPr>
                          </w:p>
                          <w:p w:rsidR="00B60040" w:rsidRPr="008F134A" w:rsidRDefault="00B60040" w:rsidP="009B2BBD">
                            <w:pPr>
                              <w:ind w:left="360"/>
                              <w:rPr>
                                <w:rFonts w:ascii="Times New Roman" w:hAnsi="Times New Roman" w:cs="Times New Roman"/>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28" style="position:absolute;left:0;text-align:left;margin-left:.75pt;margin-top:12.1pt;width:183.75pt;height:2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" fillcolor="#dfa7a6 [1621]" strokecolor="#0070c0" strokeweight="1.5pt">
                <v:fill color2="#f5e4e4 [501]" rotate="t" angle="180" colors="0 #ffa2a1;22938f #ffbebd;1 #ffe5e5" focus="100%" type="gradient"/>
                <v:shadow on="t" color="black" opacity="24903f" origin=",.5" offset="0,.55556mm"/>
                <v:textbox>
                  <w:txbxContent>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 xml:space="preserve">Bank specific factors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 xml:space="preserve">Capital Adequacy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Asset Quality</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 xml:space="preserve">Earning ability </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Liquidity</w:t>
                      </w:r>
                    </w:p>
                    <w:p w:rsidR="00B60040" w:rsidRPr="008F134A" w:rsidRDefault="00B60040" w:rsidP="00D614A2">
                      <w:pPr>
                        <w:pStyle w:val="ListParagraph"/>
                        <w:numPr>
                          <w:ilvl w:val="0"/>
                          <w:numId w:val="4"/>
                        </w:numPr>
                        <w:rPr>
                          <w:rFonts w:ascii="Times New Roman" w:hAnsi="Times New Roman" w:cs="Times New Roman"/>
                          <w:sz w:val="24"/>
                        </w:rPr>
                      </w:pPr>
                      <w:r w:rsidRPr="008F134A">
                        <w:rPr>
                          <w:rFonts w:ascii="Times New Roman" w:hAnsi="Times New Roman" w:cs="Times New Roman"/>
                          <w:sz w:val="24"/>
                        </w:rPr>
                        <w:t>Bank size</w:t>
                      </w:r>
                    </w:p>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 xml:space="preserve">Macro-economic factors </w:t>
                      </w:r>
                    </w:p>
                    <w:p w:rsidR="00B60040" w:rsidRPr="008F134A" w:rsidRDefault="00B60040" w:rsidP="00D614A2">
                      <w:pPr>
                        <w:pStyle w:val="ListParagraph"/>
                        <w:numPr>
                          <w:ilvl w:val="0"/>
                          <w:numId w:val="3"/>
                        </w:numPr>
                        <w:rPr>
                          <w:rFonts w:ascii="Times New Roman" w:hAnsi="Times New Roman" w:cs="Times New Roman"/>
                          <w:sz w:val="24"/>
                        </w:rPr>
                      </w:pPr>
                      <w:r w:rsidRPr="008F134A">
                        <w:rPr>
                          <w:rFonts w:ascii="Times New Roman" w:hAnsi="Times New Roman" w:cs="Times New Roman"/>
                          <w:sz w:val="24"/>
                        </w:rPr>
                        <w:t>Inflation rate</w:t>
                      </w:r>
                    </w:p>
                    <w:p w:rsidR="00B60040" w:rsidRPr="008F134A" w:rsidRDefault="00B60040" w:rsidP="00D614A2">
                      <w:pPr>
                        <w:pStyle w:val="ListParagraph"/>
                        <w:numPr>
                          <w:ilvl w:val="0"/>
                          <w:numId w:val="3"/>
                        </w:numPr>
                        <w:rPr>
                          <w:rFonts w:ascii="Times New Roman" w:hAnsi="Times New Roman" w:cs="Times New Roman"/>
                          <w:sz w:val="24"/>
                        </w:rPr>
                      </w:pPr>
                      <w:r w:rsidRPr="008F134A">
                        <w:rPr>
                          <w:rFonts w:ascii="Times New Roman" w:hAnsi="Times New Roman" w:cs="Times New Roman"/>
                          <w:sz w:val="24"/>
                        </w:rPr>
                        <w:t xml:space="preserve">GDP </w:t>
                      </w:r>
                    </w:p>
                    <w:p w:rsidR="00B60040" w:rsidRPr="008F134A" w:rsidRDefault="00B60040" w:rsidP="009B2BBD">
                      <w:pPr>
                        <w:rPr>
                          <w:rFonts w:ascii="Times New Roman" w:hAnsi="Times New Roman" w:cs="Times New Roman"/>
                          <w:b/>
                          <w:sz w:val="24"/>
                        </w:rPr>
                      </w:pPr>
                      <w:r w:rsidRPr="008F134A">
                        <w:rPr>
                          <w:rFonts w:ascii="Times New Roman" w:hAnsi="Times New Roman" w:cs="Times New Roman"/>
                          <w:b/>
                          <w:sz w:val="24"/>
                        </w:rPr>
                        <w:t>Industry specific factors</w:t>
                      </w:r>
                    </w:p>
                    <w:p w:rsidR="00B60040" w:rsidRPr="008F134A" w:rsidRDefault="00B60040" w:rsidP="00D614A2">
                      <w:pPr>
                        <w:pStyle w:val="ListParagraph"/>
                        <w:numPr>
                          <w:ilvl w:val="0"/>
                          <w:numId w:val="5"/>
                        </w:numPr>
                        <w:jc w:val="both"/>
                        <w:rPr>
                          <w:rFonts w:ascii="Times New Roman" w:hAnsi="Times New Roman" w:cs="Times New Roman"/>
                          <w:sz w:val="24"/>
                        </w:rPr>
                      </w:pPr>
                      <w:r w:rsidRPr="008F134A">
                        <w:rPr>
                          <w:rFonts w:ascii="Times New Roman" w:hAnsi="Times New Roman" w:cs="Times New Roman"/>
                          <w:sz w:val="24"/>
                        </w:rPr>
                        <w:t>Bank Concentration</w:t>
                      </w:r>
                    </w:p>
                    <w:p w:rsidR="00B60040" w:rsidRPr="008F134A" w:rsidRDefault="00B60040" w:rsidP="009B2BBD">
                      <w:pPr>
                        <w:ind w:left="360"/>
                        <w:rPr>
                          <w:rFonts w:ascii="Times New Roman" w:hAnsi="Times New Roman" w:cs="Times New Roman"/>
                          <w:sz w:val="28"/>
                        </w:rPr>
                      </w:pPr>
                    </w:p>
                    <w:p w:rsidR="00B60040" w:rsidRPr="008F134A" w:rsidRDefault="00B60040" w:rsidP="009B2BBD">
                      <w:pPr>
                        <w:ind w:left="360"/>
                        <w:rPr>
                          <w:rFonts w:ascii="Times New Roman" w:hAnsi="Times New Roman" w:cs="Times New Roman"/>
                          <w:sz w:val="28"/>
                        </w:rPr>
                      </w:pPr>
                    </w:p>
                  </w:txbxContent>
                </v:textbox>
              </v:rect>
            </w:pict>
          </mc:Fallback>
        </mc:AlternateContent>
      </w:r>
    </w:p>
    <w:p w:rsidR="009B2BBD" w:rsidRPr="007A60BF" w:rsidRDefault="009B2BBD" w:rsidP="009B2BBD">
      <w:pPr>
        <w:spacing w:after="120" w:line="360" w:lineRule="auto"/>
        <w:jc w:val="both"/>
        <w:rPr>
          <w:rFonts w:ascii="Times New Roman" w:hAnsi="Times New Roman" w:cs="Times New Roman"/>
          <w:b/>
          <w:sz w:val="24"/>
          <w:szCs w:val="24"/>
        </w:rPr>
      </w:pPr>
      <w:r w:rsidRPr="007A60BF">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14:anchorId="4D2421F1" wp14:editId="7E37046C">
                <wp:simplePos x="0" y="0"/>
                <wp:positionH relativeFrom="column">
                  <wp:posOffset>2809875</wp:posOffset>
                </wp:positionH>
                <wp:positionV relativeFrom="paragraph">
                  <wp:posOffset>190501</wp:posOffset>
                </wp:positionV>
                <wp:extent cx="2143125" cy="2247900"/>
                <wp:effectExtent l="0" t="0" r="28575" b="19050"/>
                <wp:wrapNone/>
                <wp:docPr id="16" name="Oval 16"/>
                <wp:cNvGraphicFramePr/>
                <a:graphic xmlns:a="http://schemas.openxmlformats.org/drawingml/2006/main">
                  <a:graphicData uri="http://schemas.microsoft.com/office/word/2010/wordprocessingShape">
                    <wps:wsp>
                      <wps:cNvSpPr/>
                      <wps:spPr>
                        <a:xfrm>
                          <a:off x="0" y="0"/>
                          <a:ext cx="2143125" cy="2247900"/>
                        </a:xfrm>
                        <a:prstGeom prst="ellipse">
                          <a:avLst/>
                        </a:prstGeom>
                        <a:ln/>
                      </wps:spPr>
                      <wps:style>
                        <a:lnRef idx="2">
                          <a:schemeClr val="accent1"/>
                        </a:lnRef>
                        <a:fillRef idx="1">
                          <a:schemeClr val="lt1"/>
                        </a:fillRef>
                        <a:effectRef idx="0">
                          <a:schemeClr val="accent1"/>
                        </a:effectRef>
                        <a:fontRef idx="minor">
                          <a:schemeClr val="dk1"/>
                        </a:fontRef>
                      </wps:style>
                      <wps:txbx>
                        <w:txbxContent>
                          <w:p w:rsidR="00B60040" w:rsidRPr="008F134A" w:rsidRDefault="00B60040" w:rsidP="009B2BBD">
                            <w:pPr>
                              <w:spacing w:line="360" w:lineRule="auto"/>
                              <w:rPr>
                                <w:rFonts w:ascii="Times New Roman" w:hAnsi="Times New Roman" w:cs="Times New Roman"/>
                                <w:sz w:val="24"/>
                                <w:szCs w:val="24"/>
                              </w:rPr>
                            </w:pPr>
                          </w:p>
                          <w:p w:rsidR="00B60040" w:rsidRPr="008F134A" w:rsidRDefault="00B60040" w:rsidP="009B2BBD">
                            <w:pPr>
                              <w:spacing w:line="360" w:lineRule="auto"/>
                              <w:rPr>
                                <w:rFonts w:ascii="Times New Roman" w:hAnsi="Times New Roman" w:cs="Times New Roman"/>
                                <w:b/>
                                <w:sz w:val="24"/>
                                <w:szCs w:val="24"/>
                              </w:rPr>
                            </w:pPr>
                            <w:r w:rsidRPr="008F134A">
                              <w:rPr>
                                <w:rFonts w:ascii="Times New Roman" w:hAnsi="Times New Roman" w:cs="Times New Roman"/>
                                <w:b/>
                                <w:sz w:val="24"/>
                                <w:szCs w:val="24"/>
                              </w:rPr>
                              <w:t>Financial performance</w:t>
                            </w:r>
                          </w:p>
                          <w:p w:rsidR="00B60040" w:rsidRPr="008F134A" w:rsidRDefault="00B60040" w:rsidP="00D614A2">
                            <w:pPr>
                              <w:pStyle w:val="ListParagraph"/>
                              <w:numPr>
                                <w:ilvl w:val="0"/>
                                <w:numId w:val="2"/>
                              </w:numPr>
                              <w:spacing w:line="360" w:lineRule="auto"/>
                              <w:rPr>
                                <w:rFonts w:ascii="Times New Roman" w:hAnsi="Times New Roman" w:cs="Times New Roman"/>
                                <w:sz w:val="24"/>
                                <w:szCs w:val="24"/>
                              </w:rPr>
                            </w:pPr>
                            <w:r w:rsidRPr="008F134A">
                              <w:rPr>
                                <w:rFonts w:ascii="Times New Roman" w:hAnsi="Times New Roman" w:cs="Times New Roman"/>
                                <w:sz w:val="24"/>
                                <w:szCs w:val="24"/>
                              </w:rPr>
                              <w:t>ROA</w:t>
                            </w:r>
                          </w:p>
                          <w:p w:rsidR="00B60040" w:rsidRPr="008F134A" w:rsidRDefault="00B60040" w:rsidP="00D614A2">
                            <w:pPr>
                              <w:pStyle w:val="ListParagraph"/>
                              <w:numPr>
                                <w:ilvl w:val="0"/>
                                <w:numId w:val="2"/>
                              </w:numPr>
                              <w:spacing w:line="360" w:lineRule="auto"/>
                              <w:rPr>
                                <w:rFonts w:ascii="Times New Roman" w:hAnsi="Times New Roman" w:cs="Times New Roman"/>
                                <w:sz w:val="24"/>
                                <w:szCs w:val="24"/>
                              </w:rPr>
                            </w:pPr>
                            <w:r w:rsidRPr="008F134A">
                              <w:rPr>
                                <w:rFonts w:ascii="Times New Roman" w:hAnsi="Times New Roman" w:cs="Times New Roman"/>
                                <w:sz w:val="24"/>
                                <w:szCs w:val="24"/>
                              </w:rPr>
                              <w:t xml:space="preserve"> ROE</w:t>
                            </w:r>
                          </w:p>
                          <w:p w:rsidR="00B60040" w:rsidRPr="008F134A" w:rsidRDefault="00B60040" w:rsidP="009B2BBD">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 o:spid="_x0000_s1029" style="position:absolute;left:0;text-align:left;margin-left:221.25pt;margin-top:15pt;width:168.75pt;height:1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" fillcolor="white [3201]" strokecolor="#4f81bd [3204]" strokeweight="2pt">
                <v:textbox>
                  <w:txbxContent>
                    <w:p w:rsidR="00B60040" w:rsidRPr="008F134A" w:rsidRDefault="00B60040" w:rsidP="009B2BBD">
                      <w:pPr>
                        <w:spacing w:line="360" w:lineRule="auto"/>
                        <w:rPr>
                          <w:rFonts w:ascii="Times New Roman" w:hAnsi="Times New Roman" w:cs="Times New Roman"/>
                          <w:sz w:val="24"/>
                          <w:szCs w:val="24"/>
                        </w:rPr>
                      </w:pPr>
                    </w:p>
                    <w:p w:rsidR="00B60040" w:rsidRPr="008F134A" w:rsidRDefault="00B60040" w:rsidP="009B2BBD">
                      <w:pPr>
                        <w:spacing w:line="360" w:lineRule="auto"/>
                        <w:rPr>
                          <w:rFonts w:ascii="Times New Roman" w:hAnsi="Times New Roman" w:cs="Times New Roman"/>
                          <w:b/>
                          <w:sz w:val="24"/>
                          <w:szCs w:val="24"/>
                        </w:rPr>
                      </w:pPr>
                      <w:r w:rsidRPr="008F134A">
                        <w:rPr>
                          <w:rFonts w:ascii="Times New Roman" w:hAnsi="Times New Roman" w:cs="Times New Roman"/>
                          <w:b/>
                          <w:sz w:val="24"/>
                          <w:szCs w:val="24"/>
                        </w:rPr>
                        <w:t>Financial performance</w:t>
                      </w:r>
                    </w:p>
                    <w:p w:rsidR="00B60040" w:rsidRPr="008F134A" w:rsidRDefault="00B60040" w:rsidP="00D614A2">
                      <w:pPr>
                        <w:pStyle w:val="ListParagraph"/>
                        <w:numPr>
                          <w:ilvl w:val="0"/>
                          <w:numId w:val="2"/>
                        </w:numPr>
                        <w:spacing w:line="360" w:lineRule="auto"/>
                        <w:rPr>
                          <w:rFonts w:ascii="Times New Roman" w:hAnsi="Times New Roman" w:cs="Times New Roman"/>
                          <w:sz w:val="24"/>
                          <w:szCs w:val="24"/>
                        </w:rPr>
                      </w:pPr>
                      <w:r w:rsidRPr="008F134A">
                        <w:rPr>
                          <w:rFonts w:ascii="Times New Roman" w:hAnsi="Times New Roman" w:cs="Times New Roman"/>
                          <w:sz w:val="24"/>
                          <w:szCs w:val="24"/>
                        </w:rPr>
                        <w:t>ROA</w:t>
                      </w:r>
                    </w:p>
                    <w:p w:rsidR="00B60040" w:rsidRPr="008F134A" w:rsidRDefault="00B60040" w:rsidP="00D614A2">
                      <w:pPr>
                        <w:pStyle w:val="ListParagraph"/>
                        <w:numPr>
                          <w:ilvl w:val="0"/>
                          <w:numId w:val="2"/>
                        </w:numPr>
                        <w:spacing w:line="360" w:lineRule="auto"/>
                        <w:rPr>
                          <w:rFonts w:ascii="Times New Roman" w:hAnsi="Times New Roman" w:cs="Times New Roman"/>
                          <w:sz w:val="24"/>
                          <w:szCs w:val="24"/>
                        </w:rPr>
                      </w:pPr>
                      <w:r w:rsidRPr="008F134A">
                        <w:rPr>
                          <w:rFonts w:ascii="Times New Roman" w:hAnsi="Times New Roman" w:cs="Times New Roman"/>
                          <w:sz w:val="24"/>
                          <w:szCs w:val="24"/>
                        </w:rPr>
                        <w:t xml:space="preserve"> ROE</w:t>
                      </w:r>
                    </w:p>
                    <w:p w:rsidR="00B60040" w:rsidRPr="008F134A" w:rsidRDefault="00B60040" w:rsidP="009B2BBD">
                      <w:pPr>
                        <w:jc w:val="center"/>
                        <w:rPr>
                          <w:rFonts w:ascii="Times New Roman" w:hAnsi="Times New Roman" w:cs="Times New Roman"/>
                        </w:rPr>
                      </w:pPr>
                    </w:p>
                  </w:txbxContent>
                </v:textbox>
              </v:oval>
            </w:pict>
          </mc:Fallback>
        </mc:AlternateContent>
      </w: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07A1973" wp14:editId="172F534E">
                <wp:simplePos x="0" y="0"/>
                <wp:positionH relativeFrom="column">
                  <wp:posOffset>2633345</wp:posOffset>
                </wp:positionH>
                <wp:positionV relativeFrom="paragraph">
                  <wp:posOffset>212090</wp:posOffset>
                </wp:positionV>
                <wp:extent cx="176530" cy="0"/>
                <wp:effectExtent l="0" t="76200" r="33020" b="152400"/>
                <wp:wrapNone/>
                <wp:docPr id="17" name="Straight Arrow Connector 17"/>
                <wp:cNvGraphicFramePr/>
                <a:graphic xmlns:a="http://schemas.openxmlformats.org/drawingml/2006/main">
                  <a:graphicData uri="http://schemas.microsoft.com/office/word/2010/wordprocessingShape">
                    <wps:wsp>
                      <wps:cNvCnPr/>
                      <wps:spPr>
                        <a:xfrm>
                          <a:off x="0" y="0"/>
                          <a:ext cx="17653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207.35pt;margin-top:16.7pt;width:13.9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" strokecolor="#4f81bd [3204]" strokeweight="2pt">
                <v:stroke endarrow="open"/>
                <v:shadow on="t" color="black" opacity="24903f" origin=",.5" offset="0,.55556mm"/>
              </v:shape>
            </w:pict>
          </mc:Fallback>
        </mc:AlternateContent>
      </w: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Source: Researcher own design, 2021</w:t>
      </w:r>
    </w:p>
    <w:p w:rsidR="009B2BBD" w:rsidRPr="007A60BF" w:rsidRDefault="009B2BBD" w:rsidP="009B2BBD">
      <w:pPr>
        <w:spacing w:after="120" w:line="360" w:lineRule="auto"/>
        <w:jc w:val="both"/>
        <w:rPr>
          <w:rFonts w:ascii="Times New Roman" w:hAnsi="Times New Roman" w:cs="Times New Roman"/>
          <w:sz w:val="24"/>
          <w:szCs w:val="24"/>
        </w:rPr>
      </w:pPr>
    </w:p>
    <w:p w:rsidR="009B2BBD"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Source: Designed by researcher</w:t>
      </w: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Default="000E046F" w:rsidP="009B2BBD">
      <w:pPr>
        <w:spacing w:after="120" w:line="360" w:lineRule="auto"/>
        <w:jc w:val="both"/>
        <w:rPr>
          <w:rFonts w:ascii="Times New Roman" w:hAnsi="Times New Roman" w:cs="Times New Roman"/>
          <w:sz w:val="24"/>
          <w:szCs w:val="24"/>
        </w:rPr>
      </w:pPr>
    </w:p>
    <w:p w:rsidR="000E046F" w:rsidRPr="007A60BF" w:rsidRDefault="000E046F" w:rsidP="009B2BBD">
      <w:pPr>
        <w:spacing w:after="120" w:line="360" w:lineRule="auto"/>
        <w:jc w:val="both"/>
        <w:rPr>
          <w:rFonts w:ascii="Times New Roman" w:hAnsi="Times New Roman" w:cs="Times New Roman"/>
          <w:sz w:val="24"/>
          <w:szCs w:val="24"/>
        </w:rPr>
      </w:pPr>
    </w:p>
    <w:p w:rsidR="000E046F" w:rsidRDefault="009B2BBD" w:rsidP="000E046F">
      <w:pPr>
        <w:pStyle w:val="Heading1"/>
        <w:numPr>
          <w:ilvl w:val="0"/>
          <w:numId w:val="0"/>
        </w:numPr>
        <w:ind w:left="432"/>
        <w:rPr>
          <w:rStyle w:val="y2iqfc"/>
        </w:rPr>
      </w:pPr>
      <w:bookmarkStart w:id="50" w:name="_Toc104025455"/>
      <w:bookmarkStart w:id="51" w:name="_Toc147222480"/>
      <w:r w:rsidRPr="000E046F">
        <w:rPr>
          <w:rStyle w:val="y2iqfc"/>
        </w:rPr>
        <w:lastRenderedPageBreak/>
        <w:t>CHAPTER THREE</w:t>
      </w:r>
      <w:bookmarkStart w:id="52" w:name="_Toc104025456"/>
      <w:bookmarkEnd w:id="50"/>
      <w:bookmarkEnd w:id="51"/>
    </w:p>
    <w:p w:rsidR="009B2BBD" w:rsidRPr="000E046F" w:rsidRDefault="009B2BBD" w:rsidP="00D614A2">
      <w:pPr>
        <w:pStyle w:val="Heading1"/>
      </w:pPr>
      <w:bookmarkStart w:id="53" w:name="_Toc147222481"/>
      <w:r w:rsidRPr="000E046F">
        <w:rPr>
          <w:rStyle w:val="y2iqfc"/>
          <w:rFonts w:cs="Times New Roman"/>
          <w:szCs w:val="24"/>
        </w:rPr>
        <w:t>RESEARCH DESIGN AND METHODOLOGY</w:t>
      </w:r>
      <w:bookmarkEnd w:id="52"/>
      <w:bookmarkEnd w:id="53"/>
    </w:p>
    <w:p w:rsidR="009B2BBD" w:rsidRPr="000E046F" w:rsidRDefault="009B2BBD" w:rsidP="000E046F">
      <w:pPr>
        <w:pStyle w:val="Heading2"/>
        <w:rPr>
          <w:rStyle w:val="y2iqfc"/>
        </w:rPr>
      </w:pPr>
      <w:bookmarkStart w:id="54" w:name="_Toc104025457"/>
      <w:bookmarkStart w:id="55" w:name="_Toc147222482"/>
      <w:r w:rsidRPr="000E046F">
        <w:rPr>
          <w:rStyle w:val="y2iqfc"/>
        </w:rPr>
        <w:t>Research Design and Approach</w:t>
      </w:r>
      <w:bookmarkEnd w:id="54"/>
      <w:bookmarkEnd w:id="55"/>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 xml:space="preserve">According Creswell (2009), there are three approaches that are used in conducting business and social research including quantitative, qualitative and mixed methods approach. Quantitative research is a means for testing objective theories by examining the relationship among variables. Accordingly, the researcher was adopted quantitative research approach to measure the factors influencing financial performance of selected commercial banks in Ethiopia. </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The study used secondary data gathered of the audited financial statements and macro-economic variables from NBE.</w:t>
      </w:r>
    </w:p>
    <w:p w:rsidR="009B2BBD" w:rsidRPr="007A60BF" w:rsidRDefault="009B2BBD" w:rsidP="009B2BBD">
      <w:pPr>
        <w:spacing w:after="120" w:line="360" w:lineRule="auto"/>
        <w:jc w:val="both"/>
        <w:rPr>
          <w:rStyle w:val="y2iqfc"/>
          <w:rFonts w:ascii="Times New Roman" w:hAnsi="Times New Roman" w:cs="Times New Roman"/>
          <w:sz w:val="24"/>
          <w:szCs w:val="24"/>
        </w:rPr>
      </w:pPr>
      <w:r w:rsidRPr="007A60BF">
        <w:rPr>
          <w:rStyle w:val="y2iqfc"/>
          <w:rFonts w:ascii="Times New Roman" w:hAnsi="Times New Roman" w:cs="Times New Roman"/>
          <w:sz w:val="24"/>
          <w:szCs w:val="24"/>
        </w:rPr>
        <w:t>To achieve the objectives of the study, which was to investigate the factors influencing financial performance of selected co</w:t>
      </w:r>
      <w:r w:rsidR="00C05A9A">
        <w:rPr>
          <w:rStyle w:val="y2iqfc"/>
          <w:rFonts w:ascii="Times New Roman" w:hAnsi="Times New Roman" w:cs="Times New Roman"/>
          <w:sz w:val="24"/>
          <w:szCs w:val="24"/>
        </w:rPr>
        <w:t>mmercial banks in Ethiopia, the</w:t>
      </w:r>
      <w:r w:rsidRPr="007A60BF">
        <w:rPr>
          <w:rStyle w:val="y2iqfc"/>
          <w:rFonts w:ascii="Times New Roman" w:hAnsi="Times New Roman" w:cs="Times New Roman"/>
          <w:sz w:val="24"/>
          <w:szCs w:val="24"/>
        </w:rPr>
        <w:t xml:space="preserve"> used an explanatory research design has adopt for collecting, analyzing and interpreting data. This type of research design helps to identify and evaluate the casual relationship between different variables under consideration (Creswell, 2014). Moreover, explanatory research design would be employed to examine the relationship of dependent and independent variables.</w:t>
      </w:r>
    </w:p>
    <w:p w:rsidR="009B2BBD" w:rsidRPr="000E046F" w:rsidRDefault="009B2BBD" w:rsidP="000E046F">
      <w:pPr>
        <w:pStyle w:val="Heading2"/>
        <w:rPr>
          <w:rStyle w:val="y2iqfc"/>
        </w:rPr>
      </w:pPr>
      <w:bookmarkStart w:id="56" w:name="_Toc104025458"/>
      <w:bookmarkStart w:id="57" w:name="_Toc147222483"/>
      <w:r w:rsidRPr="000E046F">
        <w:rPr>
          <w:rStyle w:val="y2iqfc"/>
        </w:rPr>
        <w:t>Target Population and sample size</w:t>
      </w:r>
      <w:bookmarkEnd w:id="56"/>
      <w:bookmarkEnd w:id="57"/>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target population of the study includes all seventeen commercial banks operating in Ethiopia which are registered with the NBE. Among of them one government owned bank and the remaining 16 are private banks.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study used purposive sampling technique to determine the factors influencing financial performance of selected commercial banks in Ethiopia from 2007 to 2021, based on their audited annual reports collected from NBE. A sample of 9 commercial banks was selected based on their age covering </w:t>
      </w:r>
      <w:r w:rsidRPr="007A60BF">
        <w:rPr>
          <w:rStyle w:val="y2iqfc"/>
          <w:rFonts w:ascii="Times New Roman" w:hAnsi="Times New Roman" w:cs="Times New Roman"/>
          <w:sz w:val="24"/>
          <w:szCs w:val="24"/>
        </w:rPr>
        <w:t xml:space="preserve">fifteen </w:t>
      </w:r>
      <w:r w:rsidRPr="007A60BF">
        <w:rPr>
          <w:rFonts w:ascii="Times New Roman" w:hAnsi="Times New Roman" w:cs="Times New Roman"/>
          <w:sz w:val="24"/>
          <w:szCs w:val="24"/>
        </w:rPr>
        <w:t xml:space="preserve">years namely government owned bank: Commercial Bank of Ethiopia (1963),  and private  owned banks: Awash International Bank (1994), Dashen Bank 1995, Bank of Abyssinia1996, Wegagen Bank (1997), United Bank (1998),  Nib International Bank (1999), Cooperative Bank of </w:t>
      </w:r>
      <w:r w:rsidRPr="007A60BF">
        <w:rPr>
          <w:rFonts w:ascii="Times New Roman" w:hAnsi="Times New Roman" w:cs="Times New Roman"/>
          <w:sz w:val="24"/>
          <w:szCs w:val="24"/>
        </w:rPr>
        <w:lastRenderedPageBreak/>
        <w:t xml:space="preserve">Oromia (2005), and Lion International Bank (2006). The remaining four commercial Banks were not included in the study because their establishment was less than </w:t>
      </w:r>
      <w:r w:rsidRPr="007A60BF">
        <w:rPr>
          <w:rStyle w:val="y2iqfc"/>
          <w:rFonts w:ascii="Times New Roman" w:hAnsi="Times New Roman" w:cs="Times New Roman"/>
          <w:sz w:val="24"/>
          <w:szCs w:val="24"/>
        </w:rPr>
        <w:t xml:space="preserve">fifteen </w:t>
      </w:r>
      <w:r w:rsidRPr="007A60BF">
        <w:rPr>
          <w:rFonts w:ascii="Times New Roman" w:hAnsi="Times New Roman" w:cs="Times New Roman"/>
          <w:sz w:val="24"/>
          <w:szCs w:val="24"/>
        </w:rPr>
        <w:t xml:space="preserve">years’ experience. The Development Bank of Ethiopia was also not included in the sample because it was outside the objectives of the study. </w:t>
      </w:r>
    </w:p>
    <w:p w:rsidR="009B2BBD" w:rsidRPr="000E046F" w:rsidRDefault="009B2BBD" w:rsidP="000E046F">
      <w:pPr>
        <w:pStyle w:val="Heading2"/>
      </w:pPr>
      <w:bookmarkStart w:id="58" w:name="_Toc104025459"/>
      <w:bookmarkStart w:id="59" w:name="_Toc147222484"/>
      <w:r w:rsidRPr="000E046F">
        <w:rPr>
          <w:rStyle w:val="y2iqfc"/>
        </w:rPr>
        <w:t>Types of Data and Source</w:t>
      </w:r>
      <w:bookmarkEnd w:id="58"/>
      <w:bookmarkEnd w:id="59"/>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This study used secondary sources of data, from the bank financial statements and macro-economic variables data of the nine selected commercial banks in Ethiopia, period of 15 years from 2007 to 2021 of the audited financial statements were collected from National Bank of Ethiopia. The researcher used secondary sources of data to meet the reliability of the research and the objectives of the research.</w:t>
      </w:r>
    </w:p>
    <w:p w:rsidR="009B2BBD" w:rsidRPr="007A60BF" w:rsidRDefault="009B2BBD" w:rsidP="000E046F">
      <w:pPr>
        <w:pStyle w:val="Heading2"/>
      </w:pPr>
      <w:bookmarkStart w:id="60" w:name="_Toc147222485"/>
      <w:r w:rsidRPr="007A60BF">
        <w:t>Data Collection</w:t>
      </w:r>
      <w:bookmarkEnd w:id="60"/>
      <w:r w:rsidRPr="007A60BF">
        <w:t xml:space="preserv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researcher used secondary panel data. The secondary data were collected from NBE for selected commercial banks audited annual financial statements and macro-economic variables for 15 years (2007-2021). </w:t>
      </w:r>
    </w:p>
    <w:p w:rsidR="009B2BBD" w:rsidRPr="000E046F" w:rsidRDefault="009B2BBD" w:rsidP="000E046F">
      <w:pPr>
        <w:pStyle w:val="Heading2"/>
        <w:rPr>
          <w:rStyle w:val="y2iqfc"/>
        </w:rPr>
      </w:pPr>
      <w:bookmarkStart w:id="61" w:name="_Toc104025460"/>
      <w:bookmarkStart w:id="62" w:name="_Toc147222486"/>
      <w:r w:rsidRPr="000E046F">
        <w:rPr>
          <w:rStyle w:val="y2iqfc"/>
        </w:rPr>
        <w:t>Method Data Analysis</w:t>
      </w:r>
      <w:bookmarkEnd w:id="61"/>
      <w:bookmarkEnd w:id="62"/>
    </w:p>
    <w:p w:rsidR="009B2BBD" w:rsidRPr="00FB6ABB" w:rsidRDefault="009B2BBD" w:rsidP="00FB6ABB">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The collected panel data is analyzed using descriptive statistics and multiple linear regression analysis. The study used econometrics software (STATA -16 versions). The collected panel data were analyzed by using descriptive statistics including (mean, minimum, maximum and standard deviation), correlation matrix and multiple regressions. Data was organized and expressed in terms of graphs and tables for easy references of organizing and summarizing data.</w:t>
      </w:r>
    </w:p>
    <w:p w:rsidR="009B2BBD" w:rsidRPr="00FB6ABB" w:rsidRDefault="009B2BBD" w:rsidP="00FB6ABB">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The study used multiple linear regression models for multi-variables or more than two independent variables. The multiple linear regression models has been used to analyze the relationship between dependent and explanatory variables (independent variables) influencing financial performance of selected commercial banks in Ethiopia. The independent variables includes (bank specif</w:t>
      </w:r>
      <w:r w:rsidR="00C05A9A">
        <w:rPr>
          <w:rFonts w:ascii="Times New Roman" w:hAnsi="Times New Roman" w:cs="Times New Roman"/>
          <w:sz w:val="24"/>
          <w:szCs w:val="24"/>
        </w:rPr>
        <w:t xml:space="preserve">ic variables: Capital Adequacy, Asset quality, Earnings Ability, Liquidity and </w:t>
      </w:r>
      <w:r w:rsidR="00C05A9A" w:rsidRPr="0066571B">
        <w:rPr>
          <w:rStyle w:val="y2iqfc"/>
          <w:rFonts w:ascii="Times New Roman" w:hAnsi="Times New Roman" w:cs="Times New Roman"/>
          <w:sz w:val="24"/>
          <w:szCs w:val="24"/>
        </w:rPr>
        <w:t>Bank size</w:t>
      </w:r>
      <w:r w:rsidR="00C05A9A">
        <w:rPr>
          <w:rStyle w:val="y2iqfc"/>
          <w:rFonts w:ascii="Times New Roman" w:hAnsi="Times New Roman" w:cs="Times New Roman"/>
          <w:sz w:val="24"/>
          <w:szCs w:val="24"/>
        </w:rPr>
        <w:t>, Also</w:t>
      </w:r>
      <w:r w:rsidR="00C05A9A" w:rsidRPr="0066571B">
        <w:rPr>
          <w:rStyle w:val="y2iqfc"/>
          <w:rFonts w:ascii="Times New Roman" w:hAnsi="Times New Roman" w:cs="Times New Roman"/>
          <w:sz w:val="24"/>
          <w:szCs w:val="24"/>
        </w:rPr>
        <w:t xml:space="preserve"> </w:t>
      </w:r>
      <w:r w:rsidRPr="00FB6ABB">
        <w:rPr>
          <w:rFonts w:ascii="Times New Roman" w:hAnsi="Times New Roman" w:cs="Times New Roman"/>
          <w:sz w:val="24"/>
          <w:szCs w:val="24"/>
        </w:rPr>
        <w:t>Industry specific variables such is Bank concentration and Macroecono</w:t>
      </w:r>
      <w:r w:rsidR="00C05A9A">
        <w:rPr>
          <w:rFonts w:ascii="Times New Roman" w:hAnsi="Times New Roman" w:cs="Times New Roman"/>
          <w:sz w:val="24"/>
          <w:szCs w:val="24"/>
        </w:rPr>
        <w:t xml:space="preserve">mic variables: Economic growth </w:t>
      </w:r>
      <w:r w:rsidRPr="00FB6ABB">
        <w:rPr>
          <w:rFonts w:ascii="Times New Roman" w:hAnsi="Times New Roman" w:cs="Times New Roman"/>
          <w:sz w:val="24"/>
          <w:szCs w:val="24"/>
        </w:rPr>
        <w:t xml:space="preserve">and Inflation). The dependent variables are ROA an ROE. </w:t>
      </w:r>
    </w:p>
    <w:p w:rsidR="008E387E" w:rsidRPr="00247DF6" w:rsidRDefault="009B2BBD" w:rsidP="00247DF6">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lastRenderedPageBreak/>
        <w:t>The diagnostic tests were undertaken in order to check the validity of the model and fulfill the assumption of the Classical Linear Regression Model (CLRM). At end of the study used the fixed effect model or the random effect models and the Hausman specification test was used to choose the appropriate model for this study.</w:t>
      </w:r>
      <w:bookmarkStart w:id="63" w:name="_Toc104025461"/>
    </w:p>
    <w:p w:rsidR="009B2BBD" w:rsidRPr="00FB6ABB" w:rsidRDefault="009B2BBD" w:rsidP="00FB6ABB">
      <w:pPr>
        <w:pStyle w:val="Heading2"/>
        <w:rPr>
          <w:rStyle w:val="y2iqfc"/>
        </w:rPr>
      </w:pPr>
      <w:bookmarkStart w:id="64" w:name="_Toc147222487"/>
      <w:r w:rsidRPr="00FB6ABB">
        <w:rPr>
          <w:rStyle w:val="y2iqfc"/>
        </w:rPr>
        <w:t>Description of Variables and Their measurement</w:t>
      </w:r>
      <w:bookmarkEnd w:id="63"/>
      <w:bookmarkEnd w:id="64"/>
    </w:p>
    <w:p w:rsidR="009B2BBD" w:rsidRPr="00546EC2" w:rsidRDefault="009B2BBD" w:rsidP="00546EC2">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 xml:space="preserve">The dependent and independent variables of the study are focused on the following: </w:t>
      </w:r>
    </w:p>
    <w:tbl>
      <w:tblPr>
        <w:tblStyle w:val="TableGrid1"/>
        <w:tblpPr w:leftFromText="180" w:rightFromText="180" w:vertAnchor="text" w:horzAnchor="margin" w:tblpX="-216" w:tblpY="789"/>
        <w:tblOverlap w:val="never"/>
        <w:tblW w:w="9108" w:type="dxa"/>
        <w:tblLayout w:type="fixed"/>
        <w:tblLook w:val="04A0" w:firstRow="1" w:lastRow="0" w:firstColumn="1" w:lastColumn="0" w:noHBand="0" w:noVBand="1"/>
      </w:tblPr>
      <w:tblGrid>
        <w:gridCol w:w="504"/>
        <w:gridCol w:w="2160"/>
        <w:gridCol w:w="720"/>
        <w:gridCol w:w="3384"/>
        <w:gridCol w:w="1800"/>
        <w:gridCol w:w="540"/>
      </w:tblGrid>
      <w:tr w:rsidR="00BB0C9A" w:rsidRPr="00546EC2" w:rsidTr="00546EC2">
        <w:trPr>
          <w:trHeight w:val="440"/>
        </w:trPr>
        <w:tc>
          <w:tcPr>
            <w:tcW w:w="2664" w:type="dxa"/>
            <w:gridSpan w:val="2"/>
          </w:tcPr>
          <w:p w:rsidR="00010D13" w:rsidRPr="00546EC2" w:rsidRDefault="00010D13" w:rsidP="00546EC2">
            <w:pPr>
              <w:spacing w:after="120"/>
              <w:jc w:val="center"/>
              <w:rPr>
                <w:rFonts w:ascii="Times New Roman" w:hAnsi="Times New Roman" w:cs="Times New Roman"/>
                <w:b/>
              </w:rPr>
            </w:pPr>
            <w:r w:rsidRPr="00546EC2">
              <w:rPr>
                <w:rFonts w:ascii="Times New Roman" w:hAnsi="Times New Roman" w:cs="Times New Roman"/>
                <w:b/>
              </w:rPr>
              <w:t>Variables:</w:t>
            </w:r>
          </w:p>
        </w:tc>
        <w:tc>
          <w:tcPr>
            <w:tcW w:w="720" w:type="dxa"/>
          </w:tcPr>
          <w:p w:rsidR="00010D13" w:rsidRPr="00546EC2" w:rsidRDefault="00010D13" w:rsidP="00546EC2">
            <w:pPr>
              <w:spacing w:after="120"/>
              <w:jc w:val="both"/>
              <w:rPr>
                <w:rFonts w:ascii="Times New Roman" w:hAnsi="Times New Roman" w:cs="Times New Roman"/>
                <w:b/>
              </w:rPr>
            </w:pPr>
            <w:r w:rsidRPr="00546EC2">
              <w:rPr>
                <w:rFonts w:ascii="Times New Roman" w:hAnsi="Times New Roman" w:cs="Times New Roman"/>
                <w:b/>
              </w:rPr>
              <w:t>Notation</w:t>
            </w:r>
          </w:p>
        </w:tc>
        <w:tc>
          <w:tcPr>
            <w:tcW w:w="3384" w:type="dxa"/>
          </w:tcPr>
          <w:p w:rsidR="00010D13" w:rsidRPr="00546EC2" w:rsidRDefault="00010D13" w:rsidP="00546EC2">
            <w:pPr>
              <w:spacing w:after="120"/>
              <w:rPr>
                <w:rFonts w:ascii="Times New Roman" w:hAnsi="Times New Roman" w:cs="Times New Roman"/>
                <w:b/>
              </w:rPr>
            </w:pPr>
            <w:r w:rsidRPr="00546EC2">
              <w:rPr>
                <w:rFonts w:ascii="Times New Roman" w:hAnsi="Times New Roman" w:cs="Times New Roman"/>
                <w:b/>
              </w:rPr>
              <w:t>Measure</w:t>
            </w:r>
          </w:p>
        </w:tc>
        <w:tc>
          <w:tcPr>
            <w:tcW w:w="1800" w:type="dxa"/>
          </w:tcPr>
          <w:p w:rsidR="003A40C4" w:rsidRPr="00546EC2" w:rsidRDefault="003A40C4" w:rsidP="00546EC2">
            <w:pPr>
              <w:spacing w:after="120"/>
              <w:jc w:val="both"/>
              <w:rPr>
                <w:rFonts w:ascii="Times New Roman" w:hAnsi="Times New Roman" w:cs="Times New Roman"/>
                <w:b/>
              </w:rPr>
            </w:pPr>
          </w:p>
          <w:p w:rsidR="003A40C4" w:rsidRPr="00546EC2" w:rsidRDefault="003A40C4" w:rsidP="00546EC2">
            <w:pPr>
              <w:jc w:val="both"/>
              <w:rPr>
                <w:rFonts w:ascii="Times New Roman" w:hAnsi="Times New Roman" w:cs="Times New Roman"/>
                <w:sz w:val="24"/>
                <w:szCs w:val="24"/>
              </w:rPr>
            </w:pPr>
            <w:r w:rsidRPr="00546EC2">
              <w:rPr>
                <w:rStyle w:val="fontstyle01"/>
              </w:rPr>
              <w:t>Empirical Evidence</w:t>
            </w:r>
          </w:p>
          <w:p w:rsidR="00010D13" w:rsidRPr="00546EC2" w:rsidRDefault="00010D13" w:rsidP="00546EC2">
            <w:pPr>
              <w:spacing w:after="120"/>
              <w:jc w:val="both"/>
              <w:rPr>
                <w:rFonts w:ascii="Times New Roman" w:hAnsi="Times New Roman" w:cs="Times New Roman"/>
                <w:b/>
              </w:rPr>
            </w:pPr>
          </w:p>
        </w:tc>
        <w:tc>
          <w:tcPr>
            <w:tcW w:w="540" w:type="dxa"/>
          </w:tcPr>
          <w:p w:rsidR="00010D13" w:rsidRPr="00546EC2" w:rsidRDefault="00010D13" w:rsidP="00546EC2">
            <w:pPr>
              <w:spacing w:after="120"/>
              <w:jc w:val="both"/>
              <w:rPr>
                <w:rFonts w:ascii="Times New Roman" w:hAnsi="Times New Roman" w:cs="Times New Roman"/>
                <w:b/>
              </w:rPr>
            </w:pPr>
            <w:r w:rsidRPr="00546EC2">
              <w:rPr>
                <w:rFonts w:ascii="Times New Roman" w:hAnsi="Times New Roman" w:cs="Times New Roman"/>
                <w:b/>
              </w:rPr>
              <w:t>Eff</w:t>
            </w:r>
          </w:p>
          <w:p w:rsidR="00010D13" w:rsidRPr="00546EC2" w:rsidRDefault="00010D13" w:rsidP="00546EC2">
            <w:pPr>
              <w:spacing w:after="120"/>
              <w:jc w:val="both"/>
              <w:rPr>
                <w:rFonts w:ascii="Times New Roman" w:hAnsi="Times New Roman" w:cs="Times New Roman"/>
                <w:b/>
              </w:rPr>
            </w:pPr>
            <w:r w:rsidRPr="00546EC2">
              <w:rPr>
                <w:rFonts w:ascii="Times New Roman" w:hAnsi="Times New Roman" w:cs="Times New Roman"/>
                <w:b/>
              </w:rPr>
              <w:t>ect</w:t>
            </w:r>
          </w:p>
        </w:tc>
      </w:tr>
      <w:tr w:rsidR="00010D13" w:rsidRPr="00546EC2" w:rsidTr="00546EC2">
        <w:trPr>
          <w:trHeight w:val="710"/>
        </w:trPr>
        <w:tc>
          <w:tcPr>
            <w:tcW w:w="504" w:type="dxa"/>
            <w:vMerge w:val="restart"/>
            <w:textDirection w:val="btLr"/>
          </w:tcPr>
          <w:p w:rsidR="00010D13" w:rsidRPr="00546EC2" w:rsidRDefault="00010D13" w:rsidP="00546EC2">
            <w:pPr>
              <w:spacing w:after="120"/>
              <w:ind w:left="113" w:right="113"/>
              <w:jc w:val="center"/>
              <w:rPr>
                <w:rFonts w:ascii="Times New Roman" w:hAnsi="Times New Roman" w:cs="Times New Roman"/>
                <w:b/>
              </w:rPr>
            </w:pPr>
            <w:r w:rsidRPr="00546EC2">
              <w:rPr>
                <w:rFonts w:ascii="Times New Roman" w:hAnsi="Times New Roman" w:cs="Times New Roman"/>
                <w:b/>
              </w:rPr>
              <w:t>Dependent</w:t>
            </w:r>
          </w:p>
        </w:tc>
        <w:tc>
          <w:tcPr>
            <w:tcW w:w="216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Return on Assets</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ROA</w:t>
            </w:r>
          </w:p>
        </w:tc>
        <w:tc>
          <w:tcPr>
            <w:tcW w:w="3384" w:type="dxa"/>
          </w:tcPr>
          <w:p w:rsidR="00010D13" w:rsidRPr="00546EC2" w:rsidRDefault="00010D13" w:rsidP="00546EC2">
            <w:pPr>
              <w:spacing w:after="120"/>
              <w:rPr>
                <w:rFonts w:ascii="Times New Roman" w:hAnsi="Times New Roman" w:cs="Times New Roman"/>
              </w:rPr>
            </w:pPr>
            <m:oMathPara>
              <m:oMath>
                <m:r>
                  <m:rPr>
                    <m:sty m:val="p"/>
                  </m:rPr>
                  <w:rPr>
                    <w:rFonts w:ascii="Cambria Math" w:hAnsi="Cambria Math" w:cs="Times New Roman"/>
                  </w:rPr>
                  <m:t>Return on Asset =</m:t>
                </m:r>
                <m:f>
                  <m:fPr>
                    <m:ctrlPr>
                      <w:rPr>
                        <w:rFonts w:ascii="Cambria Math" w:hAnsi="Cambria Math" w:cs="Times New Roman"/>
                      </w:rPr>
                    </m:ctrlPr>
                  </m:fPr>
                  <m:num>
                    <m:r>
                      <m:rPr>
                        <m:sty m:val="p"/>
                      </m:rPr>
                      <w:rPr>
                        <w:rFonts w:ascii="Cambria Math" w:hAnsi="Cambria Math" w:cs="Times New Roman"/>
                      </w:rPr>
                      <m:t xml:space="preserve">Net income </m:t>
                    </m:r>
                  </m:num>
                  <m:den>
                    <m:r>
                      <m:rPr>
                        <m:sty m:val="p"/>
                      </m:rPr>
                      <w:rPr>
                        <w:rFonts w:ascii="Cambria Math" w:hAnsi="Cambria Math" w:cs="Times New Roman"/>
                      </w:rPr>
                      <m:t>Total assets</m:t>
                    </m:r>
                  </m:den>
                </m:f>
              </m:oMath>
            </m:oMathPara>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p>
        </w:tc>
      </w:tr>
      <w:tr w:rsidR="00010D13" w:rsidRPr="00546EC2" w:rsidTr="00546EC2">
        <w:trPr>
          <w:trHeight w:val="710"/>
        </w:trPr>
        <w:tc>
          <w:tcPr>
            <w:tcW w:w="504" w:type="dxa"/>
            <w:vMerge/>
          </w:tcPr>
          <w:p w:rsidR="00010D13" w:rsidRPr="00546EC2" w:rsidRDefault="00010D13" w:rsidP="00546EC2">
            <w:pPr>
              <w:spacing w:after="120"/>
              <w:jc w:val="both"/>
              <w:rPr>
                <w:rFonts w:ascii="Times New Roman" w:hAnsi="Times New Roman" w:cs="Times New Roman"/>
              </w:rPr>
            </w:pPr>
          </w:p>
        </w:tc>
        <w:tc>
          <w:tcPr>
            <w:tcW w:w="216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Return On Equity</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ROE</w:t>
            </w:r>
          </w:p>
        </w:tc>
        <w:tc>
          <w:tcPr>
            <w:tcW w:w="3384" w:type="dxa"/>
          </w:tcPr>
          <w:p w:rsidR="00010D13" w:rsidRPr="00546EC2" w:rsidRDefault="00010D13" w:rsidP="00546EC2">
            <w:pPr>
              <w:spacing w:after="120"/>
              <w:rPr>
                <w:rFonts w:ascii="Times New Roman" w:hAnsi="Times New Roman" w:cs="Times New Roman"/>
              </w:rPr>
            </w:pPr>
            <m:oMathPara>
              <m:oMath>
                <m:r>
                  <m:rPr>
                    <m:sty m:val="p"/>
                  </m:rPr>
                  <w:rPr>
                    <w:rFonts w:ascii="Cambria Math" w:hAnsi="Cambria Math" w:cs="Times New Roman"/>
                  </w:rPr>
                  <m:t>Return on equity =</m:t>
                </m:r>
                <m:f>
                  <m:fPr>
                    <m:ctrlPr>
                      <w:rPr>
                        <w:rFonts w:ascii="Cambria Math" w:hAnsi="Cambria Math" w:cs="Times New Roman"/>
                      </w:rPr>
                    </m:ctrlPr>
                  </m:fPr>
                  <m:num>
                    <m:r>
                      <m:rPr>
                        <m:sty m:val="p"/>
                      </m:rPr>
                      <w:rPr>
                        <w:rFonts w:ascii="Cambria Math" w:hAnsi="Cambria Math" w:cs="Times New Roman"/>
                      </w:rPr>
                      <m:t>Net income</m:t>
                    </m:r>
                  </m:num>
                  <m:den>
                    <m:r>
                      <m:rPr>
                        <m:sty m:val="p"/>
                      </m:rPr>
                      <w:rPr>
                        <w:rFonts w:ascii="Cambria Math" w:hAnsi="Cambria Math" w:cs="Times New Roman"/>
                      </w:rPr>
                      <m:t>Capital</m:t>
                    </m:r>
                  </m:den>
                </m:f>
              </m:oMath>
            </m:oMathPara>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p>
        </w:tc>
      </w:tr>
      <w:tr w:rsidR="00010D13" w:rsidRPr="00546EC2" w:rsidTr="00546EC2">
        <w:trPr>
          <w:trHeight w:val="350"/>
        </w:trPr>
        <w:tc>
          <w:tcPr>
            <w:tcW w:w="504" w:type="dxa"/>
            <w:vMerge w:val="restart"/>
            <w:tcBorders>
              <w:left w:val="single" w:sz="4" w:space="0" w:color="auto"/>
              <w:right w:val="single" w:sz="4" w:space="0" w:color="auto"/>
            </w:tcBorders>
            <w:textDirection w:val="btLr"/>
          </w:tcPr>
          <w:p w:rsidR="00010D13" w:rsidRPr="00546EC2" w:rsidRDefault="00010D13" w:rsidP="00546EC2">
            <w:pPr>
              <w:spacing w:after="120"/>
              <w:ind w:left="113" w:right="113"/>
              <w:jc w:val="center"/>
              <w:rPr>
                <w:rFonts w:ascii="Times New Roman" w:hAnsi="Times New Roman" w:cs="Times New Roman"/>
                <w:b/>
              </w:rPr>
            </w:pPr>
            <w:r w:rsidRPr="00546EC2">
              <w:rPr>
                <w:rFonts w:ascii="Times New Roman" w:hAnsi="Times New Roman" w:cs="Times New Roman"/>
                <w:b/>
              </w:rPr>
              <w:t>Independent</w:t>
            </w: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p>
          <w:p w:rsidR="00010D13" w:rsidRPr="00546EC2" w:rsidRDefault="00010D13" w:rsidP="00546EC2">
            <w:pPr>
              <w:spacing w:after="120"/>
              <w:ind w:left="113" w:right="113"/>
              <w:jc w:val="both"/>
              <w:rPr>
                <w:rFonts w:ascii="Times New Roman" w:hAnsi="Times New Roman" w:cs="Times New Roman"/>
                <w:b/>
              </w:rPr>
            </w:pPr>
            <w:r w:rsidRPr="00546EC2">
              <w:rPr>
                <w:rFonts w:ascii="Times New Roman" w:hAnsi="Times New Roman" w:cs="Times New Roman"/>
                <w:b/>
              </w:rPr>
              <w:t>Independent</w:t>
            </w: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b/>
              </w:rPr>
            </w:pPr>
            <w:r w:rsidRPr="00546EC2">
              <w:rPr>
                <w:rFonts w:ascii="Times New Roman" w:hAnsi="Times New Roman" w:cs="Times New Roman"/>
                <w:b/>
              </w:rPr>
              <w:t>Bank specific variables:</w:t>
            </w:r>
          </w:p>
        </w:tc>
        <w:tc>
          <w:tcPr>
            <w:tcW w:w="720" w:type="dxa"/>
          </w:tcPr>
          <w:p w:rsidR="00010D13" w:rsidRPr="00546EC2" w:rsidRDefault="00010D13" w:rsidP="00546EC2">
            <w:pPr>
              <w:spacing w:after="120"/>
              <w:jc w:val="both"/>
              <w:rPr>
                <w:rFonts w:ascii="Times New Roman" w:hAnsi="Times New Roman" w:cs="Times New Roman"/>
              </w:rPr>
            </w:pPr>
          </w:p>
        </w:tc>
        <w:tc>
          <w:tcPr>
            <w:tcW w:w="3384" w:type="dxa"/>
          </w:tcPr>
          <w:p w:rsidR="00010D13" w:rsidRPr="00546EC2" w:rsidRDefault="00010D13" w:rsidP="00546EC2">
            <w:pPr>
              <w:spacing w:after="120"/>
              <w:rPr>
                <w:rFonts w:ascii="Times New Roman" w:hAnsi="Times New Roman" w:cs="Times New Roman"/>
              </w:rPr>
            </w:pPr>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p>
        </w:tc>
      </w:tr>
      <w:tr w:rsidR="00010D13" w:rsidRPr="00546EC2" w:rsidTr="00546EC2">
        <w:trPr>
          <w:trHeight w:val="53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Capital adequacy</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CA</w:t>
            </w:r>
          </w:p>
        </w:tc>
        <w:tc>
          <w:tcPr>
            <w:tcW w:w="3384" w:type="dxa"/>
          </w:tcPr>
          <w:p w:rsidR="00010D13" w:rsidRPr="00546EC2" w:rsidRDefault="00546EC2" w:rsidP="00546EC2">
            <w:pPr>
              <w:spacing w:after="120"/>
              <w:rPr>
                <w:rFonts w:ascii="Times New Roman" w:hAnsi="Times New Roman" w:cs="Times New Roman"/>
              </w:rPr>
            </w:pPr>
            <m:oMathPara>
              <m:oMath>
                <m:r>
                  <m:rPr>
                    <m:sty m:val="p"/>
                  </m:rPr>
                  <w:rPr>
                    <w:rFonts w:ascii="Cambria Math" w:hAnsi="Cambria Math" w:cs="Times New Roman"/>
                  </w:rPr>
                  <m:t>Capital Adequacy=</m:t>
                </m:r>
                <m:f>
                  <m:fPr>
                    <m:ctrlPr>
                      <w:rPr>
                        <w:rFonts w:ascii="Cambria Math" w:hAnsi="Cambria Math" w:cs="Times New Roman"/>
                      </w:rPr>
                    </m:ctrlPr>
                  </m:fPr>
                  <m:num>
                    <m:r>
                      <m:rPr>
                        <m:sty m:val="p"/>
                      </m:rPr>
                      <w:rPr>
                        <w:rFonts w:ascii="Cambria Math" w:hAnsi="Cambria Math" w:cs="Times New Roman"/>
                      </w:rPr>
                      <m:t xml:space="preserve">Total capital </m:t>
                    </m:r>
                  </m:num>
                  <m:den>
                    <m:r>
                      <m:rPr>
                        <m:sty m:val="p"/>
                      </m:rPr>
                      <w:rPr>
                        <w:rFonts w:ascii="Cambria Math" w:hAnsi="Cambria Math" w:cs="Times New Roman"/>
                      </w:rPr>
                      <m:t>Total asset</m:t>
                    </m:r>
                  </m:den>
                </m:f>
              </m:oMath>
            </m:oMathPara>
          </w:p>
        </w:tc>
        <w:tc>
          <w:tcPr>
            <w:tcW w:w="1800" w:type="dxa"/>
          </w:tcPr>
          <w:p w:rsidR="00010D13" w:rsidRPr="00546EC2" w:rsidRDefault="00546EC2" w:rsidP="00546EC2">
            <w:pPr>
              <w:spacing w:after="120" w:line="360" w:lineRule="auto"/>
              <w:jc w:val="both"/>
              <w:rPr>
                <w:rFonts w:ascii="Times New Roman" w:hAnsi="Times New Roman" w:cs="Times New Roman"/>
              </w:rPr>
            </w:pPr>
            <w:r>
              <w:rPr>
                <w:rFonts w:ascii="Times New Roman" w:hAnsi="Times New Roman" w:cs="Times New Roman"/>
                <w:sz w:val="24"/>
                <w:szCs w:val="24"/>
              </w:rPr>
              <w:t xml:space="preserve">Varaprasad &amp; Rao </w:t>
            </w:r>
            <w:r w:rsidR="00BB0C9A" w:rsidRPr="00546EC2">
              <w:rPr>
                <w:rFonts w:ascii="Times New Roman" w:hAnsi="Times New Roman" w:cs="Times New Roman"/>
                <w:sz w:val="24"/>
                <w:szCs w:val="24"/>
              </w:rPr>
              <w:t>(2019)</w:t>
            </w:r>
            <w:r>
              <w:rPr>
                <w:rFonts w:ascii="Times New Roman" w:hAnsi="Times New Roman" w:cs="Times New Roman"/>
                <w:sz w:val="24"/>
                <w:szCs w:val="24"/>
              </w:rPr>
              <w:t xml:space="preserve">, </w:t>
            </w:r>
            <w:r w:rsidR="003B2E2A" w:rsidRPr="00546EC2">
              <w:rPr>
                <w:rFonts w:ascii="Times New Roman" w:hAnsi="Times New Roman" w:cs="Times New Roman"/>
                <w:sz w:val="24"/>
                <w:szCs w:val="24"/>
              </w:rPr>
              <w:t>Gautam  (2018)</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71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Asset Quality</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AQ</w:t>
            </w:r>
          </w:p>
        </w:tc>
        <w:tc>
          <w:tcPr>
            <w:tcW w:w="3384" w:type="dxa"/>
          </w:tcPr>
          <w:p w:rsidR="00010D13" w:rsidRPr="00546EC2" w:rsidRDefault="00546EC2" w:rsidP="00546EC2">
            <w:pPr>
              <w:spacing w:after="120"/>
              <w:rPr>
                <w:rFonts w:ascii="Times New Roman" w:hAnsi="Times New Roman" w:cs="Times New Roman"/>
              </w:rPr>
            </w:pPr>
            <m:oMathPara>
              <m:oMath>
                <m:r>
                  <m:rPr>
                    <m:sty m:val="p"/>
                  </m:rPr>
                  <w:rPr>
                    <w:rFonts w:ascii="Cambria Math" w:hAnsi="Cambria Math" w:cs="Times New Roman"/>
                  </w:rPr>
                  <m:t>Asset quality =</m:t>
                </m:r>
                <m:f>
                  <m:fPr>
                    <m:ctrlPr>
                      <w:rPr>
                        <w:rFonts w:ascii="Cambria Math" w:hAnsi="Cambria Math" w:cs="Times New Roman"/>
                      </w:rPr>
                    </m:ctrlPr>
                  </m:fPr>
                  <m:num>
                    <m:r>
                      <m:rPr>
                        <m:sty m:val="p"/>
                      </m:rPr>
                      <w:rPr>
                        <w:rFonts w:ascii="Cambria Math" w:hAnsi="Cambria Math" w:cs="Times New Roman"/>
                      </w:rPr>
                      <m:t>Non performing loan</m:t>
                    </m:r>
                  </m:num>
                  <m:den>
                    <m:r>
                      <m:rPr>
                        <m:sty m:val="p"/>
                      </m:rPr>
                      <w:rPr>
                        <w:rFonts w:ascii="Cambria Math" w:hAnsi="Cambria Math" w:cs="Times New Roman"/>
                      </w:rPr>
                      <m:t>Total loan</m:t>
                    </m:r>
                  </m:den>
                </m:f>
              </m:oMath>
            </m:oMathPara>
          </w:p>
        </w:tc>
        <w:tc>
          <w:tcPr>
            <w:tcW w:w="1800" w:type="dxa"/>
          </w:tcPr>
          <w:p w:rsidR="00010D13" w:rsidRPr="00546EC2" w:rsidRDefault="003B2E2A" w:rsidP="00546EC2">
            <w:pPr>
              <w:spacing w:after="120"/>
              <w:jc w:val="both"/>
              <w:rPr>
                <w:rFonts w:ascii="Times New Roman" w:hAnsi="Times New Roman" w:cs="Times New Roman"/>
              </w:rPr>
            </w:pPr>
            <w:r w:rsidRPr="00546EC2">
              <w:rPr>
                <w:rFonts w:ascii="Times New Roman" w:hAnsi="Times New Roman" w:cs="Times New Roman"/>
                <w:sz w:val="24"/>
                <w:szCs w:val="24"/>
              </w:rPr>
              <w:t>Gautam  (2018)</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62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Earning ability</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EA</w:t>
            </w:r>
          </w:p>
        </w:tc>
        <w:tc>
          <w:tcPr>
            <w:tcW w:w="3384" w:type="dxa"/>
          </w:tcPr>
          <w:p w:rsidR="00010D13" w:rsidRPr="00546EC2" w:rsidRDefault="00010D13" w:rsidP="00546EC2">
            <w:pPr>
              <w:spacing w:after="120"/>
              <w:rPr>
                <w:rFonts w:ascii="Times New Roman" w:hAnsi="Times New Roman" w:cs="Times New Roman"/>
              </w:rPr>
            </w:pPr>
            <m:oMathPara>
              <m:oMathParaPr>
                <m:jc m:val="left"/>
              </m:oMathParaPr>
              <m:oMath>
                <m:r>
                  <m:rPr>
                    <m:sty m:val="p"/>
                  </m:rPr>
                  <w:rPr>
                    <w:rFonts w:ascii="Cambria Math" w:hAnsi="Cambria Math" w:cs="Times New Roman"/>
                  </w:rPr>
                  <m:t>Total profit=</m:t>
                </m:r>
                <m:f>
                  <m:fPr>
                    <m:ctrlPr>
                      <w:rPr>
                        <w:rFonts w:ascii="Cambria Math" w:hAnsi="Cambria Math" w:cs="Times New Roman"/>
                      </w:rPr>
                    </m:ctrlPr>
                  </m:fPr>
                  <m:num>
                    <m:r>
                      <m:rPr>
                        <m:sty m:val="p"/>
                      </m:rPr>
                      <w:rPr>
                        <w:rFonts w:ascii="Cambria Math" w:hAnsi="Cambria Math" w:cs="Times New Roman"/>
                      </w:rPr>
                      <m:t>Interest income</m:t>
                    </m:r>
                  </m:num>
                  <m:den>
                    <m:r>
                      <m:rPr>
                        <m:sty m:val="p"/>
                      </m:rPr>
                      <w:rPr>
                        <w:rFonts w:ascii="Cambria Math" w:hAnsi="Cambria Math" w:cs="Times New Roman"/>
                      </w:rPr>
                      <m:t>Total Income</m:t>
                    </m:r>
                  </m:den>
                </m:f>
              </m:oMath>
            </m:oMathPara>
          </w:p>
        </w:tc>
        <w:tc>
          <w:tcPr>
            <w:tcW w:w="1800" w:type="dxa"/>
          </w:tcPr>
          <w:p w:rsidR="00010D13" w:rsidRPr="00546EC2" w:rsidRDefault="00546EC2" w:rsidP="00546EC2">
            <w:pPr>
              <w:spacing w:after="120"/>
              <w:jc w:val="both"/>
              <w:rPr>
                <w:rFonts w:ascii="Times New Roman" w:hAnsi="Times New Roman" w:cs="Times New Roman"/>
              </w:rPr>
            </w:pPr>
            <w:r>
              <w:rPr>
                <w:rFonts w:ascii="Times New Roman" w:hAnsi="Times New Roman" w:cs="Times New Roman"/>
                <w:sz w:val="24"/>
                <w:szCs w:val="24"/>
              </w:rPr>
              <w:t xml:space="preserve">Alemu, M., &amp; Aweke,M. </w:t>
            </w:r>
            <w:r w:rsidR="00CF41AA" w:rsidRPr="00546EC2">
              <w:rPr>
                <w:rFonts w:ascii="Times New Roman" w:hAnsi="Times New Roman" w:cs="Times New Roman"/>
                <w:sz w:val="24"/>
                <w:szCs w:val="24"/>
              </w:rPr>
              <w:t>(2017)</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80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Liquidity</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LIQ</w:t>
            </w:r>
          </w:p>
        </w:tc>
        <w:tc>
          <w:tcPr>
            <w:tcW w:w="3384" w:type="dxa"/>
          </w:tcPr>
          <w:p w:rsidR="00010D13" w:rsidRPr="00546EC2" w:rsidRDefault="00546EC2" w:rsidP="00546EC2">
            <w:pPr>
              <w:spacing w:after="120"/>
              <w:rPr>
                <w:rFonts w:ascii="Times New Roman" w:hAnsi="Times New Roman" w:cs="Times New Roman"/>
              </w:rPr>
            </w:pPr>
            <m:oMathPara>
              <m:oMath>
                <m:r>
                  <m:rPr>
                    <m:sty m:val="p"/>
                  </m:rPr>
                  <w:rPr>
                    <w:rFonts w:ascii="Cambria Math" w:hAnsi="Cambria Math" w:cs="Times New Roman"/>
                  </w:rPr>
                  <m:t>Liquidity=</m:t>
                </m:r>
                <m:f>
                  <m:fPr>
                    <m:ctrlPr>
                      <w:rPr>
                        <w:rFonts w:ascii="Cambria Math" w:hAnsi="Cambria Math" w:cs="Times New Roman"/>
                      </w:rPr>
                    </m:ctrlPr>
                  </m:fPr>
                  <m:num>
                    <m:r>
                      <m:rPr>
                        <m:sty m:val="p"/>
                      </m:rPr>
                      <w:rPr>
                        <w:rFonts w:ascii="Cambria Math" w:hAnsi="Cambria Math" w:cs="Times New Roman"/>
                      </w:rPr>
                      <m:t>Total loan</m:t>
                    </m:r>
                  </m:num>
                  <m:den>
                    <m:r>
                      <m:rPr>
                        <m:sty m:val="p"/>
                      </m:rPr>
                      <w:rPr>
                        <w:rFonts w:ascii="Cambria Math" w:hAnsi="Cambria Math" w:cs="Times New Roman"/>
                      </w:rPr>
                      <m:t>Total Deposit</m:t>
                    </m:r>
                  </m:den>
                </m:f>
              </m:oMath>
            </m:oMathPara>
          </w:p>
        </w:tc>
        <w:tc>
          <w:tcPr>
            <w:tcW w:w="1800" w:type="dxa"/>
          </w:tcPr>
          <w:p w:rsidR="00010D13" w:rsidRPr="00546EC2" w:rsidRDefault="004950DE" w:rsidP="00546EC2">
            <w:pPr>
              <w:spacing w:after="120"/>
              <w:jc w:val="both"/>
              <w:rPr>
                <w:rFonts w:ascii="Times New Roman" w:hAnsi="Times New Roman" w:cs="Times New Roman"/>
              </w:rPr>
            </w:pPr>
            <w:r w:rsidRPr="00546EC2">
              <w:rPr>
                <w:rFonts w:ascii="Times New Roman" w:hAnsi="Times New Roman" w:cs="Times New Roman"/>
                <w:sz w:val="24"/>
                <w:szCs w:val="24"/>
              </w:rPr>
              <w:t>Varaprasad &amp; Rao (2019),</w:t>
            </w:r>
            <w:r w:rsidR="003B2E2A" w:rsidRPr="00546EC2">
              <w:rPr>
                <w:rFonts w:ascii="Times New Roman" w:hAnsi="Times New Roman" w:cs="Times New Roman"/>
                <w:sz w:val="24"/>
                <w:szCs w:val="24"/>
              </w:rPr>
              <w:t xml:space="preserve"> Gautam  (2018)</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563"/>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 xml:space="preserve">Bank size </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BS</w:t>
            </w:r>
          </w:p>
        </w:tc>
        <w:tc>
          <w:tcPr>
            <w:tcW w:w="3384" w:type="dxa"/>
          </w:tcPr>
          <w:p w:rsidR="00010D13" w:rsidRPr="00546EC2" w:rsidRDefault="00010D13" w:rsidP="00546EC2">
            <w:pPr>
              <w:spacing w:after="120"/>
              <w:rPr>
                <w:rFonts w:ascii="Times New Roman" w:eastAsia="Calibri" w:hAnsi="Times New Roman" w:cs="Times New Roman"/>
              </w:rPr>
            </w:pPr>
            <w:r w:rsidRPr="00546EC2">
              <w:rPr>
                <w:rFonts w:ascii="Times New Roman" w:eastAsia="Calibri" w:hAnsi="Times New Roman" w:cs="Times New Roman"/>
              </w:rPr>
              <w:t>Log of total asset</w:t>
            </w:r>
          </w:p>
        </w:tc>
        <w:tc>
          <w:tcPr>
            <w:tcW w:w="1800" w:type="dxa"/>
          </w:tcPr>
          <w:p w:rsidR="00010D13" w:rsidRPr="00546EC2" w:rsidRDefault="009743AB" w:rsidP="00546EC2">
            <w:pPr>
              <w:spacing w:after="120"/>
              <w:jc w:val="both"/>
              <w:rPr>
                <w:rFonts w:ascii="Times New Roman" w:hAnsi="Times New Roman" w:cs="Times New Roman"/>
              </w:rPr>
            </w:pPr>
            <w:r w:rsidRPr="00546EC2">
              <w:rPr>
                <w:rFonts w:ascii="Times New Roman" w:hAnsi="Times New Roman" w:cs="Times New Roman"/>
                <w:sz w:val="24"/>
                <w:szCs w:val="24"/>
              </w:rPr>
              <w:t>Nsambu (2014)</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53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b/>
              </w:rPr>
            </w:pPr>
            <w:r w:rsidRPr="00546EC2">
              <w:rPr>
                <w:rFonts w:ascii="Times New Roman" w:hAnsi="Times New Roman" w:cs="Times New Roman"/>
                <w:b/>
              </w:rPr>
              <w:t>Macroeconomic variables:</w:t>
            </w:r>
          </w:p>
        </w:tc>
        <w:tc>
          <w:tcPr>
            <w:tcW w:w="720" w:type="dxa"/>
          </w:tcPr>
          <w:p w:rsidR="00010D13" w:rsidRPr="00546EC2" w:rsidRDefault="00010D13" w:rsidP="00546EC2">
            <w:pPr>
              <w:spacing w:after="120"/>
              <w:jc w:val="both"/>
              <w:rPr>
                <w:rFonts w:ascii="Times New Roman" w:hAnsi="Times New Roman" w:cs="Times New Roman"/>
              </w:rPr>
            </w:pPr>
          </w:p>
        </w:tc>
        <w:tc>
          <w:tcPr>
            <w:tcW w:w="3384" w:type="dxa"/>
          </w:tcPr>
          <w:p w:rsidR="00010D13" w:rsidRPr="00546EC2" w:rsidRDefault="00010D13" w:rsidP="00546EC2">
            <w:pPr>
              <w:spacing w:after="120"/>
              <w:rPr>
                <w:rFonts w:ascii="Times New Roman" w:hAnsi="Times New Roman" w:cs="Times New Roman"/>
              </w:rPr>
            </w:pPr>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p>
        </w:tc>
      </w:tr>
      <w:tr w:rsidR="00010D13" w:rsidRPr="00546EC2" w:rsidTr="00546EC2">
        <w:trPr>
          <w:trHeight w:val="35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Inflation rate</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INFL</w:t>
            </w:r>
          </w:p>
        </w:tc>
        <w:tc>
          <w:tcPr>
            <w:tcW w:w="3384" w:type="dxa"/>
          </w:tcPr>
          <w:p w:rsidR="00010D13" w:rsidRPr="00546EC2" w:rsidRDefault="00010D13" w:rsidP="00546EC2">
            <w:pPr>
              <w:spacing w:after="120"/>
              <w:rPr>
                <w:rFonts w:ascii="Times New Roman" w:hAnsi="Times New Roman" w:cs="Times New Roman"/>
              </w:rPr>
            </w:pPr>
            <w:r w:rsidRPr="00546EC2">
              <w:rPr>
                <w:rFonts w:ascii="Times New Roman" w:hAnsi="Times New Roman" w:cs="Times New Roman"/>
              </w:rPr>
              <w:t>Annual average rate</w:t>
            </w:r>
          </w:p>
        </w:tc>
        <w:tc>
          <w:tcPr>
            <w:tcW w:w="1800" w:type="dxa"/>
          </w:tcPr>
          <w:p w:rsidR="00010D13" w:rsidRPr="00546EC2" w:rsidRDefault="00BE1336" w:rsidP="00546EC2">
            <w:pPr>
              <w:spacing w:after="120"/>
              <w:jc w:val="both"/>
              <w:rPr>
                <w:rFonts w:ascii="Times New Roman" w:hAnsi="Times New Roman" w:cs="Times New Roman"/>
              </w:rPr>
            </w:pPr>
            <w:r w:rsidRPr="00546EC2">
              <w:rPr>
                <w:rFonts w:ascii="Times New Roman" w:hAnsi="Times New Roman" w:cs="Times New Roman"/>
                <w:sz w:val="24"/>
                <w:szCs w:val="24"/>
              </w:rPr>
              <w:t>Varaprasad &amp; Rao (2019)</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593"/>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 xml:space="preserve">Gross domestic product </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GDP</w:t>
            </w:r>
          </w:p>
        </w:tc>
        <w:tc>
          <w:tcPr>
            <w:tcW w:w="3384" w:type="dxa"/>
          </w:tcPr>
          <w:p w:rsidR="00010D13" w:rsidRPr="00546EC2" w:rsidRDefault="00010D13" w:rsidP="00546EC2">
            <w:pPr>
              <w:spacing w:after="120"/>
              <w:rPr>
                <w:rFonts w:ascii="Times New Roman" w:hAnsi="Times New Roman" w:cs="Times New Roman"/>
              </w:rPr>
            </w:pPr>
            <w:r w:rsidRPr="00546EC2">
              <w:rPr>
                <w:rFonts w:ascii="Times New Roman" w:hAnsi="Times New Roman" w:cs="Times New Roman"/>
              </w:rPr>
              <w:t>Annual Gross Domestic product</w:t>
            </w:r>
          </w:p>
        </w:tc>
        <w:tc>
          <w:tcPr>
            <w:tcW w:w="1800" w:type="dxa"/>
          </w:tcPr>
          <w:p w:rsidR="00010D13" w:rsidRPr="00546EC2" w:rsidRDefault="003B2E2A" w:rsidP="00546EC2">
            <w:pPr>
              <w:spacing w:after="120"/>
              <w:jc w:val="both"/>
              <w:rPr>
                <w:rFonts w:ascii="Times New Roman" w:hAnsi="Times New Roman" w:cs="Times New Roman"/>
              </w:rPr>
            </w:pPr>
            <w:r w:rsidRPr="00546EC2">
              <w:rPr>
                <w:rFonts w:ascii="Times New Roman" w:hAnsi="Times New Roman" w:cs="Times New Roman"/>
                <w:sz w:val="24"/>
                <w:szCs w:val="24"/>
              </w:rPr>
              <w:t>Gautam  (2018)</w:t>
            </w: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r w:rsidR="00010D13" w:rsidRPr="00546EC2" w:rsidTr="00546EC2">
        <w:trPr>
          <w:trHeight w:val="44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Industry specific factors:</w:t>
            </w:r>
          </w:p>
        </w:tc>
        <w:tc>
          <w:tcPr>
            <w:tcW w:w="720" w:type="dxa"/>
          </w:tcPr>
          <w:p w:rsidR="00010D13" w:rsidRPr="00546EC2" w:rsidRDefault="00010D13" w:rsidP="00546EC2">
            <w:pPr>
              <w:spacing w:after="120"/>
              <w:jc w:val="both"/>
              <w:rPr>
                <w:rFonts w:ascii="Times New Roman" w:hAnsi="Times New Roman" w:cs="Times New Roman"/>
              </w:rPr>
            </w:pPr>
          </w:p>
        </w:tc>
        <w:tc>
          <w:tcPr>
            <w:tcW w:w="3384" w:type="dxa"/>
          </w:tcPr>
          <w:p w:rsidR="00010D13" w:rsidRPr="00546EC2" w:rsidRDefault="00010D13" w:rsidP="00546EC2">
            <w:pPr>
              <w:spacing w:after="120"/>
              <w:rPr>
                <w:rFonts w:ascii="Times New Roman" w:hAnsi="Times New Roman" w:cs="Times New Roman"/>
              </w:rPr>
            </w:pPr>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p>
        </w:tc>
      </w:tr>
      <w:tr w:rsidR="00010D13" w:rsidRPr="00546EC2" w:rsidTr="00546EC2">
        <w:trPr>
          <w:trHeight w:val="440"/>
        </w:trPr>
        <w:tc>
          <w:tcPr>
            <w:tcW w:w="504" w:type="dxa"/>
            <w:vMerge/>
            <w:tcBorders>
              <w:left w:val="single" w:sz="4" w:space="0" w:color="auto"/>
              <w:right w:val="single" w:sz="4" w:space="0" w:color="auto"/>
            </w:tcBorders>
          </w:tcPr>
          <w:p w:rsidR="00010D13" w:rsidRPr="00546EC2" w:rsidRDefault="00010D13" w:rsidP="00546EC2">
            <w:pPr>
              <w:spacing w:after="120"/>
              <w:jc w:val="both"/>
              <w:rPr>
                <w:rFonts w:ascii="Times New Roman" w:hAnsi="Times New Roman" w:cs="Times New Roman"/>
              </w:rPr>
            </w:pPr>
          </w:p>
        </w:tc>
        <w:tc>
          <w:tcPr>
            <w:tcW w:w="2160" w:type="dxa"/>
            <w:tcBorders>
              <w:left w:val="single" w:sz="4" w:space="0" w:color="auto"/>
            </w:tcBorders>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 xml:space="preserve">Bank concentration </w:t>
            </w:r>
          </w:p>
        </w:tc>
        <w:tc>
          <w:tcPr>
            <w:tcW w:w="72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BCON</w:t>
            </w:r>
          </w:p>
        </w:tc>
        <w:tc>
          <w:tcPr>
            <w:tcW w:w="3384" w:type="dxa"/>
          </w:tcPr>
          <w:p w:rsidR="00010D13" w:rsidRPr="00546EC2" w:rsidRDefault="00010D13" w:rsidP="00546EC2">
            <w:pPr>
              <w:spacing w:after="120"/>
              <w:rPr>
                <w:rFonts w:ascii="Times New Roman" w:hAnsi="Times New Roman" w:cs="Times New Roman"/>
              </w:rPr>
            </w:pPr>
            <w:r w:rsidRPr="00546EC2">
              <w:rPr>
                <w:rFonts w:ascii="Times New Roman" w:hAnsi="Times New Roman" w:cs="Times New Roman"/>
              </w:rPr>
              <w:t>Herfindahl-Hisrschman index (HHI)</w:t>
            </w:r>
          </w:p>
        </w:tc>
        <w:tc>
          <w:tcPr>
            <w:tcW w:w="1800" w:type="dxa"/>
          </w:tcPr>
          <w:p w:rsidR="00010D13" w:rsidRPr="00546EC2" w:rsidRDefault="00010D13" w:rsidP="00546EC2">
            <w:pPr>
              <w:spacing w:after="120"/>
              <w:jc w:val="both"/>
              <w:rPr>
                <w:rFonts w:ascii="Times New Roman" w:hAnsi="Times New Roman" w:cs="Times New Roman"/>
              </w:rPr>
            </w:pPr>
          </w:p>
        </w:tc>
        <w:tc>
          <w:tcPr>
            <w:tcW w:w="540" w:type="dxa"/>
          </w:tcPr>
          <w:p w:rsidR="00010D13" w:rsidRPr="00546EC2" w:rsidRDefault="00010D13" w:rsidP="00546EC2">
            <w:pPr>
              <w:spacing w:after="120"/>
              <w:jc w:val="both"/>
              <w:rPr>
                <w:rFonts w:ascii="Times New Roman" w:hAnsi="Times New Roman" w:cs="Times New Roman"/>
              </w:rPr>
            </w:pPr>
            <w:r w:rsidRPr="00546EC2">
              <w:rPr>
                <w:rFonts w:ascii="Times New Roman" w:hAnsi="Times New Roman" w:cs="Times New Roman"/>
              </w:rPr>
              <w:t>+</w:t>
            </w:r>
          </w:p>
        </w:tc>
      </w:tr>
    </w:tbl>
    <w:p w:rsidR="009B2BBD" w:rsidRPr="00FB6ABB" w:rsidRDefault="009B2BBD" w:rsidP="009B2BBD">
      <w:pPr>
        <w:spacing w:after="120" w:line="360" w:lineRule="auto"/>
        <w:jc w:val="both"/>
        <w:rPr>
          <w:rFonts w:ascii="Times New Roman" w:hAnsi="Times New Roman" w:cs="Times New Roman"/>
          <w:b/>
          <w:sz w:val="24"/>
          <w:szCs w:val="24"/>
        </w:rPr>
      </w:pPr>
      <w:r w:rsidRPr="00FB6ABB">
        <w:rPr>
          <w:rFonts w:ascii="Times New Roman" w:hAnsi="Times New Roman" w:cs="Times New Roman"/>
          <w:b/>
          <w:sz w:val="24"/>
          <w:szCs w:val="24"/>
        </w:rPr>
        <w:t>Table: 2 Measurement of variables</w:t>
      </w:r>
    </w:p>
    <w:p w:rsidR="009B2BBD" w:rsidRPr="00FB6ABB" w:rsidRDefault="009B2BBD" w:rsidP="009B2BBD">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Source: researcher (2021)</w:t>
      </w:r>
    </w:p>
    <w:p w:rsidR="009B2BBD" w:rsidRPr="000E046F" w:rsidRDefault="009B2BBD" w:rsidP="000E046F">
      <w:pPr>
        <w:pStyle w:val="Heading2"/>
        <w:rPr>
          <w:rStyle w:val="y2iqfc"/>
        </w:rPr>
      </w:pPr>
      <w:bookmarkStart w:id="65" w:name="_Toc104025462"/>
      <w:bookmarkStart w:id="66" w:name="_Toc147222488"/>
      <w:r w:rsidRPr="000E046F">
        <w:rPr>
          <w:rStyle w:val="y2iqfc"/>
        </w:rPr>
        <w:t>Model Specification</w:t>
      </w:r>
      <w:bookmarkEnd w:id="65"/>
      <w:bookmarkEnd w:id="66"/>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To investigate the factors influencing financial performance of selected commercial banks in Ethiopia following multiple linear regression models used: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Y</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c+ </w:t>
      </w:r>
      <w:r w:rsidRPr="007A60BF">
        <w:rPr>
          <w:rFonts w:ascii="Times New Roman" w:hAnsi="Times New Roman" w:cs="Times New Roman"/>
          <w:sz w:val="24"/>
          <w:szCs w:val="24"/>
        </w:rPr>
        <w:sym w:font="Symbol" w:char="F0E5"/>
      </w:r>
      <w:r w:rsidRPr="007A60BF">
        <w:rPr>
          <w:rFonts w:ascii="Times New Roman" w:hAnsi="Times New Roman" w:cs="Times New Roman"/>
          <w:sz w:val="24"/>
          <w:szCs w:val="24"/>
        </w:rPr>
        <w:t>β</w:t>
      </w:r>
      <w:r w:rsidRPr="007A60BF">
        <w:rPr>
          <w:rFonts w:ascii="Times New Roman" w:hAnsi="Times New Roman" w:cs="Times New Roman"/>
          <w:sz w:val="24"/>
          <w:szCs w:val="24"/>
          <w:vertAlign w:val="subscript"/>
        </w:rPr>
        <w:t>k</w:t>
      </w:r>
      <w:r w:rsidRPr="007A60BF">
        <w:rPr>
          <w:rFonts w:ascii="Times New Roman" w:hAnsi="Times New Roman" w:cs="Times New Roman"/>
          <w:sz w:val="24"/>
          <w:szCs w:val="24"/>
        </w:rPr>
        <w:t xml:space="preserve"> X </w:t>
      </w:r>
      <w:r w:rsidRPr="007A60BF">
        <w:rPr>
          <w:rFonts w:ascii="Times New Roman" w:hAnsi="Times New Roman" w:cs="Times New Roman"/>
          <w:sz w:val="24"/>
          <w:szCs w:val="24"/>
          <w:vertAlign w:val="superscript"/>
        </w:rPr>
        <w:t>k</w:t>
      </w:r>
      <w:r w:rsidRPr="007A60BF">
        <w:rPr>
          <w:rFonts w:ascii="Times New Roman" w:hAnsi="Times New Roman" w:cs="Times New Roman"/>
          <w:sz w:val="24"/>
          <w:szCs w:val="24"/>
        </w:rPr>
        <w:t xml:space="preserve"> </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w:t>
      </w:r>
      <w:r w:rsidRPr="007A60BF">
        <w:rPr>
          <w:rFonts w:ascii="Times New Roman" w:hAnsi="Times New Roman" w:cs="Times New Roman"/>
          <w:sz w:val="24"/>
          <w:szCs w:val="24"/>
        </w:rPr>
        <w:sym w:font="Symbol" w:char="F065"/>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(1)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Where Y</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is the financial performance of bank i at time t, with i = 1,…,N; t = 1,…, T, c is a constant term, Χit,k,= explanatory variables and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sym w:font="Symbol" w:char="F065"/>
      </w:r>
      <w:r w:rsidRPr="007A60BF">
        <w:rPr>
          <w:rFonts w:ascii="Times New Roman" w:hAnsi="Times New Roman" w:cs="Times New Roman"/>
          <w:sz w:val="24"/>
          <w:szCs w:val="24"/>
        </w:rPr>
        <w:t>it =is the disturbance term.</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explanatory variables ×</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are grouped, according to the discussion above, into bankspecific, macroeconomic variables and industry-specific. The general specification of model (1) with the X</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s separated into these three groups: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Y</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c+ </w:t>
      </w:r>
      <w:r w:rsidRPr="007A60BF">
        <w:rPr>
          <w:rFonts w:ascii="Times New Roman" w:hAnsi="Times New Roman" w:cs="Times New Roman"/>
          <w:sz w:val="24"/>
          <w:szCs w:val="24"/>
        </w:rPr>
        <w:sym w:font="Symbol" w:char="F0E5"/>
      </w:r>
      <w:r w:rsidRPr="007A60BF">
        <w:rPr>
          <w:rFonts w:ascii="Times New Roman" w:hAnsi="Times New Roman" w:cs="Times New Roman"/>
          <w:sz w:val="24"/>
          <w:szCs w:val="24"/>
        </w:rPr>
        <w:t>β</w:t>
      </w:r>
      <w:r w:rsidRPr="007A60BF">
        <w:rPr>
          <w:rFonts w:ascii="Times New Roman" w:hAnsi="Times New Roman" w:cs="Times New Roman"/>
          <w:sz w:val="24"/>
          <w:szCs w:val="24"/>
          <w:vertAlign w:val="subscript"/>
        </w:rPr>
        <w:t>B</w:t>
      </w:r>
      <w:r w:rsidRPr="007A60BF">
        <w:rPr>
          <w:rFonts w:ascii="Times New Roman" w:hAnsi="Times New Roman" w:cs="Times New Roman"/>
          <w:sz w:val="24"/>
          <w:szCs w:val="24"/>
        </w:rPr>
        <w:t xml:space="preserve">X </w:t>
      </w:r>
      <w:r w:rsidRPr="007A60BF">
        <w:rPr>
          <w:rFonts w:ascii="Times New Roman" w:hAnsi="Times New Roman" w:cs="Times New Roman"/>
          <w:sz w:val="24"/>
          <w:szCs w:val="24"/>
          <w:vertAlign w:val="superscript"/>
        </w:rPr>
        <w:t xml:space="preserve">B </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w:t>
      </w:r>
      <w:r w:rsidRPr="007A60BF">
        <w:rPr>
          <w:rFonts w:ascii="Times New Roman" w:hAnsi="Times New Roman" w:cs="Times New Roman"/>
          <w:sz w:val="24"/>
          <w:szCs w:val="24"/>
        </w:rPr>
        <w:sym w:font="Symbol" w:char="F0E5"/>
      </w:r>
      <w:r w:rsidRPr="007A60BF">
        <w:rPr>
          <w:rFonts w:ascii="Times New Roman" w:hAnsi="Times New Roman" w:cs="Times New Roman"/>
          <w:sz w:val="24"/>
          <w:szCs w:val="24"/>
        </w:rPr>
        <w:t>β</w:t>
      </w:r>
      <w:r w:rsidRPr="007A60BF">
        <w:rPr>
          <w:rFonts w:ascii="Times New Roman" w:hAnsi="Times New Roman" w:cs="Times New Roman"/>
          <w:sz w:val="24"/>
          <w:szCs w:val="24"/>
          <w:vertAlign w:val="subscript"/>
        </w:rPr>
        <w:t>M</w:t>
      </w:r>
      <w:r w:rsidRPr="007A60BF">
        <w:rPr>
          <w:rFonts w:ascii="Times New Roman" w:hAnsi="Times New Roman" w:cs="Times New Roman"/>
          <w:sz w:val="24"/>
          <w:szCs w:val="24"/>
        </w:rPr>
        <w:t xml:space="preserve"> X </w:t>
      </w:r>
      <w:r w:rsidRPr="007A60BF">
        <w:rPr>
          <w:rFonts w:ascii="Times New Roman" w:hAnsi="Times New Roman" w:cs="Times New Roman"/>
          <w:sz w:val="24"/>
          <w:szCs w:val="24"/>
          <w:vertAlign w:val="superscript"/>
        </w:rPr>
        <w:t>M</w:t>
      </w:r>
      <w:r w:rsidRPr="007A60BF">
        <w:rPr>
          <w:rFonts w:ascii="Times New Roman" w:hAnsi="Times New Roman" w:cs="Times New Roman"/>
          <w:sz w:val="24"/>
          <w:szCs w:val="24"/>
        </w:rPr>
        <w:t xml:space="preserve"> it + </w:t>
      </w:r>
      <w:r w:rsidRPr="007A60BF">
        <w:rPr>
          <w:rFonts w:ascii="Times New Roman" w:hAnsi="Times New Roman" w:cs="Times New Roman"/>
          <w:sz w:val="24"/>
          <w:szCs w:val="24"/>
        </w:rPr>
        <w:sym w:font="Symbol" w:char="F0E5"/>
      </w:r>
      <w:r w:rsidRPr="007A60BF">
        <w:rPr>
          <w:rFonts w:ascii="Times New Roman" w:hAnsi="Times New Roman" w:cs="Times New Roman"/>
          <w:sz w:val="24"/>
          <w:szCs w:val="24"/>
        </w:rPr>
        <w:t>β</w:t>
      </w:r>
      <w:r w:rsidRPr="007A60BF">
        <w:rPr>
          <w:rFonts w:ascii="Times New Roman" w:hAnsi="Times New Roman" w:cs="Times New Roman"/>
          <w:sz w:val="24"/>
          <w:szCs w:val="24"/>
          <w:vertAlign w:val="subscript"/>
        </w:rPr>
        <w:t>I</w:t>
      </w:r>
      <w:r w:rsidRPr="007A60BF">
        <w:rPr>
          <w:rFonts w:ascii="Times New Roman" w:hAnsi="Times New Roman" w:cs="Times New Roman"/>
          <w:sz w:val="24"/>
          <w:szCs w:val="24"/>
        </w:rPr>
        <w:t xml:space="preserve"> X </w:t>
      </w:r>
      <w:r w:rsidRPr="007A60BF">
        <w:rPr>
          <w:rFonts w:ascii="Times New Roman" w:hAnsi="Times New Roman" w:cs="Times New Roman"/>
          <w:sz w:val="24"/>
          <w:szCs w:val="24"/>
          <w:vertAlign w:val="superscript"/>
        </w:rPr>
        <w:t>I</w:t>
      </w:r>
      <w:r w:rsidRPr="007A60BF">
        <w:rPr>
          <w:rFonts w:ascii="Times New Roman" w:hAnsi="Times New Roman" w:cs="Times New Roman"/>
          <w:sz w:val="24"/>
          <w:szCs w:val="24"/>
        </w:rPr>
        <w:t xml:space="preserve"> it+</w:t>
      </w:r>
      <w:r w:rsidRPr="007A60BF">
        <w:rPr>
          <w:rFonts w:ascii="Times New Roman" w:hAnsi="Times New Roman" w:cs="Times New Roman"/>
          <w:sz w:val="24"/>
          <w:szCs w:val="24"/>
        </w:rPr>
        <w:sym w:font="Symbol" w:char="F065"/>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(2)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Where the xit with sub scripts,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B: Banks specific factors M: Macro-economic specific factors I: Industry specific factors</w:t>
      </w:r>
    </w:p>
    <w:p w:rsidR="009B2BBD" w:rsidRPr="007A60BF" w:rsidRDefault="009B2BBD" w:rsidP="009B2BBD">
      <w:pPr>
        <w:spacing w:after="120" w:line="360" w:lineRule="auto"/>
        <w:jc w:val="both"/>
        <w:rPr>
          <w:rFonts w:ascii="Times New Roman" w:hAnsi="Times New Roman" w:cs="Times New Roman"/>
          <w:b/>
          <w:sz w:val="24"/>
          <w:szCs w:val="24"/>
        </w:rPr>
      </w:pPr>
      <w:r w:rsidRPr="007A60BF">
        <w:rPr>
          <w:rFonts w:ascii="Times New Roman" w:hAnsi="Times New Roman" w:cs="Times New Roman"/>
          <w:b/>
          <w:sz w:val="24"/>
          <w:szCs w:val="24"/>
        </w:rPr>
        <w:t xml:space="preserve">MODEL 1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general model is designed to see if the factors that can affect the selected commercial banks performance.</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Y = f (Capital Adequacy, Asset Quality, Bank size, Earning ability and Liquidity, Bank concentration, Economic growth, and Inflation rate).This can be represented by:</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lastRenderedPageBreak/>
        <w:t>Y</w:t>
      </w:r>
      <w:r w:rsidRPr="007A60BF">
        <w:rPr>
          <w:rFonts w:ascii="Cambria Math" w:hAnsi="Cambria Math" w:cs="Cambria Math"/>
          <w:sz w:val="24"/>
          <w:szCs w:val="24"/>
          <w:vertAlign w:val="subscript"/>
        </w:rPr>
        <w:t>𝑖𝑡</w:t>
      </w:r>
      <w:r w:rsidRPr="007A60BF">
        <w:rPr>
          <w:rFonts w:ascii="Times New Roman" w:hAnsi="Times New Roman" w:cs="Times New Roman"/>
          <w:sz w:val="24"/>
          <w:szCs w:val="24"/>
        </w:rPr>
        <w:t>=c</w:t>
      </w:r>
      <w:r w:rsidRPr="007A60BF">
        <w:rPr>
          <w:rFonts w:ascii="Cambria Math" w:hAnsi="Cambria Math" w:cs="Cambria Math"/>
          <w:sz w:val="24"/>
          <w:szCs w:val="24"/>
        </w:rPr>
        <w:t>𝑖</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1</w:t>
      </w:r>
      <w:r w:rsidRPr="007A60BF">
        <w:rPr>
          <w:rFonts w:ascii="Times New Roman" w:hAnsi="Times New Roman" w:cs="Times New Roman"/>
          <w:sz w:val="24"/>
          <w:szCs w:val="24"/>
        </w:rPr>
        <w:t>CA</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2</w:t>
      </w:r>
      <w:r w:rsidRPr="007A60BF">
        <w:rPr>
          <w:rFonts w:ascii="Times New Roman" w:hAnsi="Times New Roman" w:cs="Times New Roman"/>
          <w:sz w:val="24"/>
          <w:szCs w:val="24"/>
        </w:rPr>
        <w:t>AQ</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3</w:t>
      </w:r>
      <w:r w:rsidRPr="007A60BF">
        <w:rPr>
          <w:rFonts w:ascii="Times New Roman" w:hAnsi="Times New Roman" w:cs="Times New Roman"/>
          <w:sz w:val="24"/>
          <w:szCs w:val="24"/>
        </w:rPr>
        <w:t>B</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4</w:t>
      </w:r>
      <w:r w:rsidRPr="007A60BF">
        <w:rPr>
          <w:rFonts w:ascii="Times New Roman" w:hAnsi="Times New Roman" w:cs="Times New Roman"/>
          <w:sz w:val="24"/>
          <w:szCs w:val="24"/>
        </w:rPr>
        <w:t>EQ</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5</w:t>
      </w:r>
      <w:r w:rsidRPr="007A60BF">
        <w:rPr>
          <w:rFonts w:ascii="Times New Roman" w:hAnsi="Times New Roman" w:cs="Times New Roman"/>
          <w:sz w:val="24"/>
          <w:szCs w:val="24"/>
        </w:rPr>
        <w:t>LM</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6</w:t>
      </w:r>
      <w:r w:rsidRPr="007A60BF">
        <w:rPr>
          <w:rFonts w:ascii="Times New Roman" w:hAnsi="Times New Roman" w:cs="Times New Roman"/>
          <w:sz w:val="24"/>
          <w:szCs w:val="24"/>
        </w:rPr>
        <w:t>BCON</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7</w:t>
      </w:r>
      <w:r w:rsidRPr="007A60BF">
        <w:rPr>
          <w:rFonts w:ascii="Times New Roman" w:hAnsi="Times New Roman" w:cs="Times New Roman"/>
          <w:sz w:val="24"/>
          <w:szCs w:val="24"/>
        </w:rPr>
        <w:t>GDP</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8</w:t>
      </w:r>
      <w:r w:rsidRPr="007A60BF">
        <w:rPr>
          <w:rFonts w:ascii="Times New Roman" w:hAnsi="Times New Roman" w:cs="Times New Roman"/>
          <w:sz w:val="24"/>
          <w:szCs w:val="24"/>
        </w:rPr>
        <w:t>INFL</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+ε</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(3)</w:t>
      </w:r>
    </w:p>
    <w:p w:rsidR="009B2BBD" w:rsidRPr="007A60BF" w:rsidRDefault="009B2BBD" w:rsidP="009B2BBD">
      <w:pPr>
        <w:spacing w:after="120" w:line="360" w:lineRule="auto"/>
        <w:jc w:val="both"/>
        <w:rPr>
          <w:rFonts w:ascii="Times New Roman" w:hAnsi="Times New Roman" w:cs="Times New Roman"/>
          <w:b/>
          <w:sz w:val="24"/>
          <w:szCs w:val="24"/>
        </w:rPr>
      </w:pPr>
      <w:r w:rsidRPr="007A60BF">
        <w:rPr>
          <w:rFonts w:ascii="Times New Roman" w:hAnsi="Times New Roman" w:cs="Times New Roman"/>
          <w:b/>
          <w:sz w:val="24"/>
          <w:szCs w:val="24"/>
        </w:rPr>
        <w:t xml:space="preserve">MODEL 2: </w:t>
      </w:r>
      <w:r w:rsidRPr="007A60BF">
        <w:rPr>
          <w:rFonts w:ascii="Times New Roman" w:hAnsi="Times New Roman" w:cs="Times New Roman"/>
          <w:sz w:val="24"/>
          <w:szCs w:val="24"/>
        </w:rPr>
        <w:t xml:space="preserve"> This model used to test the relationship between independent variable and dependent variables (ROA and ROE)</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ROA</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c</w:t>
      </w:r>
      <w:r w:rsidRPr="007A60BF">
        <w:rPr>
          <w:rFonts w:ascii="Cambria Math" w:hAnsi="Cambria Math" w:cs="Cambria Math"/>
          <w:sz w:val="24"/>
          <w:szCs w:val="24"/>
        </w:rPr>
        <w:t>𝑖</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1</w:t>
      </w:r>
      <w:r w:rsidRPr="007A60BF">
        <w:rPr>
          <w:rFonts w:ascii="Times New Roman" w:hAnsi="Times New Roman" w:cs="Times New Roman"/>
          <w:sz w:val="24"/>
          <w:szCs w:val="24"/>
        </w:rPr>
        <w:t>CA</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2</w:t>
      </w:r>
      <w:r w:rsidRPr="007A60BF">
        <w:rPr>
          <w:rFonts w:ascii="Times New Roman" w:hAnsi="Times New Roman" w:cs="Times New Roman"/>
          <w:sz w:val="24"/>
          <w:szCs w:val="24"/>
        </w:rPr>
        <w:t>AQ</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3</w:t>
      </w:r>
      <w:r w:rsidRPr="007A60BF">
        <w:rPr>
          <w:rFonts w:ascii="Times New Roman" w:hAnsi="Times New Roman" w:cs="Times New Roman"/>
          <w:sz w:val="24"/>
          <w:szCs w:val="24"/>
        </w:rPr>
        <w:t>BS</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4</w:t>
      </w:r>
      <w:r w:rsidRPr="007A60BF">
        <w:rPr>
          <w:rFonts w:ascii="Times New Roman" w:hAnsi="Times New Roman" w:cs="Times New Roman"/>
          <w:sz w:val="24"/>
          <w:szCs w:val="24"/>
        </w:rPr>
        <w:t>EQ</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5</w:t>
      </w:r>
      <w:r w:rsidRPr="007A60BF">
        <w:rPr>
          <w:rFonts w:ascii="Times New Roman" w:hAnsi="Times New Roman" w:cs="Times New Roman"/>
          <w:sz w:val="24"/>
          <w:szCs w:val="24"/>
        </w:rPr>
        <w:t>LM</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6</w:t>
      </w:r>
      <w:r w:rsidRPr="007A60BF">
        <w:rPr>
          <w:rFonts w:ascii="Times New Roman" w:hAnsi="Times New Roman" w:cs="Times New Roman"/>
          <w:sz w:val="24"/>
          <w:szCs w:val="24"/>
        </w:rPr>
        <w:t>BCON</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7</w:t>
      </w:r>
      <w:r w:rsidRPr="007A60BF">
        <w:rPr>
          <w:rFonts w:ascii="Times New Roman" w:hAnsi="Times New Roman" w:cs="Times New Roman"/>
          <w:sz w:val="24"/>
          <w:szCs w:val="24"/>
        </w:rPr>
        <w:t>GDP</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8</w:t>
      </w:r>
      <w:r w:rsidRPr="007A60BF">
        <w:rPr>
          <w:rFonts w:ascii="Times New Roman" w:hAnsi="Times New Roman" w:cs="Times New Roman"/>
          <w:sz w:val="24"/>
          <w:szCs w:val="24"/>
        </w:rPr>
        <w:t>INFL</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+ε</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(4)</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ROE</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c</w:t>
      </w:r>
      <w:r w:rsidRPr="007A60BF">
        <w:rPr>
          <w:rFonts w:ascii="Cambria Math" w:hAnsi="Cambria Math" w:cs="Cambria Math"/>
          <w:sz w:val="24"/>
          <w:szCs w:val="24"/>
        </w:rPr>
        <w:t>𝑖</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1</w:t>
      </w:r>
      <w:r w:rsidRPr="007A60BF">
        <w:rPr>
          <w:rFonts w:ascii="Times New Roman" w:hAnsi="Times New Roman" w:cs="Times New Roman"/>
          <w:sz w:val="24"/>
          <w:szCs w:val="24"/>
        </w:rPr>
        <w:t>CA</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2</w:t>
      </w:r>
      <w:r w:rsidRPr="007A60BF">
        <w:rPr>
          <w:rFonts w:ascii="Times New Roman" w:hAnsi="Times New Roman" w:cs="Times New Roman"/>
          <w:sz w:val="24"/>
          <w:szCs w:val="24"/>
        </w:rPr>
        <w:t>AQ</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3</w:t>
      </w:r>
      <w:r w:rsidRPr="007A60BF">
        <w:rPr>
          <w:rFonts w:ascii="Times New Roman" w:hAnsi="Times New Roman" w:cs="Times New Roman"/>
          <w:sz w:val="24"/>
          <w:szCs w:val="24"/>
        </w:rPr>
        <w:t>BS</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4</w:t>
      </w:r>
      <w:r w:rsidRPr="007A60BF">
        <w:rPr>
          <w:rFonts w:ascii="Times New Roman" w:hAnsi="Times New Roman" w:cs="Times New Roman"/>
          <w:sz w:val="24"/>
          <w:szCs w:val="24"/>
        </w:rPr>
        <w:t>EQ</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5</w:t>
      </w:r>
      <w:r w:rsidRPr="007A60BF">
        <w:rPr>
          <w:rFonts w:ascii="Times New Roman" w:hAnsi="Times New Roman" w:cs="Times New Roman"/>
          <w:sz w:val="24"/>
          <w:szCs w:val="24"/>
        </w:rPr>
        <w:t>LM</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6</w:t>
      </w:r>
      <w:r w:rsidRPr="007A60BF">
        <w:rPr>
          <w:rFonts w:ascii="Times New Roman" w:hAnsi="Times New Roman" w:cs="Times New Roman"/>
          <w:sz w:val="24"/>
          <w:szCs w:val="24"/>
        </w:rPr>
        <w:t>BCON</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β</w:t>
      </w:r>
      <w:r w:rsidRPr="007A60BF">
        <w:rPr>
          <w:rFonts w:ascii="Times New Roman" w:hAnsi="Times New Roman" w:cs="Times New Roman"/>
          <w:sz w:val="24"/>
          <w:szCs w:val="24"/>
          <w:vertAlign w:val="subscript"/>
        </w:rPr>
        <w:t>7</w:t>
      </w:r>
      <w:r w:rsidRPr="007A60BF">
        <w:rPr>
          <w:rFonts w:ascii="Times New Roman" w:hAnsi="Times New Roman" w:cs="Times New Roman"/>
          <w:sz w:val="24"/>
          <w:szCs w:val="24"/>
        </w:rPr>
        <w:t>GDP</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β</w:t>
      </w:r>
      <w:r w:rsidRPr="007A60BF">
        <w:rPr>
          <w:rFonts w:ascii="Times New Roman" w:hAnsi="Times New Roman" w:cs="Times New Roman"/>
          <w:sz w:val="24"/>
          <w:szCs w:val="24"/>
          <w:vertAlign w:val="subscript"/>
        </w:rPr>
        <w:t>8</w:t>
      </w:r>
      <w:r w:rsidRPr="007A60BF">
        <w:rPr>
          <w:rFonts w:ascii="Times New Roman" w:hAnsi="Times New Roman" w:cs="Times New Roman"/>
          <w:sz w:val="24"/>
          <w:szCs w:val="24"/>
        </w:rPr>
        <w:t>INFL</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+ε</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(5)</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Where: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 = 2007-2021, ci = constant for each bank, β= factors coefficients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ROA </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returns on Asset of bank i at time t</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ROE </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returns on equity of bank i at time t</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 CA </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Capital Adequacy of bank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AQ </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xml:space="preserve">= Asset Quality of bank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 BS </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xml:space="preserve">= Bank size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EQ </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Earnings Quality of Bank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LM it Liquidity Ratio of Bank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GDP</w:t>
      </w:r>
      <w:r w:rsidRPr="007A60BF">
        <w:rPr>
          <w:rFonts w:ascii="Times New Roman" w:hAnsi="Times New Roman" w:cs="Times New Roman"/>
          <w:sz w:val="24"/>
          <w:szCs w:val="24"/>
          <w:vertAlign w:val="subscript"/>
        </w:rPr>
        <w:t>it</w:t>
      </w:r>
      <w:r w:rsidRPr="007A60BF">
        <w:rPr>
          <w:rFonts w:ascii="Times New Roman" w:hAnsi="Times New Roman" w:cs="Times New Roman"/>
          <w:sz w:val="24"/>
          <w:szCs w:val="24"/>
        </w:rPr>
        <w:t xml:space="preserve"> = Gross domestic of i at time t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INFL</w:t>
      </w:r>
      <w:r w:rsidRPr="007A60BF">
        <w:rPr>
          <w:rFonts w:ascii="Times New Roman" w:hAnsi="Times New Roman" w:cs="Times New Roman"/>
          <w:sz w:val="24"/>
          <w:szCs w:val="24"/>
          <w:vertAlign w:val="subscript"/>
        </w:rPr>
        <w:t xml:space="preserve">it </w:t>
      </w:r>
      <w:r w:rsidRPr="007A60BF">
        <w:rPr>
          <w:rFonts w:ascii="Times New Roman" w:hAnsi="Times New Roman" w:cs="Times New Roman"/>
          <w:sz w:val="24"/>
          <w:szCs w:val="24"/>
        </w:rPr>
        <w:t xml:space="preserve">= Inflation of bank i at time t </w:t>
      </w:r>
    </w:p>
    <w:p w:rsidR="009B2BBD"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BCON =Bank concotration i at time t </w:t>
      </w:r>
    </w:p>
    <w:p w:rsidR="00546EC2" w:rsidRDefault="00546EC2" w:rsidP="009B2BBD">
      <w:pPr>
        <w:spacing w:after="120" w:line="360" w:lineRule="auto"/>
        <w:jc w:val="both"/>
        <w:rPr>
          <w:rFonts w:ascii="Times New Roman" w:hAnsi="Times New Roman" w:cs="Times New Roman"/>
          <w:sz w:val="24"/>
          <w:szCs w:val="24"/>
        </w:rPr>
      </w:pPr>
    </w:p>
    <w:p w:rsidR="00546EC2" w:rsidRDefault="00546EC2" w:rsidP="009B2BBD">
      <w:pPr>
        <w:spacing w:after="120" w:line="360" w:lineRule="auto"/>
        <w:jc w:val="both"/>
        <w:rPr>
          <w:rFonts w:ascii="Times New Roman" w:hAnsi="Times New Roman" w:cs="Times New Roman"/>
          <w:sz w:val="24"/>
          <w:szCs w:val="24"/>
        </w:rPr>
      </w:pPr>
    </w:p>
    <w:p w:rsidR="00546EC2" w:rsidRPr="007A60BF" w:rsidRDefault="00546EC2" w:rsidP="009B2BBD">
      <w:pPr>
        <w:spacing w:after="120" w:line="360" w:lineRule="auto"/>
        <w:jc w:val="both"/>
        <w:rPr>
          <w:rFonts w:ascii="Times New Roman" w:hAnsi="Times New Roman" w:cs="Times New Roman"/>
          <w:sz w:val="24"/>
          <w:szCs w:val="24"/>
        </w:rPr>
      </w:pPr>
    </w:p>
    <w:p w:rsidR="009B2BBD" w:rsidRPr="000E046F" w:rsidRDefault="009B2BBD" w:rsidP="000E046F">
      <w:pPr>
        <w:pStyle w:val="Heading2"/>
      </w:pPr>
      <w:bookmarkStart w:id="67" w:name="_Toc104025463"/>
      <w:bookmarkStart w:id="68" w:name="_Toc147222489"/>
      <w:r w:rsidRPr="000E046F">
        <w:lastRenderedPageBreak/>
        <w:t>Model Assumption</w:t>
      </w:r>
      <w:bookmarkEnd w:id="67"/>
      <w:bookmarkEnd w:id="68"/>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Diagnostics model were to ensure the assumptions of regression, includes test of multicollinearity, heteroscedasticity and normality test.</w:t>
      </w:r>
    </w:p>
    <w:p w:rsidR="009B2BBD" w:rsidRPr="000E046F" w:rsidRDefault="009B2BBD" w:rsidP="000E046F">
      <w:pPr>
        <w:pStyle w:val="Heading3"/>
      </w:pPr>
      <w:bookmarkStart w:id="69" w:name="_Toc104025464"/>
      <w:bookmarkStart w:id="70" w:name="_Toc147222490"/>
      <w:r w:rsidRPr="000E046F">
        <w:t>Tests of Normality</w:t>
      </w:r>
      <w:bookmarkEnd w:id="69"/>
      <w:bookmarkEnd w:id="70"/>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To check for normality that means, the kurtosis and skewness of the distribution of the data were examined in descriptive statistics. The independent variables affects the dependent variable in a normal distribution way.</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study adopted the Jarque-Berra’s statistic of skewness and kurtosis to test normality. According to Gujarati (2007) for a normal statistics the measures of skewness and kurtosis are expected to be 0 and close to 3 respectively. The study was tested at 95% confidence level and 5% significance level. If the computed significant value is greater than the studies level of significance, then the residuals are normally distributed. If the computed significant value is greater than the studies level of significance it was inferred that the data considerably departs from a normal distribution.</w:t>
      </w:r>
    </w:p>
    <w:p w:rsidR="009B2BBD" w:rsidRPr="000E046F" w:rsidRDefault="009B2BBD" w:rsidP="000E046F">
      <w:pPr>
        <w:pStyle w:val="Heading3"/>
      </w:pPr>
      <w:r w:rsidRPr="000E046F">
        <w:t xml:space="preserve"> </w:t>
      </w:r>
      <w:bookmarkStart w:id="71" w:name="_Toc104025465"/>
      <w:bookmarkStart w:id="72" w:name="_Toc147222491"/>
      <w:r w:rsidRPr="000E046F">
        <w:t>Test for Multicollinearity</w:t>
      </w:r>
      <w:bookmarkEnd w:id="71"/>
      <w:bookmarkEnd w:id="72"/>
      <w:r w:rsidRPr="000E046F">
        <w:t xml:space="preserv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To check whether there is a highly correlated among two or more of the independent variables that can multicollinearity exists or not in a multiple regression model. The effect of multicollinearity is that it skews the results in a multiple regression model. To test the multicollinearity, the study used the Variance Inflation Factor (VIF). VIF measures the extent to which the variance of the coefficient’s estimates increased if the independent variables are correlated. If there is no multicollinearity, then the Variance Inflation Factor will be 1. A VIF above 1 indicated that the independent variables are moderately correlated while a VIF between 5 and 10 indicates severe multicollinearity, which is problematic.</w:t>
      </w:r>
    </w:p>
    <w:p w:rsidR="009B2BBD" w:rsidRPr="000E046F" w:rsidRDefault="009B2BBD" w:rsidP="000E046F">
      <w:pPr>
        <w:pStyle w:val="Heading3"/>
      </w:pPr>
      <w:bookmarkStart w:id="73" w:name="_Toc104025466"/>
      <w:bookmarkStart w:id="74" w:name="_Toc147222492"/>
      <w:r w:rsidRPr="000E046F">
        <w:t>Test for Heteroscedasticity</w:t>
      </w:r>
      <w:bookmarkEnd w:id="73"/>
      <w:bookmarkEnd w:id="74"/>
      <w:r w:rsidRPr="000E046F">
        <w:t xml:space="preserv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To check the problem of heteroscedasticity disturbance terms in multiple regression analysis. The variation of the error term is similar for all observations. If the residuals </w:t>
      </w:r>
      <w:r w:rsidRPr="007A60BF">
        <w:rPr>
          <w:rFonts w:ascii="Times New Roman" w:hAnsi="Times New Roman" w:cs="Times New Roman"/>
          <w:sz w:val="24"/>
          <w:szCs w:val="24"/>
        </w:rPr>
        <w:lastRenderedPageBreak/>
        <w:t xml:space="preserve">violate the assumption that requires equality of variance, the model coefficients were neither the ones’ of minimum variance nor were they unbiased.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There are numerous tests to detect the Heteroscedasticity problem, which are Park Test, Glesjer Test, Breusch-Pagan-Goldfrey Test, White‟s Test and Autoregressive Conditional Heteroscedasticity (ARCH) test. Among of these, the study used the Breusch-Pagan/ Cook-Weisberg test for heteroskedasticity. Breusch-Pagan test is tests the null hypothesis that the residuals have a constant variation for all observations. A p-value that is less than the study’s level of significance (0.05) led the researcher to make an inference of the assumption of equality of variance is violated.</w:t>
      </w: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Default="009B2BBD"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Default="00247DF6" w:rsidP="009B2BBD">
      <w:pPr>
        <w:spacing w:after="120" w:line="360" w:lineRule="auto"/>
        <w:jc w:val="both"/>
        <w:rPr>
          <w:rFonts w:ascii="Times New Roman" w:hAnsi="Times New Roman" w:cs="Times New Roman"/>
          <w:sz w:val="24"/>
          <w:szCs w:val="24"/>
        </w:rPr>
      </w:pPr>
    </w:p>
    <w:p w:rsidR="00247DF6" w:rsidRPr="007A60BF" w:rsidRDefault="00247DF6"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0E046F" w:rsidRDefault="009B2BBD" w:rsidP="000E046F">
      <w:pPr>
        <w:pStyle w:val="Heading1"/>
        <w:numPr>
          <w:ilvl w:val="0"/>
          <w:numId w:val="0"/>
        </w:numPr>
        <w:ind w:left="432"/>
      </w:pPr>
      <w:bookmarkStart w:id="75" w:name="_Toc104025467"/>
      <w:bookmarkStart w:id="76" w:name="_Toc147222493"/>
      <w:r w:rsidRPr="000E046F">
        <w:lastRenderedPageBreak/>
        <w:t>CHAPTER FOUR</w:t>
      </w:r>
      <w:bookmarkStart w:id="77" w:name="_Toc104025468"/>
      <w:bookmarkEnd w:id="75"/>
      <w:bookmarkEnd w:id="76"/>
    </w:p>
    <w:p w:rsidR="009B2BBD" w:rsidRPr="007A60BF" w:rsidRDefault="009B2BBD" w:rsidP="00D614A2">
      <w:pPr>
        <w:pStyle w:val="Heading1"/>
      </w:pPr>
      <w:bookmarkStart w:id="78" w:name="_Toc147222494"/>
      <w:r w:rsidRPr="007A60BF">
        <w:t>DATA ANALYSIS, RESULTS AND DISCUSSION</w:t>
      </w:r>
      <w:bookmarkEnd w:id="77"/>
      <w:bookmarkEnd w:id="78"/>
    </w:p>
    <w:p w:rsidR="009B2BBD" w:rsidRPr="000E046F" w:rsidRDefault="009B2BBD" w:rsidP="000E046F">
      <w:pPr>
        <w:pStyle w:val="Heading2"/>
      </w:pPr>
      <w:bookmarkStart w:id="79" w:name="_Toc104025469"/>
      <w:bookmarkStart w:id="80" w:name="_Toc147222495"/>
      <w:r w:rsidRPr="000E046F">
        <w:t>Introduction</w:t>
      </w:r>
      <w:bookmarkEnd w:id="79"/>
      <w:bookmarkEnd w:id="80"/>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This chapter provides analysis, results and discussion of the findings on the factors influencing financial performance of selected commercial banks in Ethiopia, (macroeconomic variables) and annual financial reports of banks included in the study. The secondary source of data was collected NBE. The data were analyzed by using STATA software version 16. The descriptive statistics and the correlation analysis were discussed. Diagnostic tests followed to fulfill the assumption of classical linear regression model. Then econometrics analysis and discussion of the finding were presented. </w:t>
      </w:r>
    </w:p>
    <w:p w:rsidR="009B2BBD" w:rsidRPr="000E046F" w:rsidRDefault="009B2BBD" w:rsidP="000E046F">
      <w:pPr>
        <w:pStyle w:val="Heading2"/>
      </w:pPr>
      <w:bookmarkStart w:id="81" w:name="_Toc104025470"/>
      <w:bookmarkStart w:id="82" w:name="_Toc147222496"/>
      <w:r w:rsidRPr="000E046F">
        <w:t>Descriptive statistics</w:t>
      </w:r>
      <w:bookmarkEnd w:id="81"/>
      <w:bookmarkEnd w:id="82"/>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This section discussed the summery statistics of each variables of the study. The variables include the dependent, and independent variables. The dependent variables used in study were ROA and ROE whereas the explanatory variables were Capital Adequacy, </w:t>
      </w:r>
      <w:r w:rsidR="001A6C6A">
        <w:rPr>
          <w:rFonts w:ascii="Times New Roman" w:hAnsi="Times New Roman" w:cs="Times New Roman"/>
          <w:sz w:val="24"/>
          <w:szCs w:val="24"/>
        </w:rPr>
        <w:t xml:space="preserve">asset quality, </w:t>
      </w:r>
      <w:r w:rsidRPr="007A60BF">
        <w:rPr>
          <w:rFonts w:ascii="Times New Roman" w:hAnsi="Times New Roman" w:cs="Times New Roman"/>
          <w:sz w:val="24"/>
          <w:szCs w:val="24"/>
        </w:rPr>
        <w:t xml:space="preserve">Earnings Ability, Liquidity, </w:t>
      </w:r>
      <w:r w:rsidR="001A6C6A" w:rsidRPr="00546EC2">
        <w:rPr>
          <w:rFonts w:ascii="Times New Roman" w:hAnsi="Times New Roman" w:cs="Times New Roman"/>
          <w:sz w:val="24"/>
          <w:szCs w:val="24"/>
        </w:rPr>
        <w:t>Bank size</w:t>
      </w:r>
      <w:r w:rsidR="001A6C6A">
        <w:rPr>
          <w:rFonts w:ascii="Times New Roman" w:hAnsi="Times New Roman" w:cs="Times New Roman"/>
          <w:sz w:val="24"/>
          <w:szCs w:val="24"/>
        </w:rPr>
        <w:t xml:space="preserve">, </w:t>
      </w:r>
      <w:r w:rsidRPr="007A60BF">
        <w:rPr>
          <w:rFonts w:ascii="Times New Roman" w:hAnsi="Times New Roman" w:cs="Times New Roman"/>
          <w:sz w:val="24"/>
          <w:szCs w:val="24"/>
        </w:rPr>
        <w:t>Bank concentration, Economic growth, and Inflation. Accordingly, the descriptive statistics for all variables are presented below in table .3</w:t>
      </w:r>
    </w:p>
    <w:p w:rsidR="009B2BBD" w:rsidRPr="007A60BF" w:rsidRDefault="009B2BBD" w:rsidP="009B2BBD">
      <w:pPr>
        <w:widowControl w:val="0"/>
        <w:autoSpaceDE w:val="0"/>
        <w:autoSpaceDN w:val="0"/>
        <w:adjustRightInd w:val="0"/>
        <w:spacing w:after="120" w:line="360" w:lineRule="auto"/>
        <w:rPr>
          <w:rFonts w:ascii="Times New Roman" w:hAnsi="Times New Roman" w:cs="Times New Roman"/>
          <w:b/>
          <w:bCs/>
          <w:sz w:val="24"/>
          <w:szCs w:val="24"/>
        </w:rPr>
      </w:pPr>
      <w:r w:rsidRPr="007A60BF">
        <w:rPr>
          <w:rFonts w:ascii="Times New Roman" w:hAnsi="Times New Roman" w:cs="Times New Roman"/>
          <w:b/>
          <w:bCs/>
          <w:sz w:val="24"/>
          <w:szCs w:val="24"/>
        </w:rPr>
        <w:t>Table 3: Descriptive Statistics analysis</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Variable | Obs      Mean       Std. Dev.    Min         Max</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ROA |   135    .0267711    .0107354   -.037594   .0494189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ROE |   135    .2369231    .1247281  -.0740741   .7770858</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CA |   135    .1290586    .0525909    .037171   .5075188</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AQ |   135    .0272217    .0211074   .0022188   .1659498</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EA |   135    .6671095    .1216609   .3863556   .9580376</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lastRenderedPageBreak/>
        <w:t xml:space="preserve">  LIQ |   135    .6416869    .1297584   .2968698   .9670037</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BCON|  135    .1111111    .2008119   .0040498   .7283163</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INFL |   135    17.30462    13.40103   2.706865   55.24131</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GDP |   135    9.435835    1.705783        6.1        11.7949</w:t>
      </w:r>
    </w:p>
    <w:p w:rsidR="009B2BBD" w:rsidRPr="007A60BF" w:rsidRDefault="009B2BBD" w:rsidP="009B2BBD">
      <w:pPr>
        <w:tabs>
          <w:tab w:val="left" w:pos="2562"/>
        </w:tabs>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BS |   135    10.20615    .6554616   8.424882   11.99621</w:t>
      </w:r>
    </w:p>
    <w:p w:rsidR="009B2BBD" w:rsidRPr="007A60BF" w:rsidRDefault="009B2BBD" w:rsidP="009B2BBD">
      <w:pPr>
        <w:widowControl w:val="0"/>
        <w:autoSpaceDE w:val="0"/>
        <w:autoSpaceDN w:val="0"/>
        <w:adjustRightInd w:val="0"/>
        <w:spacing w:after="120" w:line="360" w:lineRule="auto"/>
        <w:rPr>
          <w:rFonts w:ascii="Times New Roman" w:hAnsi="Times New Roman" w:cs="Times New Roman"/>
          <w:b/>
          <w:bCs/>
          <w:sz w:val="24"/>
          <w:szCs w:val="20"/>
        </w:rPr>
      </w:pPr>
      <w:r w:rsidRPr="007A60BF">
        <w:rPr>
          <w:rFonts w:ascii="Times New Roman" w:hAnsi="Times New Roman" w:cs="Times New Roman"/>
          <w:sz w:val="24"/>
          <w:szCs w:val="20"/>
        </w:rPr>
        <w:t>-------------+---------------------------------------------------------</w:t>
      </w:r>
    </w:p>
    <w:p w:rsidR="009B2BBD" w:rsidRPr="007A60BF" w:rsidRDefault="009B2BBD" w:rsidP="009B2BBD">
      <w:pPr>
        <w:widowControl w:val="0"/>
        <w:autoSpaceDE w:val="0"/>
        <w:autoSpaceDN w:val="0"/>
        <w:adjustRightInd w:val="0"/>
        <w:spacing w:after="120" w:line="360" w:lineRule="auto"/>
        <w:rPr>
          <w:rFonts w:ascii="Times New Roman" w:hAnsi="Times New Roman" w:cs="Times New Roman"/>
          <w:sz w:val="24"/>
          <w:szCs w:val="24"/>
        </w:rPr>
      </w:pPr>
      <w:r w:rsidRPr="007A60BF">
        <w:rPr>
          <w:rFonts w:ascii="Times New Roman" w:hAnsi="Times New Roman" w:cs="Times New Roman"/>
          <w:b/>
          <w:bCs/>
          <w:sz w:val="24"/>
          <w:szCs w:val="24"/>
        </w:rPr>
        <w:t xml:space="preserve"> </w:t>
      </w:r>
      <w:r w:rsidRPr="007A60BF">
        <w:rPr>
          <w:rFonts w:ascii="Times New Roman" w:hAnsi="Times New Roman" w:cs="Times New Roman"/>
          <w:sz w:val="24"/>
          <w:szCs w:val="24"/>
        </w:rPr>
        <w:t>Source: computed from STATA-16 version results</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above table 3 shows Mean, Std. Dev, Min and Max value for the dependent and independent variables for the sampled banks over the period 2007 to 2021.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ROA which measured by the Net Income divided by Total Asset has a mean value of 2.68%. This indicates that the sample banks on average earned a net profit of 2.68% of the total asset. Since ROA indicates the efficiency of the company in generating income from all the resources of the sectors, the higher ROA shows that the company is more efficient in using its resources. The maximum value and minimum value of ROA were 4.94% and -3.76% respectively. The least profitable bank of the selected commercial banks incurred loss 3.76 cents for each amount investment in the assets of the firm. This loss may be due to lack of efficiency in high operating expense. The causes of higher operation expense negatively affect financial performance of bank.</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ROE which is measured by the Net Income divided by total Equity has a mean value of 23.69%. This implies that, the sampled banks on average earned 23.69% net income of the total equity. Accordingly, during the study period the sample commercial banks in Ethiopia had relatively good performance which is measured by ROE when it’s compared with the ROA.</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Concerning the independent variables, the Capital adequacy which is measured by total equity divided by total assets has a mean value of 12.91% with a maximum, minimum and standard deviation value of 50.75% and 3.72% and 5.26% respectively.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lastRenderedPageBreak/>
        <w:t xml:space="preserve">The 2nd independent variable used in the study was Asset quality which is measured by Non-performing loan divided by total loans has a mean value of 2.72% with a Maximum and minimum value of 16.59% and 0.22% respectively.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3rd independent variable used in the study was earning ability which is measured by Interest income divided by total income has a mean value of 66.71% with a maximum and minimum value of 95.80% and 38.64% respectively.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4th independent variable used in the study was liquidity which is measured by total equity divided by total deposit has a mean value of 64.17% with a maximum and minimum value of 96.70% and 29.69% respectively.</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5th Bank size independent variable used in the study which is measured by log of total asset has a mean value of 10.21 with a maximum and minimum value of 12.00% and 8.42% respectively. In addition, the standard deviation of the bank size was 0.66%. This shows that, the sampled commercial banks have not major variation in their total asset.</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industry specific factors used independent variable in the study was bank concentration which is measured by sum of the squared each bank’s total assets divided by total assets of banking sector entered has a mean value of 11.11% with a maximum and minimum value of 72.83% and 0.40% respectively.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Regarding the macroeconomic factors used independent variable in the study was GDP growth rate which is measured by annual GDP growth rate has a mean value of 8.904 with a maximum and minimum value of 11.4 and 6.1 present respectively. The 2nd Macroeconomic independent variable used in the study was inflation which is measured by annual inflation rate has a mean value of 17.30 with a maximum and minimum value of 55.24 and 2.71 present respectively. </w:t>
      </w:r>
    </w:p>
    <w:p w:rsidR="009B2BBD" w:rsidRPr="000E046F" w:rsidRDefault="009B2BBD" w:rsidP="000E046F">
      <w:pPr>
        <w:pStyle w:val="Heading2"/>
      </w:pPr>
      <w:bookmarkStart w:id="83" w:name="_Toc104025471"/>
      <w:bookmarkStart w:id="84" w:name="_Toc147222497"/>
      <w:r w:rsidRPr="000E046F">
        <w:t>Correlation analysis</w:t>
      </w:r>
      <w:bookmarkEnd w:id="83"/>
      <w:bookmarkEnd w:id="84"/>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This part of the study presents the results of the correlation analysis between dependent and in dependent variables (ROA and ROE). The correlation coefficients show the extent and direction of the linear relationship between independent variables and financial performance measures of the sampled commercial banks in Ethiopia.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lastRenderedPageBreak/>
        <w:t xml:space="preserve">Below in table 4.1 and 4.2 the correlation matrix which shows the relationship of the both dependent variables (ROA and ROE respectively), with explanatory variables including CA, AQ, EA, LIQ, BCON, INFL, BS and GDP. The correlation, which varies between -1 and 1, if the p-value is 0, there is no linear correlation, and if the p-value is -1 or 1 we have a perfectly negative or positive relationship between the variables. Since there is no correlation above 0.8 in this study according to Cooper and Schendlar (2003), it can be concluded in this study that there is no problem of multicollinearity, thus enhanced the reliability for regression analysis. </w:t>
      </w:r>
    </w:p>
    <w:p w:rsidR="009B2BBD" w:rsidRPr="00AE1005" w:rsidRDefault="009B2BBD" w:rsidP="009B2BBD">
      <w:pPr>
        <w:widowControl w:val="0"/>
        <w:autoSpaceDE w:val="0"/>
        <w:autoSpaceDN w:val="0"/>
        <w:adjustRightInd w:val="0"/>
        <w:spacing w:after="120" w:line="360" w:lineRule="auto"/>
        <w:rPr>
          <w:rFonts w:ascii="Times New Roman" w:hAnsi="Times New Roman" w:cs="Times New Roman"/>
        </w:rPr>
      </w:pPr>
      <w:r w:rsidRPr="00AE1005">
        <w:rPr>
          <w:rFonts w:ascii="Times New Roman" w:hAnsi="Times New Roman" w:cs="Times New Roman"/>
        </w:rPr>
        <w:t>Table 4.1; correlation coefficient matrix for ROA</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    ROA       CA       AQ       EA      LIQ     BCON     INFL|      GDP       BS</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ROA |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CA   |  -0.3101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AQ   |  -0.0121  -0.2100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EA    |  -0.5483  -0.0972  -0.2505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LIQ    |  -0.0763   0.2067  -0.2297   0.3885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BCON |  -0.0081  -0.4691   0.3221   0.0836  -0.5483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INFL   |  -0.0123   0.0568   0.1253  -0.0353   0.0948  -0.0000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GDP   |   0.1950   0.2425   0.2630  -0.6053  -0.2414  -0.0000   0.0971   1.0000 </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 xml:space="preserve">            BS   |   0.0272  -0.6597   0.0019   0.4428  -0.1840   0.6484  -0.1093 |  -0.5695   1.0000</w:t>
      </w:r>
    </w:p>
    <w:p w:rsidR="009B2BBD" w:rsidRPr="00AE1005" w:rsidRDefault="009B2BBD" w:rsidP="009B2BBD">
      <w:pPr>
        <w:tabs>
          <w:tab w:val="left" w:pos="2562"/>
        </w:tabs>
        <w:spacing w:after="120" w:line="360" w:lineRule="auto"/>
        <w:rPr>
          <w:rFonts w:ascii="Times New Roman" w:hAnsi="Times New Roman" w:cs="Times New Roman"/>
        </w:rPr>
      </w:pPr>
      <w:r w:rsidRPr="00AE1005">
        <w:rPr>
          <w:rFonts w:ascii="Times New Roman" w:hAnsi="Times New Roman" w:cs="Times New Roman"/>
        </w:rPr>
        <w:t>-------------+----------------------------------------------------------------------------------------------</w:t>
      </w:r>
    </w:p>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Source: computed data of STATA 16 result</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Source: STATA-16 correlation result based on the data obtained (2021)</w:t>
      </w:r>
    </w:p>
    <w:p w:rsidR="009B2BBD" w:rsidRPr="008E387E"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Based on the table 4.1</w:t>
      </w:r>
      <w:r w:rsidR="00856987">
        <w:rPr>
          <w:rFonts w:ascii="Times New Roman" w:hAnsi="Times New Roman" w:cs="Times New Roman"/>
          <w:sz w:val="24"/>
          <w:szCs w:val="24"/>
        </w:rPr>
        <w:t xml:space="preserve"> ROA</w:t>
      </w:r>
      <w:r w:rsidRPr="007A60BF">
        <w:rPr>
          <w:rFonts w:ascii="Times New Roman" w:hAnsi="Times New Roman" w:cs="Times New Roman"/>
          <w:sz w:val="24"/>
          <w:szCs w:val="24"/>
        </w:rPr>
        <w:t xml:space="preserve">, the explanatory variables such as CA, AQ, EA, LIQ, BCON and INFL were negatively correlated with ROA. These correlations shows that, CA, AQ, EA, LIQ, BCON and INFL increases, the performance measure (ROA) moves in opposite direction. On the other hand, GDP and, BS were a positively correlated with the </w:t>
      </w:r>
      <w:r w:rsidRPr="007A60BF">
        <w:rPr>
          <w:rFonts w:ascii="Times New Roman" w:hAnsi="Times New Roman" w:cs="Times New Roman"/>
          <w:sz w:val="24"/>
          <w:szCs w:val="24"/>
        </w:rPr>
        <w:lastRenderedPageBreak/>
        <w:t>financial performance indicator (ROA). This shows that GDP and BS increases, the performance indicator (ROA) also moves in the same direction.</w:t>
      </w:r>
      <w:r w:rsidR="008E387E">
        <w:rPr>
          <w:rFonts w:ascii="Times New Roman" w:hAnsi="Times New Roman" w:cs="Times New Roman"/>
          <w:sz w:val="24"/>
          <w:szCs w:val="24"/>
        </w:rPr>
        <w:t xml:space="preserve"> </w:t>
      </w:r>
    </w:p>
    <w:p w:rsidR="009B2BBD" w:rsidRPr="00AE1005" w:rsidRDefault="009B2BBD" w:rsidP="009B2BBD">
      <w:pPr>
        <w:spacing w:after="120" w:line="360" w:lineRule="auto"/>
        <w:jc w:val="both"/>
        <w:rPr>
          <w:rFonts w:ascii="Times New Roman" w:hAnsi="Times New Roman" w:cs="Times New Roman"/>
          <w:sz w:val="24"/>
          <w:szCs w:val="24"/>
        </w:rPr>
      </w:pPr>
      <w:r w:rsidRPr="00AE1005">
        <w:rPr>
          <w:rFonts w:ascii="Times New Roman" w:hAnsi="Times New Roman" w:cs="Times New Roman"/>
          <w:sz w:val="24"/>
          <w:szCs w:val="24"/>
        </w:rPr>
        <w:t>Table 4.2: correlation coefficient matrix for ROE</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  ROE       CA       AQ       EA      LIQ     BCON     INFL|      GDP       BS</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ROE  |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CA   |  -0.5818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AQ   |   0.1026  -0.2100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EA    |  -0.3017  -0.0972  -0.2505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LIQ    |  -0.3661   0.2067  -0.2297   0.3885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BCON |   0.6017  -0.4691   0.3221   0.0836  -0.5483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INFL   |  -0.0362   0.0568   0.1253  -0.0353   0.0948  -0.0000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GDP   |   0.1315   0.2425   0.2630  -0.6053  -0.2414  -0.0000   0.0971  1.0000 </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 xml:space="preserve">          BS     |   0.4169  -0.6597   0.0019   0.4428  -0.1840   0.6484  -0.1093  -0.5695   1.0000</w:t>
      </w:r>
    </w:p>
    <w:p w:rsidR="009B2BBD" w:rsidRPr="00AE1005" w:rsidRDefault="009B2BBD" w:rsidP="009B2BBD">
      <w:pPr>
        <w:spacing w:after="120" w:line="360" w:lineRule="auto"/>
        <w:rPr>
          <w:rFonts w:ascii="Times New Roman" w:hAnsi="Times New Roman" w:cs="Times New Roman"/>
        </w:rPr>
      </w:pPr>
      <w:r w:rsidRPr="00AE1005">
        <w:rPr>
          <w:rFonts w:ascii="Times New Roman" w:hAnsi="Times New Roman" w:cs="Times New Roman"/>
        </w:rPr>
        <w:t>-------------+-------------------------------------------------------------------------------------------------------</w:t>
      </w:r>
    </w:p>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Source: computed data of STATA 16 result</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Source: STATA-16 correlation result based on the data obtained (2021)</w:t>
      </w:r>
    </w:p>
    <w:p w:rsidR="009B2BBD" w:rsidRPr="007A60BF" w:rsidRDefault="00856987" w:rsidP="009B2BBD">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As result shown in table 4.2 ROE</w:t>
      </w:r>
      <w:r w:rsidR="009B2BBD" w:rsidRPr="007A60BF">
        <w:rPr>
          <w:rFonts w:ascii="Times New Roman" w:hAnsi="Times New Roman" w:cs="Times New Roman"/>
          <w:sz w:val="24"/>
          <w:szCs w:val="24"/>
        </w:rPr>
        <w:t>, the explanatory variables were positively or negatively correlated with ROE. AQ, BCON, GDP and BS are positively correlated with ROE. This correlation shows that, as the operating expense increases, the performance of the sampled commercial banks which is measured by the ROE moves to the same direction. On the other hand, the coefficients a value of BCON is highly correlated with return on equity with 60 percent. CA, EA, LIQ, and INFL were negatively correlated with the financial performance ROE indicator (ROE). This shows that as CA, EA, LIQ, and INFL increases, the financial performance measures (ROE) moves in opposite direction.</w:t>
      </w:r>
    </w:p>
    <w:p w:rsidR="009B2BBD" w:rsidRPr="000E046F" w:rsidRDefault="009B2BBD" w:rsidP="000E046F">
      <w:pPr>
        <w:pStyle w:val="Heading2"/>
      </w:pPr>
      <w:bookmarkStart w:id="85" w:name="_Toc104025472"/>
      <w:bookmarkStart w:id="86" w:name="_Toc147222498"/>
      <w:r w:rsidRPr="000E046F">
        <w:lastRenderedPageBreak/>
        <w:t>CLRM assumptions and Diagnostic tests</w:t>
      </w:r>
      <w:bookmarkEnd w:id="85"/>
      <w:bookmarkEnd w:id="86"/>
      <w:r w:rsidRPr="000E046F">
        <w:t xml:space="preserv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diagnostic tests were undertaken to ensure that the assumption of the classical linear regression model (CLRM). Test of the classical linear regression model assumptions were Heteroskedasticity test, Multicollinearity test, Normality test and model specification.</w:t>
      </w:r>
    </w:p>
    <w:p w:rsidR="009B2BBD" w:rsidRPr="00FB6ABB" w:rsidRDefault="009B2BBD" w:rsidP="00FB6ABB">
      <w:pPr>
        <w:rPr>
          <w:rFonts w:ascii="Times New Roman" w:hAnsi="Times New Roman" w:cs="Times New Roman"/>
          <w:b/>
          <w:sz w:val="24"/>
          <w:szCs w:val="24"/>
        </w:rPr>
      </w:pPr>
      <w:bookmarkStart w:id="87" w:name="_Toc104025474"/>
      <w:r w:rsidRPr="00FB6ABB">
        <w:rPr>
          <w:rFonts w:ascii="Times New Roman" w:hAnsi="Times New Roman" w:cs="Times New Roman"/>
          <w:b/>
          <w:sz w:val="24"/>
          <w:szCs w:val="24"/>
        </w:rPr>
        <w:t>Heteroskedasticity test</w:t>
      </w:r>
      <w:bookmarkEnd w:id="87"/>
      <w:r w:rsidRPr="00FB6ABB">
        <w:rPr>
          <w:rFonts w:ascii="Times New Roman" w:hAnsi="Times New Roman" w:cs="Times New Roman"/>
          <w:b/>
          <w:sz w:val="24"/>
          <w:szCs w:val="24"/>
        </w:rPr>
        <w:t xml:space="preserve"> </w:t>
      </w:r>
    </w:p>
    <w:p w:rsidR="009B2BBD" w:rsidRPr="00FB6ABB" w:rsidRDefault="009B2BBD" w:rsidP="009B2BBD">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The homoskedasticity is one of the assumptions of the classical linear regression model which states that the variance of the errors must be constant. If the errors do not have a constant variance, they are said to be heteroskedastic (Brooks, 2008).</w:t>
      </w:r>
    </w:p>
    <w:p w:rsidR="009B2BBD" w:rsidRPr="00FB6ABB" w:rsidRDefault="009B2BBD" w:rsidP="009B2BBD">
      <w:pPr>
        <w:spacing w:after="120" w:line="360" w:lineRule="auto"/>
        <w:jc w:val="both"/>
        <w:rPr>
          <w:rFonts w:ascii="Times New Roman" w:hAnsi="Times New Roman" w:cs="Times New Roman"/>
          <w:sz w:val="24"/>
          <w:szCs w:val="24"/>
        </w:rPr>
      </w:pPr>
      <w:r w:rsidRPr="00FB6ABB">
        <w:rPr>
          <w:rFonts w:ascii="Times New Roman" w:hAnsi="Times New Roman" w:cs="Times New Roman"/>
          <w:sz w:val="24"/>
          <w:szCs w:val="24"/>
        </w:rPr>
        <w:t xml:space="preserve">The Breusch-Pagan / Cook-Weisberg test for heteroskedasticity was used to test the presence of the heteroskedasticity </w:t>
      </w:r>
      <w:r w:rsidRPr="00FB6ABB">
        <w:rPr>
          <w:rFonts w:ascii="Times New Roman" w:hAnsi="Times New Roman" w:cs="Times New Roman"/>
          <w:i/>
          <w:sz w:val="24"/>
          <w:szCs w:val="24"/>
        </w:rPr>
        <w:t>in the residuals.</w:t>
      </w:r>
      <w:r w:rsidRPr="00FB6ABB">
        <w:rPr>
          <w:rFonts w:ascii="Times New Roman" w:hAnsi="Times New Roman" w:cs="Times New Roman"/>
          <w:sz w:val="24"/>
          <w:szCs w:val="24"/>
        </w:rPr>
        <w:t xml:space="preserve"> Accordingly tables 5.1 and 5.2 shows that the p-value is less than 5%. This shows that there is evidence for the presence of the heteroskedasticity.</w:t>
      </w:r>
    </w:p>
    <w:p w:rsidR="009B2BBD" w:rsidRPr="007A60BF" w:rsidRDefault="009B2BBD" w:rsidP="009B2BBD">
      <w:pPr>
        <w:spacing w:after="120" w:line="360" w:lineRule="auto"/>
        <w:rPr>
          <w:rFonts w:ascii="Times New Roman" w:hAnsi="Times New Roman" w:cs="Times New Roman"/>
          <w:b/>
          <w:sz w:val="28"/>
          <w:szCs w:val="28"/>
        </w:rPr>
      </w:pPr>
      <w:r w:rsidRPr="007A60BF">
        <w:rPr>
          <w:rFonts w:ascii="Times New Roman" w:hAnsi="Times New Roman" w:cs="Times New Roman"/>
          <w:b/>
          <w:sz w:val="28"/>
          <w:szCs w:val="28"/>
        </w:rPr>
        <w:t>Table 5.1: Heteroskedasticity test for ROA</w:t>
      </w:r>
    </w:p>
    <w:tbl>
      <w:tblPr>
        <w:tblW w:w="0" w:type="auto"/>
        <w:tblLook w:val="04A0" w:firstRow="1" w:lastRow="0" w:firstColumn="1" w:lastColumn="0" w:noHBand="0" w:noVBand="1"/>
      </w:tblPr>
      <w:tblGrid>
        <w:gridCol w:w="5598"/>
      </w:tblGrid>
      <w:tr w:rsidR="009B2BBD" w:rsidRPr="007A60BF" w:rsidTr="009B2BBD">
        <w:trPr>
          <w:trHeight w:val="1765"/>
        </w:trPr>
        <w:tc>
          <w:tcPr>
            <w:tcW w:w="5598" w:type="dxa"/>
            <w:tcBorders>
              <w:bottom w:val="single" w:sz="4" w:space="0" w:color="auto"/>
            </w:tcBorders>
          </w:tcPr>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Ho: Constant variance</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Variables: fitted values of ROA</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chi2(1)      =    22.64</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Prob &gt; chi2  =   0.0000</w:t>
            </w:r>
          </w:p>
        </w:tc>
      </w:tr>
    </w:tbl>
    <w:p w:rsidR="008E387E" w:rsidRPr="000E046F" w:rsidRDefault="009B2BBD" w:rsidP="009B2BBD">
      <w:pPr>
        <w:spacing w:after="120" w:line="360" w:lineRule="auto"/>
        <w:rPr>
          <w:rFonts w:ascii="Times New Roman" w:hAnsi="Times New Roman" w:cs="Times New Roman"/>
        </w:rPr>
      </w:pPr>
      <w:r w:rsidRPr="007A60BF">
        <w:rPr>
          <w:rFonts w:ascii="Times New Roman" w:hAnsi="Times New Roman" w:cs="Times New Roman"/>
        </w:rPr>
        <w:t>Source: c</w:t>
      </w:r>
      <w:r w:rsidR="000E046F">
        <w:rPr>
          <w:rFonts w:ascii="Times New Roman" w:hAnsi="Times New Roman" w:cs="Times New Roman"/>
        </w:rPr>
        <w:t>omputed data of STATA 16 result</w:t>
      </w:r>
    </w:p>
    <w:p w:rsidR="009B2BBD" w:rsidRPr="007A60BF" w:rsidRDefault="009B2BBD" w:rsidP="009B2BBD">
      <w:pPr>
        <w:spacing w:after="120" w:line="360" w:lineRule="auto"/>
        <w:rPr>
          <w:rFonts w:ascii="Times New Roman" w:hAnsi="Times New Roman" w:cs="Times New Roman"/>
          <w:b/>
          <w:sz w:val="28"/>
          <w:szCs w:val="28"/>
        </w:rPr>
      </w:pPr>
      <w:r w:rsidRPr="007A60BF">
        <w:rPr>
          <w:rFonts w:ascii="Times New Roman" w:hAnsi="Times New Roman" w:cs="Times New Roman"/>
          <w:b/>
          <w:sz w:val="28"/>
          <w:szCs w:val="28"/>
        </w:rPr>
        <w:t>Table 5.2: Heteroskedasticity table ROE</w:t>
      </w:r>
    </w:p>
    <w:tbl>
      <w:tblPr>
        <w:tblW w:w="0" w:type="auto"/>
        <w:tblLook w:val="04A0" w:firstRow="1" w:lastRow="0" w:firstColumn="1" w:lastColumn="0" w:noHBand="0" w:noVBand="1"/>
      </w:tblPr>
      <w:tblGrid>
        <w:gridCol w:w="5598"/>
      </w:tblGrid>
      <w:tr w:rsidR="009B2BBD" w:rsidRPr="007A60BF" w:rsidTr="009B2BBD">
        <w:trPr>
          <w:trHeight w:val="1835"/>
        </w:trPr>
        <w:tc>
          <w:tcPr>
            <w:tcW w:w="5598" w:type="dxa"/>
            <w:tcBorders>
              <w:bottom w:val="single" w:sz="4" w:space="0" w:color="auto"/>
            </w:tcBorders>
          </w:tcPr>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Ho: Constant variance</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Variables: fitted values of ROE</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chi2(1)      =    35.55</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         Prob &gt; chi2  =   0.0000</w:t>
            </w:r>
          </w:p>
        </w:tc>
      </w:tr>
    </w:tbl>
    <w:p w:rsidR="009B2BBD" w:rsidRPr="008E387E" w:rsidRDefault="009B2BBD" w:rsidP="008E387E">
      <w:pPr>
        <w:spacing w:after="120" w:line="360" w:lineRule="auto"/>
        <w:rPr>
          <w:rFonts w:ascii="Times New Roman" w:hAnsi="Times New Roman" w:cs="Times New Roman"/>
        </w:rPr>
      </w:pPr>
      <w:r w:rsidRPr="007A60BF">
        <w:rPr>
          <w:rFonts w:ascii="Times New Roman" w:hAnsi="Times New Roman" w:cs="Times New Roman"/>
        </w:rPr>
        <w:t>Source: c</w:t>
      </w:r>
      <w:r w:rsidR="008E387E">
        <w:rPr>
          <w:rFonts w:ascii="Times New Roman" w:hAnsi="Times New Roman" w:cs="Times New Roman"/>
        </w:rPr>
        <w:t>omputed data of STATA 16 result</w:t>
      </w:r>
    </w:p>
    <w:p w:rsidR="009B2BBD" w:rsidRPr="00FB6ABB" w:rsidRDefault="009B2BBD" w:rsidP="00FB6ABB">
      <w:pPr>
        <w:rPr>
          <w:rFonts w:ascii="Times New Roman" w:hAnsi="Times New Roman" w:cs="Times New Roman"/>
          <w:b/>
          <w:sz w:val="24"/>
          <w:szCs w:val="24"/>
        </w:rPr>
      </w:pPr>
      <w:bookmarkStart w:id="88" w:name="_Toc104025475"/>
      <w:r w:rsidRPr="00FB6ABB">
        <w:rPr>
          <w:rFonts w:ascii="Times New Roman" w:hAnsi="Times New Roman" w:cs="Times New Roman"/>
          <w:b/>
          <w:sz w:val="24"/>
          <w:szCs w:val="24"/>
        </w:rPr>
        <w:t>Multicollinearity test</w:t>
      </w:r>
      <w:bookmarkEnd w:id="88"/>
    </w:p>
    <w:p w:rsidR="009B2BBD" w:rsidRPr="007A60BF" w:rsidRDefault="009B2BBD" w:rsidP="009B2BBD">
      <w:pPr>
        <w:spacing w:after="120" w:line="360" w:lineRule="auto"/>
        <w:jc w:val="both"/>
        <w:rPr>
          <w:rFonts w:ascii="Times New Roman" w:hAnsi="Times New Roman" w:cs="Times New Roman"/>
          <w:sz w:val="24"/>
        </w:rPr>
      </w:pPr>
      <w:r w:rsidRPr="007A60BF">
        <w:rPr>
          <w:rFonts w:ascii="Times New Roman" w:hAnsi="Times New Roman" w:cs="Times New Roman"/>
          <w:sz w:val="24"/>
        </w:rPr>
        <w:lastRenderedPageBreak/>
        <w:t xml:space="preserve">Multicollinearity means the of an exact, linear relationship among some or all independent variables (Gujarati, 2004). The regression coefficients of the independent variables are indeterminate and their standard errors are infinite. If multicollinearity is less than perfect, the regression coefficients, although determinate, possess large standard errors. That means the coefficients cannot be estimated with great precision or accuracy. Accordingly, Li Yuqi (2007) stated that problem of multicollinearity exists when correlation coefficient among the explanatory variables are greater than 0.75. </w:t>
      </w:r>
    </w:p>
    <w:p w:rsidR="009B2BBD" w:rsidRPr="007A60BF" w:rsidRDefault="009B2BBD" w:rsidP="009B2BBD">
      <w:pPr>
        <w:spacing w:after="120" w:line="360" w:lineRule="auto"/>
        <w:jc w:val="both"/>
        <w:rPr>
          <w:rFonts w:ascii="Times New Roman" w:hAnsi="Times New Roman" w:cs="Times New Roman"/>
          <w:b/>
          <w:sz w:val="28"/>
          <w:szCs w:val="20"/>
        </w:rPr>
      </w:pPr>
      <w:r w:rsidRPr="007A60BF">
        <w:rPr>
          <w:rFonts w:ascii="Times New Roman" w:hAnsi="Times New Roman" w:cs="Times New Roman"/>
          <w:b/>
          <w:sz w:val="28"/>
          <w:szCs w:val="20"/>
        </w:rPr>
        <w:t>Table 6.1: correlation matrix table for ROA</w:t>
      </w:r>
    </w:p>
    <w:tbl>
      <w:tblPr>
        <w:tblW w:w="0" w:type="auto"/>
        <w:tblLook w:val="04A0" w:firstRow="1" w:lastRow="0" w:firstColumn="1" w:lastColumn="0" w:noHBand="0" w:noVBand="1"/>
      </w:tblPr>
      <w:tblGrid>
        <w:gridCol w:w="8523"/>
      </w:tblGrid>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e(V) |       CA        AQ        EA       LIQ      BCON      INFL       GDP        BS     _cons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CA |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AQ |   0.2306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EA |  -0.1748    0.1335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LIQ |   0.0159   -0.0851   -0.4523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BCON |  -0.1207   -0.3195   -0.2141    0.4826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INFL |   0.0004   -0.0884    0.0159   -0.1472   -0.1143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GDP |   0.1129    0.0001    0.3373   -0.0519   -0.4677    0.0091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BS |   0.5500    0.2097   -0.1421   -0.0457   -0.6543    0.0906    0.5857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w:t>
            </w:r>
          </w:p>
        </w:tc>
      </w:tr>
    </w:tbl>
    <w:p w:rsidR="009B2BBD" w:rsidRDefault="009B2BBD" w:rsidP="008E387E">
      <w:pPr>
        <w:spacing w:after="120" w:line="360" w:lineRule="auto"/>
        <w:rPr>
          <w:rFonts w:ascii="Times New Roman" w:hAnsi="Times New Roman" w:cs="Times New Roman"/>
        </w:rPr>
      </w:pPr>
      <w:r w:rsidRPr="007A60BF">
        <w:rPr>
          <w:rFonts w:ascii="Times New Roman" w:hAnsi="Times New Roman" w:cs="Times New Roman"/>
        </w:rPr>
        <w:t>Source: computed explanatory variables from NBE (2021)</w:t>
      </w:r>
    </w:p>
    <w:p w:rsidR="00AE1005" w:rsidRDefault="00AE1005" w:rsidP="008E387E">
      <w:pPr>
        <w:spacing w:after="120" w:line="360" w:lineRule="auto"/>
        <w:rPr>
          <w:rFonts w:ascii="Times New Roman" w:hAnsi="Times New Roman" w:cs="Times New Roman"/>
        </w:rPr>
      </w:pPr>
    </w:p>
    <w:p w:rsidR="00AE1005" w:rsidRDefault="00AE1005" w:rsidP="008E387E">
      <w:pPr>
        <w:spacing w:after="120" w:line="360" w:lineRule="auto"/>
        <w:rPr>
          <w:rFonts w:ascii="Times New Roman" w:hAnsi="Times New Roman" w:cs="Times New Roman"/>
        </w:rPr>
      </w:pPr>
    </w:p>
    <w:p w:rsidR="00AE1005" w:rsidRDefault="00AE1005" w:rsidP="008E387E">
      <w:pPr>
        <w:spacing w:after="120" w:line="360" w:lineRule="auto"/>
        <w:rPr>
          <w:rFonts w:ascii="Times New Roman" w:hAnsi="Times New Roman" w:cs="Times New Roman"/>
        </w:rPr>
      </w:pPr>
    </w:p>
    <w:p w:rsidR="00AE1005" w:rsidRDefault="00AE1005" w:rsidP="008E387E">
      <w:pPr>
        <w:spacing w:after="120" w:line="360" w:lineRule="auto"/>
        <w:rPr>
          <w:rFonts w:ascii="Times New Roman" w:hAnsi="Times New Roman" w:cs="Times New Roman"/>
        </w:rPr>
      </w:pPr>
    </w:p>
    <w:p w:rsidR="00AE1005" w:rsidRDefault="00AE1005" w:rsidP="008E387E">
      <w:pPr>
        <w:spacing w:after="120" w:line="360" w:lineRule="auto"/>
        <w:rPr>
          <w:rFonts w:ascii="Times New Roman" w:hAnsi="Times New Roman" w:cs="Times New Roman"/>
        </w:rPr>
      </w:pPr>
    </w:p>
    <w:p w:rsidR="00AE1005" w:rsidRPr="008E387E" w:rsidRDefault="00AE1005" w:rsidP="008E387E">
      <w:pPr>
        <w:spacing w:after="120" w:line="360" w:lineRule="auto"/>
        <w:rPr>
          <w:rFonts w:ascii="Times New Roman" w:hAnsi="Times New Roman" w:cs="Times New Roman"/>
        </w:rPr>
      </w:pPr>
    </w:p>
    <w:p w:rsidR="009B2BBD" w:rsidRPr="007A60BF" w:rsidRDefault="009B2BBD" w:rsidP="009B2BBD">
      <w:pPr>
        <w:spacing w:after="120" w:line="360" w:lineRule="auto"/>
        <w:jc w:val="both"/>
        <w:rPr>
          <w:rFonts w:ascii="Times New Roman" w:hAnsi="Times New Roman" w:cs="Times New Roman"/>
          <w:sz w:val="28"/>
          <w:szCs w:val="20"/>
        </w:rPr>
      </w:pPr>
      <w:r w:rsidRPr="007A60BF">
        <w:rPr>
          <w:rFonts w:ascii="Times New Roman" w:hAnsi="Times New Roman" w:cs="Times New Roman"/>
          <w:sz w:val="28"/>
          <w:szCs w:val="20"/>
        </w:rPr>
        <w:lastRenderedPageBreak/>
        <w:t>Table 6.2: correlation coefficient matrix table for ROE</w:t>
      </w:r>
    </w:p>
    <w:tbl>
      <w:tblPr>
        <w:tblW w:w="0" w:type="auto"/>
        <w:tblLook w:val="04A0" w:firstRow="1" w:lastRow="0" w:firstColumn="1" w:lastColumn="0" w:noHBand="0" w:noVBand="1"/>
      </w:tblPr>
      <w:tblGrid>
        <w:gridCol w:w="8523"/>
      </w:tblGrid>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e(V) |    CA        AQ        EA       LIQ      BCON      INFL       GDP        BS     _cons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 CA |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AQ  |   0.2306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EA   |  -0.1748    0.1335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LIQ  |   0.0159   -0.0851   -0.4523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BCON|  -0.1207   -0.3195   -0.2141    0.4826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INFL |   0.0004   -0.0884    0.0159   -0.1472   -0.1143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GDP  |   0.1129    0.0001    0.3373   -0.0519   -0.4677    0.0091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 xml:space="preserve">BS     |   0.5500    0.2097   -0.1421   -0.0457   -0.6543    0.0906    0.5857    1.0000           </w:t>
            </w:r>
          </w:p>
        </w:tc>
      </w:tr>
      <w:tr w:rsidR="009B2BBD" w:rsidRPr="007A60BF" w:rsidTr="009B2BBD">
        <w:tc>
          <w:tcPr>
            <w:tcW w:w="8523" w:type="dxa"/>
          </w:tcPr>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w:t>
            </w:r>
          </w:p>
        </w:tc>
      </w:tr>
    </w:tbl>
    <w:p w:rsidR="009B2BBD" w:rsidRPr="007A60BF" w:rsidRDefault="009B2BBD" w:rsidP="009B2BBD">
      <w:pPr>
        <w:spacing w:after="120" w:line="360" w:lineRule="auto"/>
        <w:rPr>
          <w:rFonts w:ascii="Times New Roman" w:hAnsi="Times New Roman" w:cs="Times New Roman"/>
        </w:rPr>
      </w:pPr>
      <w:r w:rsidRPr="007A60BF">
        <w:rPr>
          <w:rFonts w:ascii="Times New Roman" w:hAnsi="Times New Roman" w:cs="Times New Roman"/>
        </w:rPr>
        <w:t>Source: computed explanatory variables from NBE (2021)</w:t>
      </w:r>
    </w:p>
    <w:p w:rsidR="009B2BBD" w:rsidRPr="000E046F" w:rsidRDefault="009B2BBD" w:rsidP="000E046F">
      <w:pPr>
        <w:spacing w:after="120" w:line="360" w:lineRule="auto"/>
        <w:jc w:val="both"/>
        <w:rPr>
          <w:rFonts w:ascii="Times New Roman" w:hAnsi="Times New Roman" w:cs="Times New Roman"/>
        </w:rPr>
      </w:pPr>
      <w:r w:rsidRPr="007A60BF">
        <w:rPr>
          <w:rFonts w:ascii="Times New Roman" w:hAnsi="Times New Roman" w:cs="Times New Roman"/>
        </w:rPr>
        <w:t xml:space="preserve">As shown from table 6.1 and 6.2 of ROA and ROE model correlation matrix respectively, the correlation among the explanatory variables was less than 0.70. This shows there is no higher correlation among the explanatory variables. This reveals that there is no multicollinearity problem. Li Yuqi (2007) stated that problem of multicollinearity exists when correlation coefficient among the independent variables are greater than 0.75. Since almost all correlations among the independent variables were less than 0.75 there is no multicollinearity problem in this study. Additionally, Variance inflation factor (VIF) has been used to test multicollinearity problem. </w:t>
      </w:r>
    </w:p>
    <w:p w:rsidR="00AE1005" w:rsidRDefault="00AE1005" w:rsidP="009B2BBD">
      <w:pPr>
        <w:spacing w:after="120" w:line="360" w:lineRule="auto"/>
        <w:rPr>
          <w:rFonts w:ascii="Times New Roman" w:hAnsi="Times New Roman" w:cs="Times New Roman"/>
          <w:sz w:val="28"/>
          <w:szCs w:val="28"/>
        </w:rPr>
      </w:pPr>
    </w:p>
    <w:p w:rsidR="00AE1005" w:rsidRDefault="00AE1005" w:rsidP="009B2BBD">
      <w:pPr>
        <w:spacing w:after="120" w:line="360" w:lineRule="auto"/>
        <w:rPr>
          <w:rFonts w:ascii="Times New Roman" w:hAnsi="Times New Roman" w:cs="Times New Roman"/>
          <w:sz w:val="28"/>
          <w:szCs w:val="28"/>
        </w:rPr>
      </w:pPr>
    </w:p>
    <w:p w:rsidR="00AE1005" w:rsidRDefault="00AE1005" w:rsidP="009B2BBD">
      <w:pPr>
        <w:spacing w:after="120" w:line="360" w:lineRule="auto"/>
        <w:rPr>
          <w:rFonts w:ascii="Times New Roman" w:hAnsi="Times New Roman" w:cs="Times New Roman"/>
          <w:sz w:val="28"/>
          <w:szCs w:val="28"/>
        </w:rPr>
      </w:pPr>
    </w:p>
    <w:p w:rsidR="00AE1005" w:rsidRDefault="00AE1005" w:rsidP="009B2BBD">
      <w:pPr>
        <w:spacing w:after="120" w:line="360" w:lineRule="auto"/>
        <w:rPr>
          <w:rFonts w:ascii="Times New Roman" w:hAnsi="Times New Roman" w:cs="Times New Roman"/>
          <w:sz w:val="28"/>
          <w:szCs w:val="28"/>
        </w:rPr>
      </w:pPr>
    </w:p>
    <w:p w:rsidR="009B2BBD" w:rsidRPr="007A60BF" w:rsidRDefault="009B2BBD" w:rsidP="009B2BBD">
      <w:pPr>
        <w:spacing w:after="120" w:line="360" w:lineRule="auto"/>
        <w:rPr>
          <w:rFonts w:ascii="Times New Roman" w:hAnsi="Times New Roman" w:cs="Times New Roman"/>
          <w:sz w:val="28"/>
          <w:szCs w:val="28"/>
        </w:rPr>
      </w:pPr>
      <w:r w:rsidRPr="007A60BF">
        <w:rPr>
          <w:rFonts w:ascii="Times New Roman" w:hAnsi="Times New Roman" w:cs="Times New Roman"/>
          <w:sz w:val="28"/>
          <w:szCs w:val="28"/>
        </w:rPr>
        <w:lastRenderedPageBreak/>
        <w:t>Table 6.3: Normality test by variance inflation factor (VIF) for both ROA and ROE</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Variable |     VIF       1/VIF  </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BS |      5.83    0.171407</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BCON |      3.89    0.256741</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GDP |      2.73    0.366123</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EA |      2.16    0.462441</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CA |      2.07    0.482005</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LIQ |      2.04    0.490991</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AQ |      1.35    0.738345</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INFL |      1.06    0.945532</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w:t>
      </w:r>
    </w:p>
    <w:p w:rsidR="009B2BBD" w:rsidRPr="00AE1005" w:rsidRDefault="009B2BBD" w:rsidP="009B2BBD">
      <w:pPr>
        <w:spacing w:after="120" w:line="360" w:lineRule="auto"/>
        <w:jc w:val="both"/>
        <w:rPr>
          <w:rFonts w:ascii="Times New Roman" w:hAnsi="Times New Roman" w:cs="Times New Roman"/>
        </w:rPr>
      </w:pPr>
      <w:r w:rsidRPr="00AE1005">
        <w:rPr>
          <w:rFonts w:ascii="Times New Roman" w:hAnsi="Times New Roman" w:cs="Times New Roman"/>
        </w:rPr>
        <w:t xml:space="preserve"> Mean VIF |     2.64</w:t>
      </w:r>
    </w:p>
    <w:p w:rsidR="009B2BBD" w:rsidRPr="007A60BF" w:rsidRDefault="009B2BBD" w:rsidP="009B2BBD">
      <w:pPr>
        <w:spacing w:after="120" w:line="360" w:lineRule="auto"/>
        <w:jc w:val="both"/>
        <w:rPr>
          <w:rFonts w:ascii="Times New Roman" w:hAnsi="Times New Roman" w:cs="Times New Roman"/>
        </w:rPr>
      </w:pPr>
      <w:r w:rsidRPr="007A60BF">
        <w:rPr>
          <w:rFonts w:ascii="Times New Roman" w:hAnsi="Times New Roman" w:cs="Times New Roman"/>
        </w:rPr>
        <w:t>Source: STATA 16 software result</w:t>
      </w:r>
      <w:r w:rsidRPr="007A60BF">
        <w:rPr>
          <w:rFonts w:ascii="Courier New" w:hAnsi="Courier New" w:cs="Courier New"/>
          <w:sz w:val="16"/>
          <w:szCs w:val="18"/>
        </w:rPr>
        <w:t xml:space="preserve">     </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Accordingly, above table 7.1 mean value of VIF are 2.64 respectively for both of ROA and ROE model. These indicate that no multicollinearity problem exists because the value is greater than 1 and less than 10.</w:t>
      </w:r>
    </w:p>
    <w:p w:rsidR="009B2BBD" w:rsidRPr="00FB6ABB" w:rsidRDefault="009B2BBD" w:rsidP="00FB6ABB">
      <w:pPr>
        <w:rPr>
          <w:rFonts w:ascii="Times New Roman" w:hAnsi="Times New Roman" w:cs="Times New Roman"/>
          <w:b/>
          <w:sz w:val="24"/>
          <w:szCs w:val="28"/>
        </w:rPr>
      </w:pPr>
      <w:bookmarkStart w:id="89" w:name="_Toc104025476"/>
      <w:r w:rsidRPr="00FB6ABB">
        <w:rPr>
          <w:rFonts w:ascii="Times New Roman" w:hAnsi="Times New Roman" w:cs="Times New Roman"/>
          <w:b/>
          <w:sz w:val="24"/>
          <w:szCs w:val="28"/>
        </w:rPr>
        <w:t>Normality test</w:t>
      </w:r>
      <w:bookmarkEnd w:id="89"/>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Normality assumption is required in order to conduct single or joint hypothesis tests about the model parameters. In this study, normality test is to check whether the normality test was adequately meet, the histogram was used.  </w:t>
      </w:r>
    </w:p>
    <w:p w:rsidR="00B807E5" w:rsidRPr="00247DF6"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As (Brooks, 2008) stated that if the residuals are normally distributed, the histogram should be bell shaped. Figure 2.1 and 2.2 results shows that the shape of the histogram indicates that the residuals are normally distributed around its mean value of zero. The Mean value of the results shows that 0.0267711 for ROA and Mean value of 0.2369231 </w:t>
      </w:r>
      <w:r w:rsidRPr="007A60BF">
        <w:rPr>
          <w:rFonts w:ascii="Times New Roman" w:hAnsi="Times New Roman" w:cs="Times New Roman"/>
          <w:sz w:val="24"/>
          <w:szCs w:val="20"/>
        </w:rPr>
        <w:lastRenderedPageBreak/>
        <w:t>for ROE approaches to zero. Kurtosis of 11.72398 and 8.532014 are respectively for ROA and ROE.</w:t>
      </w:r>
    </w:p>
    <w:p w:rsidR="009B2BBD" w:rsidRPr="007A60BF" w:rsidRDefault="009B2BBD" w:rsidP="009B2BBD">
      <w:pPr>
        <w:spacing w:after="120" w:line="360" w:lineRule="auto"/>
        <w:jc w:val="both"/>
        <w:rPr>
          <w:rFonts w:ascii="Times New Roman" w:hAnsi="Times New Roman" w:cs="Times New Roman"/>
          <w:b/>
          <w:sz w:val="24"/>
          <w:szCs w:val="24"/>
        </w:rPr>
      </w:pPr>
      <w:r w:rsidRPr="007A60BF">
        <w:rPr>
          <w:rFonts w:ascii="Times New Roman" w:hAnsi="Times New Roman" w:cs="Times New Roman"/>
          <w:b/>
          <w:sz w:val="24"/>
          <w:szCs w:val="24"/>
        </w:rPr>
        <w:t>Figure</w:t>
      </w:r>
      <w:r w:rsidR="00315C50">
        <w:rPr>
          <w:rFonts w:ascii="Times New Roman" w:hAnsi="Times New Roman" w:cs="Times New Roman"/>
          <w:b/>
          <w:sz w:val="24"/>
          <w:szCs w:val="24"/>
        </w:rPr>
        <w:t xml:space="preserve"> </w:t>
      </w:r>
      <w:r w:rsidRPr="007A60BF">
        <w:rPr>
          <w:rFonts w:ascii="Times New Roman" w:hAnsi="Times New Roman" w:cs="Times New Roman"/>
          <w:b/>
          <w:sz w:val="24"/>
          <w:szCs w:val="24"/>
        </w:rPr>
        <w:t>2.1: Normality test for ROA</w:t>
      </w:r>
    </w:p>
    <w:p w:rsidR="009B2BBD" w:rsidRPr="000E046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16"/>
          <w:szCs w:val="16"/>
        </w:rPr>
        <mc:AlternateContent>
          <mc:Choice Requires="wps">
            <w:drawing>
              <wp:anchor distT="0" distB="0" distL="114300" distR="114300" simplePos="0" relativeHeight="251668480" behindDoc="0" locked="0" layoutInCell="1" allowOverlap="1" wp14:anchorId="15F744A1" wp14:editId="4A109573">
                <wp:simplePos x="0" y="0"/>
                <wp:positionH relativeFrom="column">
                  <wp:posOffset>3657600</wp:posOffset>
                </wp:positionH>
                <wp:positionV relativeFrom="paragraph">
                  <wp:posOffset>104775</wp:posOffset>
                </wp:positionV>
                <wp:extent cx="1628775" cy="182880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1628775" cy="1828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Obs          </w:t>
                            </w:r>
                            <w:r w:rsidRPr="001D7ACC">
                              <w:rPr>
                                <w:rFonts w:ascii="Times New Roman" w:hAnsi="Times New Roman" w:cs="Times New Roman"/>
                                <w:sz w:val="24"/>
                                <w:szCs w:val="24"/>
                              </w:rPr>
                              <w:t>135</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 xml:space="preserve">Mean      </w:t>
                            </w:r>
                            <w:r>
                              <w:rPr>
                                <w:rFonts w:ascii="Times New Roman" w:hAnsi="Times New Roman" w:cs="Times New Roman"/>
                                <w:sz w:val="24"/>
                                <w:szCs w:val="24"/>
                              </w:rPr>
                              <w:t xml:space="preserve"> </w:t>
                            </w:r>
                            <w:r w:rsidRPr="001D7ACC">
                              <w:rPr>
                                <w:rFonts w:ascii="Times New Roman" w:hAnsi="Times New Roman" w:cs="Times New Roman"/>
                                <w:sz w:val="24"/>
                                <w:szCs w:val="24"/>
                              </w:rPr>
                              <w:t xml:space="preserve"> .0267711</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Std. Dev.  .0107354</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Variance    .0001152</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Skewness   -1.956439</w:t>
                            </w:r>
                          </w:p>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Kurtosis     </w:t>
                            </w:r>
                            <w:r w:rsidRPr="001D7ACC">
                              <w:rPr>
                                <w:rFonts w:ascii="Times New Roman" w:hAnsi="Times New Roman" w:cs="Times New Roman"/>
                                <w:sz w:val="24"/>
                                <w:szCs w:val="24"/>
                              </w:rPr>
                              <w:t>11.72398</w:t>
                            </w:r>
                          </w:p>
                          <w:p w:rsidR="00B60040" w:rsidRPr="001D7ACC" w:rsidRDefault="00B60040" w:rsidP="009B2BBD">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0" style="position:absolute;left:0;text-align:left;margin-left:4in;margin-top:8.25pt;width:128.25pt;height:2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" fillcolor="white [3201]" strokecolor="black [3200]" strokeweight="1pt">
                <v:textbox>
                  <w:txbxContent>
                    <w:p w:rsidR="00B60040" w:rsidRPr="001D7ACC" w:rsidRDefault="00B60040" w:rsidP="009B2BBD">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w:t>
                      </w:r>
                      <w:r w:rsidRPr="001D7ACC">
                        <w:rPr>
                          <w:rFonts w:ascii="Times New Roman" w:hAnsi="Times New Roman" w:cs="Times New Roman"/>
                          <w:sz w:val="24"/>
                          <w:szCs w:val="24"/>
                        </w:rPr>
                        <w:t>135</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 xml:space="preserve">Mean      </w:t>
                      </w:r>
                      <w:r>
                        <w:rPr>
                          <w:rFonts w:ascii="Times New Roman" w:hAnsi="Times New Roman" w:cs="Times New Roman"/>
                          <w:sz w:val="24"/>
                          <w:szCs w:val="24"/>
                        </w:rPr>
                        <w:t xml:space="preserve"> </w:t>
                      </w:r>
                      <w:r w:rsidRPr="001D7ACC">
                        <w:rPr>
                          <w:rFonts w:ascii="Times New Roman" w:hAnsi="Times New Roman" w:cs="Times New Roman"/>
                          <w:sz w:val="24"/>
                          <w:szCs w:val="24"/>
                        </w:rPr>
                        <w:t xml:space="preserve"> .0267711</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Std. Dev.  .0107354</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Variance    .0001152</w:t>
                      </w:r>
                    </w:p>
                    <w:p w:rsidR="00B60040" w:rsidRPr="001D7ACC" w:rsidRDefault="00B60040" w:rsidP="009B2BBD">
                      <w:pPr>
                        <w:spacing w:after="0" w:line="360" w:lineRule="auto"/>
                        <w:jc w:val="both"/>
                        <w:rPr>
                          <w:rFonts w:ascii="Times New Roman" w:hAnsi="Times New Roman" w:cs="Times New Roman"/>
                          <w:sz w:val="24"/>
                          <w:szCs w:val="24"/>
                        </w:rPr>
                      </w:pPr>
                      <w:proofErr w:type="spellStart"/>
                      <w:r w:rsidRPr="001D7ACC">
                        <w:rPr>
                          <w:rFonts w:ascii="Times New Roman" w:hAnsi="Times New Roman" w:cs="Times New Roman"/>
                          <w:sz w:val="24"/>
                          <w:szCs w:val="24"/>
                        </w:rPr>
                        <w:t>Skewness</w:t>
                      </w:r>
                      <w:proofErr w:type="spellEnd"/>
                      <w:r w:rsidRPr="001D7ACC">
                        <w:rPr>
                          <w:rFonts w:ascii="Times New Roman" w:hAnsi="Times New Roman" w:cs="Times New Roman"/>
                          <w:sz w:val="24"/>
                          <w:szCs w:val="24"/>
                        </w:rPr>
                        <w:t xml:space="preserve">   -1.956439</w:t>
                      </w:r>
                    </w:p>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Kurtosis     </w:t>
                      </w:r>
                      <w:r w:rsidRPr="001D7ACC">
                        <w:rPr>
                          <w:rFonts w:ascii="Times New Roman" w:hAnsi="Times New Roman" w:cs="Times New Roman"/>
                          <w:sz w:val="24"/>
                          <w:szCs w:val="24"/>
                        </w:rPr>
                        <w:t>11.72398</w:t>
                      </w:r>
                    </w:p>
                    <w:p w:rsidR="00B60040" w:rsidRPr="001D7ACC" w:rsidRDefault="00B60040" w:rsidP="009B2BBD">
                      <w:pPr>
                        <w:jc w:val="center"/>
                        <w:rPr>
                          <w:rFonts w:ascii="Times New Roman" w:hAnsi="Times New Roman" w:cs="Times New Roman"/>
                          <w:sz w:val="24"/>
                          <w:szCs w:val="24"/>
                        </w:rPr>
                      </w:pPr>
                    </w:p>
                  </w:txbxContent>
                </v:textbox>
              </v:rect>
            </w:pict>
          </mc:Fallback>
        </mc:AlternateContent>
      </w:r>
      <w:r w:rsidRPr="007A60BF">
        <w:rPr>
          <w:rFonts w:ascii="Times New Roman" w:hAnsi="Times New Roman" w:cs="Times New Roman"/>
          <w:sz w:val="24"/>
          <w:szCs w:val="24"/>
        </w:rPr>
        <w:t xml:space="preserve"> </w:t>
      </w:r>
      <w:r w:rsidRPr="007A60BF">
        <w:rPr>
          <w:rFonts w:ascii="Times New Roman" w:hAnsi="Times New Roman" w:cs="Times New Roman"/>
          <w:noProof/>
          <w:sz w:val="24"/>
          <w:szCs w:val="24"/>
        </w:rPr>
        <w:drawing>
          <wp:inline distT="0" distB="0" distL="0" distR="0" wp14:anchorId="3035DDB6" wp14:editId="1D876344">
            <wp:extent cx="2819400" cy="20478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19400" cy="2047875"/>
                    </a:xfrm>
                    <a:prstGeom prst="rect">
                      <a:avLst/>
                    </a:prstGeom>
                    <a:noFill/>
                    <a:ln>
                      <a:noFill/>
                    </a:ln>
                  </pic:spPr>
                </pic:pic>
              </a:graphicData>
            </a:graphic>
          </wp:inline>
        </w:drawing>
      </w:r>
    </w:p>
    <w:p w:rsidR="000E046F" w:rsidRPr="002F527B" w:rsidRDefault="009B2BBD" w:rsidP="009B2BBD">
      <w:pPr>
        <w:spacing w:after="120" w:line="360" w:lineRule="auto"/>
        <w:jc w:val="both"/>
        <w:rPr>
          <w:rFonts w:ascii="Times New Roman" w:hAnsi="Times New Roman" w:cs="Times New Roman"/>
        </w:rPr>
      </w:pPr>
      <w:r w:rsidRPr="007A60BF">
        <w:rPr>
          <w:rFonts w:ascii="Times New Roman" w:hAnsi="Times New Roman" w:cs="Times New Roman"/>
        </w:rPr>
        <w:t>Source: STATA 16 software computed result</w:t>
      </w:r>
      <w:r w:rsidRPr="007A60BF">
        <w:rPr>
          <w:rFonts w:ascii="Courier New" w:hAnsi="Courier New" w:cs="Courier New"/>
          <w:sz w:val="16"/>
          <w:szCs w:val="18"/>
        </w:rPr>
        <w:t xml:space="preserve">     </w:t>
      </w:r>
    </w:p>
    <w:p w:rsidR="009B2BBD" w:rsidRPr="002F527B" w:rsidRDefault="009B2BBD" w:rsidP="009B2BBD">
      <w:pPr>
        <w:spacing w:after="120" w:line="360" w:lineRule="auto"/>
        <w:jc w:val="both"/>
        <w:rPr>
          <w:rFonts w:ascii="Times New Roman" w:hAnsi="Times New Roman" w:cs="Times New Roman"/>
          <w:b/>
          <w:sz w:val="24"/>
          <w:szCs w:val="24"/>
        </w:rPr>
      </w:pPr>
      <w:r w:rsidRPr="007A60BF">
        <w:rPr>
          <w:rFonts w:ascii="Times New Roman" w:hAnsi="Times New Roman" w:cs="Times New Roman"/>
          <w:b/>
          <w:sz w:val="24"/>
          <w:szCs w:val="24"/>
        </w:rPr>
        <w:t>Fi</w:t>
      </w:r>
      <w:r w:rsidR="002F527B">
        <w:rPr>
          <w:rFonts w:ascii="Times New Roman" w:hAnsi="Times New Roman" w:cs="Times New Roman"/>
          <w:b/>
          <w:sz w:val="24"/>
          <w:szCs w:val="24"/>
        </w:rPr>
        <w:t>gure2.2: Normality test for ROE</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16"/>
          <w:szCs w:val="16"/>
        </w:rPr>
        <mc:AlternateContent>
          <mc:Choice Requires="wps">
            <w:drawing>
              <wp:anchor distT="0" distB="0" distL="114300" distR="114300" simplePos="0" relativeHeight="251667456" behindDoc="0" locked="0" layoutInCell="1" allowOverlap="1" wp14:anchorId="3E7C63CA" wp14:editId="450D1938">
                <wp:simplePos x="0" y="0"/>
                <wp:positionH relativeFrom="column">
                  <wp:posOffset>3438525</wp:posOffset>
                </wp:positionH>
                <wp:positionV relativeFrom="paragraph">
                  <wp:posOffset>80010</wp:posOffset>
                </wp:positionV>
                <wp:extent cx="1647825" cy="16954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647825" cy="1695450"/>
                        </a:xfrm>
                        <a:prstGeom prst="rect">
                          <a:avLst/>
                        </a:prstGeom>
                        <a:ln w="12700">
                          <a:solidFill>
                            <a:schemeClr val="tx1"/>
                          </a:solidFill>
                        </a:ln>
                      </wps:spPr>
                      <wps:style>
                        <a:lnRef idx="2">
                          <a:schemeClr val="accent2"/>
                        </a:lnRef>
                        <a:fillRef idx="1">
                          <a:schemeClr val="lt1"/>
                        </a:fillRef>
                        <a:effectRef idx="0">
                          <a:schemeClr val="accent2"/>
                        </a:effectRef>
                        <a:fontRef idx="minor">
                          <a:schemeClr val="dk1"/>
                        </a:fontRef>
                      </wps:style>
                      <wps:txbx>
                        <w:txbxContent>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Obs            135</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Mean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.2369231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Std. Dev.</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.1247281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Variance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.0155571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Skewness    1.64426</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Kurtosis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8.532014</w:t>
                            </w:r>
                          </w:p>
                          <w:p w:rsidR="00B60040" w:rsidRPr="00D25615" w:rsidRDefault="00B60040" w:rsidP="009B2BBD">
                            <w:pPr>
                              <w:jc w:val="center"/>
                              <w:rPr>
                                <w:rFonts w:ascii="Times New Roman" w:hAnsi="Times New Roman" w:cs="Times New Roman"/>
                                <w:sz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1" style="position:absolute;left:0;text-align:left;margin-left:270.75pt;margin-top:6.3pt;width:129.75pt;height:13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" fillcolor="white [3201]" strokecolor="black [3213]" strokeweight="1pt">
                <v:textbox>
                  <w:txbxContent>
                    <w:p w:rsidR="00B60040" w:rsidRPr="00D25615" w:rsidRDefault="00B60040" w:rsidP="009B2BBD">
                      <w:pPr>
                        <w:spacing w:after="0" w:line="360" w:lineRule="auto"/>
                        <w:jc w:val="both"/>
                        <w:rPr>
                          <w:rFonts w:ascii="Times New Roman" w:hAnsi="Times New Roman" w:cs="Times New Roman"/>
                          <w:sz w:val="24"/>
                          <w:szCs w:val="16"/>
                        </w:rPr>
                      </w:pPr>
                      <w:proofErr w:type="spellStart"/>
                      <w:r w:rsidRPr="00D25615">
                        <w:rPr>
                          <w:rFonts w:ascii="Times New Roman" w:hAnsi="Times New Roman" w:cs="Times New Roman"/>
                          <w:sz w:val="24"/>
                          <w:szCs w:val="16"/>
                        </w:rPr>
                        <w:t>Obs</w:t>
                      </w:r>
                      <w:proofErr w:type="spellEnd"/>
                      <w:r w:rsidRPr="00D25615">
                        <w:rPr>
                          <w:rFonts w:ascii="Times New Roman" w:hAnsi="Times New Roman" w:cs="Times New Roman"/>
                          <w:sz w:val="24"/>
                          <w:szCs w:val="16"/>
                        </w:rPr>
                        <w:t xml:space="preserve">            135</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Mean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.2369231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Std. Dev.</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.1247281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Variance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.0155571</w:t>
                      </w:r>
                    </w:p>
                    <w:p w:rsidR="00B60040" w:rsidRPr="00D25615" w:rsidRDefault="00B60040" w:rsidP="009B2BBD">
                      <w:pPr>
                        <w:spacing w:after="0" w:line="360" w:lineRule="auto"/>
                        <w:jc w:val="both"/>
                        <w:rPr>
                          <w:rFonts w:ascii="Times New Roman" w:hAnsi="Times New Roman" w:cs="Times New Roman"/>
                          <w:sz w:val="24"/>
                          <w:szCs w:val="16"/>
                        </w:rPr>
                      </w:pPr>
                      <w:proofErr w:type="spellStart"/>
                      <w:r w:rsidRPr="00D25615">
                        <w:rPr>
                          <w:rFonts w:ascii="Times New Roman" w:hAnsi="Times New Roman" w:cs="Times New Roman"/>
                          <w:sz w:val="24"/>
                          <w:szCs w:val="16"/>
                        </w:rPr>
                        <w:t>Skewness</w:t>
                      </w:r>
                      <w:proofErr w:type="spellEnd"/>
                      <w:r w:rsidRPr="00D25615">
                        <w:rPr>
                          <w:rFonts w:ascii="Times New Roman" w:hAnsi="Times New Roman" w:cs="Times New Roman"/>
                          <w:sz w:val="24"/>
                          <w:szCs w:val="16"/>
                        </w:rPr>
                        <w:t xml:space="preserve">    1.64426</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Kurtosis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8.532014</w:t>
                      </w:r>
                    </w:p>
                    <w:p w:rsidR="00B60040" w:rsidRPr="00D25615" w:rsidRDefault="00B60040" w:rsidP="009B2BBD">
                      <w:pPr>
                        <w:jc w:val="center"/>
                        <w:rPr>
                          <w:rFonts w:ascii="Times New Roman" w:hAnsi="Times New Roman" w:cs="Times New Roman"/>
                          <w:sz w:val="36"/>
                        </w:rPr>
                      </w:pPr>
                    </w:p>
                  </w:txbxContent>
                </v:textbox>
              </v:rect>
            </w:pict>
          </mc:Fallback>
        </mc:AlternateContent>
      </w:r>
      <w:r w:rsidRPr="007A60BF">
        <w:rPr>
          <w:rFonts w:ascii="Times New Roman" w:hAnsi="Times New Roman" w:cs="Times New Roman"/>
          <w:noProof/>
          <w:sz w:val="24"/>
          <w:szCs w:val="24"/>
        </w:rPr>
        <w:drawing>
          <wp:inline distT="0" distB="0" distL="0" distR="0" wp14:anchorId="6131E6C7" wp14:editId="526F3C9B">
            <wp:extent cx="3171825" cy="18859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71825" cy="1885950"/>
                    </a:xfrm>
                    <a:prstGeom prst="rect">
                      <a:avLst/>
                    </a:prstGeom>
                    <a:noFill/>
                    <a:ln>
                      <a:noFill/>
                    </a:ln>
                  </pic:spPr>
                </pic:pic>
              </a:graphicData>
            </a:graphic>
          </wp:inline>
        </w:drawing>
      </w:r>
    </w:p>
    <w:p w:rsidR="002F527B" w:rsidRDefault="009B2BBD" w:rsidP="002F527B">
      <w:pPr>
        <w:spacing w:after="120" w:line="360" w:lineRule="auto"/>
        <w:jc w:val="both"/>
        <w:rPr>
          <w:rFonts w:ascii="Courier New" w:hAnsi="Courier New" w:cs="Courier New"/>
          <w:sz w:val="16"/>
          <w:szCs w:val="18"/>
        </w:rPr>
      </w:pPr>
      <w:r w:rsidRPr="007A60BF">
        <w:rPr>
          <w:rFonts w:ascii="Times New Roman" w:hAnsi="Times New Roman" w:cs="Times New Roman"/>
        </w:rPr>
        <w:t>Source: STATA 16 software result</w:t>
      </w:r>
      <w:r w:rsidRPr="007A60BF">
        <w:rPr>
          <w:rFonts w:ascii="Courier New" w:hAnsi="Courier New" w:cs="Courier New"/>
          <w:sz w:val="16"/>
          <w:szCs w:val="18"/>
        </w:rPr>
        <w:t xml:space="preserve">    </w:t>
      </w:r>
    </w:p>
    <w:p w:rsidR="00AE1005" w:rsidRDefault="00AE1005" w:rsidP="002F527B">
      <w:pPr>
        <w:spacing w:after="120" w:line="360" w:lineRule="auto"/>
        <w:jc w:val="both"/>
        <w:rPr>
          <w:rFonts w:ascii="Courier New" w:hAnsi="Courier New" w:cs="Courier New"/>
          <w:sz w:val="16"/>
          <w:szCs w:val="18"/>
        </w:rPr>
      </w:pPr>
    </w:p>
    <w:p w:rsidR="00AE1005" w:rsidRDefault="00AE1005" w:rsidP="002F527B">
      <w:pPr>
        <w:spacing w:after="120" w:line="360" w:lineRule="auto"/>
        <w:jc w:val="both"/>
        <w:rPr>
          <w:rFonts w:ascii="Courier New" w:hAnsi="Courier New" w:cs="Courier New"/>
          <w:sz w:val="16"/>
          <w:szCs w:val="18"/>
        </w:rPr>
      </w:pPr>
    </w:p>
    <w:p w:rsidR="00AE1005" w:rsidRDefault="00AE1005" w:rsidP="002F527B">
      <w:pPr>
        <w:spacing w:after="120" w:line="360" w:lineRule="auto"/>
        <w:jc w:val="both"/>
        <w:rPr>
          <w:rFonts w:ascii="Courier New" w:hAnsi="Courier New" w:cs="Courier New"/>
          <w:sz w:val="16"/>
          <w:szCs w:val="18"/>
        </w:rPr>
      </w:pPr>
    </w:p>
    <w:p w:rsidR="00AE1005" w:rsidRDefault="00AE1005" w:rsidP="002F527B">
      <w:pPr>
        <w:spacing w:after="120" w:line="360" w:lineRule="auto"/>
        <w:jc w:val="both"/>
        <w:rPr>
          <w:rFonts w:ascii="Courier New" w:hAnsi="Courier New" w:cs="Courier New"/>
          <w:sz w:val="16"/>
          <w:szCs w:val="18"/>
        </w:rPr>
      </w:pPr>
    </w:p>
    <w:p w:rsidR="00AE1005" w:rsidRDefault="00AE1005" w:rsidP="002F527B">
      <w:pPr>
        <w:spacing w:after="120" w:line="360" w:lineRule="auto"/>
        <w:jc w:val="both"/>
        <w:rPr>
          <w:rFonts w:ascii="Courier New" w:hAnsi="Courier New" w:cs="Courier New"/>
          <w:sz w:val="16"/>
          <w:szCs w:val="18"/>
        </w:rPr>
      </w:pPr>
    </w:p>
    <w:p w:rsidR="00AE1005" w:rsidRPr="002F527B" w:rsidRDefault="00AE1005" w:rsidP="002F527B">
      <w:pPr>
        <w:spacing w:after="120" w:line="360" w:lineRule="auto"/>
        <w:jc w:val="both"/>
        <w:rPr>
          <w:rFonts w:ascii="Courier New" w:hAnsi="Courier New" w:cs="Courier New"/>
          <w:sz w:val="16"/>
          <w:szCs w:val="18"/>
        </w:rPr>
      </w:pPr>
    </w:p>
    <w:p w:rsidR="009B2BBD" w:rsidRPr="000E046F" w:rsidRDefault="009B2BBD" w:rsidP="000E046F">
      <w:pPr>
        <w:pStyle w:val="Heading2"/>
      </w:pPr>
      <w:bookmarkStart w:id="90" w:name="_Toc104025477"/>
      <w:bookmarkStart w:id="91" w:name="_Toc147222499"/>
      <w:r w:rsidRPr="000E046F">
        <w:lastRenderedPageBreak/>
        <w:t>Regression analysis</w:t>
      </w:r>
      <w:bookmarkEnd w:id="90"/>
      <w:bookmarkEnd w:id="91"/>
    </w:p>
    <w:p w:rsidR="009B2BBD" w:rsidRPr="007A60BF" w:rsidRDefault="009B2BBD" w:rsidP="009B2BBD">
      <w:pPr>
        <w:spacing w:after="120" w:line="360" w:lineRule="auto"/>
        <w:jc w:val="both"/>
        <w:rPr>
          <w:rFonts w:ascii="Times New Roman" w:hAnsi="Times New Roman" w:cs="Times New Roman"/>
          <w:sz w:val="28"/>
          <w:szCs w:val="20"/>
        </w:rPr>
      </w:pPr>
      <w:r w:rsidRPr="007A60BF">
        <w:rPr>
          <w:rFonts w:ascii="Times New Roman" w:hAnsi="Times New Roman" w:cs="Times New Roman"/>
          <w:sz w:val="28"/>
          <w:szCs w:val="20"/>
        </w:rPr>
        <w:t>Table 7.1: Regression result table for ROA</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Source |       SS           df       MS             Number of obs   =       135</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F(8, 126)       =     21.39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Model |  .008894243         8   .00111178       Prob &gt; F        =    0.0000</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Residual |  .006548972       126  .000051976  R-squared       =    0.5759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Adj R-squared   =    0.5490</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Total |  .015443216       134  .000115248   Root MSE        =    .00721</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ROA |    Coef.     Std. Err.      t         P&gt;|t|     [95% Conf. Interval]</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CA|  -.0694608   .0170574    -4.07   0.000    -.1032168   -.0357047</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AQ|  -.1156322   .0343388    -3.37   0.001    -.1835877   -.0476767</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EA|   -.075036   .0075278    -9.97   0.000    -.0899333   -.0601386</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LIQ|   .0264817   .0068498     3.87   0.000     .0129262    .0400373</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BCON|  -.0031448  .0061208    -0.51   0.608    -.0152577    .0089682</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INFL|   1.93e-06   .0000478     0.04   0.968    -.0000927    .0000965</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GDP|   .0005344   .0006034     0.89   0.378    -.0006598    .0017285</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BS|   .0053285    .002295     2.32   0.022     .0007867    .0098703       </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2F527B" w:rsidRDefault="009B2BBD" w:rsidP="009B2BBD">
      <w:pPr>
        <w:spacing w:after="120" w:line="360" w:lineRule="auto"/>
        <w:jc w:val="both"/>
        <w:rPr>
          <w:rFonts w:ascii="Times New Roman" w:hAnsi="Times New Roman" w:cs="Times New Roman"/>
        </w:rPr>
      </w:pPr>
      <w:r w:rsidRPr="007A60BF">
        <w:rPr>
          <w:rFonts w:ascii="Times New Roman" w:hAnsi="Times New Roman" w:cs="Times New Roman"/>
        </w:rPr>
        <w:t>Source: STATA 16 software result</w:t>
      </w:r>
      <w:r w:rsidRPr="007A60BF">
        <w:rPr>
          <w:rFonts w:ascii="Courier New" w:hAnsi="Courier New" w:cs="Courier New"/>
          <w:sz w:val="16"/>
          <w:szCs w:val="18"/>
        </w:rPr>
        <w:t xml:space="preserve">     </w:t>
      </w:r>
    </w:p>
    <w:p w:rsidR="00AE1005" w:rsidRDefault="00AE1005" w:rsidP="009B2BBD">
      <w:pPr>
        <w:spacing w:after="120" w:line="360" w:lineRule="auto"/>
        <w:rPr>
          <w:rFonts w:ascii="Times New Roman" w:hAnsi="Times New Roman" w:cs="Times New Roman"/>
          <w:sz w:val="24"/>
          <w:szCs w:val="20"/>
        </w:rPr>
      </w:pPr>
    </w:p>
    <w:p w:rsidR="00AE1005" w:rsidRDefault="00AE1005" w:rsidP="009B2BBD">
      <w:pPr>
        <w:spacing w:after="120" w:line="360" w:lineRule="auto"/>
        <w:rPr>
          <w:rFonts w:ascii="Times New Roman" w:hAnsi="Times New Roman" w:cs="Times New Roman"/>
          <w:sz w:val="24"/>
          <w:szCs w:val="20"/>
        </w:rPr>
      </w:pPr>
    </w:p>
    <w:p w:rsidR="00AE1005" w:rsidRDefault="00AE1005" w:rsidP="009B2BBD">
      <w:pPr>
        <w:spacing w:after="120" w:line="360" w:lineRule="auto"/>
        <w:rPr>
          <w:rFonts w:ascii="Times New Roman" w:hAnsi="Times New Roman" w:cs="Times New Roman"/>
          <w:sz w:val="24"/>
          <w:szCs w:val="20"/>
        </w:rPr>
      </w:pP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lastRenderedPageBreak/>
        <w:t>Table 7.2: Regression result table for ROE</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Source |       SS           df       MS              Number of obs   =       135</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F(8, 126)       =     38.91</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Model |  1.48399273         8  .185499091       Prob &gt; F        =    0.0000</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Residual |  .600657967       126  .004767127   R-squared       =    0.7119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Adj R-squared   =    0.6936</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Total |   2.0846507       134  .015557095   Root MSE        =    .06904</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ROE |      Coef.      Std. Err.        t    P&gt;|t|     [95% Conf. Interval]</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CA|  -1.045818   .1633576    -6.40   0.000    -1.369098   -.7225378</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AQ|  -1.743331   .3288609    -5.30   0.000    -2.394137   -1.092525</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EA|  -.5572002   .0720936    -7.73   0.000    -.6998713   -.4145291</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LIQ|   .2413855      .0656       3.68   0.000     .1115652    .3712059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BCON|   .4132099    .058619     7.05   0.000     .2972046    .5292152</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INFL|  -.0001993   .0004577    -0.44   0.664    -.0011051    .0007066</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GDP|   .0041341   .0057788     0.72   0.476     -.007302    .0155702</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 xml:space="preserve">      BS|   .0022864   .0219793     0.10   0.917      -.04121    .0457829</w:t>
      </w:r>
    </w:p>
    <w:p w:rsidR="009B2BBD" w:rsidRPr="007A60BF" w:rsidRDefault="009B2BBD" w:rsidP="009B2BBD">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w:t>
      </w:r>
    </w:p>
    <w:p w:rsidR="000E046F" w:rsidRPr="00AE1005" w:rsidRDefault="009B2BBD" w:rsidP="00AE1005">
      <w:pPr>
        <w:spacing w:after="120" w:line="360" w:lineRule="auto"/>
        <w:rPr>
          <w:rFonts w:ascii="Times New Roman" w:hAnsi="Times New Roman" w:cs="Times New Roman"/>
          <w:sz w:val="24"/>
          <w:szCs w:val="20"/>
        </w:rPr>
      </w:pPr>
      <w:r w:rsidRPr="007A60BF">
        <w:rPr>
          <w:rFonts w:ascii="Times New Roman" w:hAnsi="Times New Roman" w:cs="Times New Roman"/>
          <w:sz w:val="24"/>
          <w:szCs w:val="20"/>
        </w:rPr>
        <w:t>Source: STATA 16 software result</w:t>
      </w:r>
      <w:r w:rsidR="00AE1005">
        <w:rPr>
          <w:rFonts w:ascii="Times New Roman" w:hAnsi="Times New Roman" w:cs="Times New Roman"/>
          <w:sz w:val="24"/>
          <w:szCs w:val="20"/>
        </w:rPr>
        <w:t xml:space="preserv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This section presents the results of the regression analysis on the factors influencing financial performance of selected commercial banks in Ethiopia measured by ROA and ROE.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lastRenderedPageBreak/>
        <w:t xml:space="preserve">Table 7.1and 7.2 shows the regression analysis for dependent variable ROA and ROE with explanatory variables includes CA, AQ, EA, LIQ, BCON, INFL, GDP and BS. The R-squared values of the ROA and ROE model were 0.5759 and </w:t>
      </w:r>
      <w:r w:rsidRPr="007A60BF">
        <w:rPr>
          <w:rFonts w:ascii="Times New Roman" w:hAnsi="Times New Roman" w:cs="Times New Roman"/>
        </w:rPr>
        <w:t xml:space="preserve">0.7119 </w:t>
      </w:r>
      <w:r w:rsidRPr="007A60BF">
        <w:rPr>
          <w:rFonts w:ascii="Times New Roman" w:hAnsi="Times New Roman" w:cs="Times New Roman"/>
          <w:sz w:val="24"/>
          <w:szCs w:val="24"/>
        </w:rPr>
        <w:t>respectively.</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The adjusted R-squared of the ROA and ROE the model were and 0.5490 and 0.6936 respectively. The result indicates that about 57.59 % and 71.19% of the variability in the dependent variables (Return on Asset and return on equity respectively) was explained by the independent variables used in the model. That is CA, AQ, EA, LIQ, BCON, INFL, GDP and BS collectively explains 57.59% and 71.19% of the change for ROA and ROE respectively. However, the remaining 42.41% changes in return on asset and the remaining 28.81% changes in return on equity of the selected Ethiopian commercial banks are caused by other factors that are not included in the model. This means that the remaining ROA of 42.41% and ROE of 28.81% of the changes was explained by other variables which are not included in the model.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 xml:space="preserve">Accordingly, the probability values of f-statistic was 0.000 which was smaller than 0.01, therefore, we can say that all the independent variables together in the models significantly affect dependent variables (ROA and ROE) at 1% significance level. </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sz w:val="24"/>
          <w:szCs w:val="24"/>
        </w:rPr>
        <w:t>The explanatory variables include CA, AQ, EA and LIQ were statistically significant with both ROA and ROE at 1% significance level. BCON, INFL and GDP were positive and insignificant with the ROA model. Bank size is positively significant at 5%level with ROA. The P-value of BCON was significantly with ROE model at 1% significance level. P-value of INFL, GDP, and BS were insignificantly with ROE model.</w:t>
      </w:r>
    </w:p>
    <w:p w:rsidR="009B2BBD" w:rsidRPr="007A60BF"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 xml:space="preserve">The coefficient Of ROA with the explanatory variables includes CA, AQ, EA, LIQ, BCON, INFL, GDP and BS were CA were -.0694608, -.1156322, -.075036, .0264817, -.0031448, 1.93e-06, .0005344, and .0053285  respectively. </w:t>
      </w:r>
    </w:p>
    <w:p w:rsidR="009B2BBD" w:rsidRDefault="009B2BBD" w:rsidP="009B2BBD">
      <w:pPr>
        <w:spacing w:after="120" w:line="360" w:lineRule="auto"/>
        <w:jc w:val="both"/>
        <w:rPr>
          <w:rFonts w:ascii="Times New Roman" w:hAnsi="Times New Roman" w:cs="Times New Roman"/>
          <w:sz w:val="24"/>
          <w:szCs w:val="20"/>
        </w:rPr>
      </w:pPr>
      <w:r w:rsidRPr="007A60BF">
        <w:rPr>
          <w:rFonts w:ascii="Times New Roman" w:hAnsi="Times New Roman" w:cs="Times New Roman"/>
          <w:sz w:val="24"/>
          <w:szCs w:val="20"/>
        </w:rPr>
        <w:t>Also, the coefficient Of ROE with the explanatory variables include CA, AQ, EA, LIQ, BCON, INFL, GDP and BS were -1.045818, -1.743331,-.5572002, .2413855, .4132099, -.0001993, .0041341 and .0022864   respectively.</w:t>
      </w:r>
    </w:p>
    <w:p w:rsidR="00AE1005" w:rsidRPr="007A60BF" w:rsidRDefault="00AE1005" w:rsidP="009B2BBD">
      <w:pPr>
        <w:spacing w:after="120" w:line="360" w:lineRule="auto"/>
        <w:jc w:val="both"/>
        <w:rPr>
          <w:rFonts w:ascii="Times New Roman" w:hAnsi="Times New Roman" w:cs="Times New Roman"/>
          <w:b/>
          <w:sz w:val="24"/>
          <w:szCs w:val="24"/>
        </w:rPr>
      </w:pPr>
    </w:p>
    <w:p w:rsidR="009B2BBD" w:rsidRPr="000E046F" w:rsidRDefault="009B2BBD" w:rsidP="000E046F">
      <w:pPr>
        <w:pStyle w:val="Heading2"/>
      </w:pPr>
      <w:bookmarkStart w:id="92" w:name="_Toc104025478"/>
      <w:bookmarkStart w:id="93" w:name="_Toc147222500"/>
      <w:r w:rsidRPr="000E046F">
        <w:lastRenderedPageBreak/>
        <w:t>Desiccation results</w:t>
      </w:r>
      <w:bookmarkEnd w:id="92"/>
      <w:bookmarkEnd w:id="93"/>
      <w:r w:rsidRPr="000E046F">
        <w:t xml:space="preserve"> </w:t>
      </w:r>
    </w:p>
    <w:p w:rsidR="009B2BBD" w:rsidRPr="009E74DA" w:rsidRDefault="009B2BBD" w:rsidP="00FB6ABB">
      <w:pPr>
        <w:rPr>
          <w:rFonts w:ascii="Times New Roman" w:hAnsi="Times New Roman" w:cs="Times New Roman"/>
          <w:b/>
        </w:rPr>
      </w:pPr>
      <w:bookmarkStart w:id="94" w:name="_Toc104025479"/>
      <w:r w:rsidRPr="009E74DA">
        <w:rPr>
          <w:rFonts w:ascii="Times New Roman" w:hAnsi="Times New Roman" w:cs="Times New Roman"/>
          <w:b/>
        </w:rPr>
        <w:t>Bank specific factors</w:t>
      </w:r>
      <w:bookmarkEnd w:id="94"/>
    </w:p>
    <w:p w:rsidR="009B2BBD" w:rsidRPr="007A60BF" w:rsidRDefault="009B2BBD" w:rsidP="00D614A2">
      <w:pPr>
        <w:pStyle w:val="ListParagraph"/>
        <w:numPr>
          <w:ilvl w:val="0"/>
          <w:numId w:val="11"/>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Capital adequacy (CA)</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Capital adequacy (CA) is measured by Total equity divided by Total Asset. The coefficient of CA was -.0694608 and -1.045818 with ROA and ROE model respectively and also significant at 1% significance level with value of 0.000. The result shows that a decrease in equity increases the asset of the commercial banking industry in Ethiopia. This indicates that the selected commercial banks in Ethiopia have much to liability.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 result is consistent with the findings of Varaprasad &amp; Rao (2019), Teshome (2018), Ayano &amp; Ponnala (2016), Teshome, et al., (2018), Raphael (2013), Sime et al., (2020),  Tsuma &amp; Gichinga,(2016), Nsambu (2014), GAUTAM (2018), Kristianti (2004). Yovin. (2016), Tesfaye (2013), Ongore &amp; Kusa (2013) found that there is significant and positive, as well as Amene &amp; Alemu (2019) stated that there is negative significant relationship between capital adequacy and financial performance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Therefore, the researcher failed to rejects the null hypothesis that there is positive relationship between CA and bank performance indicators ROA and ROE. This means, there is no sufficient evidence to support the positive relationship between CA and financial performance.</w:t>
      </w:r>
    </w:p>
    <w:p w:rsidR="009B2BBD" w:rsidRPr="007A60BF" w:rsidRDefault="009B2BBD" w:rsidP="00D614A2">
      <w:pPr>
        <w:pStyle w:val="ListParagraph"/>
        <w:numPr>
          <w:ilvl w:val="0"/>
          <w:numId w:val="13"/>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Asset quality (AQ)</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 AQ is measured by Non-performing loans to total loans. The p-value was 0.001 and 0.000 for ROA and ROE respectively. This shows that AQ significant at 1% significance level. Besides, coefficient value -.1156322 and -1.743331 for ROA and ROE respectively shows that negative impact of GDP on bank financial performance. The significant negative regression coefficient for NPL implies that decrease in the Loans position adversely affects the performance of banks.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 result is consistent with the previous studies of Teshome (2018), Muriuki (2019), Shrestha (2020), and Nsambu (2014), Varaprasad, &amp; Rao, (2019) found that Asset </w:t>
      </w:r>
      <w:r w:rsidRPr="007A60BF">
        <w:rPr>
          <w:rFonts w:ascii="Times New Roman" w:hAnsi="Times New Roman" w:cs="Times New Roman"/>
          <w:sz w:val="24"/>
          <w:szCs w:val="24"/>
        </w:rPr>
        <w:lastRenderedPageBreak/>
        <w:t xml:space="preserve">quality has significant and positive relationship with financial performance. Also, there is significant and negative among explanatory variable and financial performance. In other way, Ayano &amp; Ponnala, (2016), Gautam (2018), Ongore &amp; Kusa (2013), Jaouad &amp; Lahsen (2018) stated that there was insignificantly and positively relationship between AQ and financial performance. AQ has insignificant and negative with financial Amene &amp; Alemu (2019).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Therefore, the researcher failed to rejects the null hypothesis that there is positive relationship between AQ and bank performance indicators ROA and ROE. This means, there is no sufficient evidence to support the positive relationship between AQ and financial performance.</w:t>
      </w:r>
    </w:p>
    <w:p w:rsidR="009B2BBD" w:rsidRPr="007A60BF" w:rsidRDefault="009B2BBD" w:rsidP="00D614A2">
      <w:pPr>
        <w:pStyle w:val="ListParagraph"/>
        <w:numPr>
          <w:ilvl w:val="0"/>
          <w:numId w:val="10"/>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Earning ability (EA)</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 Earning ability (EA) which is measured by Total loan divided to Total deposit. The coefficient value is 0.000 and -.5572002 with p-value-.075036 and 0.000 for ROA and ROE respectively.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This finding is consistent with previous studies with Varaprasad &amp; Rao (2019) and Ayano &amp; Ponnala (2016) found that earning ability has negatively and significantly relation with bank performance. Also, this explanatory variable has positively significant with bank performance Teshome (2018).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Therefore, the researcher failed to reject the null hypothesis that EA has a negative effect on ROA and ROE. This means, there is no sufficient evidence to support the positive relationship between EA and ROA as well as ROE. </w:t>
      </w:r>
    </w:p>
    <w:p w:rsidR="009B2BBD" w:rsidRPr="007A60BF" w:rsidRDefault="009B2BBD" w:rsidP="00D614A2">
      <w:pPr>
        <w:pStyle w:val="ListParagraph"/>
        <w:numPr>
          <w:ilvl w:val="0"/>
          <w:numId w:val="9"/>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 xml:space="preserve">Liquidity (LIQ)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Liquidity (LIQ) is measured by Total loan to Total deposit. The coefficient value is .0264817 and .2413855 with P-value 0.000 for ROA and ROE respectively. The loan to deposit of selected commercial banks performance will lead to at .0264817 and .2413855 for ROA and ROE respectively increases.</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This finding is consistent with previous studies of relationship between liquidity and bank performance has positive and significant found by Varaprasad &amp; Rao (2019), </w:t>
      </w:r>
      <w:r w:rsidRPr="007A60BF">
        <w:rPr>
          <w:rFonts w:ascii="Times New Roman" w:hAnsi="Times New Roman" w:cs="Times New Roman"/>
          <w:sz w:val="24"/>
          <w:szCs w:val="24"/>
        </w:rPr>
        <w:lastRenderedPageBreak/>
        <w:t xml:space="preserve">Teshome (2018), Ayano &amp; Ponnala (2016), Sime et al.,(2020), Shrestha (2020), Amene &amp; Alemu (2019). This explanatory variable is negative and significant as showed by Tesfaye (2013), Assfaw (2019) and Gautam  (2018). There was positive and insignificant relation between liquidity and bank performance as stated by Saeed (2014) and Ongore &amp; Kusa (2013).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This study accepted the hypothesis which stated there is a positive relationship between liquidity and bank performance measured by ROA and ROE. The possible reason for the significant positive relationship could be that, banks Ethiopia commercial banks hold more liquid asset loan to deposit.</w:t>
      </w:r>
    </w:p>
    <w:p w:rsidR="009B2BBD" w:rsidRPr="007A60BF" w:rsidRDefault="009B2BBD" w:rsidP="00D614A2">
      <w:pPr>
        <w:pStyle w:val="ListParagraph"/>
        <w:numPr>
          <w:ilvl w:val="0"/>
          <w:numId w:val="11"/>
        </w:numPr>
        <w:spacing w:after="120" w:line="360" w:lineRule="auto"/>
        <w:ind w:firstLine="0"/>
        <w:jc w:val="both"/>
        <w:rPr>
          <w:rFonts w:ascii="Times New Roman" w:hAnsi="Times New Roman" w:cs="Times New Roman"/>
          <w:sz w:val="24"/>
          <w:szCs w:val="24"/>
        </w:rPr>
      </w:pPr>
      <w:r w:rsidRPr="007A60BF">
        <w:rPr>
          <w:rFonts w:ascii="Times New Roman" w:hAnsi="Times New Roman" w:cs="Times New Roman"/>
          <w:b/>
          <w:sz w:val="24"/>
          <w:szCs w:val="24"/>
        </w:rPr>
        <w:t>Bank size</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The bank size is measures by the logarithm of total asset. The coefficient for this variable is of .0053285 and .0022864 for ROA and ROE model respectively with p-value of 0.022 and. 0.917 respectively. This direct relationship between bank size and financial performance (ROA and ROE) reveals that large commercial banks perform better than smaller commercial banks.</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 xml:space="preserve">The result of explanatory variable is consistent with the previous studies of Assfaw (2019), Abebe (2014), Ayano &amp; Ponnala (2016), Jaouad &amp; Lahsen (2018), Teshome etal.,(2018), and Tesfaye (2013) found significant and positive relationship with bank performance. Between Bank size and bank performance were stated by Saeed (2014) and Nsambu (2014) which is insignificant and positive, as stated by Eshetu (2018) significant and negative </w:t>
      </w:r>
    </w:p>
    <w:p w:rsidR="009B2BBD" w:rsidRPr="007A60BF" w:rsidRDefault="009B2BBD" w:rsidP="009B2BBD">
      <w:pPr>
        <w:spacing w:after="120" w:line="360" w:lineRule="auto"/>
        <w:ind w:left="360"/>
        <w:jc w:val="both"/>
      </w:pPr>
      <w:r w:rsidRPr="007A60BF">
        <w:rPr>
          <w:rFonts w:ascii="Times New Roman" w:hAnsi="Times New Roman" w:cs="Times New Roman"/>
          <w:sz w:val="24"/>
          <w:szCs w:val="24"/>
        </w:rPr>
        <w:t>There is insignificant relationship between bank size and return on asset (ROE) of Ethiopian commercial banks. Therefore, the researcher rejects the null hypothesis that there is significant relationship between LIQ and ROE. The possible reason for the significant and positive relationship could be that, banks in large size of banks perform better than the smaller due to the presence of economies of scale.</w:t>
      </w:r>
    </w:p>
    <w:p w:rsidR="009B2BBD" w:rsidRPr="00FB6ABB" w:rsidRDefault="009B2BBD" w:rsidP="00FB6ABB">
      <w:pPr>
        <w:rPr>
          <w:rFonts w:ascii="Times New Roman" w:hAnsi="Times New Roman" w:cs="Times New Roman"/>
          <w:b/>
          <w:sz w:val="24"/>
        </w:rPr>
      </w:pPr>
      <w:bookmarkStart w:id="95" w:name="_Toc104025480"/>
      <w:r w:rsidRPr="00FB6ABB">
        <w:rPr>
          <w:rFonts w:ascii="Times New Roman" w:hAnsi="Times New Roman" w:cs="Times New Roman"/>
          <w:b/>
          <w:sz w:val="24"/>
        </w:rPr>
        <w:t>Industry specific factors</w:t>
      </w:r>
      <w:bookmarkEnd w:id="95"/>
    </w:p>
    <w:p w:rsidR="009B2BBD" w:rsidRPr="007A60BF" w:rsidRDefault="009B2BBD" w:rsidP="00D614A2">
      <w:pPr>
        <w:pStyle w:val="ListParagraph"/>
        <w:numPr>
          <w:ilvl w:val="0"/>
          <w:numId w:val="8"/>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Bank concentration (BCON)</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lastRenderedPageBreak/>
        <w:t xml:space="preserve">The coefficient of bank concentration (BCON) measured by bank concentration assets of each commercial bank to as a share of total entered commercial banks asset. Bank concentration had insignificantly and positively relationship with ROA. The p-value is 0.608 and 0.000 with coefficient value -.0031448 and .4132099 for ROA and ROE respectively. This relationship reveals that large banks perform better than smaller banks.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The result is consistent with the studies of Jaouad, &amp; Lahsen (2018) found BCON was insignificantly and positively relationship with bank performance. Also Raphael and Tesfaye (2013), Athanasoglou et al, (2008) found this expletory variable is</w:t>
      </w:r>
      <w:r w:rsidRPr="007A60BF">
        <w:rPr>
          <w:rFonts w:ascii="Times New Roman" w:hAnsi="Times New Roman" w:cs="Times New Roman"/>
          <w:b/>
          <w:sz w:val="24"/>
          <w:szCs w:val="24"/>
        </w:rPr>
        <w:t xml:space="preserve"> </w:t>
      </w:r>
      <w:r w:rsidRPr="007A60BF">
        <w:rPr>
          <w:rFonts w:ascii="Times New Roman" w:hAnsi="Times New Roman" w:cs="Times New Roman"/>
          <w:sz w:val="24"/>
          <w:szCs w:val="24"/>
        </w:rPr>
        <w:t xml:space="preserve">significantly and positively relationship with bank performance. </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Therefore, the researcher rejects the null hypothesis that there is positive relationship between BCON and ROA. This means, there is no sufficient evidence to support the negative relationship between BCON and ROA. In contrary to the hypothesis of this research, BCON shows a negative relationship with ROA of sampled Ethiopian commercial banks.</w:t>
      </w:r>
    </w:p>
    <w:p w:rsidR="009B2BBD" w:rsidRPr="00FB6ABB" w:rsidRDefault="009B2BBD" w:rsidP="00FB6ABB">
      <w:pPr>
        <w:rPr>
          <w:rFonts w:ascii="Times New Roman" w:hAnsi="Times New Roman" w:cs="Times New Roman"/>
          <w:b/>
          <w:sz w:val="24"/>
        </w:rPr>
      </w:pPr>
      <w:bookmarkStart w:id="96" w:name="_Toc104025481"/>
      <w:r w:rsidRPr="00FB6ABB">
        <w:rPr>
          <w:rFonts w:ascii="Times New Roman" w:hAnsi="Times New Roman" w:cs="Times New Roman"/>
          <w:b/>
          <w:sz w:val="24"/>
        </w:rPr>
        <w:t>Macro-economic factors</w:t>
      </w:r>
      <w:bookmarkEnd w:id="96"/>
    </w:p>
    <w:p w:rsidR="009B2BBD" w:rsidRPr="007A60BF" w:rsidRDefault="009B2BBD" w:rsidP="00D614A2">
      <w:pPr>
        <w:pStyle w:val="ListParagraph"/>
        <w:numPr>
          <w:ilvl w:val="0"/>
          <w:numId w:val="12"/>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t>Real Gross domestic product (GDP) growth rate</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If there is a real GDP in the economy, financial performance will grow as well. GDP is measured by annual GDP growth rate has the coefficient value of .0005344 and .0041341 respectively for ROA and ROE model shows the shows the positive impact of GDP on financial performance of banks. Besides, the p-value 0.378 and 0.476 for ROA and ROE model respectively.</w:t>
      </w:r>
    </w:p>
    <w:p w:rsidR="009B2BBD" w:rsidRPr="007A60BF" w:rsidRDefault="009B2BBD" w:rsidP="009B2BBD">
      <w:pPr>
        <w:spacing w:after="120" w:line="360" w:lineRule="auto"/>
        <w:ind w:left="360"/>
        <w:jc w:val="both"/>
        <w:rPr>
          <w:rFonts w:ascii="Times New Roman" w:hAnsi="Times New Roman" w:cs="Times New Roman"/>
          <w:sz w:val="24"/>
          <w:szCs w:val="24"/>
        </w:rPr>
      </w:pPr>
      <w:r w:rsidRPr="007A60BF">
        <w:rPr>
          <w:rFonts w:ascii="Times New Roman" w:hAnsi="Times New Roman" w:cs="Times New Roman"/>
          <w:sz w:val="24"/>
          <w:szCs w:val="24"/>
        </w:rPr>
        <w:t>This result is consistent with the previous studies of Eshetu (2018), Varaprasad &amp; Rao (2019), Guyo (2013), Gautam, (2018), Tesfaye (2013), GDP has positively and significantly relationship with financial performance. Accordingly, Abebe (2014), Jaouad  &amp; Lahsen (2018), GDP has positive and insignificant with bank performance. Also Saeed (2014) stated GDP has negatively and insignificantly affects bank performance. The finding reveals that the impact of GDP growth on commercial banks sector in Ethiopia is insignificant.</w:t>
      </w:r>
    </w:p>
    <w:p w:rsidR="009B2BBD" w:rsidRPr="007A60BF" w:rsidRDefault="009B2BBD" w:rsidP="00D614A2">
      <w:pPr>
        <w:pStyle w:val="ListParagraph"/>
        <w:numPr>
          <w:ilvl w:val="0"/>
          <w:numId w:val="12"/>
        </w:numPr>
        <w:spacing w:after="120" w:line="360" w:lineRule="auto"/>
        <w:ind w:firstLine="0"/>
        <w:jc w:val="both"/>
        <w:rPr>
          <w:rFonts w:ascii="Times New Roman" w:hAnsi="Times New Roman" w:cs="Times New Roman"/>
          <w:b/>
          <w:sz w:val="24"/>
          <w:szCs w:val="24"/>
        </w:rPr>
      </w:pPr>
      <w:r w:rsidRPr="007A60BF">
        <w:rPr>
          <w:rFonts w:ascii="Times New Roman" w:hAnsi="Times New Roman" w:cs="Times New Roman"/>
          <w:b/>
          <w:sz w:val="24"/>
          <w:szCs w:val="24"/>
        </w:rPr>
        <w:lastRenderedPageBreak/>
        <w:t>Inflation rate</w:t>
      </w:r>
    </w:p>
    <w:p w:rsidR="009B2BBD" w:rsidRPr="009E74DA" w:rsidRDefault="009B2BBD" w:rsidP="009E74DA">
      <w:pPr>
        <w:spacing w:after="120" w:line="360" w:lineRule="auto"/>
        <w:ind w:left="360"/>
        <w:jc w:val="both"/>
        <w:rPr>
          <w:rFonts w:ascii="Times New Roman" w:hAnsi="Times New Roman" w:cs="Times New Roman"/>
          <w:sz w:val="24"/>
          <w:szCs w:val="24"/>
        </w:rPr>
      </w:pPr>
      <w:r w:rsidRPr="009E74DA">
        <w:rPr>
          <w:rFonts w:ascii="Times New Roman" w:hAnsi="Times New Roman" w:cs="Times New Roman"/>
          <w:sz w:val="24"/>
          <w:szCs w:val="24"/>
        </w:rPr>
        <w:t>Inflation is measured by annual inflation rate. The result of inflation revealed a positive and insignificant impact on the financial performance indicators having p-value 0.968 and 0.664 for ROA and ROE model respectively, with coefficient of 1.93e-06 and -.0001993 respectively. This showed that due to the inability of banks to accurately predict the levels of inflation, the banks lose the opportunity to advantage from inflationary environment to increase performance. The finding reveals that the impact of INFL on commercial banks in Ethiopia is insignificant.</w:t>
      </w:r>
    </w:p>
    <w:p w:rsidR="009E74DA" w:rsidRDefault="009B2BBD" w:rsidP="00247DF6">
      <w:pPr>
        <w:spacing w:after="120" w:line="360" w:lineRule="auto"/>
        <w:ind w:left="360"/>
        <w:jc w:val="both"/>
        <w:rPr>
          <w:rFonts w:ascii="Times New Roman" w:hAnsi="Times New Roman" w:cs="Times New Roman"/>
          <w:sz w:val="24"/>
          <w:szCs w:val="24"/>
        </w:rPr>
      </w:pPr>
      <w:r w:rsidRPr="009E74DA">
        <w:rPr>
          <w:rFonts w:ascii="Times New Roman" w:hAnsi="Times New Roman" w:cs="Times New Roman"/>
          <w:sz w:val="24"/>
          <w:szCs w:val="24"/>
        </w:rPr>
        <w:t xml:space="preserve">While Varaprasad &amp; Rao (2019), Nsambu (2014) Tesfaye (2013) Ongore &amp; Kusa (2013) found negative and significant relationship of Inflation rate with financial performance. As Eshetu (2018) and Tsuma &amp; Gichinga (2016) stated that inflation rate has positively and significantly relationship with bank performance. As Abebe (2014) and Jaouad &amp; Lahsen (2018) showed that there was positive and insignificant relation between bank performance and inflation rate. Besides Guyo 2013) and Saeed (2014) found that negative and insignificant relationship among Inflation and bank performance. </w:t>
      </w:r>
      <w:bookmarkStart w:id="97" w:name="_Toc104025482"/>
    </w:p>
    <w:p w:rsidR="00AE1005" w:rsidRDefault="00AE1005" w:rsidP="00247DF6">
      <w:pPr>
        <w:spacing w:after="120" w:line="360" w:lineRule="auto"/>
        <w:ind w:left="360"/>
        <w:jc w:val="both"/>
        <w:rPr>
          <w:rFonts w:ascii="Times New Roman" w:hAnsi="Times New Roman" w:cs="Times New Roman"/>
          <w:sz w:val="24"/>
          <w:szCs w:val="24"/>
        </w:rPr>
      </w:pPr>
    </w:p>
    <w:p w:rsidR="00AE1005" w:rsidRDefault="00AE1005" w:rsidP="00247DF6">
      <w:pPr>
        <w:spacing w:after="120" w:line="360" w:lineRule="auto"/>
        <w:ind w:left="360"/>
        <w:jc w:val="both"/>
        <w:rPr>
          <w:rFonts w:ascii="Times New Roman" w:hAnsi="Times New Roman" w:cs="Times New Roman"/>
          <w:sz w:val="24"/>
          <w:szCs w:val="24"/>
        </w:rPr>
      </w:pPr>
    </w:p>
    <w:p w:rsidR="00AE1005" w:rsidRDefault="00AE1005" w:rsidP="00247DF6">
      <w:pPr>
        <w:spacing w:after="120" w:line="360" w:lineRule="auto"/>
        <w:ind w:left="360"/>
        <w:jc w:val="both"/>
        <w:rPr>
          <w:rFonts w:ascii="Times New Roman" w:hAnsi="Times New Roman" w:cs="Times New Roman"/>
          <w:sz w:val="24"/>
          <w:szCs w:val="24"/>
        </w:rPr>
      </w:pPr>
    </w:p>
    <w:p w:rsidR="00AE1005" w:rsidRDefault="00AE1005" w:rsidP="00247DF6">
      <w:pPr>
        <w:spacing w:after="120" w:line="360" w:lineRule="auto"/>
        <w:ind w:left="360"/>
        <w:jc w:val="both"/>
        <w:rPr>
          <w:rFonts w:ascii="Times New Roman" w:hAnsi="Times New Roman" w:cs="Times New Roman"/>
          <w:sz w:val="24"/>
          <w:szCs w:val="24"/>
        </w:rPr>
      </w:pPr>
    </w:p>
    <w:p w:rsidR="00AE1005" w:rsidRDefault="00AE1005" w:rsidP="00247DF6">
      <w:pPr>
        <w:spacing w:after="120" w:line="360" w:lineRule="auto"/>
        <w:ind w:left="360"/>
        <w:jc w:val="both"/>
        <w:rPr>
          <w:rFonts w:ascii="Times New Roman" w:hAnsi="Times New Roman" w:cs="Times New Roman"/>
          <w:sz w:val="24"/>
          <w:szCs w:val="24"/>
        </w:rPr>
      </w:pPr>
    </w:p>
    <w:p w:rsidR="002F527B" w:rsidRDefault="002F527B" w:rsidP="00247DF6">
      <w:pPr>
        <w:spacing w:after="120" w:line="360" w:lineRule="auto"/>
        <w:ind w:left="360"/>
        <w:jc w:val="both"/>
        <w:rPr>
          <w:rFonts w:ascii="Times New Roman" w:hAnsi="Times New Roman" w:cs="Times New Roman"/>
          <w:sz w:val="24"/>
          <w:szCs w:val="24"/>
        </w:rPr>
      </w:pPr>
    </w:p>
    <w:p w:rsidR="002F527B" w:rsidRDefault="002F527B" w:rsidP="00247DF6">
      <w:pPr>
        <w:spacing w:after="120" w:line="360" w:lineRule="auto"/>
        <w:ind w:left="360"/>
        <w:jc w:val="both"/>
        <w:rPr>
          <w:rFonts w:ascii="Times New Roman" w:hAnsi="Times New Roman" w:cs="Times New Roman"/>
          <w:sz w:val="24"/>
          <w:szCs w:val="24"/>
        </w:rPr>
      </w:pPr>
    </w:p>
    <w:p w:rsidR="002F527B" w:rsidRPr="00247DF6" w:rsidRDefault="002F527B" w:rsidP="00247DF6">
      <w:pPr>
        <w:spacing w:after="120" w:line="360" w:lineRule="auto"/>
        <w:ind w:left="360"/>
        <w:jc w:val="both"/>
        <w:rPr>
          <w:rFonts w:ascii="Times New Roman" w:hAnsi="Times New Roman" w:cs="Times New Roman"/>
          <w:sz w:val="24"/>
          <w:szCs w:val="24"/>
        </w:rPr>
      </w:pPr>
    </w:p>
    <w:p w:rsidR="00CD1ABE" w:rsidRDefault="009B2BBD" w:rsidP="009E74DA">
      <w:pPr>
        <w:pStyle w:val="Heading1"/>
        <w:numPr>
          <w:ilvl w:val="0"/>
          <w:numId w:val="0"/>
        </w:numPr>
      </w:pPr>
      <w:bookmarkStart w:id="98" w:name="_Toc147222501"/>
      <w:r w:rsidRPr="00CD1ABE">
        <w:lastRenderedPageBreak/>
        <w:t>CHAPTER FIVE</w:t>
      </w:r>
      <w:bookmarkStart w:id="99" w:name="_Toc104025483"/>
      <w:bookmarkEnd w:id="97"/>
      <w:bookmarkEnd w:id="98"/>
    </w:p>
    <w:p w:rsidR="009B2BBD" w:rsidRPr="007A60BF" w:rsidRDefault="009B2BBD" w:rsidP="00D614A2">
      <w:pPr>
        <w:pStyle w:val="Heading1"/>
      </w:pPr>
      <w:bookmarkStart w:id="100" w:name="_Toc147222502"/>
      <w:r w:rsidRPr="007A60BF">
        <w:t>SUMMARY, CONCLUSION AND RECOMMENDATIONS</w:t>
      </w:r>
      <w:bookmarkEnd w:id="99"/>
      <w:bookmarkEnd w:id="100"/>
    </w:p>
    <w:p w:rsidR="009B2BBD" w:rsidRPr="009C291A" w:rsidRDefault="009B2BBD" w:rsidP="00CD1ABE">
      <w:pPr>
        <w:pStyle w:val="Heading2"/>
      </w:pPr>
      <w:bookmarkStart w:id="101" w:name="_Toc104025484"/>
      <w:bookmarkStart w:id="102" w:name="_Toc147222503"/>
      <w:r w:rsidRPr="009C291A">
        <w:t>S</w:t>
      </w:r>
      <w:bookmarkEnd w:id="101"/>
      <w:bookmarkEnd w:id="102"/>
      <w:r w:rsidR="002F0421">
        <w:t>ummury</w:t>
      </w:r>
      <w:r w:rsidR="00D13BFB" w:rsidRPr="009C291A">
        <w:t xml:space="preserve"> </w:t>
      </w:r>
    </w:p>
    <w:p w:rsidR="005D61BA" w:rsidRPr="00054DE5" w:rsidRDefault="000A4736" w:rsidP="00054DE5">
      <w:pPr>
        <w:spacing w:after="120" w:line="360" w:lineRule="auto"/>
        <w:ind w:left="360"/>
        <w:jc w:val="both"/>
        <w:rPr>
          <w:rFonts w:ascii="Times New Roman" w:hAnsi="Times New Roman" w:cs="Times New Roman"/>
          <w:sz w:val="24"/>
          <w:szCs w:val="24"/>
        </w:rPr>
      </w:pPr>
      <w:r w:rsidRPr="00054DE5">
        <w:rPr>
          <w:rFonts w:ascii="Times New Roman" w:hAnsi="Times New Roman" w:cs="Times New Roman"/>
          <w:sz w:val="24"/>
          <w:szCs w:val="24"/>
        </w:rPr>
        <w:t xml:space="preserve">For banks, best and up to date financial system is essential. Banks play an important role in the economy of the country. </w:t>
      </w:r>
      <w:r w:rsidR="007A5561" w:rsidRPr="00054DE5">
        <w:rPr>
          <w:rFonts w:ascii="Times New Roman" w:hAnsi="Times New Roman" w:cs="Times New Roman"/>
          <w:sz w:val="24"/>
          <w:szCs w:val="24"/>
        </w:rPr>
        <w:t>The main objective of</w:t>
      </w:r>
      <w:r w:rsidR="00E97AA8" w:rsidRPr="00054DE5">
        <w:rPr>
          <w:rFonts w:ascii="Times New Roman" w:hAnsi="Times New Roman" w:cs="Times New Roman"/>
          <w:sz w:val="24"/>
          <w:szCs w:val="24"/>
        </w:rPr>
        <w:t xml:space="preserve"> this </w:t>
      </w:r>
      <w:r w:rsidR="009B2BBD" w:rsidRPr="00054DE5">
        <w:rPr>
          <w:rFonts w:ascii="Times New Roman" w:hAnsi="Times New Roman" w:cs="Times New Roman"/>
          <w:sz w:val="24"/>
          <w:szCs w:val="24"/>
        </w:rPr>
        <w:t>study was to examine the factors influencing financial performance of selected commercial banks in Ethiopia</w:t>
      </w:r>
      <w:r w:rsidR="00E97AA8" w:rsidRPr="00054DE5">
        <w:rPr>
          <w:rFonts w:ascii="Times New Roman" w:hAnsi="Times New Roman" w:cs="Times New Roman"/>
          <w:sz w:val="24"/>
          <w:szCs w:val="24"/>
        </w:rPr>
        <w:t xml:space="preserve"> for </w:t>
      </w:r>
      <w:r w:rsidR="007A5561" w:rsidRPr="00054DE5">
        <w:rPr>
          <w:rFonts w:ascii="Times New Roman" w:hAnsi="Times New Roman" w:cs="Times New Roman"/>
          <w:sz w:val="24"/>
          <w:szCs w:val="24"/>
        </w:rPr>
        <w:t>the year</w:t>
      </w:r>
      <w:r w:rsidR="00E97AA8" w:rsidRPr="00054DE5">
        <w:rPr>
          <w:rFonts w:ascii="Times New Roman" w:hAnsi="Times New Roman" w:cs="Times New Roman"/>
          <w:sz w:val="24"/>
          <w:szCs w:val="24"/>
        </w:rPr>
        <w:t xml:space="preserve"> 2007-2021.</w:t>
      </w:r>
      <w:r w:rsidR="009B2BBD" w:rsidRPr="00054DE5">
        <w:rPr>
          <w:rFonts w:ascii="Times New Roman" w:hAnsi="Times New Roman" w:cs="Times New Roman"/>
          <w:sz w:val="24"/>
          <w:szCs w:val="24"/>
        </w:rPr>
        <w:t xml:space="preserve"> </w:t>
      </w:r>
      <w:r w:rsidR="007A5561" w:rsidRPr="00054DE5">
        <w:rPr>
          <w:rFonts w:ascii="Times New Roman" w:hAnsi="Times New Roman" w:cs="Times New Roman"/>
          <w:sz w:val="24"/>
          <w:szCs w:val="24"/>
        </w:rPr>
        <w:t xml:space="preserve">The explanatory variables classified as bank specific factors, macro-economic factors and industry specific factor. </w:t>
      </w:r>
      <w:r w:rsidR="000D782E" w:rsidRPr="00054DE5">
        <w:rPr>
          <w:rFonts w:ascii="Times New Roman" w:hAnsi="Times New Roman" w:cs="Times New Roman"/>
          <w:sz w:val="24"/>
          <w:szCs w:val="24"/>
        </w:rPr>
        <w:t>B</w:t>
      </w:r>
      <w:r w:rsidR="009B2BBD" w:rsidRPr="00054DE5">
        <w:rPr>
          <w:rFonts w:ascii="Times New Roman" w:hAnsi="Times New Roman" w:cs="Times New Roman"/>
          <w:sz w:val="24"/>
          <w:szCs w:val="24"/>
        </w:rPr>
        <w:t xml:space="preserve">ank specific factors include capital adequacy, asset quality, earnings ability, and liquidity and bank size. </w:t>
      </w:r>
      <w:r w:rsidR="000D782E" w:rsidRPr="00054DE5">
        <w:rPr>
          <w:rFonts w:ascii="Times New Roman" w:hAnsi="Times New Roman" w:cs="Times New Roman"/>
          <w:sz w:val="24"/>
          <w:szCs w:val="24"/>
        </w:rPr>
        <w:t>I</w:t>
      </w:r>
      <w:r w:rsidR="009B2BBD" w:rsidRPr="00054DE5">
        <w:rPr>
          <w:rFonts w:ascii="Times New Roman" w:hAnsi="Times New Roman" w:cs="Times New Roman"/>
          <w:sz w:val="24"/>
          <w:szCs w:val="24"/>
        </w:rPr>
        <w:t xml:space="preserve">ndustry specific factor </w:t>
      </w:r>
      <w:r w:rsidR="000D782E" w:rsidRPr="00054DE5">
        <w:rPr>
          <w:rFonts w:ascii="Times New Roman" w:hAnsi="Times New Roman" w:cs="Times New Roman"/>
          <w:sz w:val="24"/>
          <w:szCs w:val="24"/>
        </w:rPr>
        <w:t xml:space="preserve">is including bank concentration. </w:t>
      </w:r>
      <w:r w:rsidR="009B2BBD" w:rsidRPr="00054DE5">
        <w:rPr>
          <w:rFonts w:ascii="Times New Roman" w:hAnsi="Times New Roman" w:cs="Times New Roman"/>
          <w:sz w:val="24"/>
          <w:szCs w:val="24"/>
        </w:rPr>
        <w:t>GDP and inflation</w:t>
      </w:r>
      <w:r w:rsidR="000D782E" w:rsidRPr="00054DE5">
        <w:rPr>
          <w:rFonts w:ascii="Times New Roman" w:hAnsi="Times New Roman" w:cs="Times New Roman"/>
          <w:sz w:val="24"/>
          <w:szCs w:val="24"/>
        </w:rPr>
        <w:t xml:space="preserve"> are included as macro-economic variables</w:t>
      </w:r>
      <w:r w:rsidR="009B2BBD" w:rsidRPr="00054DE5">
        <w:rPr>
          <w:rFonts w:ascii="Times New Roman" w:hAnsi="Times New Roman" w:cs="Times New Roman"/>
          <w:sz w:val="24"/>
          <w:szCs w:val="24"/>
        </w:rPr>
        <w:t>.</w:t>
      </w:r>
      <w:r w:rsidR="00A309EB" w:rsidRPr="00054DE5">
        <w:rPr>
          <w:rFonts w:ascii="Times New Roman" w:hAnsi="Times New Roman" w:cs="Times New Roman"/>
          <w:sz w:val="24"/>
          <w:szCs w:val="24"/>
        </w:rPr>
        <w:t xml:space="preserve"> </w:t>
      </w:r>
      <w:r w:rsidR="005D61BA" w:rsidRPr="00054DE5">
        <w:rPr>
          <w:rFonts w:ascii="Times New Roman" w:hAnsi="Times New Roman" w:cs="Times New Roman"/>
          <w:sz w:val="24"/>
          <w:szCs w:val="24"/>
        </w:rPr>
        <w:t>R</w:t>
      </w:r>
      <w:r w:rsidR="00A309EB" w:rsidRPr="00054DE5">
        <w:rPr>
          <w:rFonts w:ascii="Times New Roman" w:hAnsi="Times New Roman" w:cs="Times New Roman"/>
          <w:sz w:val="24"/>
          <w:szCs w:val="24"/>
        </w:rPr>
        <w:t xml:space="preserve">egression models used </w:t>
      </w:r>
      <w:r w:rsidR="005D61BA" w:rsidRPr="00054DE5">
        <w:rPr>
          <w:rFonts w:ascii="Times New Roman" w:hAnsi="Times New Roman" w:cs="Times New Roman"/>
          <w:sz w:val="24"/>
          <w:szCs w:val="24"/>
        </w:rPr>
        <w:t xml:space="preserve">ROA and ROE as </w:t>
      </w:r>
      <w:r w:rsidR="00A309EB" w:rsidRPr="00054DE5">
        <w:rPr>
          <w:rFonts w:ascii="Times New Roman" w:hAnsi="Times New Roman" w:cs="Times New Roman"/>
          <w:sz w:val="24"/>
          <w:szCs w:val="24"/>
        </w:rPr>
        <w:t>financial performance measures</w:t>
      </w:r>
      <w:r w:rsidR="005D61BA" w:rsidRPr="00054DE5">
        <w:rPr>
          <w:rFonts w:ascii="Times New Roman" w:hAnsi="Times New Roman" w:cs="Times New Roman"/>
          <w:sz w:val="24"/>
          <w:szCs w:val="24"/>
        </w:rPr>
        <w:t>.</w:t>
      </w:r>
    </w:p>
    <w:p w:rsidR="0007367A" w:rsidRPr="00054DE5" w:rsidRDefault="0007367A" w:rsidP="00054DE5">
      <w:pPr>
        <w:spacing w:after="120" w:line="360" w:lineRule="auto"/>
        <w:ind w:left="360"/>
        <w:jc w:val="both"/>
        <w:rPr>
          <w:rFonts w:ascii="Times New Roman" w:hAnsi="Times New Roman" w:cs="Times New Roman"/>
          <w:sz w:val="24"/>
          <w:szCs w:val="24"/>
        </w:rPr>
      </w:pPr>
      <w:r w:rsidRPr="00054DE5">
        <w:rPr>
          <w:rFonts w:ascii="Times New Roman" w:hAnsi="Times New Roman" w:cs="Times New Roman"/>
          <w:sz w:val="24"/>
          <w:szCs w:val="24"/>
        </w:rPr>
        <w:t>Whereas</w:t>
      </w:r>
      <w:r w:rsidR="00D3418E" w:rsidRPr="00054DE5">
        <w:rPr>
          <w:rFonts w:ascii="Times New Roman" w:hAnsi="Times New Roman" w:cs="Times New Roman"/>
          <w:sz w:val="24"/>
          <w:szCs w:val="24"/>
        </w:rPr>
        <w:t>, the audited financial reports for</w:t>
      </w:r>
      <w:r w:rsidRPr="00054DE5">
        <w:rPr>
          <w:rFonts w:ascii="Times New Roman" w:hAnsi="Times New Roman" w:cs="Times New Roman"/>
          <w:sz w:val="24"/>
          <w:szCs w:val="24"/>
        </w:rPr>
        <w:t xml:space="preserve"> industry specific variables</w:t>
      </w:r>
      <w:r w:rsidR="00D3418E" w:rsidRPr="00054DE5">
        <w:rPr>
          <w:rFonts w:ascii="Times New Roman" w:hAnsi="Times New Roman" w:cs="Times New Roman"/>
          <w:sz w:val="24"/>
          <w:szCs w:val="24"/>
        </w:rPr>
        <w:t xml:space="preserve">, bank specific variables and macro-economic variables </w:t>
      </w:r>
      <w:r w:rsidRPr="00054DE5">
        <w:rPr>
          <w:rFonts w:ascii="Times New Roman" w:hAnsi="Times New Roman" w:cs="Times New Roman"/>
          <w:sz w:val="24"/>
          <w:szCs w:val="24"/>
        </w:rPr>
        <w:t>data of sampled commercial banks for fifteen years were obtained from NBE.</w:t>
      </w:r>
    </w:p>
    <w:p w:rsidR="00973AEC" w:rsidRPr="00054DE5" w:rsidRDefault="00E97AA8" w:rsidP="00054DE5">
      <w:pPr>
        <w:spacing w:after="120" w:line="360" w:lineRule="auto"/>
        <w:ind w:left="360"/>
        <w:jc w:val="both"/>
        <w:rPr>
          <w:rFonts w:ascii="Times New Roman" w:hAnsi="Times New Roman" w:cs="Times New Roman"/>
          <w:sz w:val="24"/>
          <w:szCs w:val="24"/>
        </w:rPr>
      </w:pPr>
      <w:r w:rsidRPr="00054DE5">
        <w:rPr>
          <w:rFonts w:ascii="Times New Roman" w:hAnsi="Times New Roman" w:cs="Times New Roman"/>
          <w:sz w:val="24"/>
          <w:szCs w:val="24"/>
        </w:rPr>
        <w:t>The study was</w:t>
      </w:r>
      <w:r w:rsidR="009B2BBD" w:rsidRPr="00054DE5">
        <w:rPr>
          <w:rFonts w:ascii="Times New Roman" w:hAnsi="Times New Roman" w:cs="Times New Roman"/>
          <w:sz w:val="24"/>
          <w:szCs w:val="24"/>
        </w:rPr>
        <w:t xml:space="preserve"> analyzed using descriptive statistics, and multiple linear regression analysis. </w:t>
      </w:r>
      <w:r w:rsidR="0007367A" w:rsidRPr="00054DE5">
        <w:rPr>
          <w:rFonts w:ascii="Times New Roman" w:hAnsi="Times New Roman" w:cs="Times New Roman"/>
          <w:sz w:val="24"/>
          <w:szCs w:val="24"/>
        </w:rPr>
        <w:t xml:space="preserve">Before making regression analysis, the study goes through all diagnostic tests, including multicollinearity, hetroscadacity; and normality </w:t>
      </w:r>
      <w:r w:rsidR="00D3418E" w:rsidRPr="00054DE5">
        <w:rPr>
          <w:rFonts w:ascii="Times New Roman" w:hAnsi="Times New Roman" w:cs="Times New Roman"/>
          <w:sz w:val="24"/>
          <w:szCs w:val="24"/>
        </w:rPr>
        <w:t>was</w:t>
      </w:r>
      <w:r w:rsidR="0007367A" w:rsidRPr="00054DE5">
        <w:rPr>
          <w:rFonts w:ascii="Times New Roman" w:hAnsi="Times New Roman" w:cs="Times New Roman"/>
          <w:sz w:val="24"/>
          <w:szCs w:val="24"/>
        </w:rPr>
        <w:t xml:space="preserve"> made for the classical linear regression model</w:t>
      </w:r>
      <w:r w:rsidR="00D3418E" w:rsidRPr="00054DE5">
        <w:rPr>
          <w:rFonts w:ascii="Times New Roman" w:hAnsi="Times New Roman" w:cs="Times New Roman"/>
          <w:sz w:val="24"/>
          <w:szCs w:val="24"/>
        </w:rPr>
        <w:t xml:space="preserve">. The </w:t>
      </w:r>
      <w:r w:rsidR="00B40129" w:rsidRPr="00054DE5">
        <w:rPr>
          <w:rFonts w:ascii="Times New Roman" w:hAnsi="Times New Roman" w:cs="Times New Roman"/>
          <w:sz w:val="24"/>
          <w:szCs w:val="24"/>
        </w:rPr>
        <w:t>study used d</w:t>
      </w:r>
      <w:r w:rsidR="009B2BBD" w:rsidRPr="00054DE5">
        <w:rPr>
          <w:rFonts w:ascii="Times New Roman" w:hAnsi="Times New Roman" w:cs="Times New Roman"/>
          <w:sz w:val="24"/>
          <w:szCs w:val="24"/>
        </w:rPr>
        <w:t>es</w:t>
      </w:r>
      <w:r w:rsidR="00B40129" w:rsidRPr="00054DE5">
        <w:rPr>
          <w:rFonts w:ascii="Times New Roman" w:hAnsi="Times New Roman" w:cs="Times New Roman"/>
          <w:sz w:val="24"/>
          <w:szCs w:val="24"/>
        </w:rPr>
        <w:t>criptive statistics for data</w:t>
      </w:r>
      <w:r w:rsidR="009B2BBD" w:rsidRPr="00054DE5">
        <w:rPr>
          <w:rFonts w:ascii="Times New Roman" w:hAnsi="Times New Roman" w:cs="Times New Roman"/>
          <w:sz w:val="24"/>
          <w:szCs w:val="24"/>
        </w:rPr>
        <w:t xml:space="preserve">. </w:t>
      </w:r>
      <w:r w:rsidR="00B40129" w:rsidRPr="00054DE5">
        <w:rPr>
          <w:rFonts w:ascii="Times New Roman" w:hAnsi="Times New Roman" w:cs="Times New Roman"/>
          <w:sz w:val="24"/>
          <w:szCs w:val="24"/>
        </w:rPr>
        <w:t>The diagnostic tests were undertaken to ensure that the assumption of the classical linear regression model (CLRM)</w:t>
      </w:r>
      <w:r w:rsidR="002307B3" w:rsidRPr="00054DE5">
        <w:rPr>
          <w:rFonts w:ascii="Times New Roman" w:hAnsi="Times New Roman" w:cs="Times New Roman"/>
          <w:sz w:val="24"/>
          <w:szCs w:val="24"/>
        </w:rPr>
        <w:t xml:space="preserve"> by using STATA version software16</w:t>
      </w:r>
      <w:r w:rsidR="00B40129" w:rsidRPr="00054DE5">
        <w:rPr>
          <w:rFonts w:ascii="Times New Roman" w:hAnsi="Times New Roman" w:cs="Times New Roman"/>
          <w:sz w:val="24"/>
          <w:szCs w:val="24"/>
        </w:rPr>
        <w:t xml:space="preserve">. Test of the classical linear regression model assumptions were Heteroskedasticity test, Multicollinearity test, and Normality test. </w:t>
      </w:r>
    </w:p>
    <w:p w:rsidR="00DB239E" w:rsidRPr="00054DE5" w:rsidRDefault="00851617" w:rsidP="00054DE5">
      <w:pPr>
        <w:spacing w:after="120" w:line="360" w:lineRule="auto"/>
        <w:ind w:left="360"/>
        <w:jc w:val="both"/>
        <w:rPr>
          <w:rFonts w:ascii="Times New Roman" w:hAnsi="Times New Roman" w:cs="Times New Roman"/>
          <w:sz w:val="24"/>
          <w:szCs w:val="24"/>
        </w:rPr>
      </w:pPr>
      <w:r w:rsidRPr="00054DE5">
        <w:rPr>
          <w:rFonts w:ascii="Times New Roman" w:hAnsi="Times New Roman" w:cs="Times New Roman"/>
          <w:sz w:val="24"/>
          <w:szCs w:val="24"/>
        </w:rPr>
        <w:t>The</w:t>
      </w:r>
      <w:r w:rsidR="00892C50" w:rsidRPr="00054DE5">
        <w:rPr>
          <w:rFonts w:ascii="Times New Roman" w:hAnsi="Times New Roman" w:cs="Times New Roman"/>
          <w:sz w:val="24"/>
          <w:szCs w:val="24"/>
        </w:rPr>
        <w:t xml:space="preserve">re </w:t>
      </w:r>
      <w:r w:rsidR="00521481" w:rsidRPr="00054DE5">
        <w:rPr>
          <w:rFonts w:ascii="Times New Roman" w:hAnsi="Times New Roman" w:cs="Times New Roman"/>
          <w:sz w:val="24"/>
          <w:szCs w:val="24"/>
        </w:rPr>
        <w:t xml:space="preserve">are negative and significant impacts </w:t>
      </w:r>
      <w:r w:rsidR="00892C50" w:rsidRPr="00054DE5">
        <w:rPr>
          <w:rFonts w:ascii="Times New Roman" w:hAnsi="Times New Roman" w:cs="Times New Roman"/>
          <w:sz w:val="24"/>
          <w:szCs w:val="24"/>
        </w:rPr>
        <w:t xml:space="preserve">CA, AQ, and EA </w:t>
      </w:r>
      <w:r w:rsidR="00521481" w:rsidRPr="00054DE5">
        <w:rPr>
          <w:rFonts w:ascii="Times New Roman" w:hAnsi="Times New Roman" w:cs="Times New Roman"/>
          <w:sz w:val="24"/>
          <w:szCs w:val="24"/>
        </w:rPr>
        <w:t xml:space="preserve">on </w:t>
      </w:r>
      <w:r w:rsidR="00892C50" w:rsidRPr="00054DE5">
        <w:rPr>
          <w:rFonts w:ascii="Times New Roman" w:hAnsi="Times New Roman" w:cs="Times New Roman"/>
          <w:sz w:val="24"/>
          <w:szCs w:val="24"/>
        </w:rPr>
        <w:t xml:space="preserve">both </w:t>
      </w:r>
      <w:r w:rsidRPr="00054DE5">
        <w:rPr>
          <w:rFonts w:ascii="Times New Roman" w:hAnsi="Times New Roman" w:cs="Times New Roman"/>
          <w:sz w:val="24"/>
          <w:szCs w:val="24"/>
        </w:rPr>
        <w:t>ROA</w:t>
      </w:r>
      <w:r w:rsidR="00892C50" w:rsidRPr="00054DE5">
        <w:rPr>
          <w:rFonts w:ascii="Times New Roman" w:hAnsi="Times New Roman" w:cs="Times New Roman"/>
          <w:sz w:val="24"/>
          <w:szCs w:val="24"/>
        </w:rPr>
        <w:t xml:space="preserve"> and ROE model. Also there is positive and significant relationship LIQ with ROA and ROE model. BCON, INFL and GDP were positive and insignificant with the ROA model. Bank size is positively significant at 5% level with ROA model. BCON was significantly with ROE model at 1% significance level.</w:t>
      </w:r>
      <w:r w:rsidR="00D80F54" w:rsidRPr="00054DE5">
        <w:rPr>
          <w:rFonts w:ascii="Times New Roman" w:hAnsi="Times New Roman" w:cs="Times New Roman"/>
          <w:sz w:val="24"/>
          <w:szCs w:val="24"/>
        </w:rPr>
        <w:t xml:space="preserve"> INFL, GDP, and BS were insignificantly with ROE model. GDP and BS </w:t>
      </w:r>
      <w:r w:rsidR="003E4AFD" w:rsidRPr="00054DE5">
        <w:rPr>
          <w:rFonts w:ascii="Times New Roman" w:hAnsi="Times New Roman" w:cs="Times New Roman"/>
          <w:sz w:val="24"/>
          <w:szCs w:val="24"/>
        </w:rPr>
        <w:t>have</w:t>
      </w:r>
      <w:r w:rsidR="00D80F54" w:rsidRPr="00054DE5">
        <w:rPr>
          <w:rFonts w:ascii="Times New Roman" w:hAnsi="Times New Roman" w:cs="Times New Roman"/>
          <w:sz w:val="24"/>
          <w:szCs w:val="24"/>
        </w:rPr>
        <w:t xml:space="preserve"> positively relationship with both </w:t>
      </w:r>
      <w:r w:rsidR="00D80F54" w:rsidRPr="00054DE5">
        <w:rPr>
          <w:rFonts w:ascii="Times New Roman" w:hAnsi="Times New Roman" w:cs="Times New Roman"/>
          <w:sz w:val="24"/>
          <w:szCs w:val="24"/>
        </w:rPr>
        <w:lastRenderedPageBreak/>
        <w:t xml:space="preserve">ROA ROE. </w:t>
      </w:r>
      <w:r w:rsidRPr="00054DE5">
        <w:rPr>
          <w:rFonts w:ascii="Times New Roman" w:hAnsi="Times New Roman" w:cs="Times New Roman"/>
          <w:sz w:val="24"/>
          <w:szCs w:val="24"/>
        </w:rPr>
        <w:t>BCO</w:t>
      </w:r>
      <w:r w:rsidR="00D80F54" w:rsidRPr="00054DE5">
        <w:rPr>
          <w:rFonts w:ascii="Times New Roman" w:hAnsi="Times New Roman" w:cs="Times New Roman"/>
          <w:sz w:val="24"/>
          <w:szCs w:val="24"/>
        </w:rPr>
        <w:t xml:space="preserve">N has negatively and INFL has positively relationship with ROA. BCON and INFL </w:t>
      </w:r>
      <w:r w:rsidR="00DB239E" w:rsidRPr="00054DE5">
        <w:rPr>
          <w:rFonts w:ascii="Times New Roman" w:hAnsi="Times New Roman" w:cs="Times New Roman"/>
          <w:sz w:val="24"/>
          <w:szCs w:val="24"/>
        </w:rPr>
        <w:t>have</w:t>
      </w:r>
      <w:r w:rsidR="00D80F54" w:rsidRPr="00054DE5">
        <w:rPr>
          <w:rFonts w:ascii="Times New Roman" w:hAnsi="Times New Roman" w:cs="Times New Roman"/>
          <w:sz w:val="24"/>
          <w:szCs w:val="24"/>
        </w:rPr>
        <w:t xml:space="preserve"> positive and negative respectively relationship for ROE</w:t>
      </w:r>
      <w:r w:rsidR="00DB239E" w:rsidRPr="00054DE5">
        <w:rPr>
          <w:rFonts w:ascii="Times New Roman" w:hAnsi="Times New Roman" w:cs="Times New Roman"/>
          <w:sz w:val="24"/>
          <w:szCs w:val="24"/>
        </w:rPr>
        <w:t>.</w:t>
      </w:r>
    </w:p>
    <w:p w:rsidR="002307B3" w:rsidRPr="00054DE5" w:rsidRDefault="00DB239E" w:rsidP="00DB239E">
      <w:pPr>
        <w:pStyle w:val="Heading2"/>
        <w:rPr>
          <w:rFonts w:cs="Times New Roman"/>
          <w:color w:val="00B050"/>
          <w:sz w:val="22"/>
          <w:szCs w:val="22"/>
          <w:shd w:val="clear" w:color="auto" w:fill="FFFFFF"/>
        </w:rPr>
      </w:pPr>
      <w:bookmarkStart w:id="103" w:name="_Toc147222504"/>
      <w:r w:rsidRPr="00054DE5">
        <w:t>CONCLUSION</w:t>
      </w:r>
      <w:bookmarkEnd w:id="103"/>
      <w:r w:rsidR="00D80F54" w:rsidRPr="00054DE5">
        <w:rPr>
          <w:color w:val="FF0000"/>
        </w:rPr>
        <w:t xml:space="preserve"> </w:t>
      </w:r>
    </w:p>
    <w:p w:rsidR="00856987" w:rsidRPr="00856987" w:rsidRDefault="00856987" w:rsidP="00856987">
      <w:pPr>
        <w:spacing w:after="120" w:line="360" w:lineRule="auto"/>
        <w:jc w:val="both"/>
        <w:rPr>
          <w:rFonts w:ascii="Times New Roman" w:hAnsi="Times New Roman" w:cs="Times New Roman"/>
          <w:sz w:val="24"/>
          <w:szCs w:val="20"/>
        </w:rPr>
      </w:pPr>
      <w:r>
        <w:rPr>
          <w:rFonts w:ascii="Times New Roman" w:hAnsi="Times New Roman" w:cs="Times New Roman"/>
          <w:sz w:val="24"/>
          <w:szCs w:val="20"/>
        </w:rPr>
        <w:t>Based on the finding ROA model,</w:t>
      </w:r>
      <w:r w:rsidRPr="00856987">
        <w:rPr>
          <w:rFonts w:ascii="Times New Roman" w:hAnsi="Times New Roman" w:cs="Times New Roman"/>
          <w:sz w:val="24"/>
          <w:szCs w:val="20"/>
        </w:rPr>
        <w:t xml:space="preserve"> CA, AQ, EA, LIQ, BCON and INFL were </w:t>
      </w:r>
      <w:r>
        <w:rPr>
          <w:rFonts w:ascii="Times New Roman" w:hAnsi="Times New Roman" w:cs="Times New Roman"/>
          <w:sz w:val="24"/>
          <w:szCs w:val="20"/>
        </w:rPr>
        <w:t xml:space="preserve">negatively correlated with ROA. This shows that the value </w:t>
      </w:r>
      <w:r w:rsidRPr="008231BE">
        <w:rPr>
          <w:rFonts w:ascii="Times New Roman" w:hAnsi="Times New Roman" w:cs="Times New Roman"/>
          <w:sz w:val="24"/>
          <w:szCs w:val="20"/>
        </w:rPr>
        <w:t>of these variables</w:t>
      </w:r>
      <w:r>
        <w:rPr>
          <w:rFonts w:ascii="Times New Roman" w:hAnsi="Times New Roman" w:cs="Times New Roman"/>
          <w:sz w:val="24"/>
          <w:szCs w:val="20"/>
        </w:rPr>
        <w:t xml:space="preserve"> increases,</w:t>
      </w:r>
      <w:r w:rsidRPr="00856987">
        <w:rPr>
          <w:rFonts w:ascii="Times New Roman" w:hAnsi="Times New Roman" w:cs="Times New Roman"/>
          <w:sz w:val="24"/>
          <w:szCs w:val="20"/>
        </w:rPr>
        <w:t xml:space="preserve"> the performance measure (ROA) moves in opposite direction. On the other hand, GDP and, BS were a positively correlated with the financial performance i</w:t>
      </w:r>
      <w:r>
        <w:rPr>
          <w:rFonts w:ascii="Times New Roman" w:hAnsi="Times New Roman" w:cs="Times New Roman"/>
          <w:sz w:val="24"/>
          <w:szCs w:val="20"/>
        </w:rPr>
        <w:t xml:space="preserve">ndicator (ROA). This shows that the value </w:t>
      </w:r>
      <w:r w:rsidRPr="008231BE">
        <w:rPr>
          <w:rFonts w:ascii="Times New Roman" w:hAnsi="Times New Roman" w:cs="Times New Roman"/>
          <w:sz w:val="24"/>
          <w:szCs w:val="20"/>
        </w:rPr>
        <w:t xml:space="preserve">of these variables </w:t>
      </w:r>
      <w:r w:rsidRPr="00856987">
        <w:rPr>
          <w:rFonts w:ascii="Times New Roman" w:hAnsi="Times New Roman" w:cs="Times New Roman"/>
          <w:sz w:val="24"/>
          <w:szCs w:val="20"/>
        </w:rPr>
        <w:t>increases, the performance indicator (ROA) also moves in the same direction.</w:t>
      </w:r>
    </w:p>
    <w:p w:rsidR="009D6926" w:rsidRPr="00CC3F54" w:rsidRDefault="00856987" w:rsidP="009B2BBD">
      <w:pPr>
        <w:spacing w:after="120" w:line="360" w:lineRule="auto"/>
        <w:jc w:val="both"/>
        <w:rPr>
          <w:rStyle w:val="y2iqfc"/>
          <w:rFonts w:ascii="Times New Roman" w:hAnsi="Times New Roman" w:cs="Times New Roman"/>
          <w:sz w:val="24"/>
          <w:szCs w:val="20"/>
        </w:rPr>
      </w:pPr>
      <w:r w:rsidRPr="00856987">
        <w:rPr>
          <w:rFonts w:ascii="Times New Roman" w:hAnsi="Times New Roman" w:cs="Times New Roman"/>
          <w:sz w:val="24"/>
          <w:szCs w:val="20"/>
        </w:rPr>
        <w:t>AQ, BCON, GDP and BS are positively correlated with ROE. This correlation shows that, as the operating expense increases, the performance of the sampled commercial banks which is measured by the ROE moves to the same direction. On the other hand, the coefficients a value of BCON is highly correlated with return on equity with 60 percent. CA, EA, LIQ, and INFL were negatively correlated with the financial performance ROE indicator (ROE). This shows that as CA, EA, LIQ, and INFL increases, the financial performance measures (ROE) moves in opposite direction.</w:t>
      </w:r>
    </w:p>
    <w:p w:rsidR="009B2BBD" w:rsidRPr="00CD1ABE" w:rsidRDefault="009B2BBD" w:rsidP="00CD1ABE">
      <w:pPr>
        <w:pStyle w:val="Heading2"/>
      </w:pPr>
      <w:bookmarkStart w:id="104" w:name="_Toc104025487"/>
      <w:bookmarkStart w:id="105" w:name="_Toc147222505"/>
      <w:r w:rsidRPr="00CD1ABE">
        <w:t>Recommendation</w:t>
      </w:r>
      <w:bookmarkEnd w:id="104"/>
      <w:bookmarkEnd w:id="105"/>
    </w:p>
    <w:p w:rsidR="009B2BBD" w:rsidRPr="00054DE5" w:rsidRDefault="009B2BBD" w:rsidP="00054DE5">
      <w:pPr>
        <w:spacing w:after="120" w:line="360" w:lineRule="auto"/>
        <w:jc w:val="both"/>
        <w:rPr>
          <w:rFonts w:ascii="Times New Roman" w:hAnsi="Times New Roman" w:cs="Times New Roman"/>
          <w:sz w:val="24"/>
          <w:szCs w:val="24"/>
        </w:rPr>
      </w:pPr>
      <w:r w:rsidRPr="00054DE5">
        <w:rPr>
          <w:rFonts w:ascii="Times New Roman" w:hAnsi="Times New Roman" w:cs="Times New Roman"/>
          <w:sz w:val="24"/>
          <w:szCs w:val="24"/>
        </w:rPr>
        <w:t xml:space="preserve">Based on the study finding, the financial performance of Ethiopian commercial banks measured by ROA, and ROE were mostly affected by the bank specific factors that are CA, AQ, EA, and LIQ, because of significant impact on bank financial performance. </w:t>
      </w:r>
    </w:p>
    <w:p w:rsidR="006171F7" w:rsidRPr="00054DE5" w:rsidRDefault="00211994" w:rsidP="00054DE5">
      <w:pPr>
        <w:spacing w:after="120" w:line="360" w:lineRule="auto"/>
        <w:jc w:val="both"/>
        <w:rPr>
          <w:rFonts w:ascii="Times New Roman" w:hAnsi="Times New Roman" w:cs="Times New Roman"/>
          <w:sz w:val="24"/>
          <w:szCs w:val="24"/>
        </w:rPr>
      </w:pPr>
      <w:r w:rsidRPr="00054DE5">
        <w:rPr>
          <w:rFonts w:ascii="Times New Roman" w:hAnsi="Times New Roman" w:cs="Times New Roman"/>
          <w:sz w:val="24"/>
          <w:szCs w:val="24"/>
        </w:rPr>
        <w:t>This study was limited to nine commercial banks in Ethiopia have taken top fifteen experienced banks. The future study is better to including newly established banks which are unstudied. Also</w:t>
      </w:r>
      <w:r w:rsidR="009B2BBD" w:rsidRPr="00054DE5">
        <w:rPr>
          <w:rFonts w:ascii="Times New Roman" w:hAnsi="Times New Roman" w:cs="Times New Roman"/>
          <w:sz w:val="24"/>
          <w:szCs w:val="24"/>
        </w:rPr>
        <w:t xml:space="preserve">, as banks increase operational </w:t>
      </w:r>
      <w:r w:rsidR="00EF60F2" w:rsidRPr="00054DE5">
        <w:rPr>
          <w:rFonts w:ascii="Times New Roman" w:hAnsi="Times New Roman" w:cs="Times New Roman"/>
          <w:sz w:val="24"/>
          <w:szCs w:val="24"/>
        </w:rPr>
        <w:t>time</w:t>
      </w:r>
      <w:r w:rsidR="009B2BBD" w:rsidRPr="00054DE5">
        <w:rPr>
          <w:rFonts w:ascii="Times New Roman" w:hAnsi="Times New Roman" w:cs="Times New Roman"/>
          <w:sz w:val="24"/>
          <w:szCs w:val="24"/>
        </w:rPr>
        <w:t xml:space="preserve">, </w:t>
      </w:r>
      <w:r w:rsidRPr="00054DE5">
        <w:rPr>
          <w:rFonts w:ascii="Times New Roman" w:hAnsi="Times New Roman" w:cs="Times New Roman"/>
          <w:sz w:val="24"/>
          <w:szCs w:val="24"/>
        </w:rPr>
        <w:t>researcher’s</w:t>
      </w:r>
      <w:r w:rsidR="009B2BBD" w:rsidRPr="00054DE5">
        <w:rPr>
          <w:rFonts w:ascii="Times New Roman" w:hAnsi="Times New Roman" w:cs="Times New Roman"/>
          <w:sz w:val="24"/>
          <w:szCs w:val="24"/>
        </w:rPr>
        <w:t xml:space="preserve"> </w:t>
      </w:r>
      <w:r w:rsidRPr="00054DE5">
        <w:rPr>
          <w:rFonts w:ascii="Times New Roman" w:hAnsi="Times New Roman" w:cs="Times New Roman"/>
          <w:sz w:val="24"/>
          <w:szCs w:val="24"/>
        </w:rPr>
        <w:t>able to conducts</w:t>
      </w:r>
      <w:r w:rsidR="009B2BBD" w:rsidRPr="00054DE5">
        <w:rPr>
          <w:rFonts w:ascii="Times New Roman" w:hAnsi="Times New Roman" w:cs="Times New Roman"/>
          <w:sz w:val="24"/>
          <w:szCs w:val="24"/>
        </w:rPr>
        <w:t xml:space="preserve"> study </w:t>
      </w:r>
      <w:r w:rsidRPr="00054DE5">
        <w:rPr>
          <w:rFonts w:ascii="Times New Roman" w:hAnsi="Times New Roman" w:cs="Times New Roman"/>
          <w:sz w:val="24"/>
          <w:szCs w:val="24"/>
        </w:rPr>
        <w:t xml:space="preserve">on </w:t>
      </w:r>
      <w:r w:rsidR="009B2BBD" w:rsidRPr="00054DE5">
        <w:rPr>
          <w:rFonts w:ascii="Times New Roman" w:hAnsi="Times New Roman" w:cs="Times New Roman"/>
          <w:sz w:val="24"/>
          <w:szCs w:val="24"/>
        </w:rPr>
        <w:t xml:space="preserve">banking </w:t>
      </w:r>
      <w:r w:rsidRPr="00054DE5">
        <w:rPr>
          <w:rFonts w:ascii="Times New Roman" w:hAnsi="Times New Roman" w:cs="Times New Roman"/>
          <w:sz w:val="24"/>
          <w:szCs w:val="24"/>
        </w:rPr>
        <w:t>sectors by using longer than previous study period</w:t>
      </w:r>
      <w:r w:rsidR="009B2BBD" w:rsidRPr="00054DE5">
        <w:rPr>
          <w:rFonts w:ascii="Times New Roman" w:hAnsi="Times New Roman" w:cs="Times New Roman"/>
          <w:sz w:val="24"/>
          <w:szCs w:val="24"/>
        </w:rPr>
        <w:t>.</w:t>
      </w:r>
      <w:r w:rsidRPr="00054DE5">
        <w:rPr>
          <w:rFonts w:ascii="Times New Roman" w:hAnsi="Times New Roman" w:cs="Times New Roman"/>
          <w:sz w:val="24"/>
          <w:szCs w:val="24"/>
        </w:rPr>
        <w:t xml:space="preserve"> Further investigating</w:t>
      </w:r>
      <w:r w:rsidR="009B2BBD" w:rsidRPr="00054DE5">
        <w:rPr>
          <w:rFonts w:ascii="Times New Roman" w:hAnsi="Times New Roman" w:cs="Times New Roman"/>
          <w:sz w:val="24"/>
          <w:szCs w:val="24"/>
        </w:rPr>
        <w:t xml:space="preserve"> the </w:t>
      </w:r>
      <w:r w:rsidRPr="00054DE5">
        <w:rPr>
          <w:rFonts w:ascii="Times New Roman" w:hAnsi="Times New Roman" w:cs="Times New Roman"/>
          <w:sz w:val="24"/>
          <w:szCs w:val="24"/>
        </w:rPr>
        <w:t xml:space="preserve">bank’s </w:t>
      </w:r>
      <w:r w:rsidR="009B2BBD" w:rsidRPr="00054DE5">
        <w:rPr>
          <w:rFonts w:ascii="Times New Roman" w:hAnsi="Times New Roman" w:cs="Times New Roman"/>
          <w:sz w:val="24"/>
          <w:szCs w:val="24"/>
        </w:rPr>
        <w:t xml:space="preserve">financial performance by adding the remaining other variables and the remaining </w:t>
      </w:r>
      <w:r w:rsidRPr="00054DE5">
        <w:rPr>
          <w:rFonts w:ascii="Times New Roman" w:hAnsi="Times New Roman" w:cs="Times New Roman"/>
          <w:sz w:val="24"/>
          <w:szCs w:val="24"/>
        </w:rPr>
        <w:t xml:space="preserve">newly </w:t>
      </w:r>
      <w:r w:rsidR="009B2BBD" w:rsidRPr="00054DE5">
        <w:rPr>
          <w:rFonts w:ascii="Times New Roman" w:hAnsi="Times New Roman" w:cs="Times New Roman"/>
          <w:sz w:val="24"/>
          <w:szCs w:val="24"/>
        </w:rPr>
        <w:t xml:space="preserve">banks. </w:t>
      </w:r>
      <w:r w:rsidRPr="00054DE5">
        <w:rPr>
          <w:rFonts w:ascii="Times New Roman" w:hAnsi="Times New Roman" w:cs="Times New Roman"/>
          <w:sz w:val="24"/>
          <w:szCs w:val="24"/>
        </w:rPr>
        <w:t xml:space="preserve">Finally, the </w:t>
      </w:r>
      <w:r w:rsidR="009B2BBD" w:rsidRPr="00054DE5">
        <w:rPr>
          <w:rFonts w:ascii="Times New Roman" w:hAnsi="Times New Roman" w:cs="Times New Roman"/>
          <w:sz w:val="24"/>
          <w:szCs w:val="24"/>
        </w:rPr>
        <w:t xml:space="preserve">future studies explore other factors that account for the remaining 42.41% on ROA and 28.81% on ROE. </w:t>
      </w:r>
    </w:p>
    <w:p w:rsidR="00290E90" w:rsidRPr="00290E90" w:rsidRDefault="00290E90" w:rsidP="00290E90">
      <w:pPr>
        <w:pStyle w:val="Heading2"/>
      </w:pPr>
      <w:bookmarkStart w:id="106" w:name="_Toc147222506"/>
      <w:r w:rsidRPr="00290E90">
        <w:lastRenderedPageBreak/>
        <w:t xml:space="preserve">Suggestions for future </w:t>
      </w:r>
      <w:r w:rsidR="00DE1906">
        <w:t>research</w:t>
      </w:r>
      <w:bookmarkEnd w:id="106"/>
      <w:r w:rsidRPr="00290E90">
        <w:t xml:space="preserve"> </w:t>
      </w:r>
    </w:p>
    <w:p w:rsidR="001A7B4C" w:rsidRPr="00054DE5" w:rsidRDefault="001A7B4C" w:rsidP="00054DE5">
      <w:pPr>
        <w:spacing w:after="120" w:line="360" w:lineRule="auto"/>
        <w:jc w:val="both"/>
        <w:rPr>
          <w:rFonts w:ascii="Times New Roman" w:hAnsi="Times New Roman" w:cs="Times New Roman"/>
          <w:sz w:val="24"/>
          <w:szCs w:val="24"/>
        </w:rPr>
      </w:pPr>
      <w:r w:rsidRPr="00054DE5">
        <w:rPr>
          <w:rFonts w:ascii="Times New Roman" w:hAnsi="Times New Roman" w:cs="Times New Roman"/>
          <w:sz w:val="24"/>
          <w:szCs w:val="24"/>
        </w:rPr>
        <w:t xml:space="preserve">This study </w:t>
      </w:r>
      <w:r w:rsidR="006171F7" w:rsidRPr="00054DE5">
        <w:rPr>
          <w:rFonts w:ascii="Times New Roman" w:hAnsi="Times New Roman" w:cs="Times New Roman"/>
          <w:sz w:val="24"/>
          <w:szCs w:val="24"/>
        </w:rPr>
        <w:t>is limited to</w:t>
      </w:r>
      <w:r w:rsidRPr="00054DE5">
        <w:rPr>
          <w:rFonts w:ascii="Times New Roman" w:hAnsi="Times New Roman" w:cs="Times New Roman"/>
          <w:sz w:val="24"/>
          <w:szCs w:val="24"/>
        </w:rPr>
        <w:t xml:space="preserve"> </w:t>
      </w:r>
      <w:r w:rsidR="006171F7" w:rsidRPr="00054DE5">
        <w:rPr>
          <w:rFonts w:ascii="Times New Roman" w:hAnsi="Times New Roman" w:cs="Times New Roman"/>
          <w:sz w:val="24"/>
          <w:szCs w:val="24"/>
        </w:rPr>
        <w:t>the</w:t>
      </w:r>
      <w:r w:rsidRPr="00054DE5">
        <w:rPr>
          <w:rFonts w:ascii="Times New Roman" w:hAnsi="Times New Roman" w:cs="Times New Roman"/>
          <w:sz w:val="24"/>
          <w:szCs w:val="24"/>
        </w:rPr>
        <w:t xml:space="preserve"> study of financial performance of selected public and private banks</w:t>
      </w:r>
      <w:r w:rsidR="006171F7" w:rsidRPr="00054DE5">
        <w:rPr>
          <w:rFonts w:ascii="Times New Roman" w:hAnsi="Times New Roman" w:cs="Times New Roman"/>
          <w:sz w:val="24"/>
          <w:szCs w:val="24"/>
        </w:rPr>
        <w:t xml:space="preserve"> in Ethiopia</w:t>
      </w:r>
      <w:r w:rsidR="00775A20" w:rsidRPr="00054DE5">
        <w:rPr>
          <w:rFonts w:ascii="Times New Roman" w:hAnsi="Times New Roman" w:cs="Times New Roman"/>
          <w:sz w:val="24"/>
          <w:szCs w:val="24"/>
        </w:rPr>
        <w:t xml:space="preserve"> for period of 15 years experiences</w:t>
      </w:r>
      <w:r w:rsidR="006171F7" w:rsidRPr="00054DE5">
        <w:rPr>
          <w:rFonts w:ascii="Times New Roman" w:hAnsi="Times New Roman" w:cs="Times New Roman"/>
          <w:sz w:val="24"/>
          <w:szCs w:val="24"/>
        </w:rPr>
        <w:t>.</w:t>
      </w:r>
      <w:r w:rsidRPr="00054DE5">
        <w:rPr>
          <w:rFonts w:ascii="Times New Roman" w:hAnsi="Times New Roman" w:cs="Times New Roman"/>
          <w:sz w:val="24"/>
          <w:szCs w:val="24"/>
        </w:rPr>
        <w:t xml:space="preserve"> </w:t>
      </w:r>
      <w:r w:rsidR="006171F7" w:rsidRPr="00054DE5">
        <w:rPr>
          <w:rFonts w:ascii="Times New Roman" w:hAnsi="Times New Roman" w:cs="Times New Roman"/>
          <w:sz w:val="24"/>
          <w:szCs w:val="24"/>
        </w:rPr>
        <w:t>This study could not cover all banks;</w:t>
      </w:r>
      <w:r w:rsidRPr="00054DE5">
        <w:rPr>
          <w:rFonts w:ascii="Times New Roman" w:hAnsi="Times New Roman" w:cs="Times New Roman"/>
          <w:sz w:val="24"/>
          <w:szCs w:val="24"/>
        </w:rPr>
        <w:t xml:space="preserve"> </w:t>
      </w:r>
      <w:r w:rsidR="00775A20" w:rsidRPr="00054DE5">
        <w:rPr>
          <w:rFonts w:ascii="Times New Roman" w:hAnsi="Times New Roman" w:cs="Times New Roman"/>
          <w:sz w:val="24"/>
          <w:szCs w:val="24"/>
        </w:rPr>
        <w:t xml:space="preserve">that include </w:t>
      </w:r>
      <w:r w:rsidR="006171F7" w:rsidRPr="00054DE5">
        <w:rPr>
          <w:rFonts w:ascii="Times New Roman" w:hAnsi="Times New Roman" w:cs="Times New Roman"/>
          <w:sz w:val="24"/>
          <w:szCs w:val="24"/>
        </w:rPr>
        <w:t xml:space="preserve">only </w:t>
      </w:r>
      <w:r w:rsidRPr="00054DE5">
        <w:rPr>
          <w:rFonts w:ascii="Times New Roman" w:hAnsi="Times New Roman" w:cs="Times New Roman"/>
          <w:sz w:val="24"/>
          <w:szCs w:val="24"/>
        </w:rPr>
        <w:t>nine</w:t>
      </w:r>
      <w:r w:rsidR="006171F7" w:rsidRPr="00054DE5">
        <w:rPr>
          <w:rFonts w:ascii="Times New Roman" w:hAnsi="Times New Roman" w:cs="Times New Roman"/>
          <w:sz w:val="24"/>
          <w:szCs w:val="24"/>
        </w:rPr>
        <w:t xml:space="preserve"> commercial banks</w:t>
      </w:r>
      <w:r w:rsidR="00775A20" w:rsidRPr="00054DE5">
        <w:rPr>
          <w:rFonts w:ascii="Times New Roman" w:hAnsi="Times New Roman" w:cs="Times New Roman"/>
          <w:sz w:val="24"/>
          <w:szCs w:val="24"/>
        </w:rPr>
        <w:t xml:space="preserve"> such as</w:t>
      </w:r>
      <w:r w:rsidR="00C90D83" w:rsidRPr="00054DE5">
        <w:rPr>
          <w:rFonts w:ascii="Times New Roman" w:hAnsi="Times New Roman" w:cs="Times New Roman"/>
          <w:sz w:val="24"/>
          <w:szCs w:val="24"/>
        </w:rPr>
        <w:t xml:space="preserve"> </w:t>
      </w:r>
      <w:r w:rsidRPr="00054DE5">
        <w:rPr>
          <w:rFonts w:ascii="Times New Roman" w:hAnsi="Times New Roman" w:cs="Times New Roman"/>
          <w:sz w:val="24"/>
          <w:szCs w:val="24"/>
        </w:rPr>
        <w:t>one state-owned bank and eight private sector banks. Future further research should include all remaining banks</w:t>
      </w:r>
      <w:r w:rsidR="00775A20" w:rsidRPr="00054DE5">
        <w:rPr>
          <w:rFonts w:ascii="Times New Roman" w:hAnsi="Times New Roman" w:cs="Times New Roman"/>
          <w:sz w:val="24"/>
          <w:szCs w:val="24"/>
        </w:rPr>
        <w:t xml:space="preserve"> and extended by covering larger sample size. </w:t>
      </w:r>
      <w:r w:rsidRPr="00054DE5">
        <w:rPr>
          <w:rFonts w:ascii="Times New Roman" w:hAnsi="Times New Roman" w:cs="Times New Roman"/>
          <w:sz w:val="24"/>
          <w:szCs w:val="24"/>
        </w:rPr>
        <w:t xml:space="preserve">In addition, </w:t>
      </w:r>
      <w:r w:rsidR="00C90D83" w:rsidRPr="00054DE5">
        <w:rPr>
          <w:rFonts w:ascii="Times New Roman" w:hAnsi="Times New Roman" w:cs="Times New Roman"/>
          <w:sz w:val="24"/>
          <w:szCs w:val="24"/>
        </w:rPr>
        <w:t xml:space="preserve">the study </w:t>
      </w:r>
      <w:r w:rsidRPr="00054DE5">
        <w:rPr>
          <w:rFonts w:ascii="Times New Roman" w:hAnsi="Times New Roman" w:cs="Times New Roman"/>
          <w:sz w:val="24"/>
          <w:szCs w:val="24"/>
        </w:rPr>
        <w:t xml:space="preserve">should </w:t>
      </w:r>
      <w:r w:rsidR="00C90D83" w:rsidRPr="00054DE5">
        <w:rPr>
          <w:rFonts w:ascii="Times New Roman" w:hAnsi="Times New Roman" w:cs="Times New Roman"/>
          <w:sz w:val="24"/>
          <w:szCs w:val="24"/>
        </w:rPr>
        <w:t>be compare financial</w:t>
      </w:r>
      <w:r w:rsidRPr="00054DE5">
        <w:rPr>
          <w:rFonts w:ascii="Times New Roman" w:hAnsi="Times New Roman" w:cs="Times New Roman"/>
          <w:sz w:val="24"/>
          <w:szCs w:val="24"/>
        </w:rPr>
        <w:t xml:space="preserve"> performance of public and private banks. This study used only </w:t>
      </w:r>
      <w:r w:rsidR="00C90D83" w:rsidRPr="00054DE5">
        <w:rPr>
          <w:rFonts w:ascii="Times New Roman" w:hAnsi="Times New Roman" w:cs="Times New Roman"/>
          <w:sz w:val="24"/>
          <w:szCs w:val="24"/>
        </w:rPr>
        <w:t xml:space="preserve">cover </w:t>
      </w:r>
      <w:r w:rsidRPr="00054DE5">
        <w:rPr>
          <w:rFonts w:ascii="Times New Roman" w:hAnsi="Times New Roman" w:cs="Times New Roman"/>
          <w:sz w:val="24"/>
          <w:szCs w:val="24"/>
        </w:rPr>
        <w:t xml:space="preserve">15 years of banking experience. In the future, researchers will be able to use years of experience to look at the financial performance of banks. Also, this study included only 8 explanatory variables and two bank measure dependent variables. Thus, further research should be conducted </w:t>
      </w:r>
      <w:r w:rsidR="00775A20" w:rsidRPr="00054DE5">
        <w:rPr>
          <w:rFonts w:ascii="Times New Roman" w:hAnsi="Times New Roman" w:cs="Times New Roman"/>
          <w:sz w:val="24"/>
          <w:szCs w:val="24"/>
        </w:rPr>
        <w:t>another</w:t>
      </w:r>
      <w:r w:rsidRPr="00054DE5">
        <w:rPr>
          <w:rFonts w:ascii="Times New Roman" w:hAnsi="Times New Roman" w:cs="Times New Roman"/>
          <w:sz w:val="24"/>
          <w:szCs w:val="24"/>
        </w:rPr>
        <w:t xml:space="preserve"> </w:t>
      </w:r>
      <w:r w:rsidR="00775A20" w:rsidRPr="00054DE5">
        <w:rPr>
          <w:rFonts w:ascii="Times New Roman" w:hAnsi="Times New Roman" w:cs="Times New Roman"/>
          <w:sz w:val="24"/>
          <w:szCs w:val="24"/>
        </w:rPr>
        <w:t xml:space="preserve">additional </w:t>
      </w:r>
      <w:r w:rsidRPr="00054DE5">
        <w:rPr>
          <w:rFonts w:ascii="Times New Roman" w:hAnsi="Times New Roman" w:cs="Times New Roman"/>
          <w:sz w:val="24"/>
          <w:szCs w:val="24"/>
        </w:rPr>
        <w:t xml:space="preserve">variables </w:t>
      </w:r>
      <w:r w:rsidR="00775A20" w:rsidRPr="00054DE5">
        <w:rPr>
          <w:rFonts w:ascii="Times New Roman" w:hAnsi="Times New Roman" w:cs="Times New Roman"/>
          <w:sz w:val="24"/>
          <w:szCs w:val="24"/>
        </w:rPr>
        <w:t>influencing</w:t>
      </w:r>
      <w:r w:rsidRPr="00054DE5">
        <w:rPr>
          <w:rFonts w:ascii="Times New Roman" w:hAnsi="Times New Roman" w:cs="Times New Roman"/>
          <w:sz w:val="24"/>
          <w:szCs w:val="24"/>
        </w:rPr>
        <w:t xml:space="preserve"> the financial performance of banks.</w:t>
      </w:r>
    </w:p>
    <w:p w:rsidR="00EC2A5B" w:rsidRDefault="00EC2A5B"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Default="00247DF6" w:rsidP="009B2BBD">
      <w:pPr>
        <w:spacing w:after="120" w:line="360" w:lineRule="auto"/>
        <w:jc w:val="both"/>
        <w:rPr>
          <w:rStyle w:val="y2iqfc"/>
          <w:rFonts w:ascii="Times New Roman" w:hAnsi="Times New Roman" w:cs="Times New Roman"/>
          <w:sz w:val="24"/>
          <w:szCs w:val="24"/>
        </w:rPr>
      </w:pPr>
    </w:p>
    <w:p w:rsidR="00247DF6" w:rsidRPr="007A60BF" w:rsidRDefault="00247DF6" w:rsidP="009B2BBD">
      <w:pPr>
        <w:spacing w:after="120" w:line="360" w:lineRule="auto"/>
        <w:jc w:val="both"/>
        <w:rPr>
          <w:rStyle w:val="y2iqfc"/>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9B2BBD" w:rsidRDefault="009B2BBD" w:rsidP="009B2BBD">
      <w:pPr>
        <w:spacing w:after="120" w:line="360" w:lineRule="auto"/>
        <w:jc w:val="both"/>
        <w:rPr>
          <w:rFonts w:ascii="Times New Roman" w:hAnsi="Times New Roman" w:cs="Times New Roman"/>
          <w:sz w:val="24"/>
          <w:szCs w:val="24"/>
        </w:rPr>
      </w:pPr>
    </w:p>
    <w:p w:rsidR="00247DF6" w:rsidRPr="007A60BF" w:rsidRDefault="00247DF6" w:rsidP="009B2BBD">
      <w:pPr>
        <w:spacing w:after="120" w:line="360" w:lineRule="auto"/>
        <w:jc w:val="both"/>
        <w:rPr>
          <w:rFonts w:ascii="Times New Roman" w:hAnsi="Times New Roman" w:cs="Times New Roman"/>
          <w:sz w:val="24"/>
          <w:szCs w:val="24"/>
        </w:rPr>
      </w:pPr>
    </w:p>
    <w:p w:rsidR="009B2BBD" w:rsidRPr="007A60BF" w:rsidRDefault="009B2BBD" w:rsidP="009B2BBD">
      <w:pPr>
        <w:spacing w:after="120" w:line="360" w:lineRule="auto"/>
        <w:jc w:val="both"/>
        <w:rPr>
          <w:rFonts w:ascii="Times New Roman" w:hAnsi="Times New Roman" w:cs="Times New Roman"/>
          <w:sz w:val="24"/>
          <w:szCs w:val="24"/>
        </w:rPr>
      </w:pPr>
    </w:p>
    <w:p w:rsidR="006478AC" w:rsidRPr="00247DF6" w:rsidRDefault="009B2BBD" w:rsidP="00247DF6">
      <w:pPr>
        <w:pStyle w:val="Heading1"/>
      </w:pPr>
      <w:bookmarkStart w:id="107" w:name="_Toc104025488"/>
      <w:bookmarkStart w:id="108" w:name="_Toc147222507"/>
      <w:r w:rsidRPr="00CD1ABE">
        <w:lastRenderedPageBreak/>
        <w:t>REFERENCE</w:t>
      </w:r>
      <w:bookmarkEnd w:id="107"/>
      <w:bookmarkEnd w:id="108"/>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Abebe, G. (2016). The Impact of Information and Communication Technology on Performance of Commercial Banks in Ethiopia. Unpublished master thesis). Addis Ababa University,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Abebe, T. (2014). Determinants of financial performance: An Empirical study on Ethiopian commercial Banks (Doctoral dissertation, Jimma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Akhisar, I., Tunay, K. B., &amp; Tunay, N. (2015). The effects of innovations on bank performance: The case of electronic banking services. Procedia-Social and Behavioral Sciences, 195, 369-375.</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Alemu, M., &amp; Aweke, M. (2017). Financial performance analysis of private commercial banks of Ethiopia: CAMEL ratings. International Journal of Scientific and Research Publications, 7(10), 367-395.</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Amene, T. B., &amp; Alemu, G. A. (2019). Determinants of financial performance in private banks: A case in Ethiopia. African Journal of Business Management, 13(9), 291-308.</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Assfaw, A. M. (2019). Firm-specific and macroeconomic determinants of banks liquidity: empirical investigation from Ethiopian private commercial banks.</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Athanasoglou, P. P., Brissimis, S. N., &amp; Delis, M. D. (2008). Bank-specific, industry-specific and macroeconomic determinants of bank profitability. Journal of international financial Markets, Institutions and Money, 18(2), 121-136.</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Ayano, D. F., &amp; Ponnala, V. (2016). Determinants of commercial banks financial performance in Ethiopia. Unpublished Master’s thesis, Adis Ababa: Adis Ababa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Bagudu, H. D., Mohd Khan, S. J., &amp; Roslan, A. H. (2017). The effect of mobile banking on the performance of commercial banks in Nigeria. International Research Journal of Management, IT &amp; Social Sciences, 4(2), 71-76.</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Bayu, K. B., &amp; Hunde, D. A. (2020). Corporate governance and its effects on financial performance of banks evidence from selected private commercial banks in Ethiopia. Journal of Economics and International Finance, 12(4), 187-195.</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lastRenderedPageBreak/>
        <w:t>Bebbora, B. (2019). Factors Influencing Financial Performance among Commercial Banks in Kenya: A Case Study of Commercial Banks in Kenya (Doctoral dissertation, United States International University-Africa).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Brini, R., &amp; Jemmali, H. (2016). The Impact of the political instability on Conventional Banks’ stability: Evidence in Tunisia. International Journal of Banking and Finance Research, 2 (3), 105-113.</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Cherotich, K. M., Sang, W., Mutungú, C., &amp; Shisia, A. (2015). Financial innovations and performance of commercial banks in Kenya.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Dembel, M. B. (2020). Factors Affecting the Performance of Commercial Banks (A Case Study on Commercial Banks in Ethiopia): CAMEL Ratings.</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DIRIBA, T. (2014). Determinants of commercial banks performance in Ethiopia (Doctoral dissertation, KDI School).</w:t>
      </w:r>
    </w:p>
    <w:p w:rsidR="009B2BBD" w:rsidRPr="00340B2A" w:rsidRDefault="003E3B8E"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Eshetu, K. (2018). Effect Of Exchange Rate On The Financial Performance Of Private Commercial Banks In Ethiopia (Doctoral Dissertation, St. Mary's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Ferede, Y. (2012). The impact of corporate governance mechanisms on firm's financial performance: Evidence from commercial banks in Ethiopia. International Journal of Global Economic Light, 1.</w:t>
      </w:r>
    </w:p>
    <w:p w:rsidR="00706958" w:rsidRPr="00340B2A" w:rsidRDefault="00706958"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GAUTAM, R. (2018). Impacts of non-performing loans on profitability of Nepalese commercial banks. National Journal of Arts, Commerce &amp; Science Research Review, 1(5), 59-64.</w:t>
      </w:r>
    </w:p>
    <w:p w:rsidR="002F2593" w:rsidRPr="00340B2A" w:rsidRDefault="002F2593" w:rsidP="009B2BBD">
      <w:pPr>
        <w:spacing w:after="120" w:line="360" w:lineRule="auto"/>
        <w:jc w:val="both"/>
        <w:rPr>
          <w:rFonts w:ascii="Times New Roman" w:hAnsi="Times New Roman" w:cs="Times New Roman"/>
          <w:sz w:val="24"/>
          <w:szCs w:val="24"/>
        </w:rPr>
      </w:pPr>
      <w:r w:rsidRPr="00FE2E52">
        <w:rPr>
          <w:rFonts w:ascii="Times New Roman" w:hAnsi="Times New Roman" w:cs="Times New Roman"/>
          <w:sz w:val="24"/>
          <w:szCs w:val="24"/>
        </w:rPr>
        <w:t>Getahun, M. (2015). Analyzing financial performance of commercial banks in Ethiopia: CAMEL Approach. Unpublished Master‟ s Thesis. Addis Ababa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Guyo, I. G. (2013). An empirical study of factors influencing financial performance of Islamic versus conventional banks in Kenya (Doctoral dissertation, University of Nairobi).</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HABTEAB, H. (2016). Determinants of Financial Performance of Commercial Banks: the Case of Private Commercial Banks in Ethiopia (Doctoral dissertation, St. Mary's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lastRenderedPageBreak/>
        <w:t>Hassan Al-Tamimi, H. A. (2010). Factors influencing performance of the UAE Islamic and conventional national banks. Global Journal of Business Research, 4(2), 1-9.</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Jaouad, E., &amp; Lahsen, O. (2018). Factors affecting bank performance: empirical evidence from Morocco. European Scientific Journal, 14(34), 255-267.</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Joan, B., Makokha, E. N., &amp; Namusonge, G. S(2017). Factors Influencing Financial Performance of Commercial Banks in Kitale Town, Kenya.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Kristianti, R. A. (2004). Yovin. 2016. Factors Affecting Bank Performance: Cases of Top, 10, 2004-2013.</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Lelissa, T. B. (2014). The determinants of Ethiopian commercial banks performance. European Journal of Business and Management, 6(14), 52-63.</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Lema, D. (2019). “Factors affecting performance of commercial banks in Tanzania: A Case of Commercial Banks in Dar es Salaam (Doctoral dissertation, Mzumbe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Mahmood, Hamid, Samia Khalid, Abdul Waheed, and Muhammad Arif. "Impact of macro specific factor and bank specific factor on bank liquidity using FMOLS approach." Emerging Science Journal 3, no. 3 (2019): 168-178.</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Molla, M. T. (2019). The Effect of Corporate Governance Mechanisms on Firms’ Financial Performance: Evidence from Selected Commercial Banks in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Mulugeta, T. E. S. F. A. Y. E. (2018). The Effect of Credit Risk on Financial Performance of Commercial Banks In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Muriuki, C. W. (2019). The Effect of Bank Specific Factors on Financial Performance of Commercial Banks in Kenya.</w:t>
      </w:r>
    </w:p>
    <w:p w:rsidR="002F2593" w:rsidRPr="00340B2A" w:rsidRDefault="002F2593" w:rsidP="002F2593">
      <w:pPr>
        <w:spacing w:after="120" w:line="360" w:lineRule="auto"/>
        <w:jc w:val="both"/>
        <w:rPr>
          <w:rFonts w:ascii="Times New Roman" w:hAnsi="Times New Roman" w:cs="Times New Roman"/>
          <w:sz w:val="24"/>
          <w:szCs w:val="24"/>
        </w:rPr>
      </w:pPr>
      <w:r w:rsidRPr="00FE2E52">
        <w:rPr>
          <w:rFonts w:ascii="Times New Roman" w:hAnsi="Times New Roman" w:cs="Times New Roman"/>
          <w:sz w:val="24"/>
          <w:szCs w:val="24"/>
        </w:rPr>
        <w:t>Muturi, W., Barus, J. J., Kibati, P., &amp; Koima, J. (2017). Effect Of Earnings Ability On Financial Performance Of Savings And Credit Societies In Kenya. International Journal Of Finance And Accounting, 2(5), 56-67.</w:t>
      </w:r>
    </w:p>
    <w:p w:rsidR="002F2593" w:rsidRPr="00340B2A" w:rsidRDefault="002F2593" w:rsidP="009B2BBD">
      <w:pPr>
        <w:spacing w:after="120" w:line="360" w:lineRule="auto"/>
        <w:jc w:val="both"/>
        <w:rPr>
          <w:rFonts w:ascii="Times New Roman" w:hAnsi="Times New Roman" w:cs="Times New Roman"/>
          <w:sz w:val="24"/>
          <w:szCs w:val="24"/>
        </w:rPr>
      </w:pP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lastRenderedPageBreak/>
        <w:t>Mwangi, M. (2018). The effect of size on financial performance of commercial banks in Kenya. European Scientific Journal, 14(7), 373-385.</w:t>
      </w:r>
    </w:p>
    <w:p w:rsidR="00052155" w:rsidRPr="00340B2A" w:rsidRDefault="00052155" w:rsidP="009B2BBD">
      <w:pPr>
        <w:spacing w:after="120" w:line="360" w:lineRule="auto"/>
        <w:jc w:val="both"/>
        <w:rPr>
          <w:rFonts w:ascii="Times New Roman" w:hAnsi="Times New Roman" w:cs="Times New Roman"/>
          <w:sz w:val="24"/>
          <w:szCs w:val="24"/>
          <w:highlight w:val="yellow"/>
        </w:rPr>
      </w:pPr>
      <w:r w:rsidRPr="00340B2A">
        <w:rPr>
          <w:rFonts w:ascii="Times New Roman" w:hAnsi="Times New Roman" w:cs="Times New Roman"/>
          <w:sz w:val="24"/>
          <w:szCs w:val="24"/>
        </w:rPr>
        <w:t>National Bank of Ethiopia (2021). Annual financial statement report and Macroeconomic variables  2007 -2021.</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Ngando, K. O. (2017). Effects of Technology Innovation in Commercial Bank Performance in Tanzania (Doctoral dissertation, The Open University of Tanzania).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Ngugi, K., &amp; Karina, B. (2013). Effect of innovation strategy on performance of commercial banks in Kenya. International Journal of Social Sciences and Entrepreneurship, 1(3), 158-170.</w:t>
      </w:r>
    </w:p>
    <w:p w:rsidR="002F2593" w:rsidRPr="00340B2A" w:rsidRDefault="002F2593" w:rsidP="002F2593">
      <w:pPr>
        <w:spacing w:after="120" w:line="360" w:lineRule="auto"/>
        <w:jc w:val="both"/>
        <w:rPr>
          <w:rFonts w:ascii="Times New Roman" w:hAnsi="Times New Roman" w:cs="Times New Roman"/>
          <w:sz w:val="24"/>
          <w:szCs w:val="24"/>
        </w:rPr>
      </w:pPr>
      <w:r w:rsidRPr="00FE2E52">
        <w:rPr>
          <w:rFonts w:ascii="Times New Roman" w:hAnsi="Times New Roman" w:cs="Times New Roman"/>
          <w:sz w:val="24"/>
          <w:szCs w:val="24"/>
        </w:rPr>
        <w:t>Nguku, A. W. (2019). Macroeconomic Factors And Financial Performance Of Commercial Banks Listed On The Nairobi Securities Exchange, Kenya (Doctoral Dissertation, Kenyatta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Nsambu, K. F. (2014). Factors affecting performance of commercial banks in Uganda a case for domestic commercial banks. Proceedings of 25th International Business Research Conference.</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shd w:val="clear" w:color="auto" w:fill="FFFFFF"/>
        </w:rPr>
        <w:t>Olweny, T., &amp; Shipho, T. M. (2011). Effects of banking sectoral factors on the profitability of commercial banks in Kenya. </w:t>
      </w:r>
      <w:r w:rsidRPr="00340B2A">
        <w:rPr>
          <w:rFonts w:ascii="Times New Roman" w:hAnsi="Times New Roman" w:cs="Times New Roman"/>
          <w:i/>
          <w:iCs/>
          <w:sz w:val="24"/>
          <w:szCs w:val="24"/>
          <w:shd w:val="clear" w:color="auto" w:fill="FFFFFF"/>
        </w:rPr>
        <w:t>Economics and Finance Review</w:t>
      </w:r>
      <w:r w:rsidRPr="00340B2A">
        <w:rPr>
          <w:rFonts w:ascii="Times New Roman" w:hAnsi="Times New Roman" w:cs="Times New Roman"/>
          <w:sz w:val="24"/>
          <w:szCs w:val="24"/>
          <w:shd w:val="clear" w:color="auto" w:fill="FFFFFF"/>
        </w:rPr>
        <w:t>, </w:t>
      </w:r>
      <w:r w:rsidRPr="00340B2A">
        <w:rPr>
          <w:rFonts w:ascii="Times New Roman" w:hAnsi="Times New Roman" w:cs="Times New Roman"/>
          <w:i/>
          <w:iCs/>
          <w:sz w:val="24"/>
          <w:szCs w:val="24"/>
          <w:shd w:val="clear" w:color="auto" w:fill="FFFFFF"/>
        </w:rPr>
        <w:t>1</w:t>
      </w:r>
      <w:r w:rsidRPr="00340B2A">
        <w:rPr>
          <w:rFonts w:ascii="Times New Roman" w:hAnsi="Times New Roman" w:cs="Times New Roman"/>
          <w:sz w:val="24"/>
          <w:szCs w:val="24"/>
          <w:shd w:val="clear" w:color="auto" w:fill="FFFFFF"/>
        </w:rPr>
        <w:t>(5), 1-30.</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Ongera, F. K., &amp; Ndede, F. (2019). Shariah banking and financial performance of selected commercial banks in Kenya. International Journal of Current Aspects, 3(6), 50-66.</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Ongore, V. O., &amp; Kusa, G. B. (2013). Determinants of financial performance of commercial banks in Kenya. International journal of economics and financial issues, 3(1), 237-252.</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Palamalai, S., &amp; Britto, J. (2017). Analysis of financial performance of selected commercial banks in India. Srinivasan, Palamalai and Britto, John (2017),“Analysis of Financial Performance of Selected Commercial Banks in India”, Theoretical Economics Letters, 7(7), 2134-2151.</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lastRenderedPageBreak/>
        <w:t>Rani, D. M., &amp; Zergaw, L. N. (2017). Bank specific, industry specific and macroeconomic determinants of bank profitability in Ethiopia. International Journal of Advanced Research in Management and Social Sciences, 6(3), 74-96.</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Raphael, G. (2013). Bank-specific, industry-specific and macroeconomic determinants of bank efficiency in Tanzania: A two stage analysis.</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Saeed, M. S. (2014). Bank-related, industry-related and macroeconomic factors affecting bank profitability: A case of the United Kingdom. Research journal of finance and accounting, 5(2), 42-50.</w:t>
      </w:r>
    </w:p>
    <w:p w:rsidR="009B2BBD" w:rsidRPr="00340B2A" w:rsidRDefault="003E3B8E" w:rsidP="009B2BBD">
      <w:pP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Salim, M. </w:t>
      </w:r>
      <w:r w:rsidR="009B2BBD" w:rsidRPr="00340B2A">
        <w:rPr>
          <w:rFonts w:ascii="Times New Roman" w:eastAsia="Times New Roman" w:hAnsi="Times New Roman" w:cs="Times New Roman"/>
          <w:sz w:val="24"/>
          <w:szCs w:val="24"/>
        </w:rPr>
        <w:t xml:space="preserve">N., &amp; Julian, F. (2019) </w:t>
      </w:r>
      <w:r w:rsidR="00AE1005" w:rsidRPr="00340B2A">
        <w:rPr>
          <w:rFonts w:ascii="Times New Roman" w:eastAsia="Times New Roman" w:hAnsi="Times New Roman" w:cs="Times New Roman"/>
          <w:sz w:val="24"/>
          <w:szCs w:val="24"/>
        </w:rPr>
        <w:t>Factors Affecting Performance And The Impact On Customer Trust Of Systemic Bank In Indonesia Period</w:t>
      </w:r>
      <w:r w:rsidR="009B2BBD" w:rsidRPr="00340B2A">
        <w:rPr>
          <w:rFonts w:ascii="Times New Roman" w:eastAsia="Times New Roman" w:hAnsi="Times New Roman" w:cs="Times New Roman"/>
          <w:sz w:val="24"/>
          <w:szCs w:val="24"/>
        </w:rPr>
        <w:t>. </w:t>
      </w:r>
      <w:r w:rsidR="009B2BBD" w:rsidRPr="003E3B8E">
        <w:rPr>
          <w:rFonts w:ascii="Times New Roman" w:eastAsia="Times New Roman" w:hAnsi="Times New Roman" w:cs="Times New Roman"/>
          <w:iCs/>
          <w:sz w:val="24"/>
          <w:szCs w:val="24"/>
        </w:rPr>
        <w:t>Management Research</w:t>
      </w:r>
      <w:r w:rsidR="009B2BBD" w:rsidRPr="003E3B8E">
        <w:rPr>
          <w:rFonts w:ascii="Times New Roman" w:eastAsia="Times New Roman" w:hAnsi="Times New Roman" w:cs="Times New Roman"/>
          <w:sz w:val="24"/>
          <w:szCs w:val="24"/>
        </w:rPr>
        <w:t>,</w:t>
      </w:r>
      <w:r w:rsidR="009B2BBD" w:rsidRPr="00340B2A">
        <w:rPr>
          <w:rFonts w:ascii="Times New Roman" w:eastAsia="Times New Roman" w:hAnsi="Times New Roman" w:cs="Times New Roman"/>
          <w:sz w:val="24"/>
          <w:szCs w:val="24"/>
        </w:rPr>
        <w:t> </w:t>
      </w:r>
      <w:r w:rsidR="009B2BBD" w:rsidRPr="00340B2A">
        <w:rPr>
          <w:rFonts w:ascii="Times New Roman" w:eastAsia="Times New Roman" w:hAnsi="Times New Roman" w:cs="Times New Roman"/>
          <w:i/>
          <w:iCs/>
          <w:sz w:val="24"/>
          <w:szCs w:val="24"/>
        </w:rPr>
        <w:t>6</w:t>
      </w:r>
      <w:r w:rsidR="009B2BBD" w:rsidRPr="00340B2A">
        <w:rPr>
          <w:rFonts w:ascii="Times New Roman" w:eastAsia="Times New Roman" w:hAnsi="Times New Roman" w:cs="Times New Roman"/>
          <w:sz w:val="24"/>
          <w:szCs w:val="24"/>
        </w:rPr>
        <w:t>(6), 26-39.</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Shihadeh, F. (2020). The influence of financial inclusion on banks’ performance and risk: new evidence from MENAP.</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Shrestha, P. M. (2020). Determinants of financial performance of Nepalese commercial banks: Evidence from Panel Data Approach. NRB Economic Review, 32(2), 45-59.</w:t>
      </w:r>
    </w:p>
    <w:p w:rsidR="00322858" w:rsidRPr="00340B2A" w:rsidRDefault="00322858"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 xml:space="preserve">Sime, K., Lemmie, K., &amp; Gutu, E. (2020). The determinant of commertial banks financial </w:t>
      </w:r>
      <w:r w:rsidR="0009382F">
        <w:rPr>
          <w:rFonts w:ascii="Times New Roman" w:hAnsi="Times New Roman" w:cs="Times New Roman"/>
          <w:sz w:val="24"/>
          <w:szCs w:val="24"/>
        </w:rPr>
        <w:t xml:space="preserve">   </w:t>
      </w:r>
      <w:r w:rsidRPr="00340B2A">
        <w:rPr>
          <w:rFonts w:ascii="Times New Roman" w:hAnsi="Times New Roman" w:cs="Times New Roman"/>
          <w:sz w:val="24"/>
          <w:szCs w:val="24"/>
        </w:rPr>
        <w:t>performance in Ethiopia. Jurnal Perspektif Pembiayaan dan Pembangunan Daerah, 8(1), 31-40.</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Tekatel, Wesen Legessa, and Beyene Yosef Nurebo. "Comparing financial performance of State owned commercial bank with privately owned Commercial Banks in Ethiopia." European Journal of Business Science and Technology 5, no. 2 (2019): 200-217.</w:t>
      </w:r>
    </w:p>
    <w:p w:rsidR="009B2BBD" w:rsidRPr="00340B2A" w:rsidRDefault="00AE1005"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Tesfaye, K. (2013). Determinants Of Commercial Banks’performance In Ethiopia (Doctoral Dissertation, St. Mary's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Tesfaye, R., &amp; Shete, M. (2015). Determinants of the financial performance of a private commercial bank in Ethiopia. Journal of Business and Administrative Studies, 7(2), 1-30.</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lastRenderedPageBreak/>
        <w:t>Tesfaye, T. (2012). Determinants of Banks Liquidity and their Impact on Financial Performance: empirical study on commercial banks in Ethiopia. Unpublished Master’s Thesis. Addis Ababa University.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Teshome, A. (2018). Financial Performance analysis of Commercial Banks in Ethiopia: A CAMEL Approach (Doctoral dissertation, Addis Ababa University Addis Ababa,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Teshome, E., Debela, K., &amp; Sultan, M. (2018). Determinant of financial performance of commercial banks in Ethiopia: Special emphasis on private commercial banks. African Journal of Business Management, 12(1), 1-10.</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Tibebe, A. N. (2020). Determinants of Financial Performance of Private Commercial Banks in Ethiopia: CAMEL Approach. International Journal of Research in Business Studies and Management, 7(4), 25-34.</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Tsuma, M. W., &amp; Gichinga, L. (2016). Factors influencing financial performance of commercial banks in Kenya-A case study of national bank of Kenya Coast Region. The International Journal of Business &amp; Management, 4(4), 62.</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Varaprasad, A. M., &amp; Rao, K. M. (2019). A Study on the Factors Affecting the Financial Performance of Select Commercial Banks of Ethiopia.</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Wachira, E. W. (2013). The effect of technological innovation on the financial performance of commercial banks in Kenya (Doctoral dissertation, University of Nairobi).</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Yesuf, L. A. (2010). Performance Evaluation of the Commercial Bank of Ethiopia: pre and post Liberalization (Doctoral dissertation, Mekelle University).</w:t>
      </w:r>
    </w:p>
    <w:p w:rsidR="009B2BBD" w:rsidRPr="00340B2A" w:rsidRDefault="009B2BBD" w:rsidP="009B2BBD">
      <w:pPr>
        <w:spacing w:after="120" w:line="360" w:lineRule="auto"/>
        <w:jc w:val="both"/>
        <w:rPr>
          <w:rFonts w:ascii="Times New Roman" w:hAnsi="Times New Roman" w:cs="Times New Roman"/>
          <w:sz w:val="24"/>
          <w:szCs w:val="24"/>
        </w:rPr>
      </w:pPr>
      <w:r w:rsidRPr="00340B2A">
        <w:rPr>
          <w:rFonts w:ascii="Times New Roman" w:hAnsi="Times New Roman" w:cs="Times New Roman"/>
          <w:sz w:val="24"/>
          <w:szCs w:val="24"/>
        </w:rPr>
        <w:t>Zeleke, M. A., Shewakena, B., &amp; Hailemariam, E. (2019). Evaluation of Financial Performance: A Comparative Study of Selected Commercial Banks in Ethiopia. Evaluation, 11(7).</w:t>
      </w:r>
    </w:p>
    <w:p w:rsidR="009B2BBD" w:rsidRDefault="009B2BBD" w:rsidP="009B2BBD">
      <w:pPr>
        <w:spacing w:after="120" w:line="360" w:lineRule="auto"/>
        <w:rPr>
          <w:rFonts w:ascii="Times New Roman" w:hAnsi="Times New Roman" w:cs="Times New Roman"/>
          <w:b/>
          <w:sz w:val="28"/>
          <w:szCs w:val="28"/>
        </w:rPr>
      </w:pPr>
    </w:p>
    <w:p w:rsidR="00706958" w:rsidRPr="007A60BF" w:rsidRDefault="00706958" w:rsidP="009B2BBD">
      <w:pPr>
        <w:spacing w:after="120" w:line="360" w:lineRule="auto"/>
        <w:rPr>
          <w:rFonts w:ascii="Times New Roman" w:hAnsi="Times New Roman" w:cs="Times New Roman"/>
          <w:b/>
          <w:sz w:val="28"/>
          <w:szCs w:val="28"/>
        </w:rPr>
      </w:pPr>
    </w:p>
    <w:p w:rsidR="009B2BBD" w:rsidRPr="00CD1ABE" w:rsidRDefault="009B2BBD" w:rsidP="009B2BBD">
      <w:pPr>
        <w:pStyle w:val="Heading1"/>
      </w:pPr>
      <w:bookmarkStart w:id="109" w:name="_Toc147222508"/>
      <w:r w:rsidRPr="00CD1ABE">
        <w:lastRenderedPageBreak/>
        <w:t>APPENDIX</w:t>
      </w:r>
      <w:bookmarkEnd w:id="109"/>
    </w:p>
    <w:p w:rsidR="009B2BBD" w:rsidRPr="003E3B8E" w:rsidRDefault="007B5D70" w:rsidP="009B2BBD">
      <w:pPr>
        <w:spacing w:after="0" w:line="360" w:lineRule="auto"/>
        <w:jc w:val="both"/>
        <w:rPr>
          <w:rFonts w:ascii="Times New Roman" w:hAnsi="Times New Roman" w:cs="Times New Roman"/>
          <w:b/>
          <w:sz w:val="20"/>
          <w:szCs w:val="20"/>
        </w:rPr>
      </w:pPr>
      <w:r w:rsidRPr="003E3B8E">
        <w:rPr>
          <w:rFonts w:ascii="Times New Roman" w:hAnsi="Times New Roman" w:cs="Times New Roman"/>
          <w:b/>
          <w:sz w:val="20"/>
          <w:szCs w:val="20"/>
        </w:rPr>
        <w:t xml:space="preserve">Appendix A: Descriptive statistics </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sum</w:t>
      </w:r>
    </w:p>
    <w:p w:rsidR="009B2BBD" w:rsidRPr="003E3B8E" w:rsidRDefault="009B2BBD" w:rsidP="009B2BBD">
      <w:pPr>
        <w:spacing w:after="0" w:line="360" w:lineRule="auto"/>
        <w:jc w:val="both"/>
        <w:rPr>
          <w:rFonts w:ascii="Courier New" w:hAnsi="Courier New" w:cs="Courier New"/>
          <w:sz w:val="20"/>
          <w:szCs w:val="20"/>
        </w:rPr>
      </w:pP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Variable |        Obs        Mean    Std. Dev.       Min        Max</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Years |        135        2014    4.336585       2007       2021</w:t>
      </w:r>
    </w:p>
    <w:p w:rsidR="009B2BBD" w:rsidRPr="003E3B8E" w:rsidRDefault="009B2BBD" w:rsidP="009B2BBD">
      <w:pPr>
        <w:spacing w:after="0" w:line="360" w:lineRule="auto"/>
        <w:jc w:val="both"/>
        <w:rPr>
          <w:rFonts w:ascii="Courier New" w:hAnsi="Courier New" w:cs="Courier New"/>
          <w:b/>
          <w:sz w:val="20"/>
          <w:szCs w:val="20"/>
        </w:rPr>
      </w:pPr>
      <w:r w:rsidRPr="003E3B8E">
        <w:rPr>
          <w:rFonts w:ascii="Courier New" w:hAnsi="Courier New" w:cs="Courier New"/>
          <w:b/>
          <w:sz w:val="20"/>
          <w:szCs w:val="20"/>
        </w:rPr>
        <w:t xml:space="preserve">       Banks |          0</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ROA |        135    .0267711    .0107354   -.037594   .0494189</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ROE |        135    .2369231    .1247281  -.0740741   .7770858</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CA |        135    .1290586    .0525909    .037171   .5075188</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AQ |        135    .0272217    .0211074   .0022188   .1659498</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EA |        135    .6671095    .1216609   .3863556   .9580376</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LIQ |        135    .6416869    .1297584   .2968698   .9670037</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BCON |        135    .1111111    .2008119   .0040498   .7283163</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INFL |        135    17.30462    13.40103   2.706865   55.24131</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w:t>
      </w:r>
    </w:p>
    <w:p w:rsidR="009B2BBD" w:rsidRPr="003E3B8E" w:rsidRDefault="009B2BBD" w:rsidP="009B2BBD">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GDP |        135    9.435835    1.705783        6.1    11.7949</w:t>
      </w:r>
    </w:p>
    <w:p w:rsidR="009B2BBD" w:rsidRPr="003E3B8E" w:rsidRDefault="009B2BBD" w:rsidP="007B5D70">
      <w:pPr>
        <w:spacing w:after="0" w:line="360" w:lineRule="auto"/>
        <w:jc w:val="both"/>
        <w:rPr>
          <w:rFonts w:ascii="Courier New" w:hAnsi="Courier New" w:cs="Courier New"/>
          <w:sz w:val="20"/>
          <w:szCs w:val="20"/>
        </w:rPr>
      </w:pPr>
      <w:r w:rsidRPr="003E3B8E">
        <w:rPr>
          <w:rFonts w:ascii="Courier New" w:hAnsi="Courier New" w:cs="Courier New"/>
          <w:sz w:val="20"/>
          <w:szCs w:val="20"/>
        </w:rPr>
        <w:t xml:space="preserve">          BS |        135    10.20615    .6554616</w:t>
      </w:r>
      <w:r w:rsidR="007B5D70" w:rsidRPr="003E3B8E">
        <w:rPr>
          <w:rFonts w:ascii="Courier New" w:hAnsi="Courier New" w:cs="Courier New"/>
          <w:sz w:val="20"/>
          <w:szCs w:val="20"/>
        </w:rPr>
        <w:t xml:space="preserve">   8.424882   11.99621</w:t>
      </w:r>
    </w:p>
    <w:p w:rsidR="007B5D70" w:rsidRPr="003E3B8E" w:rsidRDefault="007B5D70" w:rsidP="009B2BBD">
      <w:pPr>
        <w:spacing w:after="0" w:line="360" w:lineRule="auto"/>
        <w:jc w:val="both"/>
        <w:rPr>
          <w:rFonts w:ascii="Times New Roman" w:hAnsi="Times New Roman" w:cs="Times New Roman"/>
          <w:sz w:val="20"/>
          <w:szCs w:val="20"/>
        </w:rPr>
      </w:pPr>
    </w:p>
    <w:p w:rsidR="007B5D70" w:rsidRPr="00AE1005" w:rsidRDefault="007B5D70" w:rsidP="009B2BBD">
      <w:pPr>
        <w:spacing w:after="0" w:line="360" w:lineRule="auto"/>
        <w:jc w:val="both"/>
        <w:rPr>
          <w:rFonts w:ascii="Times New Roman" w:hAnsi="Times New Roman" w:cs="Times New Roman"/>
          <w:b/>
          <w:sz w:val="24"/>
          <w:szCs w:val="24"/>
        </w:rPr>
      </w:pPr>
      <w:r w:rsidRPr="00AE1005">
        <w:rPr>
          <w:rFonts w:ascii="Times New Roman" w:hAnsi="Times New Roman" w:cs="Times New Roman"/>
          <w:b/>
          <w:sz w:val="24"/>
          <w:szCs w:val="24"/>
        </w:rPr>
        <w:t>Appendix B: Hausman specification test</w:t>
      </w:r>
    </w:p>
    <w:p w:rsidR="009B2BBD" w:rsidRPr="007B5D70" w:rsidRDefault="009B2BBD" w:rsidP="009B2BBD">
      <w:pPr>
        <w:spacing w:after="0" w:line="360" w:lineRule="auto"/>
        <w:jc w:val="both"/>
        <w:rPr>
          <w:rFonts w:ascii="Times New Roman" w:hAnsi="Times New Roman" w:cs="Times New Roman"/>
          <w:sz w:val="24"/>
          <w:szCs w:val="24"/>
        </w:rPr>
      </w:pPr>
      <w:r w:rsidRPr="007B5D70">
        <w:rPr>
          <w:rFonts w:ascii="Times New Roman" w:hAnsi="Times New Roman" w:cs="Times New Roman"/>
          <w:sz w:val="24"/>
          <w:szCs w:val="24"/>
        </w:rPr>
        <w:t xml:space="preserve"> Hausman specification test for ROA model</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hausman fixed</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Coefficients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(b)          (B)            (b-B)     sqrt(diag(V_b-V_B))</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fixed          .          Difference          S.E.</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CA |   -.1172791    -.0694608       -.0478184         .002776</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AQ |   -.1574142    -.1156322        -.041782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EA |   -.0693036     -.075036        .0057324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LIQ |    .0190676     .0264817       -.0074141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BCON |    .0254409    -.0031448        .0285856         .034996</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INFL |    .0000101     1.93e-06        8.18e-06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GDP |    .0001414     .0005344       -.0003929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lastRenderedPageBreak/>
        <w:t xml:space="preserve">          BS |    .0007978     .0053285       -.0045307        .0006754</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 = consistent under Ho and Ha; obtained from xtreg</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 = inconsistent under Ha, efficient under Ho; obtained from xtreg</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Test:  Ho:  difference in coefficients not systematic</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chi2(8) = (b-B)'[(V_b-V_B)^(-1)](b-B)</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138.60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Prob&gt;chi2 =      0.0000</w:t>
      </w:r>
    </w:p>
    <w:p w:rsidR="009B2BBD" w:rsidRDefault="009B2BBD" w:rsidP="007B5D70">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(V_</w:t>
      </w:r>
      <w:r w:rsidR="007B5D70">
        <w:rPr>
          <w:rFonts w:ascii="Times New Roman" w:hAnsi="Times New Roman" w:cs="Times New Roman"/>
          <w:sz w:val="20"/>
          <w:szCs w:val="20"/>
        </w:rPr>
        <w:t>b-V_B is not positive definite)</w:t>
      </w:r>
    </w:p>
    <w:p w:rsidR="007B5D70" w:rsidRPr="007B5D70" w:rsidRDefault="007B5D70" w:rsidP="007B5D70">
      <w:pPr>
        <w:spacing w:after="0" w:line="360" w:lineRule="auto"/>
        <w:jc w:val="both"/>
        <w:rPr>
          <w:rFonts w:ascii="Times New Roman" w:hAnsi="Times New Roman" w:cs="Times New Roman"/>
          <w:sz w:val="20"/>
          <w:szCs w:val="20"/>
        </w:rPr>
      </w:pPr>
    </w:p>
    <w:p w:rsidR="009B2BBD" w:rsidRPr="007B5D70" w:rsidRDefault="009B2BBD" w:rsidP="009B2BBD">
      <w:pPr>
        <w:spacing w:after="0" w:line="360" w:lineRule="auto"/>
        <w:jc w:val="both"/>
        <w:rPr>
          <w:rFonts w:ascii="Times New Roman" w:hAnsi="Times New Roman" w:cs="Times New Roman"/>
          <w:sz w:val="24"/>
          <w:szCs w:val="24"/>
        </w:rPr>
      </w:pPr>
      <w:r w:rsidRPr="007B5D70">
        <w:rPr>
          <w:rFonts w:ascii="Times New Roman" w:hAnsi="Times New Roman" w:cs="Times New Roman"/>
          <w:sz w:val="24"/>
          <w:szCs w:val="24"/>
        </w:rPr>
        <w:t>Hausman specification for ROE model</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hausman fixed</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Coefficients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(b)          (B)            (b-B)     sqrt(diag(V_b-V_B))</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fixed          .          Difference          S.E.</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CA |   -.9822582    -1.045818        .0635596        .0469154</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AQ |   -2.012961    -1.743331       -.2696298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EA |   -.5333578    -.5572002        .0238423         .012442</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LIQ |    .1723697     .2413855       -.0690159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BCON |    2.557828     .4132099        2.144618        .3444464</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INFL |   -.0001654    -.0001993        .0000338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GDP |   -.0019022     .0041341       -.0060363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BS |   -.0259318     .0022864       -.0282182         .008395</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 = consistent under Ho and Ha; obtained from xtreg</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 = inconsistent under Ha, efficient under Ho; obtained from xtreg</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Test:  Ho:  difference in coefficients not systematic</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chi2(8) = (b-B)'[(V_b-V_B)^(-1)](b-B)</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37.39</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Prob&gt;chi2 =      0.0000</w:t>
      </w:r>
    </w:p>
    <w:p w:rsidR="009B2BBD" w:rsidRPr="007B5D70" w:rsidRDefault="009B2BBD" w:rsidP="007B5D70">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(V_b-V_B is not positive definite)</w:t>
      </w:r>
    </w:p>
    <w:p w:rsidR="009B2BBD" w:rsidRPr="007A60BF" w:rsidRDefault="009B2BBD" w:rsidP="009B2BBD">
      <w:pPr>
        <w:spacing w:after="0" w:line="360" w:lineRule="auto"/>
        <w:rPr>
          <w:rFonts w:ascii="Times New Roman" w:hAnsi="Times New Roman" w:cs="Times New Roman"/>
          <w:b/>
          <w:sz w:val="28"/>
          <w:szCs w:val="28"/>
        </w:rPr>
      </w:pPr>
    </w:p>
    <w:p w:rsidR="009B2BBD" w:rsidRPr="00AE1005" w:rsidRDefault="007B5D70" w:rsidP="009B2BBD">
      <w:pPr>
        <w:spacing w:after="0" w:line="360" w:lineRule="auto"/>
        <w:jc w:val="both"/>
        <w:rPr>
          <w:rFonts w:ascii="Times New Roman" w:hAnsi="Times New Roman" w:cs="Times New Roman"/>
          <w:b/>
          <w:sz w:val="24"/>
          <w:szCs w:val="28"/>
        </w:rPr>
      </w:pPr>
      <w:r w:rsidRPr="00AE1005">
        <w:rPr>
          <w:rFonts w:ascii="Times New Roman" w:hAnsi="Times New Roman" w:cs="Times New Roman"/>
          <w:b/>
          <w:sz w:val="24"/>
          <w:szCs w:val="28"/>
        </w:rPr>
        <w:t>Appendix C: Heteroskedasticity Test</w:t>
      </w:r>
    </w:p>
    <w:p w:rsidR="007B5D70" w:rsidRPr="007B5D70" w:rsidRDefault="007B5D7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Heteroskedasticity table ROA</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hettest</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Breusch-Pagan / Cook-Weisberg test for heteroskedasticity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Ho: Constant variance</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Variables: fitted values of ROA</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chi2(1)      =    22.64</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Prob &gt; chi2  =   0.0000</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B5D70" w:rsidRDefault="009B2BBD" w:rsidP="009B2BBD">
      <w:pPr>
        <w:spacing w:after="0" w:line="360" w:lineRule="auto"/>
        <w:jc w:val="both"/>
        <w:rPr>
          <w:rFonts w:ascii="Times New Roman" w:hAnsi="Times New Roman" w:cs="Times New Roman"/>
          <w:sz w:val="24"/>
          <w:szCs w:val="28"/>
        </w:rPr>
      </w:pPr>
      <w:r w:rsidRPr="007B5D70">
        <w:rPr>
          <w:rFonts w:ascii="Times New Roman" w:hAnsi="Times New Roman" w:cs="Times New Roman"/>
          <w:sz w:val="24"/>
          <w:szCs w:val="28"/>
        </w:rPr>
        <w:t>Heteroskedasticity table ROE</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hettest</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Breusch-Pagan / Cook-Weisberg test for heteroskedasticity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Ho: Constant variance</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Variables: fitted values of ROE</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chi2(1)      =    35.55</w:t>
      </w:r>
    </w:p>
    <w:p w:rsidR="00756944" w:rsidRPr="007B5D70"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Prob &gt; chi2  =   0.0000</w:t>
      </w:r>
    </w:p>
    <w:p w:rsidR="009B2BBD" w:rsidRPr="00AE1005" w:rsidRDefault="007B5D70" w:rsidP="009B2BBD">
      <w:pPr>
        <w:spacing w:after="0" w:line="360" w:lineRule="auto"/>
        <w:jc w:val="both"/>
        <w:rPr>
          <w:rFonts w:ascii="Times New Roman" w:hAnsi="Times New Roman" w:cs="Times New Roman"/>
          <w:b/>
          <w:sz w:val="24"/>
          <w:szCs w:val="28"/>
        </w:rPr>
      </w:pPr>
      <w:r w:rsidRPr="00AE1005">
        <w:rPr>
          <w:rFonts w:ascii="Times New Roman" w:hAnsi="Times New Roman" w:cs="Times New Roman"/>
          <w:b/>
          <w:sz w:val="24"/>
          <w:szCs w:val="28"/>
        </w:rPr>
        <w:t>Appendix D: N</w:t>
      </w:r>
      <w:r w:rsidR="009B2BBD" w:rsidRPr="00AE1005">
        <w:rPr>
          <w:rFonts w:ascii="Times New Roman" w:hAnsi="Times New Roman" w:cs="Times New Roman"/>
          <w:b/>
          <w:sz w:val="24"/>
          <w:szCs w:val="28"/>
        </w:rPr>
        <w:t xml:space="preserve">ormality test </w:t>
      </w:r>
    </w:p>
    <w:p w:rsidR="007B5D70" w:rsidRPr="009E4C0B" w:rsidRDefault="007B5D70" w:rsidP="009B2BBD">
      <w:pPr>
        <w:spacing w:after="0" w:line="360" w:lineRule="auto"/>
        <w:jc w:val="both"/>
        <w:rPr>
          <w:rFonts w:ascii="Times New Roman" w:hAnsi="Times New Roman" w:cs="Times New Roman"/>
          <w:sz w:val="24"/>
          <w:szCs w:val="28"/>
        </w:rPr>
      </w:pPr>
      <w:r w:rsidRPr="009E4C0B">
        <w:rPr>
          <w:rFonts w:ascii="Times New Roman" w:hAnsi="Times New Roman" w:cs="Times New Roman"/>
          <w:sz w:val="24"/>
          <w:szCs w:val="28"/>
        </w:rPr>
        <w:t>Normality test for ROA</w:t>
      </w:r>
    </w:p>
    <w:p w:rsidR="009B2BBD" w:rsidRPr="007A60BF" w:rsidRDefault="009B2BBD" w:rsidP="009B2BBD">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16"/>
          <w:szCs w:val="16"/>
        </w:rPr>
        <mc:AlternateContent>
          <mc:Choice Requires="wps">
            <w:drawing>
              <wp:anchor distT="0" distB="0" distL="114300" distR="114300" simplePos="0" relativeHeight="251670528" behindDoc="0" locked="0" layoutInCell="1" allowOverlap="1" wp14:anchorId="18564729" wp14:editId="40F4A864">
                <wp:simplePos x="0" y="0"/>
                <wp:positionH relativeFrom="column">
                  <wp:posOffset>3362325</wp:posOffset>
                </wp:positionH>
                <wp:positionV relativeFrom="paragraph">
                  <wp:posOffset>133350</wp:posOffset>
                </wp:positionV>
                <wp:extent cx="1628775" cy="182880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1628775" cy="1828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Obs          </w:t>
                            </w:r>
                            <w:r w:rsidRPr="001D7ACC">
                              <w:rPr>
                                <w:rFonts w:ascii="Times New Roman" w:hAnsi="Times New Roman" w:cs="Times New Roman"/>
                                <w:sz w:val="24"/>
                                <w:szCs w:val="24"/>
                              </w:rPr>
                              <w:t>135</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 xml:space="preserve">Mean      </w:t>
                            </w:r>
                            <w:r>
                              <w:rPr>
                                <w:rFonts w:ascii="Times New Roman" w:hAnsi="Times New Roman" w:cs="Times New Roman"/>
                                <w:sz w:val="24"/>
                                <w:szCs w:val="24"/>
                              </w:rPr>
                              <w:t xml:space="preserve"> </w:t>
                            </w:r>
                            <w:r w:rsidRPr="001D7ACC">
                              <w:rPr>
                                <w:rFonts w:ascii="Times New Roman" w:hAnsi="Times New Roman" w:cs="Times New Roman"/>
                                <w:sz w:val="24"/>
                                <w:szCs w:val="24"/>
                              </w:rPr>
                              <w:t xml:space="preserve"> .0267711</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Std. Dev.  .0107354</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Variance    .0001152</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Skewness   -1.956439</w:t>
                            </w:r>
                          </w:p>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Kurtosis     </w:t>
                            </w:r>
                            <w:r w:rsidRPr="001D7ACC">
                              <w:rPr>
                                <w:rFonts w:ascii="Times New Roman" w:hAnsi="Times New Roman" w:cs="Times New Roman"/>
                                <w:sz w:val="24"/>
                                <w:szCs w:val="24"/>
                              </w:rPr>
                              <w:t>11.72398</w:t>
                            </w:r>
                          </w:p>
                          <w:p w:rsidR="00B60040" w:rsidRPr="001D7ACC" w:rsidRDefault="00B60040" w:rsidP="009B2BBD">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32" style="position:absolute;left:0;text-align:left;margin-left:264.75pt;margin-top:10.5pt;width:128.25pt;height:2in;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" fillcolor="white [3201]" strokecolor="black [3200]" strokeweight="1pt">
                <v:textbox>
                  <w:txbxContent>
                    <w:p w:rsidR="00B60040" w:rsidRPr="001D7ACC" w:rsidRDefault="00B60040" w:rsidP="009B2BBD">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Obs</w:t>
                      </w:r>
                      <w:proofErr w:type="spellEnd"/>
                      <w:r>
                        <w:rPr>
                          <w:rFonts w:ascii="Times New Roman" w:hAnsi="Times New Roman" w:cs="Times New Roman"/>
                          <w:sz w:val="24"/>
                          <w:szCs w:val="24"/>
                        </w:rPr>
                        <w:t xml:space="preserve">          </w:t>
                      </w:r>
                      <w:r w:rsidRPr="001D7ACC">
                        <w:rPr>
                          <w:rFonts w:ascii="Times New Roman" w:hAnsi="Times New Roman" w:cs="Times New Roman"/>
                          <w:sz w:val="24"/>
                          <w:szCs w:val="24"/>
                        </w:rPr>
                        <w:t>135</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 xml:space="preserve">Mean      </w:t>
                      </w:r>
                      <w:r>
                        <w:rPr>
                          <w:rFonts w:ascii="Times New Roman" w:hAnsi="Times New Roman" w:cs="Times New Roman"/>
                          <w:sz w:val="24"/>
                          <w:szCs w:val="24"/>
                        </w:rPr>
                        <w:t xml:space="preserve"> </w:t>
                      </w:r>
                      <w:r w:rsidRPr="001D7ACC">
                        <w:rPr>
                          <w:rFonts w:ascii="Times New Roman" w:hAnsi="Times New Roman" w:cs="Times New Roman"/>
                          <w:sz w:val="24"/>
                          <w:szCs w:val="24"/>
                        </w:rPr>
                        <w:t xml:space="preserve"> .0267711</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Std. Dev.  .0107354</w:t>
                      </w:r>
                    </w:p>
                    <w:p w:rsidR="00B60040" w:rsidRPr="001D7ACC" w:rsidRDefault="00B60040" w:rsidP="009B2BBD">
                      <w:pPr>
                        <w:spacing w:after="0" w:line="360" w:lineRule="auto"/>
                        <w:jc w:val="both"/>
                        <w:rPr>
                          <w:rFonts w:ascii="Times New Roman" w:hAnsi="Times New Roman" w:cs="Times New Roman"/>
                          <w:sz w:val="24"/>
                          <w:szCs w:val="24"/>
                        </w:rPr>
                      </w:pPr>
                      <w:r w:rsidRPr="001D7ACC">
                        <w:rPr>
                          <w:rFonts w:ascii="Times New Roman" w:hAnsi="Times New Roman" w:cs="Times New Roman"/>
                          <w:sz w:val="24"/>
                          <w:szCs w:val="24"/>
                        </w:rPr>
                        <w:t>Variance    .0001152</w:t>
                      </w:r>
                    </w:p>
                    <w:p w:rsidR="00B60040" w:rsidRPr="001D7ACC" w:rsidRDefault="00B60040" w:rsidP="009B2BBD">
                      <w:pPr>
                        <w:spacing w:after="0" w:line="360" w:lineRule="auto"/>
                        <w:jc w:val="both"/>
                        <w:rPr>
                          <w:rFonts w:ascii="Times New Roman" w:hAnsi="Times New Roman" w:cs="Times New Roman"/>
                          <w:sz w:val="24"/>
                          <w:szCs w:val="24"/>
                        </w:rPr>
                      </w:pPr>
                      <w:proofErr w:type="spellStart"/>
                      <w:r w:rsidRPr="001D7ACC">
                        <w:rPr>
                          <w:rFonts w:ascii="Times New Roman" w:hAnsi="Times New Roman" w:cs="Times New Roman"/>
                          <w:sz w:val="24"/>
                          <w:szCs w:val="24"/>
                        </w:rPr>
                        <w:t>Skewness</w:t>
                      </w:r>
                      <w:proofErr w:type="spellEnd"/>
                      <w:r w:rsidRPr="001D7ACC">
                        <w:rPr>
                          <w:rFonts w:ascii="Times New Roman" w:hAnsi="Times New Roman" w:cs="Times New Roman"/>
                          <w:sz w:val="24"/>
                          <w:szCs w:val="24"/>
                        </w:rPr>
                        <w:t xml:space="preserve">   -1.956439</w:t>
                      </w:r>
                    </w:p>
                    <w:p w:rsidR="00B60040" w:rsidRPr="001D7ACC" w:rsidRDefault="00B60040" w:rsidP="009B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Kurtosis     </w:t>
                      </w:r>
                      <w:r w:rsidRPr="001D7ACC">
                        <w:rPr>
                          <w:rFonts w:ascii="Times New Roman" w:hAnsi="Times New Roman" w:cs="Times New Roman"/>
                          <w:sz w:val="24"/>
                          <w:szCs w:val="24"/>
                        </w:rPr>
                        <w:t>11.72398</w:t>
                      </w:r>
                    </w:p>
                    <w:p w:rsidR="00B60040" w:rsidRPr="001D7ACC" w:rsidRDefault="00B60040" w:rsidP="009B2BBD">
                      <w:pPr>
                        <w:jc w:val="center"/>
                        <w:rPr>
                          <w:rFonts w:ascii="Times New Roman" w:hAnsi="Times New Roman" w:cs="Times New Roman"/>
                          <w:sz w:val="24"/>
                          <w:szCs w:val="24"/>
                        </w:rPr>
                      </w:pPr>
                    </w:p>
                  </w:txbxContent>
                </v:textbox>
              </v:rect>
            </w:pict>
          </mc:Fallback>
        </mc:AlternateContent>
      </w:r>
      <w:r w:rsidRPr="007A60BF">
        <w:rPr>
          <w:rFonts w:ascii="Times New Roman" w:hAnsi="Times New Roman" w:cs="Times New Roman"/>
          <w:sz w:val="24"/>
          <w:szCs w:val="24"/>
        </w:rPr>
        <w:t xml:space="preserve"> </w:t>
      </w:r>
      <w:r w:rsidRPr="007A60BF">
        <w:rPr>
          <w:rFonts w:ascii="Times New Roman" w:hAnsi="Times New Roman" w:cs="Times New Roman"/>
          <w:noProof/>
          <w:sz w:val="24"/>
          <w:szCs w:val="24"/>
        </w:rPr>
        <w:drawing>
          <wp:inline distT="0" distB="0" distL="0" distR="0" wp14:anchorId="04ECDC86" wp14:editId="0DD4AC24">
            <wp:extent cx="2990850" cy="250507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90850" cy="2505075"/>
                    </a:xfrm>
                    <a:prstGeom prst="rect">
                      <a:avLst/>
                    </a:prstGeom>
                    <a:noFill/>
                    <a:ln>
                      <a:noFill/>
                    </a:ln>
                  </pic:spPr>
                </pic:pic>
              </a:graphicData>
            </a:graphic>
          </wp:inline>
        </w:drawing>
      </w:r>
    </w:p>
    <w:p w:rsidR="009B2BBD" w:rsidRPr="003E3B8E" w:rsidRDefault="007B5D70" w:rsidP="007B5D70">
      <w:pPr>
        <w:spacing w:after="0" w:line="360" w:lineRule="auto"/>
        <w:jc w:val="both"/>
        <w:rPr>
          <w:rFonts w:ascii="Times New Roman" w:hAnsi="Times New Roman" w:cs="Times New Roman"/>
          <w:sz w:val="24"/>
          <w:szCs w:val="28"/>
        </w:rPr>
      </w:pPr>
      <w:r w:rsidRPr="003E3B8E">
        <w:rPr>
          <w:rFonts w:ascii="Times New Roman" w:hAnsi="Times New Roman" w:cs="Times New Roman"/>
          <w:sz w:val="24"/>
          <w:szCs w:val="28"/>
        </w:rPr>
        <w:lastRenderedPageBreak/>
        <w:t>Normality test for ROE</w:t>
      </w:r>
    </w:p>
    <w:p w:rsidR="00756944" w:rsidRPr="003134DC" w:rsidRDefault="009B2BBD" w:rsidP="003134DC">
      <w:pPr>
        <w:spacing w:after="120" w:line="360" w:lineRule="auto"/>
        <w:jc w:val="both"/>
        <w:rPr>
          <w:rFonts w:ascii="Times New Roman" w:hAnsi="Times New Roman" w:cs="Times New Roman"/>
          <w:sz w:val="24"/>
          <w:szCs w:val="24"/>
        </w:rPr>
      </w:pPr>
      <w:r w:rsidRPr="007A60BF">
        <w:rPr>
          <w:rFonts w:ascii="Times New Roman" w:hAnsi="Times New Roman" w:cs="Times New Roman"/>
          <w:noProof/>
          <w:sz w:val="16"/>
          <w:szCs w:val="16"/>
        </w:rPr>
        <mc:AlternateContent>
          <mc:Choice Requires="wps">
            <w:drawing>
              <wp:anchor distT="0" distB="0" distL="114300" distR="114300" simplePos="0" relativeHeight="251669504" behindDoc="0" locked="0" layoutInCell="1" allowOverlap="1" wp14:anchorId="7CA63B04" wp14:editId="1032FBD9">
                <wp:simplePos x="0" y="0"/>
                <wp:positionH relativeFrom="column">
                  <wp:posOffset>3343275</wp:posOffset>
                </wp:positionH>
                <wp:positionV relativeFrom="paragraph">
                  <wp:posOffset>413385</wp:posOffset>
                </wp:positionV>
                <wp:extent cx="1647825" cy="1695450"/>
                <wp:effectExtent l="0" t="0" r="28575" b="19050"/>
                <wp:wrapNone/>
                <wp:docPr id="21" name="Rectangle 21"/>
                <wp:cNvGraphicFramePr/>
                <a:graphic xmlns:a="http://schemas.openxmlformats.org/drawingml/2006/main">
                  <a:graphicData uri="http://schemas.microsoft.com/office/word/2010/wordprocessingShape">
                    <wps:wsp>
                      <wps:cNvSpPr/>
                      <wps:spPr>
                        <a:xfrm>
                          <a:off x="0" y="0"/>
                          <a:ext cx="1647825" cy="1695450"/>
                        </a:xfrm>
                        <a:prstGeom prst="rect">
                          <a:avLst/>
                        </a:prstGeom>
                        <a:ln w="12700">
                          <a:solidFill>
                            <a:schemeClr val="tx1"/>
                          </a:solidFill>
                        </a:ln>
                      </wps:spPr>
                      <wps:style>
                        <a:lnRef idx="2">
                          <a:schemeClr val="accent2"/>
                        </a:lnRef>
                        <a:fillRef idx="1">
                          <a:schemeClr val="lt1"/>
                        </a:fillRef>
                        <a:effectRef idx="0">
                          <a:schemeClr val="accent2"/>
                        </a:effectRef>
                        <a:fontRef idx="minor">
                          <a:schemeClr val="dk1"/>
                        </a:fontRef>
                      </wps:style>
                      <wps:txbx>
                        <w:txbxContent>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Obs            135</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Mean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.2369231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Std. Dev.</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.1247281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Variance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.0155571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Skewness    1.64426</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Kurtosis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8.532014</w:t>
                            </w:r>
                          </w:p>
                          <w:p w:rsidR="00B60040" w:rsidRPr="00D25615" w:rsidRDefault="00B60040" w:rsidP="009B2BBD">
                            <w:pPr>
                              <w:jc w:val="center"/>
                              <w:rPr>
                                <w:rFonts w:ascii="Times New Roman" w:hAnsi="Times New Roman" w:cs="Times New Roman"/>
                                <w:sz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3" style="position:absolute;left:0;text-align:left;margin-left:263.25pt;margin-top:32.55pt;width:129.75pt;height:13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" fillcolor="white [3201]" strokecolor="black [3213]" strokeweight="1pt">
                <v:textbox>
                  <w:txbxContent>
                    <w:p w:rsidR="00B60040" w:rsidRPr="00D25615" w:rsidRDefault="00B60040" w:rsidP="009B2BBD">
                      <w:pPr>
                        <w:spacing w:after="0" w:line="360" w:lineRule="auto"/>
                        <w:jc w:val="both"/>
                        <w:rPr>
                          <w:rFonts w:ascii="Times New Roman" w:hAnsi="Times New Roman" w:cs="Times New Roman"/>
                          <w:sz w:val="24"/>
                          <w:szCs w:val="16"/>
                        </w:rPr>
                      </w:pPr>
                      <w:proofErr w:type="spellStart"/>
                      <w:r w:rsidRPr="00D25615">
                        <w:rPr>
                          <w:rFonts w:ascii="Times New Roman" w:hAnsi="Times New Roman" w:cs="Times New Roman"/>
                          <w:sz w:val="24"/>
                          <w:szCs w:val="16"/>
                        </w:rPr>
                        <w:t>Obs</w:t>
                      </w:r>
                      <w:proofErr w:type="spellEnd"/>
                      <w:r w:rsidRPr="00D25615">
                        <w:rPr>
                          <w:rFonts w:ascii="Times New Roman" w:hAnsi="Times New Roman" w:cs="Times New Roman"/>
                          <w:sz w:val="24"/>
                          <w:szCs w:val="16"/>
                        </w:rPr>
                        <w:t xml:space="preserve">            135</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Mean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.2369231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Std. Dev.</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.1247281</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Variance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.0155571</w:t>
                      </w:r>
                    </w:p>
                    <w:p w:rsidR="00B60040" w:rsidRPr="00D25615" w:rsidRDefault="00B60040" w:rsidP="009B2BBD">
                      <w:pPr>
                        <w:spacing w:after="0" w:line="360" w:lineRule="auto"/>
                        <w:jc w:val="both"/>
                        <w:rPr>
                          <w:rFonts w:ascii="Times New Roman" w:hAnsi="Times New Roman" w:cs="Times New Roman"/>
                          <w:sz w:val="24"/>
                          <w:szCs w:val="16"/>
                        </w:rPr>
                      </w:pPr>
                      <w:proofErr w:type="spellStart"/>
                      <w:r w:rsidRPr="00D25615">
                        <w:rPr>
                          <w:rFonts w:ascii="Times New Roman" w:hAnsi="Times New Roman" w:cs="Times New Roman"/>
                          <w:sz w:val="24"/>
                          <w:szCs w:val="16"/>
                        </w:rPr>
                        <w:t>Skewness</w:t>
                      </w:r>
                      <w:proofErr w:type="spellEnd"/>
                      <w:r w:rsidRPr="00D25615">
                        <w:rPr>
                          <w:rFonts w:ascii="Times New Roman" w:hAnsi="Times New Roman" w:cs="Times New Roman"/>
                          <w:sz w:val="24"/>
                          <w:szCs w:val="16"/>
                        </w:rPr>
                        <w:t xml:space="preserve">    1.64426</w:t>
                      </w:r>
                    </w:p>
                    <w:p w:rsidR="00B60040" w:rsidRPr="00D25615" w:rsidRDefault="00B60040" w:rsidP="009B2BBD">
                      <w:pPr>
                        <w:spacing w:after="0" w:line="360" w:lineRule="auto"/>
                        <w:jc w:val="both"/>
                        <w:rPr>
                          <w:rFonts w:ascii="Times New Roman" w:hAnsi="Times New Roman" w:cs="Times New Roman"/>
                          <w:sz w:val="24"/>
                          <w:szCs w:val="16"/>
                        </w:rPr>
                      </w:pPr>
                      <w:r w:rsidRPr="00D25615">
                        <w:rPr>
                          <w:rFonts w:ascii="Times New Roman" w:hAnsi="Times New Roman" w:cs="Times New Roman"/>
                          <w:sz w:val="24"/>
                          <w:szCs w:val="16"/>
                        </w:rPr>
                        <w:t xml:space="preserve">Kurtosis    </w:t>
                      </w:r>
                      <w:r>
                        <w:rPr>
                          <w:rFonts w:ascii="Times New Roman" w:hAnsi="Times New Roman" w:cs="Times New Roman"/>
                          <w:sz w:val="24"/>
                          <w:szCs w:val="16"/>
                        </w:rPr>
                        <w:t xml:space="preserve"> </w:t>
                      </w:r>
                      <w:r w:rsidRPr="00D25615">
                        <w:rPr>
                          <w:rFonts w:ascii="Times New Roman" w:hAnsi="Times New Roman" w:cs="Times New Roman"/>
                          <w:sz w:val="24"/>
                          <w:szCs w:val="16"/>
                        </w:rPr>
                        <w:t xml:space="preserve"> 8.532014</w:t>
                      </w:r>
                    </w:p>
                    <w:p w:rsidR="00B60040" w:rsidRPr="00D25615" w:rsidRDefault="00B60040" w:rsidP="009B2BBD">
                      <w:pPr>
                        <w:jc w:val="center"/>
                        <w:rPr>
                          <w:rFonts w:ascii="Times New Roman" w:hAnsi="Times New Roman" w:cs="Times New Roman"/>
                          <w:sz w:val="36"/>
                        </w:rPr>
                      </w:pPr>
                    </w:p>
                  </w:txbxContent>
                </v:textbox>
              </v:rect>
            </w:pict>
          </mc:Fallback>
        </mc:AlternateContent>
      </w:r>
      <w:r w:rsidRPr="007A60BF">
        <w:rPr>
          <w:rFonts w:ascii="Times New Roman" w:hAnsi="Times New Roman" w:cs="Times New Roman"/>
          <w:noProof/>
          <w:sz w:val="24"/>
          <w:szCs w:val="24"/>
        </w:rPr>
        <w:drawing>
          <wp:inline distT="0" distB="0" distL="0" distR="0" wp14:anchorId="0EF45CD2" wp14:editId="4F99A57A">
            <wp:extent cx="3105150" cy="25527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05150" cy="2552700"/>
                    </a:xfrm>
                    <a:prstGeom prst="rect">
                      <a:avLst/>
                    </a:prstGeom>
                    <a:noFill/>
                    <a:ln>
                      <a:noFill/>
                    </a:ln>
                  </pic:spPr>
                </pic:pic>
              </a:graphicData>
            </a:graphic>
          </wp:inline>
        </w:drawing>
      </w:r>
    </w:p>
    <w:p w:rsidR="009B2BBD" w:rsidRPr="00CF133A" w:rsidRDefault="007B5D70" w:rsidP="009B2BBD">
      <w:pPr>
        <w:spacing w:after="0" w:line="360" w:lineRule="auto"/>
        <w:jc w:val="both"/>
        <w:rPr>
          <w:rFonts w:ascii="Times New Roman" w:hAnsi="Times New Roman" w:cs="Times New Roman"/>
          <w:b/>
          <w:sz w:val="24"/>
          <w:szCs w:val="28"/>
        </w:rPr>
      </w:pPr>
      <w:r w:rsidRPr="00CF133A">
        <w:rPr>
          <w:rFonts w:ascii="Times New Roman" w:hAnsi="Times New Roman" w:cs="Times New Roman"/>
          <w:b/>
          <w:sz w:val="24"/>
          <w:szCs w:val="28"/>
        </w:rPr>
        <w:t>Appendix E:</w:t>
      </w:r>
      <w:r w:rsidR="009B2BBD" w:rsidRPr="00CF133A">
        <w:rPr>
          <w:rFonts w:ascii="Times New Roman" w:hAnsi="Times New Roman" w:cs="Times New Roman"/>
          <w:b/>
          <w:sz w:val="24"/>
          <w:szCs w:val="28"/>
        </w:rPr>
        <w:t xml:space="preserve"> Mult</w:t>
      </w:r>
      <w:r w:rsidRPr="00CF133A">
        <w:rPr>
          <w:rFonts w:ascii="Times New Roman" w:hAnsi="Times New Roman" w:cs="Times New Roman"/>
          <w:b/>
          <w:sz w:val="24"/>
          <w:szCs w:val="28"/>
        </w:rPr>
        <w:t>icollinearity test (ROA and ROE)</w:t>
      </w:r>
    </w:p>
    <w:p w:rsidR="009B2BBD" w:rsidRPr="007B5D70" w:rsidRDefault="009B2BBD" w:rsidP="003134DC">
      <w:pPr>
        <w:spacing w:after="0" w:line="360" w:lineRule="auto"/>
        <w:rPr>
          <w:rFonts w:ascii="Times New Roman" w:hAnsi="Times New Roman" w:cs="Times New Roman"/>
          <w:sz w:val="24"/>
          <w:szCs w:val="28"/>
        </w:rPr>
      </w:pPr>
      <w:r w:rsidRPr="007B5D70">
        <w:rPr>
          <w:rFonts w:ascii="Times New Roman" w:hAnsi="Times New Roman" w:cs="Times New Roman"/>
          <w:sz w:val="24"/>
          <w:szCs w:val="28"/>
        </w:rPr>
        <w:t>Normality test by variance inflation factor (VIF)</w:t>
      </w:r>
    </w:p>
    <w:p w:rsidR="009B2BBD" w:rsidRPr="007A60BF" w:rsidRDefault="003E3B8E"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vif</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Variable |     VIF       1/VIF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BS |      5.83    0.171407</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BCON |      3.89    0.256741</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GDP |      2.73    0.366123</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EA |      2.16    0.462441</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CA |      2.07    0.482005</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LIQ |      2.04    0.490991</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AQ |      1.35    0.738345</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INFL |      1.06    0.945532</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Mean VIF |     2.64</w:t>
      </w:r>
    </w:p>
    <w:p w:rsidR="009B2BBD" w:rsidRPr="007A60BF" w:rsidRDefault="009B2BBD" w:rsidP="009B2BBD">
      <w:pPr>
        <w:spacing w:after="0" w:line="360" w:lineRule="auto"/>
        <w:rPr>
          <w:rFonts w:ascii="Courier New" w:hAnsi="Courier New" w:cs="Courier New"/>
          <w:b/>
        </w:rPr>
      </w:pPr>
    </w:p>
    <w:p w:rsidR="003134DC" w:rsidRDefault="003134DC" w:rsidP="009B2BBD">
      <w:pPr>
        <w:spacing w:after="0" w:line="360" w:lineRule="auto"/>
        <w:jc w:val="both"/>
        <w:rPr>
          <w:rFonts w:ascii="Times New Roman" w:hAnsi="Times New Roman" w:cs="Times New Roman"/>
          <w:sz w:val="28"/>
          <w:szCs w:val="28"/>
        </w:rPr>
      </w:pPr>
    </w:p>
    <w:p w:rsidR="003134DC" w:rsidRDefault="003134DC" w:rsidP="009B2BBD">
      <w:pPr>
        <w:spacing w:after="0" w:line="360" w:lineRule="auto"/>
        <w:jc w:val="both"/>
        <w:rPr>
          <w:rFonts w:ascii="Times New Roman" w:hAnsi="Times New Roman" w:cs="Times New Roman"/>
          <w:sz w:val="28"/>
          <w:szCs w:val="28"/>
        </w:rPr>
      </w:pPr>
    </w:p>
    <w:p w:rsidR="009E4C0B" w:rsidRDefault="009E4C0B" w:rsidP="009B2BBD">
      <w:pPr>
        <w:spacing w:after="0" w:line="360" w:lineRule="auto"/>
        <w:jc w:val="both"/>
        <w:rPr>
          <w:rFonts w:ascii="Times New Roman" w:hAnsi="Times New Roman" w:cs="Times New Roman"/>
          <w:sz w:val="28"/>
          <w:szCs w:val="28"/>
        </w:rPr>
      </w:pPr>
    </w:p>
    <w:p w:rsidR="003E3B8E" w:rsidRDefault="003E3B8E" w:rsidP="009B2BBD">
      <w:pPr>
        <w:spacing w:after="0" w:line="360" w:lineRule="auto"/>
        <w:jc w:val="both"/>
        <w:rPr>
          <w:rFonts w:ascii="Times New Roman" w:hAnsi="Times New Roman" w:cs="Times New Roman"/>
          <w:sz w:val="28"/>
          <w:szCs w:val="28"/>
        </w:rPr>
      </w:pPr>
    </w:p>
    <w:p w:rsidR="003134DC" w:rsidRDefault="003134DC" w:rsidP="009B2BBD">
      <w:pPr>
        <w:spacing w:after="0" w:line="360" w:lineRule="auto"/>
        <w:jc w:val="both"/>
        <w:rPr>
          <w:rFonts w:ascii="Times New Roman" w:hAnsi="Times New Roman" w:cs="Times New Roman"/>
          <w:sz w:val="28"/>
          <w:szCs w:val="28"/>
        </w:rPr>
      </w:pPr>
    </w:p>
    <w:p w:rsidR="009B2BBD" w:rsidRPr="00CF133A" w:rsidRDefault="007B5D70" w:rsidP="009B2BBD">
      <w:pPr>
        <w:spacing w:after="0" w:line="360" w:lineRule="auto"/>
        <w:jc w:val="both"/>
        <w:rPr>
          <w:rFonts w:ascii="Times New Roman" w:hAnsi="Times New Roman" w:cs="Times New Roman"/>
          <w:b/>
          <w:sz w:val="24"/>
          <w:szCs w:val="28"/>
        </w:rPr>
      </w:pPr>
      <w:r w:rsidRPr="00CF133A">
        <w:rPr>
          <w:rFonts w:ascii="Times New Roman" w:hAnsi="Times New Roman" w:cs="Times New Roman"/>
          <w:b/>
          <w:sz w:val="24"/>
          <w:szCs w:val="28"/>
        </w:rPr>
        <w:lastRenderedPageBreak/>
        <w:t>Appendix F</w:t>
      </w:r>
      <w:r w:rsidR="009B2BBD" w:rsidRPr="00CF133A">
        <w:rPr>
          <w:rFonts w:ascii="Times New Roman" w:hAnsi="Times New Roman" w:cs="Times New Roman"/>
          <w:b/>
          <w:sz w:val="24"/>
          <w:szCs w:val="28"/>
        </w:rPr>
        <w:t xml:space="preserve">: Correlation coefficient matrix </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corr ROA CA AQ EA LIQ BCON INFL GDP BS</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(obs=135)</w:t>
      </w:r>
    </w:p>
    <w:p w:rsidR="009B2BBD" w:rsidRPr="007A60BF" w:rsidRDefault="009B2BBD" w:rsidP="009B2BBD">
      <w:pPr>
        <w:spacing w:after="0" w:line="360" w:lineRule="auto"/>
        <w:jc w:val="both"/>
        <w:rPr>
          <w:rFonts w:ascii="Times New Roman" w:hAnsi="Times New Roman" w:cs="Times New Roman"/>
          <w:sz w:val="20"/>
          <w:szCs w:val="20"/>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ROA       CA       AQ       EA      LIQ     BCON     INFL      GDP       BS</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3134DC"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ROA |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CA |  -0.3101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AQ |  -0.0121  -0.2100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EA |  -0.5483  -0.0972  -0.2505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LIQ |  -0.0763   0.2067  -0.2297   0.3885   1.0000</w:t>
      </w:r>
    </w:p>
    <w:p w:rsidR="009B2BBD" w:rsidRPr="007A60BF" w:rsidRDefault="003134DC"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BCON |  -0.0081  -0.4691   0.3221   0.0836  -0.5483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INFL |  -0.0123   0.0568   0.1253  -0.0353   0.0948  -0.0000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GDP |   0.1950   0.2425   0.2630  -0.6053  -0.2414  -0.0000   0.0971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w:t>
      </w:r>
      <w:r w:rsidR="003134DC">
        <w:rPr>
          <w:rFonts w:ascii="Times New Roman" w:hAnsi="Times New Roman" w:cs="Times New Roman"/>
          <w:sz w:val="20"/>
          <w:szCs w:val="20"/>
        </w:rPr>
        <w:t xml:space="preserve">  </w:t>
      </w:r>
      <w:r w:rsidRPr="007A60BF">
        <w:rPr>
          <w:rFonts w:ascii="Times New Roman" w:hAnsi="Times New Roman" w:cs="Times New Roman"/>
          <w:sz w:val="20"/>
          <w:szCs w:val="20"/>
        </w:rPr>
        <w:t>BS |   0.0272  -0.6597   0.0019   0.4428  -0.1840   0.6484  -0.1093  -0.5695   1.0000</w:t>
      </w:r>
    </w:p>
    <w:p w:rsidR="00EE2193" w:rsidRDefault="00EE2193" w:rsidP="009B2BBD">
      <w:pPr>
        <w:spacing w:after="0" w:line="360" w:lineRule="auto"/>
        <w:jc w:val="both"/>
        <w:rPr>
          <w:rFonts w:ascii="Times New Roman" w:hAnsi="Times New Roman" w:cs="Times New Roman"/>
          <w:sz w:val="28"/>
          <w:szCs w:val="28"/>
        </w:rPr>
      </w:pP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corr ROE CA AQ EA LIQ BCON INFL GDP BS</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(obs=135)</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      ROE       CA       AQ       EA      LIQ     BCON     INFL      GDP       BS</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3134DC"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 xml:space="preserve"> ROE |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CA |  -0.5818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AQ |   0.1026  -0.2100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EA |  -0.3017  -0.0972  -0.2505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LIQ |  -0.3661   0.2067  -0.2297   0.3885   1.0000</w:t>
      </w:r>
    </w:p>
    <w:p w:rsidR="009B2BBD" w:rsidRPr="007A60BF" w:rsidRDefault="003134DC"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BCON |   0.6017  -0.4691   0.3221   0.0836  -0.5483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w:t>
      </w:r>
      <w:r w:rsidR="003134DC">
        <w:rPr>
          <w:rFonts w:ascii="Times New Roman" w:hAnsi="Times New Roman" w:cs="Times New Roman"/>
          <w:sz w:val="20"/>
          <w:szCs w:val="20"/>
        </w:rPr>
        <w:t xml:space="preserve">     </w:t>
      </w:r>
      <w:r w:rsidRPr="007A60BF">
        <w:rPr>
          <w:rFonts w:ascii="Times New Roman" w:hAnsi="Times New Roman" w:cs="Times New Roman"/>
          <w:sz w:val="20"/>
          <w:szCs w:val="20"/>
        </w:rPr>
        <w:t>INFL |  -0.0362   0.0568   0.1253  -0.0353   0.0948  -0.0000   1.0000</w:t>
      </w:r>
    </w:p>
    <w:p w:rsidR="009B2BBD" w:rsidRPr="007A60BF" w:rsidRDefault="003134DC" w:rsidP="009B2BBD">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 xml:space="preserve">  GDP |   0.1315   0.2425   0.2630  -0.6053  -0.2414  -0.0000   0.0971   1.0000</w:t>
      </w:r>
    </w:p>
    <w:p w:rsidR="009B2BBD" w:rsidRPr="007A60BF" w:rsidRDefault="009B2BBD" w:rsidP="009B2BBD">
      <w:pPr>
        <w:spacing w:after="0" w:line="360" w:lineRule="auto"/>
        <w:jc w:val="both"/>
        <w:rPr>
          <w:rFonts w:ascii="Times New Roman" w:hAnsi="Times New Roman" w:cs="Times New Roman"/>
          <w:sz w:val="20"/>
          <w:szCs w:val="20"/>
        </w:rPr>
      </w:pPr>
      <w:r w:rsidRPr="007A60BF">
        <w:rPr>
          <w:rFonts w:ascii="Times New Roman" w:hAnsi="Times New Roman" w:cs="Times New Roman"/>
          <w:sz w:val="20"/>
          <w:szCs w:val="20"/>
        </w:rPr>
        <w:t xml:space="preserve">          BS |   0.4169  -0.6597   0.0019   0.4428  -0.1840   0.6484  -0.1093  -0.5695   1.0000</w:t>
      </w:r>
    </w:p>
    <w:p w:rsidR="009B2BBD" w:rsidRPr="007A60BF" w:rsidRDefault="009B2BBD" w:rsidP="009B2BBD">
      <w:pPr>
        <w:spacing w:after="0" w:line="360" w:lineRule="auto"/>
        <w:rPr>
          <w:rFonts w:ascii="Courier New" w:hAnsi="Courier New" w:cs="Courier New"/>
          <w:b/>
        </w:rPr>
      </w:pPr>
    </w:p>
    <w:p w:rsidR="003134DC" w:rsidRPr="003E3B8E" w:rsidRDefault="003134DC" w:rsidP="009B2BBD">
      <w:pPr>
        <w:spacing w:after="0" w:line="360" w:lineRule="auto"/>
        <w:jc w:val="both"/>
        <w:rPr>
          <w:rFonts w:ascii="Times New Roman" w:hAnsi="Times New Roman" w:cs="Times New Roman"/>
          <w:sz w:val="24"/>
          <w:szCs w:val="24"/>
        </w:rPr>
      </w:pPr>
    </w:p>
    <w:p w:rsidR="003134DC" w:rsidRPr="003E3B8E" w:rsidRDefault="003134DC" w:rsidP="009B2BBD">
      <w:pPr>
        <w:spacing w:after="0" w:line="360" w:lineRule="auto"/>
        <w:jc w:val="both"/>
        <w:rPr>
          <w:rFonts w:ascii="Times New Roman" w:hAnsi="Times New Roman" w:cs="Times New Roman"/>
          <w:sz w:val="24"/>
          <w:szCs w:val="24"/>
        </w:rPr>
      </w:pPr>
    </w:p>
    <w:p w:rsidR="003134DC" w:rsidRPr="003E3B8E" w:rsidRDefault="003134DC" w:rsidP="009B2BBD">
      <w:pPr>
        <w:spacing w:after="0" w:line="360" w:lineRule="auto"/>
        <w:jc w:val="both"/>
        <w:rPr>
          <w:rFonts w:ascii="Times New Roman" w:hAnsi="Times New Roman" w:cs="Times New Roman"/>
          <w:sz w:val="24"/>
          <w:szCs w:val="24"/>
        </w:rPr>
      </w:pPr>
    </w:p>
    <w:p w:rsidR="009E4C0B" w:rsidRPr="003E3B8E" w:rsidRDefault="009E4C0B" w:rsidP="009B2BBD">
      <w:pPr>
        <w:spacing w:after="0" w:line="360" w:lineRule="auto"/>
        <w:rPr>
          <w:rFonts w:ascii="Times New Roman" w:hAnsi="Times New Roman" w:cs="Times New Roman"/>
          <w:sz w:val="24"/>
          <w:szCs w:val="24"/>
        </w:rPr>
      </w:pPr>
    </w:p>
    <w:p w:rsidR="009E4C0B" w:rsidRDefault="009E4C0B" w:rsidP="009B2BBD">
      <w:pPr>
        <w:spacing w:after="0" w:line="360" w:lineRule="auto"/>
        <w:rPr>
          <w:rFonts w:ascii="Times New Roman" w:hAnsi="Times New Roman" w:cs="Times New Roman"/>
          <w:sz w:val="28"/>
          <w:szCs w:val="28"/>
        </w:rPr>
      </w:pPr>
    </w:p>
    <w:p w:rsidR="009B2BBD" w:rsidRPr="007A60BF" w:rsidRDefault="003134DC" w:rsidP="009B2BBD">
      <w:pPr>
        <w:spacing w:after="0" w:line="360" w:lineRule="auto"/>
        <w:rPr>
          <w:rFonts w:ascii="Times New Roman" w:hAnsi="Times New Roman" w:cs="Times New Roman"/>
          <w:sz w:val="20"/>
          <w:szCs w:val="20"/>
        </w:rPr>
      </w:pPr>
      <w:r>
        <w:rPr>
          <w:rFonts w:ascii="Times New Roman" w:hAnsi="Times New Roman" w:cs="Times New Roman"/>
          <w:sz w:val="20"/>
          <w:szCs w:val="20"/>
        </w:rPr>
        <w:lastRenderedPageBreak/>
        <w:t>.</w:t>
      </w:r>
      <w:r w:rsidR="009B2BBD" w:rsidRPr="007A60BF">
        <w:rPr>
          <w:rFonts w:ascii="Times New Roman" w:hAnsi="Times New Roman" w:cs="Times New Roman"/>
          <w:sz w:val="20"/>
          <w:szCs w:val="20"/>
        </w:rPr>
        <w:t>vce, corr</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Correlation matrix of coefficients of xtreg model</w:t>
      </w:r>
      <w:r w:rsidR="009E4C0B">
        <w:rPr>
          <w:rFonts w:ascii="Times New Roman" w:hAnsi="Times New Roman" w:cs="Times New Roman"/>
          <w:sz w:val="20"/>
          <w:szCs w:val="20"/>
        </w:rPr>
        <w:t xml:space="preserve"> for ROA</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e(V) |       CA        AQ        EA       LIQ      BCON      INFL       GDP        BS     _cons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CA |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AQ |   0.2306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EA |  -0.1748    0.1335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LIQ |   0.0159   -0.0851   -0.4523    1.0000                                                   </w:t>
      </w:r>
    </w:p>
    <w:p w:rsidR="009B2BBD" w:rsidRPr="007A60BF" w:rsidRDefault="000E38FB" w:rsidP="009B2BBD">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 xml:space="preserve">BCON |  -0.1207   -0.3195   -0.2141    0.4826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INFL |   0.0004   -0.0884    0.0159   -0.1472   -0.1143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GDP |   0.1129    0.0001    0.3373   -0.0519   -0.4677    0.0091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BS |   0.5500    0.2097   -0.1421   -0.0457   -0.6543    0.0906    0.5857    1.0000           </w:t>
      </w:r>
    </w:p>
    <w:p w:rsidR="00EE2193" w:rsidRDefault="009B2BBD" w:rsidP="003134DC">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_cons |  -0.5362   -0.2266   -0.0439   -0.0327    0.6027   -0.0810   -0.7415   -0.9574    1.0000</w:t>
      </w:r>
    </w:p>
    <w:p w:rsidR="003134DC" w:rsidRPr="003134DC" w:rsidRDefault="003134DC" w:rsidP="003134DC">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vce, corr</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Correlation matrix of coefficients of xtreg model</w:t>
      </w:r>
      <w:r w:rsidR="009E4C0B">
        <w:rPr>
          <w:rFonts w:ascii="Times New Roman" w:hAnsi="Times New Roman" w:cs="Times New Roman"/>
          <w:sz w:val="20"/>
          <w:szCs w:val="20"/>
        </w:rPr>
        <w:t xml:space="preserve"> for ROE</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e(V) |       CA        AQ        EA       LIQ      BCON      INFL       GDP        BS     _cons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CA |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AQ |   0.2306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EA |  -0.1748    0.1335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LIQ |   0.0159   -0.0851   -0.4523    1.0000                                                   </w:t>
      </w:r>
    </w:p>
    <w:p w:rsidR="009B2BBD" w:rsidRPr="007A60BF" w:rsidRDefault="000E38FB" w:rsidP="009B2BBD">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 xml:space="preserve">BCON |  -0.1207   -0.3195   -0.2141    0.4826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INFL |   0.0004   -0.0884    0.0159   -0.1472   -0.1143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GDP |   0.1129    0.0001    0.3373   -0.0519   -0.4677    0.0091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BS |   0.5500    0.2097   -0.1421   -0.0457   -0.6543    0.0906    0.5857    1.0000           </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_cons |  -0.5362   -0.2266   -0.0439   -0.0327    0.6027   -0.0810   -0.7415   -0.9574    1.0000</w:t>
      </w:r>
    </w:p>
    <w:p w:rsidR="009B2BBD" w:rsidRPr="007A60BF" w:rsidRDefault="009B2BBD" w:rsidP="009B2BBD">
      <w:pPr>
        <w:spacing w:after="0" w:line="360" w:lineRule="auto"/>
        <w:rPr>
          <w:rFonts w:ascii="Courier New" w:hAnsi="Courier New" w:cs="Courier New"/>
          <w:b/>
        </w:rPr>
      </w:pPr>
    </w:p>
    <w:p w:rsidR="000E38FB" w:rsidRDefault="000E38FB" w:rsidP="009B2BBD">
      <w:pPr>
        <w:spacing w:after="0" w:line="360" w:lineRule="auto"/>
        <w:jc w:val="both"/>
        <w:rPr>
          <w:rFonts w:ascii="Times New Roman" w:hAnsi="Times New Roman" w:cs="Times New Roman"/>
          <w:b/>
          <w:sz w:val="28"/>
          <w:szCs w:val="20"/>
        </w:rPr>
      </w:pPr>
    </w:p>
    <w:p w:rsidR="009E4C0B" w:rsidRDefault="009E4C0B" w:rsidP="009B2BBD">
      <w:pPr>
        <w:spacing w:after="0" w:line="360" w:lineRule="auto"/>
        <w:jc w:val="both"/>
        <w:rPr>
          <w:rFonts w:ascii="Times New Roman" w:hAnsi="Times New Roman" w:cs="Times New Roman"/>
          <w:b/>
          <w:sz w:val="28"/>
          <w:szCs w:val="20"/>
        </w:rPr>
      </w:pPr>
    </w:p>
    <w:p w:rsidR="000E38FB" w:rsidRDefault="000E38FB" w:rsidP="009B2BBD">
      <w:pPr>
        <w:spacing w:after="0" w:line="360" w:lineRule="auto"/>
        <w:jc w:val="both"/>
        <w:rPr>
          <w:rFonts w:ascii="Times New Roman" w:hAnsi="Times New Roman" w:cs="Times New Roman"/>
          <w:b/>
          <w:sz w:val="28"/>
          <w:szCs w:val="20"/>
        </w:rPr>
      </w:pPr>
    </w:p>
    <w:p w:rsidR="003E3B8E" w:rsidRDefault="003E3B8E" w:rsidP="009B2BBD">
      <w:pPr>
        <w:spacing w:after="0" w:line="360" w:lineRule="auto"/>
        <w:jc w:val="both"/>
        <w:rPr>
          <w:rFonts w:ascii="Times New Roman" w:hAnsi="Times New Roman" w:cs="Times New Roman"/>
          <w:b/>
          <w:sz w:val="28"/>
          <w:szCs w:val="20"/>
        </w:rPr>
      </w:pPr>
    </w:p>
    <w:p w:rsidR="009B2BBD" w:rsidRPr="00CF133A" w:rsidRDefault="009B2BBD" w:rsidP="009B2BBD">
      <w:pPr>
        <w:spacing w:after="0" w:line="360" w:lineRule="auto"/>
        <w:jc w:val="both"/>
        <w:rPr>
          <w:rFonts w:ascii="Times New Roman" w:hAnsi="Times New Roman" w:cs="Times New Roman"/>
          <w:b/>
          <w:sz w:val="24"/>
          <w:szCs w:val="20"/>
        </w:rPr>
      </w:pPr>
      <w:r w:rsidRPr="00CF133A">
        <w:rPr>
          <w:rFonts w:ascii="Times New Roman" w:hAnsi="Times New Roman" w:cs="Times New Roman"/>
          <w:b/>
          <w:sz w:val="24"/>
          <w:szCs w:val="20"/>
        </w:rPr>
        <w:lastRenderedPageBreak/>
        <w:t>Appendix</w:t>
      </w:r>
      <w:r w:rsidR="009E4C0B" w:rsidRPr="00CF133A">
        <w:rPr>
          <w:rFonts w:ascii="Times New Roman" w:hAnsi="Times New Roman" w:cs="Times New Roman"/>
          <w:b/>
          <w:sz w:val="24"/>
          <w:szCs w:val="20"/>
        </w:rPr>
        <w:t xml:space="preserve"> G</w:t>
      </w:r>
      <w:r w:rsidRPr="00CF133A">
        <w:rPr>
          <w:rFonts w:ascii="Times New Roman" w:hAnsi="Times New Roman" w:cs="Times New Roman"/>
          <w:b/>
          <w:sz w:val="24"/>
          <w:szCs w:val="20"/>
        </w:rPr>
        <w:t xml:space="preserve"> : Regression result </w:t>
      </w:r>
    </w:p>
    <w:p w:rsidR="009B2BBD" w:rsidRPr="007A60BF" w:rsidRDefault="009B2BBD" w:rsidP="009B2BBD">
      <w:pPr>
        <w:spacing w:after="0" w:line="360" w:lineRule="auto"/>
        <w:rPr>
          <w:rFonts w:ascii="Courier New" w:hAnsi="Courier New" w:cs="Courier New"/>
          <w:b/>
          <w:sz w:val="16"/>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reg ROA CA AQ EA LIQ BCON INFL GDP BS</w:t>
      </w:r>
    </w:p>
    <w:p w:rsidR="009B2BBD" w:rsidRPr="00756944" w:rsidRDefault="009B2BBD" w:rsidP="009B2BBD">
      <w:pPr>
        <w:spacing w:after="0" w:line="360" w:lineRule="auto"/>
        <w:rPr>
          <w:rFonts w:ascii="Times New Roman" w:hAnsi="Times New Roman" w:cs="Times New Roman"/>
          <w:sz w:val="20"/>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Source |       SS           df       MS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Number of obs   =       135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F(8, 126)       =     21.39</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Model |  .008894243         8   .00111178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Prob &gt; F        =    0.0000</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Residual |  .006548972       126  .000051976   R-squared       =    0.5759</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Adj R-squared   =    0.5490</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Total |  .015443216       1</w:t>
      </w:r>
      <w:r w:rsidR="000E38FB">
        <w:rPr>
          <w:rFonts w:ascii="Times New Roman" w:hAnsi="Times New Roman" w:cs="Times New Roman"/>
          <w:sz w:val="20"/>
          <w:szCs w:val="20"/>
        </w:rPr>
        <w:t xml:space="preserve">34  .000115248          Root MSE   =  </w:t>
      </w:r>
      <w:r w:rsidRPr="00756944">
        <w:rPr>
          <w:rFonts w:ascii="Times New Roman" w:hAnsi="Times New Roman" w:cs="Times New Roman"/>
          <w:sz w:val="20"/>
          <w:szCs w:val="20"/>
        </w:rPr>
        <w:t xml:space="preserve"> .00721</w:t>
      </w:r>
    </w:p>
    <w:p w:rsidR="009B2BBD" w:rsidRPr="00756944" w:rsidRDefault="009B2BBD" w:rsidP="009B2BBD">
      <w:pPr>
        <w:spacing w:after="0" w:line="360" w:lineRule="auto"/>
        <w:rPr>
          <w:rFonts w:ascii="Times New Roman" w:hAnsi="Times New Roman" w:cs="Times New Roman"/>
          <w:sz w:val="20"/>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ROA |      Coef.   Std. Err.      t    P&gt;|t|     [95% Conf. Interval]</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CA |  -.0694608   .0170574    -4.07   0.000    -.1032168   -.0357047</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AQ |  -.1156322   .0343388    -3.37   0.001    -.1835877   -.0476767</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EA |   -.075036   .0075278    -9.97   0.000    -.0899333   -.0601386</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LIQ |   .0264817   .0068498     3.87   0.000     .0129262    .0400373</w:t>
      </w:r>
    </w:p>
    <w:p w:rsidR="009B2BBD" w:rsidRPr="00756944" w:rsidRDefault="000E38FB" w:rsidP="009B2BBD">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009B2BBD" w:rsidRPr="00756944">
        <w:rPr>
          <w:rFonts w:ascii="Times New Roman" w:hAnsi="Times New Roman" w:cs="Times New Roman"/>
          <w:sz w:val="20"/>
          <w:szCs w:val="20"/>
        </w:rPr>
        <w:t>BCON |  -.0031448   .0061208    -0.51   0.608    -.0152577    .0089682</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INFL |   1.93e-06   .0000478     0.04   0.968    -.0000927    .0000965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GDP |   .0005344   .0006034     0.89   0.378    -.0006598    .0017285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BS |   .0053285    .002295     2.32   0.022     .0007867    .0098703</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_cons |   .0128382   .0280753     0.46   0.648    -.0427221    .0683985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18"/>
          <w:szCs w:val="18"/>
        </w:rPr>
      </w:pPr>
    </w:p>
    <w:p w:rsidR="009B2BBD" w:rsidRPr="00756944" w:rsidRDefault="009B2BBD" w:rsidP="009B2BBD">
      <w:pPr>
        <w:spacing w:after="0" w:line="360" w:lineRule="auto"/>
        <w:rPr>
          <w:rFonts w:ascii="Times New Roman" w:hAnsi="Times New Roman" w:cs="Times New Roman"/>
          <w:sz w:val="20"/>
          <w:szCs w:val="20"/>
        </w:rPr>
      </w:pPr>
      <w:r w:rsidRPr="007A60BF">
        <w:rPr>
          <w:rFonts w:ascii="Courier New" w:hAnsi="Courier New" w:cs="Courier New"/>
          <w:sz w:val="16"/>
          <w:szCs w:val="18"/>
        </w:rPr>
        <w:t xml:space="preserve">. </w:t>
      </w:r>
      <w:r w:rsidRPr="00756944">
        <w:rPr>
          <w:rFonts w:ascii="Times New Roman" w:hAnsi="Times New Roman" w:cs="Times New Roman"/>
          <w:sz w:val="20"/>
          <w:szCs w:val="20"/>
        </w:rPr>
        <w:t>reg ROE CA AQ EA LIQ BCON INFL GDP BS</w:t>
      </w:r>
    </w:p>
    <w:p w:rsidR="009B2BBD" w:rsidRPr="00756944" w:rsidRDefault="009B2BBD" w:rsidP="009B2BBD">
      <w:pPr>
        <w:spacing w:after="0" w:line="360" w:lineRule="auto"/>
        <w:rPr>
          <w:rFonts w:ascii="Times New Roman" w:hAnsi="Times New Roman" w:cs="Times New Roman"/>
          <w:sz w:val="20"/>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Source |       SS           df       MS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Number of obs   =       135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F(8, 126)       =     38.91</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Model |  1.48399273         8  .185499091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Prob &gt; F        =    0.0000</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Residual |  .600657967       126  .00476712</w:t>
      </w:r>
      <w:r w:rsidR="000E38FB">
        <w:rPr>
          <w:rFonts w:ascii="Times New Roman" w:hAnsi="Times New Roman" w:cs="Times New Roman"/>
          <w:sz w:val="20"/>
          <w:szCs w:val="20"/>
        </w:rPr>
        <w:t xml:space="preserve">7 </w:t>
      </w:r>
      <w:r w:rsidRPr="00756944">
        <w:rPr>
          <w:rFonts w:ascii="Times New Roman" w:hAnsi="Times New Roman" w:cs="Times New Roman"/>
          <w:sz w:val="20"/>
          <w:szCs w:val="20"/>
        </w:rPr>
        <w:t>R-squared       =    0.7119</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Adj R-squared   =    0.6936</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Total |   2.0846507       134  .015557095   Root MSE        =    .06904</w:t>
      </w:r>
    </w:p>
    <w:p w:rsidR="009B2BBD" w:rsidRPr="00756944" w:rsidRDefault="009B2BBD" w:rsidP="009B2BBD">
      <w:pPr>
        <w:spacing w:after="0" w:line="360" w:lineRule="auto"/>
        <w:rPr>
          <w:rFonts w:ascii="Times New Roman" w:hAnsi="Times New Roman" w:cs="Times New Roman"/>
          <w:sz w:val="20"/>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ROE |      Coef.   Std. Err.      t    P&gt;|t|     [95% Conf. Interval]</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lastRenderedPageBreak/>
        <w:t xml:space="preserve">          CA |  -1.045818   .1633576    -6.40   0.000    -1.369098   -.7225378</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AQ |  -1.743331   .3288609    -5.30   0.000    -2.394137   -1.092525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EA |  -.5572002   .0720936    -7.73   0.000    -.6998713   -.4145291</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LIQ |   .2413855      .0656     3.68   0.000     .1115652    .3712059</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BCON |   .4132099    .058619     7.05   0.000     .2972046    .5292152</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INFL |  -.0001993   .0004577    -0.44   0.664    -.0011051    .0007066</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GDP |   .0041341   .0057788     0.72   0.476     -.007302    .0155702</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BS |   .0022864   .0219793     0.10   0.917      -.04121    .0457829</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_cons |   .5313629    .268876     1.98   0.050    -.0007349    1.063461</w:t>
      </w:r>
    </w:p>
    <w:p w:rsidR="009B2BBD" w:rsidRPr="007A60BF" w:rsidRDefault="009B2BBD" w:rsidP="009B2BBD">
      <w:pPr>
        <w:spacing w:after="0" w:line="360" w:lineRule="auto"/>
        <w:rPr>
          <w:rFonts w:ascii="Courier New" w:hAnsi="Courier New" w:cs="Courier New"/>
          <w:b/>
          <w:sz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xtreg ROA CA</w:t>
      </w:r>
      <w:r w:rsidR="000E38FB">
        <w:rPr>
          <w:rFonts w:ascii="Times New Roman" w:hAnsi="Times New Roman" w:cs="Times New Roman"/>
          <w:sz w:val="20"/>
          <w:szCs w:val="20"/>
        </w:rPr>
        <w:t xml:space="preserve"> AQ EA LIQ BCON INFL GDP BS, re</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Random-effects GLS regression                   Number of obs     =        135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Group variable: Bankscode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Number of groups  =          9</w:t>
      </w:r>
    </w:p>
    <w:p w:rsidR="009B2BBD" w:rsidRPr="00756944" w:rsidRDefault="009B2BBD" w:rsidP="009B2BBD">
      <w:pPr>
        <w:spacing w:after="0" w:line="360" w:lineRule="auto"/>
        <w:rPr>
          <w:rFonts w:ascii="Times New Roman" w:hAnsi="Times New Roman" w:cs="Times New Roman"/>
          <w:sz w:val="20"/>
          <w:szCs w:val="20"/>
        </w:rPr>
      </w:pP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R-sq:                                           Obs per group:</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within  = 0.6244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min =         15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between = 0.3940                                         avg =       15.0</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overall = 0.5759                                     </w:t>
      </w:r>
      <w:r w:rsidR="000E38FB">
        <w:rPr>
          <w:rFonts w:ascii="Times New Roman" w:hAnsi="Times New Roman" w:cs="Times New Roman"/>
          <w:sz w:val="20"/>
          <w:szCs w:val="20"/>
        </w:rPr>
        <w:t xml:space="preserve">     max =         15</w:t>
      </w:r>
    </w:p>
    <w:p w:rsidR="009B2BBD" w:rsidRPr="00756944"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56944">
        <w:rPr>
          <w:rFonts w:ascii="Times New Roman" w:hAnsi="Times New Roman" w:cs="Times New Roman"/>
          <w:sz w:val="20"/>
          <w:szCs w:val="20"/>
        </w:rPr>
        <w:t xml:space="preserve"> Wald chi2(8)      =     171.12</w:t>
      </w:r>
    </w:p>
    <w:p w:rsidR="00EE2193" w:rsidRPr="000E38FB" w:rsidRDefault="009B2BBD" w:rsidP="009B2BBD">
      <w:pPr>
        <w:spacing w:after="0" w:line="360" w:lineRule="auto"/>
        <w:rPr>
          <w:rFonts w:ascii="Times New Roman" w:hAnsi="Times New Roman" w:cs="Times New Roman"/>
          <w:sz w:val="20"/>
          <w:szCs w:val="20"/>
        </w:rPr>
      </w:pPr>
      <w:r w:rsidRPr="00756944">
        <w:rPr>
          <w:rFonts w:ascii="Times New Roman" w:hAnsi="Times New Roman" w:cs="Times New Roman"/>
          <w:sz w:val="20"/>
          <w:szCs w:val="20"/>
        </w:rPr>
        <w:t xml:space="preserve">corr(u_i, X)   = 0 (assumed)                   </w:t>
      </w:r>
      <w:r w:rsidR="000E38FB">
        <w:rPr>
          <w:rFonts w:ascii="Times New Roman" w:hAnsi="Times New Roman" w:cs="Times New Roman"/>
          <w:sz w:val="20"/>
          <w:szCs w:val="20"/>
        </w:rPr>
        <w:t xml:space="preserve"> Prob &gt; chi2       =     0.0000</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ROA |      Coef.   Std. Err.      z    P&gt;|z|     [95% Conf. Interval]</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CA |  -.0694608   .0170574    -4.07   0.000    -.1028926   -.0360289</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AQ |  -.1156322   .0343388    -3.37   0.001     -.182935   -.0483294</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w:t>
      </w:r>
      <w:r w:rsidR="000E38FB">
        <w:rPr>
          <w:rFonts w:ascii="Times New Roman" w:hAnsi="Times New Roman" w:cs="Times New Roman"/>
          <w:sz w:val="20"/>
        </w:rPr>
        <w:t xml:space="preserve"> </w:t>
      </w:r>
      <w:r w:rsidRPr="007A60BF">
        <w:rPr>
          <w:rFonts w:ascii="Times New Roman" w:hAnsi="Times New Roman" w:cs="Times New Roman"/>
          <w:sz w:val="20"/>
        </w:rPr>
        <w:t xml:space="preserve">  EA |   -.075036   .0075278    -9.97   0.000    -.0897902   -.0602817</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LIQ |   .0264817   .0068498     3.87   0.000     .0130564    .0399071</w:t>
      </w:r>
    </w:p>
    <w:p w:rsidR="009B2BBD" w:rsidRPr="007A60BF" w:rsidRDefault="000E38FB" w:rsidP="009B2BBD">
      <w:pPr>
        <w:spacing w:after="0" w:line="360" w:lineRule="auto"/>
        <w:rPr>
          <w:rFonts w:ascii="Times New Roman" w:hAnsi="Times New Roman" w:cs="Times New Roman"/>
          <w:sz w:val="20"/>
        </w:rPr>
      </w:pPr>
      <w:r>
        <w:rPr>
          <w:rFonts w:ascii="Times New Roman" w:hAnsi="Times New Roman" w:cs="Times New Roman"/>
          <w:sz w:val="20"/>
        </w:rPr>
        <w:t xml:space="preserve">   </w:t>
      </w:r>
      <w:r w:rsidR="009B2BBD" w:rsidRPr="007A60BF">
        <w:rPr>
          <w:rFonts w:ascii="Times New Roman" w:hAnsi="Times New Roman" w:cs="Times New Roman"/>
          <w:sz w:val="20"/>
        </w:rPr>
        <w:t xml:space="preserve">  BCON |  -.0031448   .0061208    -0.51   0.607    -.0151414    .0088519</w:t>
      </w:r>
    </w:p>
    <w:p w:rsidR="009B2BBD" w:rsidRPr="007A60BF" w:rsidRDefault="000E38FB" w:rsidP="009B2BBD">
      <w:pPr>
        <w:spacing w:after="0" w:line="360" w:lineRule="auto"/>
        <w:rPr>
          <w:rFonts w:ascii="Times New Roman" w:hAnsi="Times New Roman" w:cs="Times New Roman"/>
          <w:sz w:val="20"/>
        </w:rPr>
      </w:pPr>
      <w:r>
        <w:rPr>
          <w:rFonts w:ascii="Times New Roman" w:hAnsi="Times New Roman" w:cs="Times New Roman"/>
          <w:sz w:val="20"/>
        </w:rPr>
        <w:t xml:space="preserve">       </w:t>
      </w:r>
      <w:r w:rsidR="009B2BBD" w:rsidRPr="007A60BF">
        <w:rPr>
          <w:rFonts w:ascii="Times New Roman" w:hAnsi="Times New Roman" w:cs="Times New Roman"/>
          <w:sz w:val="20"/>
        </w:rPr>
        <w:t>INFL |   1.93e-06   .0000478     0.04   0.968    -.0000917    .0000956</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w:t>
      </w:r>
      <w:r w:rsidR="000E38FB">
        <w:rPr>
          <w:rFonts w:ascii="Times New Roman" w:hAnsi="Times New Roman" w:cs="Times New Roman"/>
          <w:sz w:val="20"/>
        </w:rPr>
        <w:t xml:space="preserve">    </w:t>
      </w:r>
      <w:r w:rsidRPr="007A60BF">
        <w:rPr>
          <w:rFonts w:ascii="Times New Roman" w:hAnsi="Times New Roman" w:cs="Times New Roman"/>
          <w:sz w:val="20"/>
        </w:rPr>
        <w:t>GDP |   .0005344   .0006034     0.89   0.376    -.0006483     .001717</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w:t>
      </w:r>
      <w:r w:rsidR="000E38FB">
        <w:rPr>
          <w:rFonts w:ascii="Times New Roman" w:hAnsi="Times New Roman" w:cs="Times New Roman"/>
          <w:sz w:val="20"/>
        </w:rPr>
        <w:t xml:space="preserve"> </w:t>
      </w:r>
      <w:r w:rsidRPr="007A60BF">
        <w:rPr>
          <w:rFonts w:ascii="Times New Roman" w:hAnsi="Times New Roman" w:cs="Times New Roman"/>
          <w:sz w:val="20"/>
        </w:rPr>
        <w:t xml:space="preserve"> BS |   .0053285    .002295     2.32   0.020     .0008303    .0098266</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_cons |   .0128382   .0280753     0.46   0.647    -.0421884    .0678649</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sigma_u |          0</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sigma_e |  .00618507</w:t>
      </w:r>
    </w:p>
    <w:p w:rsidR="009B2BBD" w:rsidRPr="007A60BF"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 xml:space="preserve">         rho |          0   (fraction of variance due to u_i)</w:t>
      </w:r>
    </w:p>
    <w:p w:rsidR="009B2BBD" w:rsidRPr="009E4C0B" w:rsidRDefault="009B2BBD" w:rsidP="009B2BBD">
      <w:pPr>
        <w:spacing w:after="0" w:line="360" w:lineRule="auto"/>
        <w:rPr>
          <w:rFonts w:ascii="Times New Roman" w:hAnsi="Times New Roman" w:cs="Times New Roman"/>
          <w:sz w:val="20"/>
        </w:rPr>
      </w:pPr>
      <w:r w:rsidRPr="007A60BF">
        <w:rPr>
          <w:rFonts w:ascii="Times New Roman" w:hAnsi="Times New Roman" w:cs="Times New Roman"/>
          <w:sz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lastRenderedPageBreak/>
        <w:t>. xtreg ROE CA AQ EA LIQ BCON INFL GDP BS, re</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Random-effects </w:t>
      </w:r>
      <w:r w:rsidR="000E38FB">
        <w:rPr>
          <w:rFonts w:ascii="Times New Roman" w:hAnsi="Times New Roman" w:cs="Times New Roman"/>
          <w:sz w:val="20"/>
          <w:szCs w:val="20"/>
        </w:rPr>
        <w:t xml:space="preserve">GLS regression                 </w:t>
      </w:r>
      <w:r w:rsidRPr="007A60BF">
        <w:rPr>
          <w:rFonts w:ascii="Times New Roman" w:hAnsi="Times New Roman" w:cs="Times New Roman"/>
          <w:sz w:val="20"/>
          <w:szCs w:val="20"/>
        </w:rPr>
        <w:t>Number of obs     =        135</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Group variable: Bankscode                       Number of groups  =          9</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R-sq:                                           Obs per group:</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within  = 0.5451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min =         15</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between = 0.9748                                         avg =       15.0</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overall = 0.7119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max =         15</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Wald chi2(8)      =     311.30</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corr(u_i, X)   = 0 (assumed)                    Prob &gt; chi2       =     0.0000</w:t>
      </w: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ROE |      Coef.   Std. Err.      z    P&gt;|z|     [95% Conf. Interval]</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CA |  -1.045818   .1633576    -6.40   0.000    -1.365993   -.7256427</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AQ |  -1.743331   .3288609    -5.30   0.000    -2.387887   -1.098775</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EA |  -.5572002   .0720936    -7.73   0.000     -.698501   -.4158993</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LIQ |   .2413855      .0656     3.68   0.000      .112812    .3699591</w:t>
      </w:r>
    </w:p>
    <w:p w:rsidR="009B2BBD" w:rsidRPr="007A60BF" w:rsidRDefault="000E38FB" w:rsidP="009B2BBD">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009B2BBD" w:rsidRPr="007A60BF">
        <w:rPr>
          <w:rFonts w:ascii="Times New Roman" w:hAnsi="Times New Roman" w:cs="Times New Roman"/>
          <w:sz w:val="20"/>
          <w:szCs w:val="20"/>
        </w:rPr>
        <w:t>BCON |   .4132099    .058619     7.05   0.000     .2983188    .5281011</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INFL |  -.0001993   .0004577    -0.44   0.663    -.0010964    .0006979</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GDP |   .0041341   .0057788     0.72   0.474    -.0071922    .0154603</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w:t>
      </w:r>
      <w:r w:rsidR="000E38FB">
        <w:rPr>
          <w:rFonts w:ascii="Times New Roman" w:hAnsi="Times New Roman" w:cs="Times New Roman"/>
          <w:sz w:val="20"/>
          <w:szCs w:val="20"/>
        </w:rPr>
        <w:t xml:space="preserve">  </w:t>
      </w:r>
      <w:r w:rsidRPr="007A60BF">
        <w:rPr>
          <w:rFonts w:ascii="Times New Roman" w:hAnsi="Times New Roman" w:cs="Times New Roman"/>
          <w:sz w:val="20"/>
          <w:szCs w:val="20"/>
        </w:rPr>
        <w:t xml:space="preserve">     BS |   .0022864   .0219793     0.10   0.917    -.0407923    .0453651</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_cons |   .5313629    .268876     1.98   0.048     .0043755     1.05835</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sigma_u |          0</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sigma_e |  .06082825</w:t>
      </w:r>
    </w:p>
    <w:p w:rsidR="009B2BBD" w:rsidRPr="007A60BF" w:rsidRDefault="009B2BBD" w:rsidP="009B2BBD">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 xml:space="preserve">         rho |          0   (fraction of variance due to u_i)</w:t>
      </w:r>
    </w:p>
    <w:p w:rsidR="009B2BBD" w:rsidRPr="007A60BF" w:rsidRDefault="009B2BBD" w:rsidP="000E38FB">
      <w:pPr>
        <w:spacing w:after="0" w:line="360" w:lineRule="auto"/>
        <w:rPr>
          <w:rFonts w:ascii="Times New Roman" w:hAnsi="Times New Roman" w:cs="Times New Roman"/>
          <w:sz w:val="20"/>
          <w:szCs w:val="20"/>
        </w:rPr>
      </w:pPr>
      <w:r w:rsidRPr="007A60BF">
        <w:rPr>
          <w:rFonts w:ascii="Times New Roman" w:hAnsi="Times New Roman" w:cs="Times New Roman"/>
          <w:sz w:val="20"/>
          <w:szCs w:val="20"/>
        </w:rPr>
        <w:t>-----------------------------------------------------------------------------</w:t>
      </w:r>
    </w:p>
    <w:p w:rsidR="009E4C0B" w:rsidRDefault="009E4C0B" w:rsidP="009B2BBD">
      <w:pPr>
        <w:spacing w:after="0" w:line="360" w:lineRule="auto"/>
        <w:jc w:val="both"/>
        <w:rPr>
          <w:rFonts w:ascii="Times New Roman" w:hAnsi="Times New Roman" w:cs="Times New Roman"/>
          <w:sz w:val="28"/>
          <w:szCs w:val="28"/>
        </w:rPr>
      </w:pPr>
    </w:p>
    <w:p w:rsidR="009E4C0B" w:rsidRDefault="009E4C0B" w:rsidP="009B2BBD">
      <w:pPr>
        <w:spacing w:after="0" w:line="360" w:lineRule="auto"/>
        <w:jc w:val="both"/>
        <w:rPr>
          <w:rFonts w:ascii="Times New Roman" w:hAnsi="Times New Roman" w:cs="Times New Roman"/>
          <w:sz w:val="28"/>
          <w:szCs w:val="28"/>
        </w:rPr>
      </w:pPr>
    </w:p>
    <w:p w:rsidR="009E4C0B" w:rsidRDefault="009E4C0B" w:rsidP="009B2BBD">
      <w:pPr>
        <w:spacing w:after="0" w:line="360" w:lineRule="auto"/>
        <w:jc w:val="both"/>
        <w:rPr>
          <w:rFonts w:ascii="Times New Roman" w:hAnsi="Times New Roman" w:cs="Times New Roman"/>
          <w:sz w:val="28"/>
          <w:szCs w:val="28"/>
        </w:rPr>
      </w:pPr>
    </w:p>
    <w:p w:rsidR="009E4C0B" w:rsidRDefault="009E4C0B" w:rsidP="009B2BBD">
      <w:pPr>
        <w:spacing w:after="0" w:line="360" w:lineRule="auto"/>
        <w:jc w:val="both"/>
        <w:rPr>
          <w:rFonts w:ascii="Times New Roman" w:hAnsi="Times New Roman" w:cs="Times New Roman"/>
          <w:sz w:val="28"/>
          <w:szCs w:val="28"/>
        </w:rPr>
      </w:pPr>
    </w:p>
    <w:p w:rsidR="009E4C0B" w:rsidRDefault="009E4C0B" w:rsidP="009B2BBD">
      <w:pPr>
        <w:spacing w:after="0" w:line="360" w:lineRule="auto"/>
        <w:jc w:val="both"/>
        <w:rPr>
          <w:rFonts w:ascii="Times New Roman" w:hAnsi="Times New Roman" w:cs="Times New Roman"/>
          <w:sz w:val="28"/>
          <w:szCs w:val="28"/>
        </w:rPr>
      </w:pPr>
    </w:p>
    <w:p w:rsidR="009B2BBD" w:rsidRPr="00CF133A" w:rsidRDefault="009E4C0B" w:rsidP="009B2BBD">
      <w:pPr>
        <w:spacing w:after="0" w:line="360" w:lineRule="auto"/>
        <w:jc w:val="both"/>
        <w:rPr>
          <w:rFonts w:ascii="Times New Roman" w:hAnsi="Times New Roman" w:cs="Times New Roman"/>
          <w:b/>
          <w:sz w:val="28"/>
          <w:szCs w:val="28"/>
        </w:rPr>
      </w:pPr>
      <w:r w:rsidRPr="00CF133A">
        <w:rPr>
          <w:rFonts w:ascii="Times New Roman" w:hAnsi="Times New Roman" w:cs="Times New Roman"/>
          <w:b/>
          <w:sz w:val="28"/>
          <w:szCs w:val="28"/>
        </w:rPr>
        <w:lastRenderedPageBreak/>
        <w:t>Appendix H</w:t>
      </w:r>
      <w:r w:rsidR="009B2BBD" w:rsidRPr="00CF133A">
        <w:rPr>
          <w:rFonts w:ascii="Times New Roman" w:hAnsi="Times New Roman" w:cs="Times New Roman"/>
          <w:b/>
          <w:sz w:val="28"/>
          <w:szCs w:val="28"/>
        </w:rPr>
        <w:t xml:space="preserve">: Summary of data ratio </w:t>
      </w:r>
    </w:p>
    <w:tbl>
      <w:tblPr>
        <w:tblpPr w:leftFromText="180" w:rightFromText="180" w:vertAnchor="text" w:horzAnchor="page" w:tblpX="1633" w:tblpY="113"/>
        <w:tblW w:w="9097" w:type="dxa"/>
        <w:tblLook w:val="04A0" w:firstRow="1" w:lastRow="0" w:firstColumn="1" w:lastColumn="0" w:noHBand="0" w:noVBand="1"/>
      </w:tblPr>
      <w:tblGrid>
        <w:gridCol w:w="683"/>
        <w:gridCol w:w="716"/>
        <w:gridCol w:w="766"/>
        <w:gridCol w:w="766"/>
        <w:gridCol w:w="766"/>
        <w:gridCol w:w="766"/>
        <w:gridCol w:w="766"/>
        <w:gridCol w:w="766"/>
        <w:gridCol w:w="772"/>
        <w:gridCol w:w="866"/>
        <w:gridCol w:w="866"/>
        <w:gridCol w:w="866"/>
      </w:tblGrid>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Years</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Banks</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ROA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ROE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AQ</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EA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LIQ</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BCON</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INFL</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GDP</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center"/>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BS</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0.3878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0.8072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0.0583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9.5832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0.2771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0.0486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0.5934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0.7075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0.0605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9.6831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0.0582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0.5467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0.0658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9.8077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0.2897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0.4417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0.5152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0.0654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0.3142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0.4255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0.5148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0.0583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10.0050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0.2641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0.5980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0.0523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10.0769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0.0573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10.2063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0.2651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0.1297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10.3017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0.0560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10.3778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0.2089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0.0562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10.4714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10.6230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0.2640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0.0082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10.7425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0.7419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0.0715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10.8729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0.8115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0.0719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10.9508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AIB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0.2415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0.8559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0.0815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11.1096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0.0492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0.7566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0.8471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0.0517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9.5310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0.8100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0.0536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9.6304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0.0561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9.7385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0.2545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0.0517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9.7979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0.2904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0.5458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9.8620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0.2760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9.9159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0.2629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10.0069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10.0522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0.7070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10.1357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0.1262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0.5956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10.2260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10.4035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0.8312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0.0384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10.5049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0.8171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10.5943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0.0458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10.7550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BoA</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0.7699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0.0657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11.0164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0.1659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0.4598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0.2969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0.6616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10.6380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0.3100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0.5185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0.4607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0.6333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10.7026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0.4001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0.4807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0.6088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10.7739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0.3715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0.4395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0.6106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10.8703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lastRenderedPageBreak/>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0.4846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0.4243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11.0579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0.0486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0.5792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11.2009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0.4515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11.2910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0.4601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0.7128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11.3876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0.4576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0.7161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11.4844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0.7283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11.5839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0.3256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0.0909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0.0458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0.8055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0.4304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0.7159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11.6903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0.9580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0.3972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0.6890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11.7588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0.0444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0.8411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0.3976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0.6826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11.8530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0.1905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0.8242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0.4303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0.6599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11.9134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CBE</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0.2564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0.0543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0.8137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0.4108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0.6274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11.9962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0.0065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8.6274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8.8314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0.7557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9.0098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0.5261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9.2476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0.4049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9.3980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9.5648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0.3394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0.4434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0.4739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9.8154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0.0494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0.3842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0.4788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9.8663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0.2498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0.9146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10.0593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0.7638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10.0289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0.7005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10.2486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10.4755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0.7576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0.6127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10.6211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0.2816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0.0423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10.7201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CBO</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0.7664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0.0515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10.9102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0.4019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0.8204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0.0920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9.7811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0.3750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0.0983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9.8937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0.5617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0.0997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9.9882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0.3189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0.0909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0.5005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0.1017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10.0918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0.3577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0.4708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0.5251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0.0845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10.1661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0.4044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0.1043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0.5203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0.0768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10.2435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0.3133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10.2955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0.5434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10.3417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0.2641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0.0581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10.3938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0.2315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0.0542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10.4560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0.6062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0.6509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0.0506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10.5394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lastRenderedPageBreak/>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0.6471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0.0545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10.6573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0.8033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0.0538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10.7499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0.8083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0.0550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10.8342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DB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0.8977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0.0599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10.9763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0.2323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0.9150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9.3390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0.7611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0.0408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9.5119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0.5952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0.0477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9.6676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9.7706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0.3013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0.5402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0.0445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9.8879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0.2974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0.6046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9.9438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0.2449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9.9994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0.5392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10.0747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0.1725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0.7107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10.1572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10.2373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0.0125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10.3405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0.6528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10.4476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0.7470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10.5531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0.1931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10.6335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HB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0.8318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0.8187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10.7331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-0.0741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0.5075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0.7143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8.4249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0.2979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0.4863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8.7590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0.6682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0.0098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8.9788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0.1843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0.5077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0.0112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9.1347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0.1952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0.5213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9.2572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0.5269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0.5589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9.3915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0.6259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9.4687</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9.5579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0.5116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0.6457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9.7678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0.1318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0.5892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0.6931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9.9095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0.1320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0.7324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10.0404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0.1263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0.7782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0.6496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10.1559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0.2468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0.7540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0.7229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10.3095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0.1095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0.7484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10.5022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LIB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0.0940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0.9545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0.8821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10.5079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0.7067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0.9670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9.4161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lastRenderedPageBreak/>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0.2210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0.8558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0.0458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9.5623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0.0483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0.5953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0.0492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9.6818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0.2442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0.1535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0.4785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0.0491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9.7760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0.0430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0.5069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0.5364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9.8520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0.2121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0.5710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9.9178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9.9612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0.6703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0.6971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10.0313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0.7161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0.0311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10.1224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0.6156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10.1995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0.1405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0.7700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10.3226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0.1626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0.8367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10.4263</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0.1308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0.7027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10.5279</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0.2047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0.1363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0.8591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0.7664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10.6280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NIB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0.1888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0.8993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0.0343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10.7340</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0.3404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0.1158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0.5781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0.7913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0.0530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15.1027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11.7949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9.5416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0.2754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0.5537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0.7911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55.2413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11.1872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9.6154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2009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0.2506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0.1634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0.0648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0.4945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0.5666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0.0524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2.7069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10.0413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9.7091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0.2366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0.1832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0.4373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0.6306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0.0473</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7.3214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10.5671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9.7591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0.0468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0.2706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0.1659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0.3864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0.4885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0.0465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38.0441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11.4000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9.9064</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2012</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0.0410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0.2286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0.1922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0.5195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0.6192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20.8122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8.6995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9.9215</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2013</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0.1999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0.6155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0.6212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0.0371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7.3904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9.9000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10.0168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2014</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0.1602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0.1860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0.6175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0.5491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0.0337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8.4641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10.3475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10.0618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2015</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0.0279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0.1546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0.6436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0.0322</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10.4464</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10.1371</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2016</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0.6681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7.5040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10.2092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2017</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0.1727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0.1602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0.0139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0.6276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0.7403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0.0306</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8.3618</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10.3212</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2018</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0.2210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0.1397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0.0178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0.6852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0.0329</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16.7740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7.7000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10.4376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2019</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0.0217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0.1529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0.1442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0.0221</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0.7849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0.6987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0.0285</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15.3000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9.0000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10.4738</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2020</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0.0245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0.1769</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0.1338</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0.0200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0.7347</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0.7880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0.0307</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21.5000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6.1000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10.5816</w:t>
            </w:r>
          </w:p>
        </w:tc>
      </w:tr>
      <w:tr w:rsidR="009B2BBD" w:rsidRPr="007A60BF" w:rsidTr="009B2BBD">
        <w:trPr>
          <w:trHeight w:val="305"/>
        </w:trPr>
        <w:tc>
          <w:tcPr>
            <w:tcW w:w="638"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2021</w:t>
            </w:r>
          </w:p>
        </w:tc>
        <w:tc>
          <w:tcPr>
            <w:tcW w:w="66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WB</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0.0033</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0.0250</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0.1265</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0.0482</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0.7844</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0.8666</w:t>
            </w:r>
          </w:p>
        </w:tc>
        <w:tc>
          <w:tcPr>
            <w:tcW w:w="7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0.0251</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24.6000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6.3000</w:t>
            </w:r>
          </w:p>
        </w:tc>
        <w:tc>
          <w:tcPr>
            <w:tcW w:w="849" w:type="dxa"/>
            <w:tcBorders>
              <w:top w:val="nil"/>
              <w:left w:val="nil"/>
              <w:bottom w:val="nil"/>
              <w:right w:val="nil"/>
            </w:tcBorders>
            <w:shd w:val="clear" w:color="auto" w:fill="auto"/>
            <w:noWrap/>
            <w:vAlign w:val="bottom"/>
            <w:hideMark/>
          </w:tcPr>
          <w:p w:rsidR="009B2BBD" w:rsidRPr="007A60BF" w:rsidRDefault="009B2BBD" w:rsidP="009B2BBD">
            <w:pPr>
              <w:spacing w:after="0" w:line="360" w:lineRule="auto"/>
              <w:jc w:val="right"/>
              <w:rPr>
                <w:rFonts w:ascii="Times New Roman" w:eastAsia="Times New Roman" w:hAnsi="Times New Roman" w:cs="Times New Roman"/>
                <w:sz w:val="20"/>
                <w:szCs w:val="20"/>
              </w:rPr>
            </w:pPr>
            <w:r w:rsidRPr="007A60BF">
              <w:rPr>
                <w:rFonts w:ascii="Times New Roman" w:eastAsia="Times New Roman" w:hAnsi="Times New Roman" w:cs="Times New Roman"/>
                <w:sz w:val="20"/>
                <w:szCs w:val="20"/>
              </w:rPr>
              <w:t>10.5983</w:t>
            </w:r>
          </w:p>
        </w:tc>
      </w:tr>
    </w:tbl>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p>
    <w:p w:rsidR="009B2BBD" w:rsidRPr="007A60BF" w:rsidRDefault="009B2BBD" w:rsidP="009B2BBD">
      <w:pPr>
        <w:spacing w:after="0" w:line="360" w:lineRule="auto"/>
        <w:rPr>
          <w:rFonts w:ascii="Times New Roman" w:hAnsi="Times New Roman" w:cs="Times New Roman"/>
          <w:sz w:val="20"/>
          <w:szCs w:val="20"/>
        </w:rPr>
      </w:pPr>
    </w:p>
    <w:p w:rsidR="009B2BBD" w:rsidRDefault="009B2BBD" w:rsidP="009B2BBD">
      <w:pPr>
        <w:spacing w:line="360" w:lineRule="auto"/>
        <w:jc w:val="both"/>
        <w:rPr>
          <w:rFonts w:ascii="Times New Roman" w:hAnsi="Times New Roman" w:cs="Times New Roman"/>
          <w:sz w:val="24"/>
        </w:rPr>
      </w:pPr>
    </w:p>
    <w:p w:rsidR="009B2BBD" w:rsidRPr="009B2BBD" w:rsidRDefault="009B2BBD" w:rsidP="009B2BBD">
      <w:pPr>
        <w:spacing w:line="360" w:lineRule="auto"/>
        <w:jc w:val="both"/>
        <w:rPr>
          <w:rFonts w:ascii="Times New Roman" w:hAnsi="Times New Roman" w:cs="Times New Roman"/>
          <w:sz w:val="24"/>
        </w:rPr>
      </w:pPr>
    </w:p>
    <w:sectPr w:rsidR="009B2BBD" w:rsidRPr="009B2BBD" w:rsidSect="00DD64C2">
      <w:footerReference w:type="default" r:id="rId14"/>
      <w:footerReference w:type="first" r:id="rId15"/>
      <w:pgSz w:w="12240" w:h="15840"/>
      <w:pgMar w:top="1440" w:right="1440" w:bottom="1440" w:left="2160" w:header="1080" w:footer="108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28D6" w:rsidRDefault="00F328D6" w:rsidP="00122A66">
      <w:pPr>
        <w:spacing w:after="0" w:line="240" w:lineRule="auto"/>
      </w:pPr>
      <w:r>
        <w:separator/>
      </w:r>
    </w:p>
  </w:endnote>
  <w:endnote w:type="continuationSeparator" w:id="0">
    <w:p w:rsidR="00F328D6" w:rsidRDefault="00F328D6" w:rsidP="00122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Special G1">
    <w:altName w:val="Wingdings 2"/>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040" w:rsidRDefault="00B60040">
    <w:pPr>
      <w:pStyle w:val="Footer"/>
      <w:jc w:val="center"/>
    </w:pPr>
    <w:r>
      <w:fldChar w:fldCharType="begin"/>
    </w:r>
    <w:r>
      <w:instrText xml:space="preserve"> PAGE   \* MERGEFORMAT </w:instrText>
    </w:r>
    <w:r>
      <w:fldChar w:fldCharType="separate"/>
    </w:r>
    <w:r w:rsidR="00260B23">
      <w:rPr>
        <w:noProof/>
      </w:rPr>
      <w:t>x</w:t>
    </w:r>
    <w:r>
      <w:rPr>
        <w:noProof/>
      </w:rPr>
      <w:fldChar w:fldCharType="end"/>
    </w:r>
  </w:p>
  <w:p w:rsidR="00B60040" w:rsidRDefault="00B600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8174188"/>
      <w:docPartObj>
        <w:docPartGallery w:val="Page Numbers (Bottom of Page)"/>
        <w:docPartUnique/>
      </w:docPartObj>
    </w:sdtPr>
    <w:sdtEndPr>
      <w:rPr>
        <w:noProof/>
      </w:rPr>
    </w:sdtEndPr>
    <w:sdtContent>
      <w:p w:rsidR="00B60040" w:rsidRDefault="00B60040">
        <w:pPr>
          <w:pStyle w:val="Footer"/>
          <w:jc w:val="center"/>
        </w:pPr>
        <w:r>
          <w:fldChar w:fldCharType="begin"/>
        </w:r>
        <w:r>
          <w:instrText xml:space="preserve"> PAGE   \* MERGEFORMAT </w:instrText>
        </w:r>
        <w:r>
          <w:fldChar w:fldCharType="separate"/>
        </w:r>
        <w:r w:rsidR="00956DE3">
          <w:rPr>
            <w:noProof/>
          </w:rPr>
          <w:t>2</w:t>
        </w:r>
        <w:r>
          <w:rPr>
            <w:noProof/>
          </w:rPr>
          <w:fldChar w:fldCharType="end"/>
        </w:r>
      </w:p>
    </w:sdtContent>
  </w:sdt>
  <w:p w:rsidR="00B60040" w:rsidRDefault="00B6004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5721341"/>
      <w:docPartObj>
        <w:docPartGallery w:val="Page Numbers (Bottom of Page)"/>
        <w:docPartUnique/>
      </w:docPartObj>
    </w:sdtPr>
    <w:sdtEndPr>
      <w:rPr>
        <w:noProof/>
      </w:rPr>
    </w:sdtEndPr>
    <w:sdtContent>
      <w:p w:rsidR="00B60040" w:rsidRDefault="00B60040">
        <w:pPr>
          <w:pStyle w:val="Footer"/>
          <w:jc w:val="center"/>
        </w:pPr>
        <w:r>
          <w:fldChar w:fldCharType="begin"/>
        </w:r>
        <w:r>
          <w:instrText xml:space="preserve"> PAGE   \* MERGEFORMAT </w:instrText>
        </w:r>
        <w:r>
          <w:fldChar w:fldCharType="separate"/>
        </w:r>
        <w:r w:rsidR="00956DE3">
          <w:rPr>
            <w:noProof/>
          </w:rPr>
          <w:t>1</w:t>
        </w:r>
        <w:r>
          <w:rPr>
            <w:noProof/>
          </w:rPr>
          <w:fldChar w:fldCharType="end"/>
        </w:r>
      </w:p>
    </w:sdtContent>
  </w:sdt>
  <w:p w:rsidR="00B60040" w:rsidRDefault="00B600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28D6" w:rsidRDefault="00F328D6" w:rsidP="00122A66">
      <w:pPr>
        <w:spacing w:after="0" w:line="240" w:lineRule="auto"/>
      </w:pPr>
      <w:r>
        <w:separator/>
      </w:r>
    </w:p>
  </w:footnote>
  <w:footnote w:type="continuationSeparator" w:id="0">
    <w:p w:rsidR="00F328D6" w:rsidRDefault="00F328D6" w:rsidP="00122A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040" w:rsidRDefault="00B60040" w:rsidP="003134DC">
    <w:pPr>
      <w:pStyle w:val="Header"/>
      <w:tabs>
        <w:tab w:val="clear" w:pos="4680"/>
        <w:tab w:val="clear" w:pos="9360"/>
        <w:tab w:val="left" w:pos="361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750AE"/>
    <w:multiLevelType w:val="multilevel"/>
    <w:tmpl w:val="ADAC0BF2"/>
    <w:lvl w:ilvl="0">
      <w:start w:val="1"/>
      <w:numFmt w:val="decimal"/>
      <w:pStyle w:val="Heading1"/>
      <w:lvlText w:val="%1"/>
      <w:lvlJc w:val="left"/>
      <w:pPr>
        <w:ind w:left="432" w:hanging="432"/>
      </w:pPr>
    </w:lvl>
    <w:lvl w:ilvl="1">
      <w:start w:val="1"/>
      <w:numFmt w:val="decimal"/>
      <w:pStyle w:val="Heading2"/>
      <w:lvlText w:val="%1.%2"/>
      <w:lvlJc w:val="left"/>
      <w:pPr>
        <w:ind w:left="576" w:hanging="576"/>
      </w:pPr>
      <w:rPr>
        <w:color w:val="auto"/>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BE54C4B"/>
    <w:multiLevelType w:val="hybridMultilevel"/>
    <w:tmpl w:val="0B3AF2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822D3B"/>
    <w:multiLevelType w:val="hybridMultilevel"/>
    <w:tmpl w:val="E35495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DC1B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EAD55D1"/>
    <w:multiLevelType w:val="hybridMultilevel"/>
    <w:tmpl w:val="133667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C110F6C"/>
    <w:multiLevelType w:val="hybridMultilevel"/>
    <w:tmpl w:val="C4A472C6"/>
    <w:lvl w:ilvl="0" w:tplc="0D247FB0">
      <w:start w:val="1"/>
      <w:numFmt w:val="decimal"/>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43CF2C76"/>
    <w:multiLevelType w:val="hybridMultilevel"/>
    <w:tmpl w:val="C2AE3F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455625A3"/>
    <w:multiLevelType w:val="multilevel"/>
    <w:tmpl w:val="28861E54"/>
    <w:lvl w:ilvl="0">
      <w:start w:val="1"/>
      <w:numFmt w:val="decimal"/>
      <w:lvlText w:val="%1."/>
      <w:lvlJc w:val="left"/>
      <w:pPr>
        <w:ind w:left="720" w:hanging="360"/>
      </w:pPr>
    </w:lvl>
    <w:lvl w:ilvl="1">
      <w:start w:val="1"/>
      <w:numFmt w:val="decimal"/>
      <w:isLgl/>
      <w:lvlText w:val="%1.%2."/>
      <w:lvlJc w:val="left"/>
      <w:pPr>
        <w:ind w:left="1380" w:hanging="780"/>
      </w:pPr>
      <w:rPr>
        <w:rFonts w:hint="default"/>
      </w:rPr>
    </w:lvl>
    <w:lvl w:ilvl="2">
      <w:start w:val="3"/>
      <w:numFmt w:val="decimal"/>
      <w:isLgl/>
      <w:lvlText w:val="%1.%2.%3."/>
      <w:lvlJc w:val="left"/>
      <w:pPr>
        <w:ind w:left="1620" w:hanging="780"/>
      </w:pPr>
      <w:rPr>
        <w:rFonts w:hint="default"/>
      </w:rPr>
    </w:lvl>
    <w:lvl w:ilvl="3">
      <w:start w:val="2"/>
      <w:numFmt w:val="decimal"/>
      <w:isLgl/>
      <w:lvlText w:val="%1.%2.%3.%4."/>
      <w:lvlJc w:val="left"/>
      <w:pPr>
        <w:ind w:left="1860" w:hanging="78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264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480" w:hanging="1440"/>
      </w:pPr>
      <w:rPr>
        <w:rFonts w:hint="default"/>
      </w:rPr>
    </w:lvl>
    <w:lvl w:ilvl="8">
      <w:start w:val="1"/>
      <w:numFmt w:val="decimal"/>
      <w:isLgl/>
      <w:lvlText w:val="%1.%2.%3.%4.%5.%6.%7.%8.%9."/>
      <w:lvlJc w:val="left"/>
      <w:pPr>
        <w:ind w:left="4080" w:hanging="1800"/>
      </w:pPr>
      <w:rPr>
        <w:rFonts w:hint="default"/>
      </w:rPr>
    </w:lvl>
  </w:abstractNum>
  <w:abstractNum w:abstractNumId="8">
    <w:nsid w:val="48F6574F"/>
    <w:multiLevelType w:val="hybridMultilevel"/>
    <w:tmpl w:val="D1B8F89E"/>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9">
    <w:nsid w:val="4B7769C5"/>
    <w:multiLevelType w:val="multilevel"/>
    <w:tmpl w:val="97C28B5C"/>
    <w:lvl w:ilvl="0">
      <w:start w:val="1"/>
      <w:numFmt w:val="decimal"/>
      <w:lvlText w:val="%1."/>
      <w:lvlJc w:val="left"/>
      <w:pPr>
        <w:ind w:left="1620" w:hanging="360"/>
      </w:pPr>
    </w:lvl>
    <w:lvl w:ilvl="1">
      <w:start w:val="3"/>
      <w:numFmt w:val="decimal"/>
      <w:isLgl/>
      <w:lvlText w:val="%1.%2."/>
      <w:lvlJc w:val="left"/>
      <w:pPr>
        <w:ind w:left="1860" w:hanging="600"/>
      </w:pPr>
      <w:rPr>
        <w:rFonts w:hint="default"/>
        <w:color w:val="auto"/>
      </w:rPr>
    </w:lvl>
    <w:lvl w:ilvl="2">
      <w:start w:val="2"/>
      <w:numFmt w:val="decimal"/>
      <w:isLgl/>
      <w:lvlText w:val="%1.%2.%3."/>
      <w:lvlJc w:val="left"/>
      <w:pPr>
        <w:ind w:left="1980" w:hanging="720"/>
      </w:pPr>
      <w:rPr>
        <w:rFonts w:hint="default"/>
        <w:color w:val="auto"/>
      </w:rPr>
    </w:lvl>
    <w:lvl w:ilvl="3">
      <w:start w:val="1"/>
      <w:numFmt w:val="decimal"/>
      <w:isLgl/>
      <w:lvlText w:val="%1.%2.%3.%4."/>
      <w:lvlJc w:val="left"/>
      <w:pPr>
        <w:ind w:left="1980" w:hanging="720"/>
      </w:pPr>
      <w:rPr>
        <w:rFonts w:hint="default"/>
        <w:color w:val="auto"/>
      </w:rPr>
    </w:lvl>
    <w:lvl w:ilvl="4">
      <w:start w:val="1"/>
      <w:numFmt w:val="decimal"/>
      <w:isLgl/>
      <w:lvlText w:val="%1.%2.%3.%4.%5."/>
      <w:lvlJc w:val="left"/>
      <w:pPr>
        <w:ind w:left="2340" w:hanging="1080"/>
      </w:pPr>
      <w:rPr>
        <w:rFonts w:hint="default"/>
        <w:color w:val="auto"/>
      </w:rPr>
    </w:lvl>
    <w:lvl w:ilvl="5">
      <w:start w:val="1"/>
      <w:numFmt w:val="decimal"/>
      <w:isLgl/>
      <w:lvlText w:val="%1.%2.%3.%4.%5.%6."/>
      <w:lvlJc w:val="left"/>
      <w:pPr>
        <w:ind w:left="2340" w:hanging="1080"/>
      </w:pPr>
      <w:rPr>
        <w:rFonts w:hint="default"/>
        <w:color w:val="auto"/>
      </w:rPr>
    </w:lvl>
    <w:lvl w:ilvl="6">
      <w:start w:val="1"/>
      <w:numFmt w:val="decimal"/>
      <w:isLgl/>
      <w:lvlText w:val="%1.%2.%3.%4.%5.%6.%7."/>
      <w:lvlJc w:val="left"/>
      <w:pPr>
        <w:ind w:left="2700" w:hanging="1440"/>
      </w:pPr>
      <w:rPr>
        <w:rFonts w:hint="default"/>
        <w:color w:val="auto"/>
      </w:rPr>
    </w:lvl>
    <w:lvl w:ilvl="7">
      <w:start w:val="1"/>
      <w:numFmt w:val="decimal"/>
      <w:isLgl/>
      <w:lvlText w:val="%1.%2.%3.%4.%5.%6.%7.%8."/>
      <w:lvlJc w:val="left"/>
      <w:pPr>
        <w:ind w:left="2700" w:hanging="1440"/>
      </w:pPr>
      <w:rPr>
        <w:rFonts w:hint="default"/>
        <w:color w:val="auto"/>
      </w:rPr>
    </w:lvl>
    <w:lvl w:ilvl="8">
      <w:start w:val="1"/>
      <w:numFmt w:val="decimal"/>
      <w:isLgl/>
      <w:lvlText w:val="%1.%2.%3.%4.%5.%6.%7.%8.%9."/>
      <w:lvlJc w:val="left"/>
      <w:pPr>
        <w:ind w:left="3060" w:hanging="1800"/>
      </w:pPr>
      <w:rPr>
        <w:rFonts w:hint="default"/>
        <w:color w:val="auto"/>
      </w:rPr>
    </w:lvl>
  </w:abstractNum>
  <w:abstractNum w:abstractNumId="10">
    <w:nsid w:val="4D207E43"/>
    <w:multiLevelType w:val="hybridMultilevel"/>
    <w:tmpl w:val="4A588D7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15D1AD9"/>
    <w:multiLevelType w:val="hybridMultilevel"/>
    <w:tmpl w:val="3F4A4E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EC59F4"/>
    <w:multiLevelType w:val="hybridMultilevel"/>
    <w:tmpl w:val="6DF4C3D6"/>
    <w:lvl w:ilvl="0" w:tplc="6B864FB6">
      <w:start w:val="1"/>
      <w:numFmt w:val="bullet"/>
      <w:lvlText w:val=""/>
      <w:lvlJc w:val="left"/>
      <w:pPr>
        <w:ind w:left="840" w:hanging="360"/>
      </w:pPr>
      <w:rPr>
        <w:rFonts w:ascii="Symbol" w:hAnsi="Symbol" w:hint="default"/>
      </w:rPr>
    </w:lvl>
    <w:lvl w:ilvl="1" w:tplc="04090019" w:tentative="1">
      <w:start w:val="1"/>
      <w:numFmt w:val="bullet"/>
      <w:lvlText w:val="o"/>
      <w:lvlJc w:val="left"/>
      <w:pPr>
        <w:ind w:left="1560" w:hanging="360"/>
      </w:pPr>
      <w:rPr>
        <w:rFonts w:ascii="Courier New" w:hAnsi="Courier New" w:cs="Courier New" w:hint="default"/>
      </w:rPr>
    </w:lvl>
    <w:lvl w:ilvl="2" w:tplc="0409001B" w:tentative="1">
      <w:start w:val="1"/>
      <w:numFmt w:val="bullet"/>
      <w:lvlText w:val=""/>
      <w:lvlJc w:val="left"/>
      <w:pPr>
        <w:ind w:left="2280" w:hanging="360"/>
      </w:pPr>
      <w:rPr>
        <w:rFonts w:ascii="Wingdings" w:hAnsi="Wingdings" w:hint="default"/>
      </w:rPr>
    </w:lvl>
    <w:lvl w:ilvl="3" w:tplc="0409000F" w:tentative="1">
      <w:start w:val="1"/>
      <w:numFmt w:val="bullet"/>
      <w:lvlText w:val=""/>
      <w:lvlJc w:val="left"/>
      <w:pPr>
        <w:ind w:left="3000" w:hanging="360"/>
      </w:pPr>
      <w:rPr>
        <w:rFonts w:ascii="Symbol" w:hAnsi="Symbol" w:hint="default"/>
      </w:rPr>
    </w:lvl>
    <w:lvl w:ilvl="4" w:tplc="04090019" w:tentative="1">
      <w:start w:val="1"/>
      <w:numFmt w:val="bullet"/>
      <w:lvlText w:val="o"/>
      <w:lvlJc w:val="left"/>
      <w:pPr>
        <w:ind w:left="3720" w:hanging="360"/>
      </w:pPr>
      <w:rPr>
        <w:rFonts w:ascii="Courier New" w:hAnsi="Courier New" w:cs="Courier New" w:hint="default"/>
      </w:rPr>
    </w:lvl>
    <w:lvl w:ilvl="5" w:tplc="0409001B" w:tentative="1">
      <w:start w:val="1"/>
      <w:numFmt w:val="bullet"/>
      <w:lvlText w:val=""/>
      <w:lvlJc w:val="left"/>
      <w:pPr>
        <w:ind w:left="4440" w:hanging="360"/>
      </w:pPr>
      <w:rPr>
        <w:rFonts w:ascii="Wingdings" w:hAnsi="Wingdings" w:hint="default"/>
      </w:rPr>
    </w:lvl>
    <w:lvl w:ilvl="6" w:tplc="0409000F" w:tentative="1">
      <w:start w:val="1"/>
      <w:numFmt w:val="bullet"/>
      <w:lvlText w:val=""/>
      <w:lvlJc w:val="left"/>
      <w:pPr>
        <w:ind w:left="5160" w:hanging="360"/>
      </w:pPr>
      <w:rPr>
        <w:rFonts w:ascii="Symbol" w:hAnsi="Symbol" w:hint="default"/>
      </w:rPr>
    </w:lvl>
    <w:lvl w:ilvl="7" w:tplc="04090019" w:tentative="1">
      <w:start w:val="1"/>
      <w:numFmt w:val="bullet"/>
      <w:lvlText w:val="o"/>
      <w:lvlJc w:val="left"/>
      <w:pPr>
        <w:ind w:left="5880" w:hanging="360"/>
      </w:pPr>
      <w:rPr>
        <w:rFonts w:ascii="Courier New" w:hAnsi="Courier New" w:cs="Courier New" w:hint="default"/>
      </w:rPr>
    </w:lvl>
    <w:lvl w:ilvl="8" w:tplc="0409001B" w:tentative="1">
      <w:start w:val="1"/>
      <w:numFmt w:val="bullet"/>
      <w:lvlText w:val=""/>
      <w:lvlJc w:val="left"/>
      <w:pPr>
        <w:ind w:left="6600" w:hanging="360"/>
      </w:pPr>
      <w:rPr>
        <w:rFonts w:ascii="Wingdings" w:hAnsi="Wingdings" w:hint="default"/>
      </w:rPr>
    </w:lvl>
  </w:abstractNum>
  <w:abstractNum w:abstractNumId="13">
    <w:nsid w:val="63837321"/>
    <w:multiLevelType w:val="hybridMultilevel"/>
    <w:tmpl w:val="00A06B38"/>
    <w:lvl w:ilvl="0" w:tplc="88C099B0">
      <w:start w:val="1"/>
      <w:numFmt w:val="bullet"/>
      <w:lvlText w:val=""/>
      <w:lvlJc w:val="left"/>
      <w:pPr>
        <w:ind w:left="1170" w:hanging="360"/>
      </w:pPr>
      <w:rPr>
        <w:rFonts w:ascii="Symbol" w:hAnsi="Symbol" w:hint="default"/>
      </w:rPr>
    </w:lvl>
    <w:lvl w:ilvl="1" w:tplc="963CF474" w:tentative="1">
      <w:start w:val="1"/>
      <w:numFmt w:val="bullet"/>
      <w:lvlText w:val="o"/>
      <w:lvlJc w:val="left"/>
      <w:pPr>
        <w:ind w:left="1890" w:hanging="360"/>
      </w:pPr>
      <w:rPr>
        <w:rFonts w:ascii="Courier New" w:hAnsi="Courier New" w:cs="Courier New" w:hint="default"/>
      </w:rPr>
    </w:lvl>
    <w:lvl w:ilvl="2" w:tplc="CAD83BAE" w:tentative="1">
      <w:start w:val="1"/>
      <w:numFmt w:val="bullet"/>
      <w:lvlText w:val=""/>
      <w:lvlJc w:val="left"/>
      <w:pPr>
        <w:ind w:left="2610" w:hanging="360"/>
      </w:pPr>
      <w:rPr>
        <w:rFonts w:ascii="Wingdings" w:hAnsi="Wingdings" w:hint="default"/>
      </w:rPr>
    </w:lvl>
    <w:lvl w:ilvl="3" w:tplc="D272D848" w:tentative="1">
      <w:start w:val="1"/>
      <w:numFmt w:val="bullet"/>
      <w:lvlText w:val=""/>
      <w:lvlJc w:val="left"/>
      <w:pPr>
        <w:ind w:left="3330" w:hanging="360"/>
      </w:pPr>
      <w:rPr>
        <w:rFonts w:ascii="Symbol" w:hAnsi="Symbol" w:hint="default"/>
      </w:rPr>
    </w:lvl>
    <w:lvl w:ilvl="4" w:tplc="DA908626" w:tentative="1">
      <w:start w:val="1"/>
      <w:numFmt w:val="bullet"/>
      <w:lvlText w:val="o"/>
      <w:lvlJc w:val="left"/>
      <w:pPr>
        <w:ind w:left="4050" w:hanging="360"/>
      </w:pPr>
      <w:rPr>
        <w:rFonts w:ascii="Courier New" w:hAnsi="Courier New" w:cs="Courier New" w:hint="default"/>
      </w:rPr>
    </w:lvl>
    <w:lvl w:ilvl="5" w:tplc="CADC0CA4" w:tentative="1">
      <w:start w:val="1"/>
      <w:numFmt w:val="bullet"/>
      <w:lvlText w:val=""/>
      <w:lvlJc w:val="left"/>
      <w:pPr>
        <w:ind w:left="4770" w:hanging="360"/>
      </w:pPr>
      <w:rPr>
        <w:rFonts w:ascii="Wingdings" w:hAnsi="Wingdings" w:hint="default"/>
      </w:rPr>
    </w:lvl>
    <w:lvl w:ilvl="6" w:tplc="7368EA2E" w:tentative="1">
      <w:start w:val="1"/>
      <w:numFmt w:val="bullet"/>
      <w:lvlText w:val=""/>
      <w:lvlJc w:val="left"/>
      <w:pPr>
        <w:ind w:left="5490" w:hanging="360"/>
      </w:pPr>
      <w:rPr>
        <w:rFonts w:ascii="Symbol" w:hAnsi="Symbol" w:hint="default"/>
      </w:rPr>
    </w:lvl>
    <w:lvl w:ilvl="7" w:tplc="8DB4C2C0" w:tentative="1">
      <w:start w:val="1"/>
      <w:numFmt w:val="bullet"/>
      <w:lvlText w:val="o"/>
      <w:lvlJc w:val="left"/>
      <w:pPr>
        <w:ind w:left="6210" w:hanging="360"/>
      </w:pPr>
      <w:rPr>
        <w:rFonts w:ascii="Courier New" w:hAnsi="Courier New" w:cs="Courier New" w:hint="default"/>
      </w:rPr>
    </w:lvl>
    <w:lvl w:ilvl="8" w:tplc="E51C1AA0" w:tentative="1">
      <w:start w:val="1"/>
      <w:numFmt w:val="bullet"/>
      <w:lvlText w:val=""/>
      <w:lvlJc w:val="left"/>
      <w:pPr>
        <w:ind w:left="6930" w:hanging="360"/>
      </w:pPr>
      <w:rPr>
        <w:rFonts w:ascii="Wingdings" w:hAnsi="Wingdings" w:hint="default"/>
      </w:rPr>
    </w:lvl>
  </w:abstractNum>
  <w:abstractNum w:abstractNumId="14">
    <w:nsid w:val="6BE1739B"/>
    <w:multiLevelType w:val="hybridMultilevel"/>
    <w:tmpl w:val="A6103EF0"/>
    <w:lvl w:ilvl="0" w:tplc="D382AF16">
      <w:start w:val="1"/>
      <w:numFmt w:val="bullet"/>
      <w:lvlText w:val="–"/>
      <w:lvlJc w:val="left"/>
      <w:pPr>
        <w:tabs>
          <w:tab w:val="num" w:pos="720"/>
        </w:tabs>
        <w:ind w:left="720" w:hanging="360"/>
      </w:pPr>
      <w:rPr>
        <w:rFonts w:ascii="Arial" w:hAnsi="Arial" w:hint="default"/>
      </w:rPr>
    </w:lvl>
    <w:lvl w:ilvl="1" w:tplc="8A94C29E">
      <w:start w:val="1"/>
      <w:numFmt w:val="bullet"/>
      <w:lvlText w:val="–"/>
      <w:lvlJc w:val="left"/>
      <w:pPr>
        <w:tabs>
          <w:tab w:val="num" w:pos="1440"/>
        </w:tabs>
        <w:ind w:left="1440" w:hanging="360"/>
      </w:pPr>
      <w:rPr>
        <w:rFonts w:ascii="Arial" w:hAnsi="Arial" w:hint="default"/>
      </w:rPr>
    </w:lvl>
    <w:lvl w:ilvl="2" w:tplc="C5562BCA" w:tentative="1">
      <w:start w:val="1"/>
      <w:numFmt w:val="bullet"/>
      <w:lvlText w:val="–"/>
      <w:lvlJc w:val="left"/>
      <w:pPr>
        <w:tabs>
          <w:tab w:val="num" w:pos="2160"/>
        </w:tabs>
        <w:ind w:left="2160" w:hanging="360"/>
      </w:pPr>
      <w:rPr>
        <w:rFonts w:ascii="Arial" w:hAnsi="Arial" w:hint="default"/>
      </w:rPr>
    </w:lvl>
    <w:lvl w:ilvl="3" w:tplc="5D6428CC" w:tentative="1">
      <w:start w:val="1"/>
      <w:numFmt w:val="bullet"/>
      <w:lvlText w:val="–"/>
      <w:lvlJc w:val="left"/>
      <w:pPr>
        <w:tabs>
          <w:tab w:val="num" w:pos="2880"/>
        </w:tabs>
        <w:ind w:left="2880" w:hanging="360"/>
      </w:pPr>
      <w:rPr>
        <w:rFonts w:ascii="Arial" w:hAnsi="Arial" w:hint="default"/>
      </w:rPr>
    </w:lvl>
    <w:lvl w:ilvl="4" w:tplc="66B8FD6E" w:tentative="1">
      <w:start w:val="1"/>
      <w:numFmt w:val="bullet"/>
      <w:lvlText w:val="–"/>
      <w:lvlJc w:val="left"/>
      <w:pPr>
        <w:tabs>
          <w:tab w:val="num" w:pos="3600"/>
        </w:tabs>
        <w:ind w:left="3600" w:hanging="360"/>
      </w:pPr>
      <w:rPr>
        <w:rFonts w:ascii="Arial" w:hAnsi="Arial" w:hint="default"/>
      </w:rPr>
    </w:lvl>
    <w:lvl w:ilvl="5" w:tplc="EA0A3132" w:tentative="1">
      <w:start w:val="1"/>
      <w:numFmt w:val="bullet"/>
      <w:lvlText w:val="–"/>
      <w:lvlJc w:val="left"/>
      <w:pPr>
        <w:tabs>
          <w:tab w:val="num" w:pos="4320"/>
        </w:tabs>
        <w:ind w:left="4320" w:hanging="360"/>
      </w:pPr>
      <w:rPr>
        <w:rFonts w:ascii="Arial" w:hAnsi="Arial" w:hint="default"/>
      </w:rPr>
    </w:lvl>
    <w:lvl w:ilvl="6" w:tplc="A170E298" w:tentative="1">
      <w:start w:val="1"/>
      <w:numFmt w:val="bullet"/>
      <w:lvlText w:val="–"/>
      <w:lvlJc w:val="left"/>
      <w:pPr>
        <w:tabs>
          <w:tab w:val="num" w:pos="5040"/>
        </w:tabs>
        <w:ind w:left="5040" w:hanging="360"/>
      </w:pPr>
      <w:rPr>
        <w:rFonts w:ascii="Arial" w:hAnsi="Arial" w:hint="default"/>
      </w:rPr>
    </w:lvl>
    <w:lvl w:ilvl="7" w:tplc="96024EBC" w:tentative="1">
      <w:start w:val="1"/>
      <w:numFmt w:val="bullet"/>
      <w:lvlText w:val="–"/>
      <w:lvlJc w:val="left"/>
      <w:pPr>
        <w:tabs>
          <w:tab w:val="num" w:pos="5760"/>
        </w:tabs>
        <w:ind w:left="5760" w:hanging="360"/>
      </w:pPr>
      <w:rPr>
        <w:rFonts w:ascii="Arial" w:hAnsi="Arial" w:hint="default"/>
      </w:rPr>
    </w:lvl>
    <w:lvl w:ilvl="8" w:tplc="FB2C8236" w:tentative="1">
      <w:start w:val="1"/>
      <w:numFmt w:val="bullet"/>
      <w:lvlText w:val="–"/>
      <w:lvlJc w:val="left"/>
      <w:pPr>
        <w:tabs>
          <w:tab w:val="num" w:pos="6480"/>
        </w:tabs>
        <w:ind w:left="6480" w:hanging="360"/>
      </w:pPr>
      <w:rPr>
        <w:rFonts w:ascii="Arial" w:hAnsi="Arial" w:hint="default"/>
      </w:rPr>
    </w:lvl>
  </w:abstractNum>
  <w:abstractNum w:abstractNumId="15">
    <w:nsid w:val="70CC0858"/>
    <w:multiLevelType w:val="hybridMultilevel"/>
    <w:tmpl w:val="729A10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35E3E52"/>
    <w:multiLevelType w:val="hybridMultilevel"/>
    <w:tmpl w:val="068456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061106"/>
    <w:multiLevelType w:val="hybridMultilevel"/>
    <w:tmpl w:val="91947C2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12"/>
  </w:num>
  <w:num w:numId="3">
    <w:abstractNumId w:val="4"/>
  </w:num>
  <w:num w:numId="4">
    <w:abstractNumId w:val="6"/>
  </w:num>
  <w:num w:numId="5">
    <w:abstractNumId w:val="13"/>
  </w:num>
  <w:num w:numId="6">
    <w:abstractNumId w:val="9"/>
  </w:num>
  <w:num w:numId="7">
    <w:abstractNumId w:val="8"/>
  </w:num>
  <w:num w:numId="8">
    <w:abstractNumId w:val="2"/>
  </w:num>
  <w:num w:numId="9">
    <w:abstractNumId w:val="16"/>
  </w:num>
  <w:num w:numId="10">
    <w:abstractNumId w:val="11"/>
  </w:num>
  <w:num w:numId="11">
    <w:abstractNumId w:val="10"/>
  </w:num>
  <w:num w:numId="12">
    <w:abstractNumId w:val="1"/>
  </w:num>
  <w:num w:numId="13">
    <w:abstractNumId w:val="15"/>
  </w:num>
  <w:num w:numId="14">
    <w:abstractNumId w:val="0"/>
  </w:num>
  <w:num w:numId="15">
    <w:abstractNumId w:val="3"/>
  </w:num>
  <w:num w:numId="16">
    <w:abstractNumId w:val="5"/>
  </w:num>
  <w:num w:numId="17">
    <w:abstractNumId w:val="17"/>
  </w:num>
  <w:num w:numId="18">
    <w:abstractNumId w:val="0"/>
  </w:num>
  <w:num w:numId="19">
    <w:abstractNumId w:val="0"/>
  </w:num>
  <w:num w:numId="20">
    <w:abstractNumId w:val="14"/>
  </w:num>
  <w:num w:numId="21">
    <w:abstractNumId w:val="0"/>
  </w:num>
  <w:num w:numId="22">
    <w:abstractNumId w:val="0"/>
  </w:num>
  <w:num w:numId="23">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121"/>
    <w:rsid w:val="00000FAD"/>
    <w:rsid w:val="00001D6F"/>
    <w:rsid w:val="000075C8"/>
    <w:rsid w:val="00010D13"/>
    <w:rsid w:val="000122E7"/>
    <w:rsid w:val="00013874"/>
    <w:rsid w:val="00016394"/>
    <w:rsid w:val="00016CA2"/>
    <w:rsid w:val="00017AED"/>
    <w:rsid w:val="000215AA"/>
    <w:rsid w:val="00024B7E"/>
    <w:rsid w:val="000269BE"/>
    <w:rsid w:val="000329EB"/>
    <w:rsid w:val="00032DD4"/>
    <w:rsid w:val="00046E51"/>
    <w:rsid w:val="00050AC7"/>
    <w:rsid w:val="00052155"/>
    <w:rsid w:val="0005324C"/>
    <w:rsid w:val="00054DE5"/>
    <w:rsid w:val="00060DCE"/>
    <w:rsid w:val="0006191A"/>
    <w:rsid w:val="00064D80"/>
    <w:rsid w:val="0006523B"/>
    <w:rsid w:val="00067A27"/>
    <w:rsid w:val="00071B29"/>
    <w:rsid w:val="00073024"/>
    <w:rsid w:val="0007367A"/>
    <w:rsid w:val="00082A70"/>
    <w:rsid w:val="000858CE"/>
    <w:rsid w:val="00090D20"/>
    <w:rsid w:val="00090F27"/>
    <w:rsid w:val="000923AF"/>
    <w:rsid w:val="0009258F"/>
    <w:rsid w:val="00092DD5"/>
    <w:rsid w:val="0009382F"/>
    <w:rsid w:val="000A0B42"/>
    <w:rsid w:val="000A1855"/>
    <w:rsid w:val="000A1EB6"/>
    <w:rsid w:val="000A4736"/>
    <w:rsid w:val="000B3BBC"/>
    <w:rsid w:val="000B6295"/>
    <w:rsid w:val="000B681D"/>
    <w:rsid w:val="000C03E0"/>
    <w:rsid w:val="000C37A2"/>
    <w:rsid w:val="000C5280"/>
    <w:rsid w:val="000C7B19"/>
    <w:rsid w:val="000D782E"/>
    <w:rsid w:val="000D7B82"/>
    <w:rsid w:val="000E046F"/>
    <w:rsid w:val="000E38FB"/>
    <w:rsid w:val="000E407F"/>
    <w:rsid w:val="000E7C3D"/>
    <w:rsid w:val="000F189E"/>
    <w:rsid w:val="000F3A44"/>
    <w:rsid w:val="000F5748"/>
    <w:rsid w:val="00102CAD"/>
    <w:rsid w:val="00112192"/>
    <w:rsid w:val="00120F49"/>
    <w:rsid w:val="00122A66"/>
    <w:rsid w:val="00123CF5"/>
    <w:rsid w:val="00127EB8"/>
    <w:rsid w:val="00134152"/>
    <w:rsid w:val="001349A4"/>
    <w:rsid w:val="00141FD7"/>
    <w:rsid w:val="00145AE0"/>
    <w:rsid w:val="00147366"/>
    <w:rsid w:val="001533DE"/>
    <w:rsid w:val="00154DD3"/>
    <w:rsid w:val="00155C05"/>
    <w:rsid w:val="00155C65"/>
    <w:rsid w:val="001600F7"/>
    <w:rsid w:val="00162ACB"/>
    <w:rsid w:val="00175F06"/>
    <w:rsid w:val="00185AD4"/>
    <w:rsid w:val="001900D8"/>
    <w:rsid w:val="00196E01"/>
    <w:rsid w:val="001A2770"/>
    <w:rsid w:val="001A424F"/>
    <w:rsid w:val="001A6C6A"/>
    <w:rsid w:val="001A7B4C"/>
    <w:rsid w:val="001C719A"/>
    <w:rsid w:val="001D3585"/>
    <w:rsid w:val="001D48B5"/>
    <w:rsid w:val="001D7508"/>
    <w:rsid w:val="001E093E"/>
    <w:rsid w:val="001E0F34"/>
    <w:rsid w:val="001E2635"/>
    <w:rsid w:val="001E35B6"/>
    <w:rsid w:val="001E5F61"/>
    <w:rsid w:val="001E70CB"/>
    <w:rsid w:val="001F0ECB"/>
    <w:rsid w:val="001F2804"/>
    <w:rsid w:val="001F3044"/>
    <w:rsid w:val="00201D37"/>
    <w:rsid w:val="00206EEE"/>
    <w:rsid w:val="00207D55"/>
    <w:rsid w:val="0021099A"/>
    <w:rsid w:val="002114D2"/>
    <w:rsid w:val="00211994"/>
    <w:rsid w:val="00215318"/>
    <w:rsid w:val="0021669D"/>
    <w:rsid w:val="002211BE"/>
    <w:rsid w:val="00222F60"/>
    <w:rsid w:val="00227808"/>
    <w:rsid w:val="002307B3"/>
    <w:rsid w:val="00236CB7"/>
    <w:rsid w:val="002404AF"/>
    <w:rsid w:val="00243858"/>
    <w:rsid w:val="00246E29"/>
    <w:rsid w:val="00247DF6"/>
    <w:rsid w:val="0025610D"/>
    <w:rsid w:val="00260B23"/>
    <w:rsid w:val="002626BE"/>
    <w:rsid w:val="00262BAD"/>
    <w:rsid w:val="00265011"/>
    <w:rsid w:val="002759F1"/>
    <w:rsid w:val="0028508B"/>
    <w:rsid w:val="00290E90"/>
    <w:rsid w:val="0029167D"/>
    <w:rsid w:val="002958F6"/>
    <w:rsid w:val="002A172B"/>
    <w:rsid w:val="002A410F"/>
    <w:rsid w:val="002A6668"/>
    <w:rsid w:val="002C2546"/>
    <w:rsid w:val="002C37CA"/>
    <w:rsid w:val="002C50C1"/>
    <w:rsid w:val="002D0F37"/>
    <w:rsid w:val="002D271B"/>
    <w:rsid w:val="002E0A2F"/>
    <w:rsid w:val="002E1516"/>
    <w:rsid w:val="002E205E"/>
    <w:rsid w:val="002E2562"/>
    <w:rsid w:val="002E2F92"/>
    <w:rsid w:val="002F0421"/>
    <w:rsid w:val="002F2593"/>
    <w:rsid w:val="002F31FE"/>
    <w:rsid w:val="002F3D24"/>
    <w:rsid w:val="002F527B"/>
    <w:rsid w:val="0030040E"/>
    <w:rsid w:val="003134DC"/>
    <w:rsid w:val="00315C50"/>
    <w:rsid w:val="00317838"/>
    <w:rsid w:val="00322548"/>
    <w:rsid w:val="003225EF"/>
    <w:rsid w:val="00322858"/>
    <w:rsid w:val="0032290A"/>
    <w:rsid w:val="00322DF3"/>
    <w:rsid w:val="0033382C"/>
    <w:rsid w:val="00340B2A"/>
    <w:rsid w:val="0034313D"/>
    <w:rsid w:val="00344414"/>
    <w:rsid w:val="00345133"/>
    <w:rsid w:val="00354A13"/>
    <w:rsid w:val="00354A9C"/>
    <w:rsid w:val="00360707"/>
    <w:rsid w:val="0036439A"/>
    <w:rsid w:val="00372642"/>
    <w:rsid w:val="003735C6"/>
    <w:rsid w:val="003835C2"/>
    <w:rsid w:val="00390958"/>
    <w:rsid w:val="003909B3"/>
    <w:rsid w:val="00392A01"/>
    <w:rsid w:val="00396B26"/>
    <w:rsid w:val="003A2A99"/>
    <w:rsid w:val="003A40C4"/>
    <w:rsid w:val="003A41AA"/>
    <w:rsid w:val="003A4737"/>
    <w:rsid w:val="003A5CB1"/>
    <w:rsid w:val="003A6D8D"/>
    <w:rsid w:val="003A7F40"/>
    <w:rsid w:val="003B2E2A"/>
    <w:rsid w:val="003B7952"/>
    <w:rsid w:val="003C70F1"/>
    <w:rsid w:val="003C7521"/>
    <w:rsid w:val="003D1097"/>
    <w:rsid w:val="003D1AD3"/>
    <w:rsid w:val="003D241B"/>
    <w:rsid w:val="003D52DC"/>
    <w:rsid w:val="003E008D"/>
    <w:rsid w:val="003E198F"/>
    <w:rsid w:val="003E3B8E"/>
    <w:rsid w:val="003E4AFD"/>
    <w:rsid w:val="003E5416"/>
    <w:rsid w:val="003E62A1"/>
    <w:rsid w:val="003F17D4"/>
    <w:rsid w:val="003F31F8"/>
    <w:rsid w:val="003F37D9"/>
    <w:rsid w:val="00402D41"/>
    <w:rsid w:val="004109BE"/>
    <w:rsid w:val="0041545B"/>
    <w:rsid w:val="00415E21"/>
    <w:rsid w:val="00416CE1"/>
    <w:rsid w:val="004172AB"/>
    <w:rsid w:val="0042231F"/>
    <w:rsid w:val="004225D0"/>
    <w:rsid w:val="0042563E"/>
    <w:rsid w:val="00434843"/>
    <w:rsid w:val="004418D1"/>
    <w:rsid w:val="00442697"/>
    <w:rsid w:val="0045167C"/>
    <w:rsid w:val="00453058"/>
    <w:rsid w:val="00453271"/>
    <w:rsid w:val="00453BB6"/>
    <w:rsid w:val="004561FC"/>
    <w:rsid w:val="00466634"/>
    <w:rsid w:val="004707DC"/>
    <w:rsid w:val="0047316A"/>
    <w:rsid w:val="004739CA"/>
    <w:rsid w:val="00476148"/>
    <w:rsid w:val="00480EB3"/>
    <w:rsid w:val="00484351"/>
    <w:rsid w:val="0049111D"/>
    <w:rsid w:val="004950DE"/>
    <w:rsid w:val="00496F32"/>
    <w:rsid w:val="004A1E99"/>
    <w:rsid w:val="004A44DD"/>
    <w:rsid w:val="004A5F65"/>
    <w:rsid w:val="004A72C3"/>
    <w:rsid w:val="004B4805"/>
    <w:rsid w:val="004B7AC6"/>
    <w:rsid w:val="004C0382"/>
    <w:rsid w:val="004C0A23"/>
    <w:rsid w:val="004C1D3F"/>
    <w:rsid w:val="004C2631"/>
    <w:rsid w:val="004C2B11"/>
    <w:rsid w:val="004C4FFC"/>
    <w:rsid w:val="004C5259"/>
    <w:rsid w:val="004D0373"/>
    <w:rsid w:val="004D51B9"/>
    <w:rsid w:val="004E5D3A"/>
    <w:rsid w:val="004E5E47"/>
    <w:rsid w:val="004F235C"/>
    <w:rsid w:val="004F4126"/>
    <w:rsid w:val="004F436C"/>
    <w:rsid w:val="004F5187"/>
    <w:rsid w:val="004F5EDE"/>
    <w:rsid w:val="004F6E1F"/>
    <w:rsid w:val="004F7478"/>
    <w:rsid w:val="00503ECB"/>
    <w:rsid w:val="00505EF3"/>
    <w:rsid w:val="00505FAC"/>
    <w:rsid w:val="005137E2"/>
    <w:rsid w:val="00521481"/>
    <w:rsid w:val="00521568"/>
    <w:rsid w:val="0052262C"/>
    <w:rsid w:val="00533594"/>
    <w:rsid w:val="00535C34"/>
    <w:rsid w:val="0053670E"/>
    <w:rsid w:val="00537C79"/>
    <w:rsid w:val="00544BC4"/>
    <w:rsid w:val="00546EC2"/>
    <w:rsid w:val="0055004C"/>
    <w:rsid w:val="00554F75"/>
    <w:rsid w:val="00565BA6"/>
    <w:rsid w:val="00565CF8"/>
    <w:rsid w:val="00572081"/>
    <w:rsid w:val="00572450"/>
    <w:rsid w:val="0057328A"/>
    <w:rsid w:val="005741F5"/>
    <w:rsid w:val="00576121"/>
    <w:rsid w:val="00577940"/>
    <w:rsid w:val="0058108F"/>
    <w:rsid w:val="00582F52"/>
    <w:rsid w:val="00582FB0"/>
    <w:rsid w:val="005A0397"/>
    <w:rsid w:val="005A6377"/>
    <w:rsid w:val="005A6ECC"/>
    <w:rsid w:val="005B4A7C"/>
    <w:rsid w:val="005C37AF"/>
    <w:rsid w:val="005C3A36"/>
    <w:rsid w:val="005C4A91"/>
    <w:rsid w:val="005C65C5"/>
    <w:rsid w:val="005C79B5"/>
    <w:rsid w:val="005D2063"/>
    <w:rsid w:val="005D499E"/>
    <w:rsid w:val="005D61BA"/>
    <w:rsid w:val="005E05A2"/>
    <w:rsid w:val="005E0783"/>
    <w:rsid w:val="005E2281"/>
    <w:rsid w:val="005E4C38"/>
    <w:rsid w:val="005E701A"/>
    <w:rsid w:val="00604299"/>
    <w:rsid w:val="00604F96"/>
    <w:rsid w:val="006105B0"/>
    <w:rsid w:val="006155B8"/>
    <w:rsid w:val="00616C51"/>
    <w:rsid w:val="006171F7"/>
    <w:rsid w:val="006173E1"/>
    <w:rsid w:val="00623CD1"/>
    <w:rsid w:val="00624AAD"/>
    <w:rsid w:val="00637987"/>
    <w:rsid w:val="006402C7"/>
    <w:rsid w:val="00644502"/>
    <w:rsid w:val="00647016"/>
    <w:rsid w:val="006478AC"/>
    <w:rsid w:val="00654350"/>
    <w:rsid w:val="00656623"/>
    <w:rsid w:val="006620CF"/>
    <w:rsid w:val="006656FE"/>
    <w:rsid w:val="0066571B"/>
    <w:rsid w:val="00666B4F"/>
    <w:rsid w:val="006719D0"/>
    <w:rsid w:val="0068033D"/>
    <w:rsid w:val="006830EF"/>
    <w:rsid w:val="00685C25"/>
    <w:rsid w:val="006921D6"/>
    <w:rsid w:val="006941BD"/>
    <w:rsid w:val="006B645B"/>
    <w:rsid w:val="006B6BED"/>
    <w:rsid w:val="006C23DC"/>
    <w:rsid w:val="006C2827"/>
    <w:rsid w:val="006C36CC"/>
    <w:rsid w:val="006C7419"/>
    <w:rsid w:val="006E451C"/>
    <w:rsid w:val="006E50EC"/>
    <w:rsid w:val="006F1367"/>
    <w:rsid w:val="007008EC"/>
    <w:rsid w:val="00706958"/>
    <w:rsid w:val="00711EF5"/>
    <w:rsid w:val="00730DE9"/>
    <w:rsid w:val="00731431"/>
    <w:rsid w:val="00734097"/>
    <w:rsid w:val="00734A71"/>
    <w:rsid w:val="00736A83"/>
    <w:rsid w:val="00744750"/>
    <w:rsid w:val="0074756B"/>
    <w:rsid w:val="00756944"/>
    <w:rsid w:val="007572EA"/>
    <w:rsid w:val="00761AC8"/>
    <w:rsid w:val="00762237"/>
    <w:rsid w:val="007646FF"/>
    <w:rsid w:val="00770397"/>
    <w:rsid w:val="00771766"/>
    <w:rsid w:val="007723F7"/>
    <w:rsid w:val="007751C8"/>
    <w:rsid w:val="00775A20"/>
    <w:rsid w:val="00782361"/>
    <w:rsid w:val="00791079"/>
    <w:rsid w:val="007960A6"/>
    <w:rsid w:val="00797DE6"/>
    <w:rsid w:val="007A5561"/>
    <w:rsid w:val="007A6E38"/>
    <w:rsid w:val="007B5412"/>
    <w:rsid w:val="007B5D70"/>
    <w:rsid w:val="007C529A"/>
    <w:rsid w:val="007C55B7"/>
    <w:rsid w:val="007D64F8"/>
    <w:rsid w:val="007D65B2"/>
    <w:rsid w:val="007D6FA2"/>
    <w:rsid w:val="007E0B26"/>
    <w:rsid w:val="007E4975"/>
    <w:rsid w:val="007F07CC"/>
    <w:rsid w:val="007F17BB"/>
    <w:rsid w:val="007F59B7"/>
    <w:rsid w:val="007F7D67"/>
    <w:rsid w:val="00800108"/>
    <w:rsid w:val="008022A9"/>
    <w:rsid w:val="008025C5"/>
    <w:rsid w:val="008053C3"/>
    <w:rsid w:val="008154AE"/>
    <w:rsid w:val="008231BE"/>
    <w:rsid w:val="008247A0"/>
    <w:rsid w:val="00830563"/>
    <w:rsid w:val="00834655"/>
    <w:rsid w:val="008406AD"/>
    <w:rsid w:val="008514C6"/>
    <w:rsid w:val="00851617"/>
    <w:rsid w:val="00851900"/>
    <w:rsid w:val="008520A2"/>
    <w:rsid w:val="00856987"/>
    <w:rsid w:val="0088432E"/>
    <w:rsid w:val="00885F1C"/>
    <w:rsid w:val="00892C50"/>
    <w:rsid w:val="0089714C"/>
    <w:rsid w:val="008A5031"/>
    <w:rsid w:val="008B2505"/>
    <w:rsid w:val="008B65EA"/>
    <w:rsid w:val="008C5064"/>
    <w:rsid w:val="008D3C13"/>
    <w:rsid w:val="008E1956"/>
    <w:rsid w:val="008E387E"/>
    <w:rsid w:val="008E4AFB"/>
    <w:rsid w:val="008E4EAE"/>
    <w:rsid w:val="008E50E3"/>
    <w:rsid w:val="008E6895"/>
    <w:rsid w:val="008F5EEA"/>
    <w:rsid w:val="008F783A"/>
    <w:rsid w:val="009018EB"/>
    <w:rsid w:val="00906865"/>
    <w:rsid w:val="0091507B"/>
    <w:rsid w:val="0091516A"/>
    <w:rsid w:val="009155E9"/>
    <w:rsid w:val="00924550"/>
    <w:rsid w:val="009278FE"/>
    <w:rsid w:val="00934DAE"/>
    <w:rsid w:val="00943E28"/>
    <w:rsid w:val="0094405A"/>
    <w:rsid w:val="0094680E"/>
    <w:rsid w:val="0094766E"/>
    <w:rsid w:val="009550E0"/>
    <w:rsid w:val="00956DE3"/>
    <w:rsid w:val="00960BB9"/>
    <w:rsid w:val="009624FB"/>
    <w:rsid w:val="00963113"/>
    <w:rsid w:val="009659E3"/>
    <w:rsid w:val="00973AEC"/>
    <w:rsid w:val="009743AB"/>
    <w:rsid w:val="00975AB4"/>
    <w:rsid w:val="009A07C8"/>
    <w:rsid w:val="009A5FFE"/>
    <w:rsid w:val="009B2BBD"/>
    <w:rsid w:val="009B4AC3"/>
    <w:rsid w:val="009B5F39"/>
    <w:rsid w:val="009B64B1"/>
    <w:rsid w:val="009C291A"/>
    <w:rsid w:val="009C393F"/>
    <w:rsid w:val="009C3EB0"/>
    <w:rsid w:val="009C7D83"/>
    <w:rsid w:val="009C7EE2"/>
    <w:rsid w:val="009D073D"/>
    <w:rsid w:val="009D2716"/>
    <w:rsid w:val="009D2BA3"/>
    <w:rsid w:val="009D2F13"/>
    <w:rsid w:val="009D3B98"/>
    <w:rsid w:val="009D6926"/>
    <w:rsid w:val="009D7C3C"/>
    <w:rsid w:val="009E06A9"/>
    <w:rsid w:val="009E2329"/>
    <w:rsid w:val="009E35B8"/>
    <w:rsid w:val="009E4C0B"/>
    <w:rsid w:val="009E5B1A"/>
    <w:rsid w:val="009E74DA"/>
    <w:rsid w:val="009F0A1A"/>
    <w:rsid w:val="00A017D4"/>
    <w:rsid w:val="00A02E55"/>
    <w:rsid w:val="00A053BE"/>
    <w:rsid w:val="00A07158"/>
    <w:rsid w:val="00A1181C"/>
    <w:rsid w:val="00A13233"/>
    <w:rsid w:val="00A147B0"/>
    <w:rsid w:val="00A16160"/>
    <w:rsid w:val="00A16D1F"/>
    <w:rsid w:val="00A22C36"/>
    <w:rsid w:val="00A309EB"/>
    <w:rsid w:val="00A37DE0"/>
    <w:rsid w:val="00A41A4F"/>
    <w:rsid w:val="00A42C19"/>
    <w:rsid w:val="00A47505"/>
    <w:rsid w:val="00A50135"/>
    <w:rsid w:val="00A57922"/>
    <w:rsid w:val="00A61613"/>
    <w:rsid w:val="00A62E51"/>
    <w:rsid w:val="00A70B22"/>
    <w:rsid w:val="00A73F69"/>
    <w:rsid w:val="00A774CE"/>
    <w:rsid w:val="00A80463"/>
    <w:rsid w:val="00A8631E"/>
    <w:rsid w:val="00A90B63"/>
    <w:rsid w:val="00A91AB8"/>
    <w:rsid w:val="00A92E62"/>
    <w:rsid w:val="00A952BD"/>
    <w:rsid w:val="00A977D5"/>
    <w:rsid w:val="00AA2C53"/>
    <w:rsid w:val="00AA5D49"/>
    <w:rsid w:val="00AA6712"/>
    <w:rsid w:val="00AA76CD"/>
    <w:rsid w:val="00AB7D0C"/>
    <w:rsid w:val="00AC216B"/>
    <w:rsid w:val="00AC5981"/>
    <w:rsid w:val="00AC6B06"/>
    <w:rsid w:val="00AD3A6B"/>
    <w:rsid w:val="00AE1005"/>
    <w:rsid w:val="00AE7E58"/>
    <w:rsid w:val="00AF29BE"/>
    <w:rsid w:val="00B02963"/>
    <w:rsid w:val="00B035B6"/>
    <w:rsid w:val="00B07E89"/>
    <w:rsid w:val="00B17942"/>
    <w:rsid w:val="00B2318E"/>
    <w:rsid w:val="00B27A06"/>
    <w:rsid w:val="00B40129"/>
    <w:rsid w:val="00B45625"/>
    <w:rsid w:val="00B473E6"/>
    <w:rsid w:val="00B532FD"/>
    <w:rsid w:val="00B60040"/>
    <w:rsid w:val="00B60D45"/>
    <w:rsid w:val="00B62C3E"/>
    <w:rsid w:val="00B64E9E"/>
    <w:rsid w:val="00B66F13"/>
    <w:rsid w:val="00B7302E"/>
    <w:rsid w:val="00B76628"/>
    <w:rsid w:val="00B766B6"/>
    <w:rsid w:val="00B76F88"/>
    <w:rsid w:val="00B77D31"/>
    <w:rsid w:val="00B807E5"/>
    <w:rsid w:val="00B81350"/>
    <w:rsid w:val="00B96314"/>
    <w:rsid w:val="00B97AC7"/>
    <w:rsid w:val="00B97B65"/>
    <w:rsid w:val="00B97FAE"/>
    <w:rsid w:val="00BA1EB0"/>
    <w:rsid w:val="00BA2A3E"/>
    <w:rsid w:val="00BA2FF9"/>
    <w:rsid w:val="00BA7925"/>
    <w:rsid w:val="00BA7ED2"/>
    <w:rsid w:val="00BB0A12"/>
    <w:rsid w:val="00BB0C9A"/>
    <w:rsid w:val="00BB0DDE"/>
    <w:rsid w:val="00BB28B5"/>
    <w:rsid w:val="00BB5693"/>
    <w:rsid w:val="00BB582E"/>
    <w:rsid w:val="00BB6A5B"/>
    <w:rsid w:val="00BC0C5F"/>
    <w:rsid w:val="00BD43AD"/>
    <w:rsid w:val="00BE1336"/>
    <w:rsid w:val="00BE1828"/>
    <w:rsid w:val="00BF0FC6"/>
    <w:rsid w:val="00C027AE"/>
    <w:rsid w:val="00C05A9A"/>
    <w:rsid w:val="00C077B3"/>
    <w:rsid w:val="00C07B50"/>
    <w:rsid w:val="00C136D5"/>
    <w:rsid w:val="00C33CB8"/>
    <w:rsid w:val="00C33D7E"/>
    <w:rsid w:val="00C35573"/>
    <w:rsid w:val="00C368F4"/>
    <w:rsid w:val="00C417DF"/>
    <w:rsid w:val="00C429C9"/>
    <w:rsid w:val="00C42C0F"/>
    <w:rsid w:val="00C470F8"/>
    <w:rsid w:val="00C5245E"/>
    <w:rsid w:val="00C61C51"/>
    <w:rsid w:val="00C63755"/>
    <w:rsid w:val="00C66A0F"/>
    <w:rsid w:val="00C7308E"/>
    <w:rsid w:val="00C734BB"/>
    <w:rsid w:val="00C75DE6"/>
    <w:rsid w:val="00C85322"/>
    <w:rsid w:val="00C87607"/>
    <w:rsid w:val="00C90D83"/>
    <w:rsid w:val="00C914A3"/>
    <w:rsid w:val="00C92329"/>
    <w:rsid w:val="00C96C12"/>
    <w:rsid w:val="00CB1139"/>
    <w:rsid w:val="00CB467C"/>
    <w:rsid w:val="00CB75CF"/>
    <w:rsid w:val="00CB79EC"/>
    <w:rsid w:val="00CC1D1B"/>
    <w:rsid w:val="00CC3F54"/>
    <w:rsid w:val="00CD1ABE"/>
    <w:rsid w:val="00CE1532"/>
    <w:rsid w:val="00CE26CE"/>
    <w:rsid w:val="00CE6491"/>
    <w:rsid w:val="00CE67BB"/>
    <w:rsid w:val="00CF133A"/>
    <w:rsid w:val="00CF41AA"/>
    <w:rsid w:val="00D0029E"/>
    <w:rsid w:val="00D01F0F"/>
    <w:rsid w:val="00D02207"/>
    <w:rsid w:val="00D027F9"/>
    <w:rsid w:val="00D1035A"/>
    <w:rsid w:val="00D13BFB"/>
    <w:rsid w:val="00D22324"/>
    <w:rsid w:val="00D22B03"/>
    <w:rsid w:val="00D24ECB"/>
    <w:rsid w:val="00D2759D"/>
    <w:rsid w:val="00D31A9C"/>
    <w:rsid w:val="00D32AF8"/>
    <w:rsid w:val="00D3418E"/>
    <w:rsid w:val="00D372BD"/>
    <w:rsid w:val="00D43483"/>
    <w:rsid w:val="00D55CA7"/>
    <w:rsid w:val="00D614A2"/>
    <w:rsid w:val="00D70EC6"/>
    <w:rsid w:val="00D71441"/>
    <w:rsid w:val="00D77E6E"/>
    <w:rsid w:val="00D80F54"/>
    <w:rsid w:val="00D81197"/>
    <w:rsid w:val="00D8317A"/>
    <w:rsid w:val="00D85250"/>
    <w:rsid w:val="00D92658"/>
    <w:rsid w:val="00D94790"/>
    <w:rsid w:val="00DA5693"/>
    <w:rsid w:val="00DA77B2"/>
    <w:rsid w:val="00DB239E"/>
    <w:rsid w:val="00DB53A9"/>
    <w:rsid w:val="00DB6765"/>
    <w:rsid w:val="00DC4294"/>
    <w:rsid w:val="00DD17D3"/>
    <w:rsid w:val="00DD25CD"/>
    <w:rsid w:val="00DD2DF3"/>
    <w:rsid w:val="00DD64C2"/>
    <w:rsid w:val="00DE1906"/>
    <w:rsid w:val="00DE1A0A"/>
    <w:rsid w:val="00DE3580"/>
    <w:rsid w:val="00DE49EC"/>
    <w:rsid w:val="00DE5BC3"/>
    <w:rsid w:val="00E044DF"/>
    <w:rsid w:val="00E114C2"/>
    <w:rsid w:val="00E11BFA"/>
    <w:rsid w:val="00E15373"/>
    <w:rsid w:val="00E177A3"/>
    <w:rsid w:val="00E37945"/>
    <w:rsid w:val="00E40219"/>
    <w:rsid w:val="00E413BC"/>
    <w:rsid w:val="00E43302"/>
    <w:rsid w:val="00E44366"/>
    <w:rsid w:val="00E47D31"/>
    <w:rsid w:val="00E510B3"/>
    <w:rsid w:val="00E55B3E"/>
    <w:rsid w:val="00E569DB"/>
    <w:rsid w:val="00E57A94"/>
    <w:rsid w:val="00E57B2F"/>
    <w:rsid w:val="00E57DC1"/>
    <w:rsid w:val="00E70275"/>
    <w:rsid w:val="00E70BE9"/>
    <w:rsid w:val="00E81E91"/>
    <w:rsid w:val="00E84505"/>
    <w:rsid w:val="00E97AA8"/>
    <w:rsid w:val="00EA4983"/>
    <w:rsid w:val="00EA58DC"/>
    <w:rsid w:val="00EB034C"/>
    <w:rsid w:val="00EC18D5"/>
    <w:rsid w:val="00EC22E8"/>
    <w:rsid w:val="00EC2A5B"/>
    <w:rsid w:val="00EC5C48"/>
    <w:rsid w:val="00EC725B"/>
    <w:rsid w:val="00EE0CF4"/>
    <w:rsid w:val="00EE2193"/>
    <w:rsid w:val="00EE3AAC"/>
    <w:rsid w:val="00EE6BA3"/>
    <w:rsid w:val="00EF60F2"/>
    <w:rsid w:val="00F04D89"/>
    <w:rsid w:val="00F07452"/>
    <w:rsid w:val="00F10BA8"/>
    <w:rsid w:val="00F125CF"/>
    <w:rsid w:val="00F15E4C"/>
    <w:rsid w:val="00F23C68"/>
    <w:rsid w:val="00F26AB9"/>
    <w:rsid w:val="00F31E99"/>
    <w:rsid w:val="00F328D6"/>
    <w:rsid w:val="00F35C4C"/>
    <w:rsid w:val="00F36E8F"/>
    <w:rsid w:val="00F37388"/>
    <w:rsid w:val="00F424E9"/>
    <w:rsid w:val="00F47A8C"/>
    <w:rsid w:val="00F5419F"/>
    <w:rsid w:val="00F55FB8"/>
    <w:rsid w:val="00F57153"/>
    <w:rsid w:val="00F60850"/>
    <w:rsid w:val="00F6605F"/>
    <w:rsid w:val="00F74226"/>
    <w:rsid w:val="00F7438C"/>
    <w:rsid w:val="00F7650D"/>
    <w:rsid w:val="00F76835"/>
    <w:rsid w:val="00F76D38"/>
    <w:rsid w:val="00F8173D"/>
    <w:rsid w:val="00F85D12"/>
    <w:rsid w:val="00F86CED"/>
    <w:rsid w:val="00FB4CA1"/>
    <w:rsid w:val="00FB5DA8"/>
    <w:rsid w:val="00FB6ABB"/>
    <w:rsid w:val="00FB7507"/>
    <w:rsid w:val="00FC2C86"/>
    <w:rsid w:val="00FD3EBB"/>
    <w:rsid w:val="00FD61A8"/>
    <w:rsid w:val="00FE2E52"/>
    <w:rsid w:val="00FE70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8432E"/>
    <w:pPr>
      <w:keepNext/>
      <w:keepLines/>
      <w:numPr>
        <w:numId w:val="14"/>
      </w:numPr>
      <w:spacing w:before="120" w:after="120" w:line="360" w:lineRule="auto"/>
      <w:jc w:val="center"/>
      <w:outlineLvl w:val="0"/>
    </w:pPr>
    <w:rPr>
      <w:rFonts w:ascii="Times New Roman" w:eastAsiaTheme="majorEastAsia" w:hAnsi="Times New Roman" w:cstheme="majorBidi"/>
      <w:b/>
      <w:bCs/>
      <w:caps/>
      <w:sz w:val="24"/>
      <w:szCs w:val="28"/>
    </w:rPr>
  </w:style>
  <w:style w:type="paragraph" w:styleId="Heading2">
    <w:name w:val="heading 2"/>
    <w:basedOn w:val="Normal"/>
    <w:next w:val="Normal"/>
    <w:link w:val="Heading2Char"/>
    <w:uiPriority w:val="9"/>
    <w:unhideWhenUsed/>
    <w:qFormat/>
    <w:rsid w:val="000E046F"/>
    <w:pPr>
      <w:keepNext/>
      <w:keepLines/>
      <w:numPr>
        <w:ilvl w:val="1"/>
        <w:numId w:val="14"/>
      </w:numPr>
      <w:spacing w:before="120" w:after="120" w:line="360" w:lineRule="auto"/>
      <w:jc w:val="both"/>
      <w:outlineLvl w:val="1"/>
    </w:pPr>
    <w:rPr>
      <w:rFonts w:ascii="Times New Roman" w:eastAsiaTheme="majorEastAsia" w:hAnsi="Times New Roman" w:cstheme="majorBidi"/>
      <w:b/>
      <w:bCs/>
      <w:caps/>
      <w:sz w:val="24"/>
      <w:szCs w:val="26"/>
    </w:rPr>
  </w:style>
  <w:style w:type="paragraph" w:styleId="Heading3">
    <w:name w:val="heading 3"/>
    <w:basedOn w:val="Normal"/>
    <w:next w:val="Normal"/>
    <w:link w:val="Heading3Char"/>
    <w:uiPriority w:val="9"/>
    <w:unhideWhenUsed/>
    <w:qFormat/>
    <w:rsid w:val="0088432E"/>
    <w:pPr>
      <w:keepNext/>
      <w:keepLines/>
      <w:numPr>
        <w:ilvl w:val="2"/>
        <w:numId w:val="14"/>
      </w:numPr>
      <w:spacing w:before="120" w:after="120" w:line="360" w:lineRule="auto"/>
      <w:jc w:val="both"/>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88432E"/>
    <w:pPr>
      <w:keepNext/>
      <w:keepLines/>
      <w:numPr>
        <w:ilvl w:val="3"/>
        <w:numId w:val="14"/>
      </w:numPr>
      <w:spacing w:before="120" w:after="120" w:line="360" w:lineRule="auto"/>
      <w:outlineLvl w:val="3"/>
    </w:pPr>
    <w:rPr>
      <w:rFonts w:ascii="Times New Roman" w:eastAsiaTheme="majorEastAsia" w:hAnsi="Times New Roman" w:cstheme="majorBidi"/>
      <w:b/>
      <w:bCs/>
      <w:i/>
      <w:iCs/>
      <w:sz w:val="24"/>
    </w:rPr>
  </w:style>
  <w:style w:type="paragraph" w:styleId="Heading5">
    <w:name w:val="heading 5"/>
    <w:basedOn w:val="Normal"/>
    <w:next w:val="Normal"/>
    <w:link w:val="Heading5Char"/>
    <w:uiPriority w:val="9"/>
    <w:semiHidden/>
    <w:unhideWhenUsed/>
    <w:qFormat/>
    <w:rsid w:val="009B2BBD"/>
    <w:pPr>
      <w:keepNext/>
      <w:keepLines/>
      <w:numPr>
        <w:ilvl w:val="4"/>
        <w:numId w:val="14"/>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B2BBD"/>
    <w:pPr>
      <w:keepNext/>
      <w:keepLines/>
      <w:numPr>
        <w:ilvl w:val="5"/>
        <w:numId w:val="14"/>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B2BBD"/>
    <w:pPr>
      <w:keepNext/>
      <w:keepLines/>
      <w:numPr>
        <w:ilvl w:val="6"/>
        <w:numId w:val="1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B2BBD"/>
    <w:pPr>
      <w:keepNext/>
      <w:keepLines/>
      <w:numPr>
        <w:ilvl w:val="7"/>
        <w:numId w:val="1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B2BBD"/>
    <w:pPr>
      <w:keepNext/>
      <w:keepLines/>
      <w:numPr>
        <w:ilvl w:val="8"/>
        <w:numId w:val="1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32E"/>
    <w:rPr>
      <w:rFonts w:ascii="Times New Roman" w:eastAsiaTheme="majorEastAsia" w:hAnsi="Times New Roman" w:cstheme="majorBidi"/>
      <w:b/>
      <w:bCs/>
      <w:caps/>
      <w:sz w:val="24"/>
      <w:szCs w:val="28"/>
    </w:rPr>
  </w:style>
  <w:style w:type="character" w:customStyle="1" w:styleId="Heading2Char">
    <w:name w:val="Heading 2 Char"/>
    <w:basedOn w:val="DefaultParagraphFont"/>
    <w:link w:val="Heading2"/>
    <w:uiPriority w:val="9"/>
    <w:rsid w:val="000E046F"/>
    <w:rPr>
      <w:rFonts w:ascii="Times New Roman" w:eastAsiaTheme="majorEastAsia" w:hAnsi="Times New Roman" w:cstheme="majorBidi"/>
      <w:b/>
      <w:bCs/>
      <w:caps/>
      <w:sz w:val="24"/>
      <w:szCs w:val="26"/>
    </w:rPr>
  </w:style>
  <w:style w:type="character" w:customStyle="1" w:styleId="Heading3Char">
    <w:name w:val="Heading 3 Char"/>
    <w:basedOn w:val="DefaultParagraphFont"/>
    <w:link w:val="Heading3"/>
    <w:uiPriority w:val="9"/>
    <w:rsid w:val="0088432E"/>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88432E"/>
    <w:rPr>
      <w:rFonts w:ascii="Times New Roman" w:eastAsiaTheme="majorEastAsia" w:hAnsi="Times New Roman" w:cstheme="majorBidi"/>
      <w:b/>
      <w:bCs/>
      <w:i/>
      <w:iCs/>
      <w:sz w:val="24"/>
    </w:rPr>
  </w:style>
  <w:style w:type="character" w:customStyle="1" w:styleId="Heading5Char">
    <w:name w:val="Heading 5 Char"/>
    <w:basedOn w:val="DefaultParagraphFont"/>
    <w:link w:val="Heading5"/>
    <w:uiPriority w:val="9"/>
    <w:semiHidden/>
    <w:rsid w:val="009B2BB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B2BBD"/>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B2BB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B2BB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B2BBD"/>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503ECB"/>
    <w:pPr>
      <w:outlineLvl w:val="9"/>
    </w:pPr>
    <w:rPr>
      <w:lang w:eastAsia="ja-JP"/>
    </w:rPr>
  </w:style>
  <w:style w:type="paragraph" w:styleId="BalloonText">
    <w:name w:val="Balloon Text"/>
    <w:basedOn w:val="Normal"/>
    <w:link w:val="BalloonTextChar"/>
    <w:uiPriority w:val="99"/>
    <w:semiHidden/>
    <w:unhideWhenUsed/>
    <w:rsid w:val="00503E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ECB"/>
    <w:rPr>
      <w:rFonts w:ascii="Tahoma" w:hAnsi="Tahoma" w:cs="Tahoma"/>
      <w:sz w:val="16"/>
      <w:szCs w:val="16"/>
    </w:rPr>
  </w:style>
  <w:style w:type="paragraph" w:styleId="ListParagraph">
    <w:name w:val="List Paragraph"/>
    <w:basedOn w:val="Normal"/>
    <w:link w:val="ListParagraphChar"/>
    <w:uiPriority w:val="34"/>
    <w:qFormat/>
    <w:rsid w:val="00963113"/>
    <w:pPr>
      <w:ind w:left="720"/>
      <w:contextualSpacing/>
    </w:pPr>
  </w:style>
  <w:style w:type="character" w:customStyle="1" w:styleId="ListParagraphChar">
    <w:name w:val="List Paragraph Char"/>
    <w:basedOn w:val="DefaultParagraphFont"/>
    <w:link w:val="ListParagraph"/>
    <w:uiPriority w:val="34"/>
    <w:rsid w:val="00DE49EC"/>
  </w:style>
  <w:style w:type="paragraph" w:styleId="TOC1">
    <w:name w:val="toc 1"/>
    <w:basedOn w:val="Normal"/>
    <w:next w:val="Normal"/>
    <w:autoRedefine/>
    <w:uiPriority w:val="39"/>
    <w:unhideWhenUsed/>
    <w:rsid w:val="00963113"/>
    <w:pPr>
      <w:spacing w:after="100"/>
    </w:pPr>
  </w:style>
  <w:style w:type="paragraph" w:styleId="TOC2">
    <w:name w:val="toc 2"/>
    <w:basedOn w:val="Normal"/>
    <w:next w:val="Normal"/>
    <w:autoRedefine/>
    <w:uiPriority w:val="39"/>
    <w:unhideWhenUsed/>
    <w:rsid w:val="00963113"/>
    <w:pPr>
      <w:spacing w:after="100"/>
      <w:ind w:left="220"/>
    </w:pPr>
  </w:style>
  <w:style w:type="paragraph" w:styleId="TOC3">
    <w:name w:val="toc 3"/>
    <w:basedOn w:val="Normal"/>
    <w:next w:val="Normal"/>
    <w:autoRedefine/>
    <w:uiPriority w:val="39"/>
    <w:unhideWhenUsed/>
    <w:rsid w:val="00963113"/>
    <w:pPr>
      <w:spacing w:after="100"/>
      <w:ind w:left="440"/>
    </w:pPr>
  </w:style>
  <w:style w:type="character" w:styleId="Hyperlink">
    <w:name w:val="Hyperlink"/>
    <w:basedOn w:val="DefaultParagraphFont"/>
    <w:uiPriority w:val="99"/>
    <w:unhideWhenUsed/>
    <w:rsid w:val="00963113"/>
    <w:rPr>
      <w:color w:val="0000FF" w:themeColor="hyperlink"/>
      <w:u w:val="single"/>
    </w:rPr>
  </w:style>
  <w:style w:type="paragraph" w:styleId="Header">
    <w:name w:val="header"/>
    <w:basedOn w:val="Normal"/>
    <w:link w:val="HeaderChar"/>
    <w:uiPriority w:val="99"/>
    <w:unhideWhenUsed/>
    <w:rsid w:val="00122A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2A66"/>
  </w:style>
  <w:style w:type="paragraph" w:styleId="Footer">
    <w:name w:val="footer"/>
    <w:basedOn w:val="Normal"/>
    <w:link w:val="FooterChar"/>
    <w:uiPriority w:val="99"/>
    <w:unhideWhenUsed/>
    <w:rsid w:val="00122A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2A66"/>
  </w:style>
  <w:style w:type="table" w:styleId="TableGrid">
    <w:name w:val="Table Grid"/>
    <w:basedOn w:val="TableNormal"/>
    <w:uiPriority w:val="59"/>
    <w:rsid w:val="002E256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link w:val="NoSpacingChar"/>
    <w:uiPriority w:val="1"/>
    <w:qFormat/>
    <w:rsid w:val="00535C34"/>
    <w:pPr>
      <w:spacing w:after="0" w:line="240" w:lineRule="auto"/>
    </w:pPr>
  </w:style>
  <w:style w:type="character" w:customStyle="1" w:styleId="NoSpacingChar">
    <w:name w:val="No Spacing Char"/>
    <w:link w:val="NoSpacing"/>
    <w:uiPriority w:val="1"/>
    <w:rsid w:val="009B2BBD"/>
  </w:style>
  <w:style w:type="character" w:customStyle="1" w:styleId="y2iqfc">
    <w:name w:val="y2iqfc"/>
    <w:basedOn w:val="DefaultParagraphFont"/>
    <w:rsid w:val="009B2BBD"/>
  </w:style>
  <w:style w:type="paragraph" w:customStyle="1" w:styleId="xl65">
    <w:name w:val="xl65"/>
    <w:basedOn w:val="Normal"/>
    <w:rsid w:val="009B2BBD"/>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66">
    <w:name w:val="xl66"/>
    <w:basedOn w:val="Normal"/>
    <w:rsid w:val="009B2BBD"/>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67">
    <w:name w:val="xl67"/>
    <w:basedOn w:val="Normal"/>
    <w:rsid w:val="009B2BBD"/>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8"/>
      <w:szCs w:val="18"/>
    </w:rPr>
  </w:style>
  <w:style w:type="paragraph" w:customStyle="1" w:styleId="xl68">
    <w:name w:val="xl68"/>
    <w:basedOn w:val="Normal"/>
    <w:rsid w:val="009B2BBD"/>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69">
    <w:name w:val="xl69"/>
    <w:basedOn w:val="Normal"/>
    <w:rsid w:val="009B2BB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0">
    <w:name w:val="xl70"/>
    <w:basedOn w:val="Normal"/>
    <w:rsid w:val="009B2BB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8"/>
      <w:szCs w:val="18"/>
    </w:rPr>
  </w:style>
  <w:style w:type="table" w:customStyle="1" w:styleId="Style1">
    <w:name w:val="Style1"/>
    <w:basedOn w:val="TableNormal"/>
    <w:uiPriority w:val="99"/>
    <w:rsid w:val="009B2BBD"/>
    <w:pPr>
      <w:spacing w:after="0" w:line="240" w:lineRule="auto"/>
    </w:pPr>
    <w:tblPr>
      <w:tblInd w:w="0" w:type="dxa"/>
      <w:tblCellMar>
        <w:top w:w="0" w:type="dxa"/>
        <w:left w:w="108" w:type="dxa"/>
        <w:bottom w:w="0" w:type="dxa"/>
        <w:right w:w="108" w:type="dxa"/>
      </w:tblCellMar>
    </w:tblPr>
  </w:style>
  <w:style w:type="character" w:customStyle="1" w:styleId="HTMLPreformattedChar">
    <w:name w:val="HTML Preformatted Char"/>
    <w:basedOn w:val="DefaultParagraphFont"/>
    <w:link w:val="HTMLPreformatted"/>
    <w:uiPriority w:val="99"/>
    <w:semiHidden/>
    <w:rsid w:val="009B2BBD"/>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9B2B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table" w:customStyle="1" w:styleId="TableGrid1">
    <w:name w:val="Table Grid1"/>
    <w:basedOn w:val="TableNormal"/>
    <w:next w:val="TableGrid"/>
    <w:uiPriority w:val="59"/>
    <w:rsid w:val="008E38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3A41AA"/>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7E0B26"/>
    <w:rPr>
      <w:rFonts w:ascii="Arial" w:hAnsi="Arial" w:cs="Arial"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8432E"/>
    <w:pPr>
      <w:keepNext/>
      <w:keepLines/>
      <w:numPr>
        <w:numId w:val="14"/>
      </w:numPr>
      <w:spacing w:before="120" w:after="120" w:line="360" w:lineRule="auto"/>
      <w:jc w:val="center"/>
      <w:outlineLvl w:val="0"/>
    </w:pPr>
    <w:rPr>
      <w:rFonts w:ascii="Times New Roman" w:eastAsiaTheme="majorEastAsia" w:hAnsi="Times New Roman" w:cstheme="majorBidi"/>
      <w:b/>
      <w:bCs/>
      <w:caps/>
      <w:sz w:val="24"/>
      <w:szCs w:val="28"/>
    </w:rPr>
  </w:style>
  <w:style w:type="paragraph" w:styleId="Heading2">
    <w:name w:val="heading 2"/>
    <w:basedOn w:val="Normal"/>
    <w:next w:val="Normal"/>
    <w:link w:val="Heading2Char"/>
    <w:uiPriority w:val="9"/>
    <w:unhideWhenUsed/>
    <w:qFormat/>
    <w:rsid w:val="000E046F"/>
    <w:pPr>
      <w:keepNext/>
      <w:keepLines/>
      <w:numPr>
        <w:ilvl w:val="1"/>
        <w:numId w:val="14"/>
      </w:numPr>
      <w:spacing w:before="120" w:after="120" w:line="360" w:lineRule="auto"/>
      <w:jc w:val="both"/>
      <w:outlineLvl w:val="1"/>
    </w:pPr>
    <w:rPr>
      <w:rFonts w:ascii="Times New Roman" w:eastAsiaTheme="majorEastAsia" w:hAnsi="Times New Roman" w:cstheme="majorBidi"/>
      <w:b/>
      <w:bCs/>
      <w:caps/>
      <w:sz w:val="24"/>
      <w:szCs w:val="26"/>
    </w:rPr>
  </w:style>
  <w:style w:type="paragraph" w:styleId="Heading3">
    <w:name w:val="heading 3"/>
    <w:basedOn w:val="Normal"/>
    <w:next w:val="Normal"/>
    <w:link w:val="Heading3Char"/>
    <w:uiPriority w:val="9"/>
    <w:unhideWhenUsed/>
    <w:qFormat/>
    <w:rsid w:val="0088432E"/>
    <w:pPr>
      <w:keepNext/>
      <w:keepLines/>
      <w:numPr>
        <w:ilvl w:val="2"/>
        <w:numId w:val="14"/>
      </w:numPr>
      <w:spacing w:before="120" w:after="120" w:line="360" w:lineRule="auto"/>
      <w:jc w:val="both"/>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88432E"/>
    <w:pPr>
      <w:keepNext/>
      <w:keepLines/>
      <w:numPr>
        <w:ilvl w:val="3"/>
        <w:numId w:val="14"/>
      </w:numPr>
      <w:spacing w:before="120" w:after="120" w:line="360" w:lineRule="auto"/>
      <w:outlineLvl w:val="3"/>
    </w:pPr>
    <w:rPr>
      <w:rFonts w:ascii="Times New Roman" w:eastAsiaTheme="majorEastAsia" w:hAnsi="Times New Roman" w:cstheme="majorBidi"/>
      <w:b/>
      <w:bCs/>
      <w:i/>
      <w:iCs/>
      <w:sz w:val="24"/>
    </w:rPr>
  </w:style>
  <w:style w:type="paragraph" w:styleId="Heading5">
    <w:name w:val="heading 5"/>
    <w:basedOn w:val="Normal"/>
    <w:next w:val="Normal"/>
    <w:link w:val="Heading5Char"/>
    <w:uiPriority w:val="9"/>
    <w:semiHidden/>
    <w:unhideWhenUsed/>
    <w:qFormat/>
    <w:rsid w:val="009B2BBD"/>
    <w:pPr>
      <w:keepNext/>
      <w:keepLines/>
      <w:numPr>
        <w:ilvl w:val="4"/>
        <w:numId w:val="14"/>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B2BBD"/>
    <w:pPr>
      <w:keepNext/>
      <w:keepLines/>
      <w:numPr>
        <w:ilvl w:val="5"/>
        <w:numId w:val="14"/>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B2BBD"/>
    <w:pPr>
      <w:keepNext/>
      <w:keepLines/>
      <w:numPr>
        <w:ilvl w:val="6"/>
        <w:numId w:val="1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B2BBD"/>
    <w:pPr>
      <w:keepNext/>
      <w:keepLines/>
      <w:numPr>
        <w:ilvl w:val="7"/>
        <w:numId w:val="1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B2BBD"/>
    <w:pPr>
      <w:keepNext/>
      <w:keepLines/>
      <w:numPr>
        <w:ilvl w:val="8"/>
        <w:numId w:val="1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32E"/>
    <w:rPr>
      <w:rFonts w:ascii="Times New Roman" w:eastAsiaTheme="majorEastAsia" w:hAnsi="Times New Roman" w:cstheme="majorBidi"/>
      <w:b/>
      <w:bCs/>
      <w:caps/>
      <w:sz w:val="24"/>
      <w:szCs w:val="28"/>
    </w:rPr>
  </w:style>
  <w:style w:type="character" w:customStyle="1" w:styleId="Heading2Char">
    <w:name w:val="Heading 2 Char"/>
    <w:basedOn w:val="DefaultParagraphFont"/>
    <w:link w:val="Heading2"/>
    <w:uiPriority w:val="9"/>
    <w:rsid w:val="000E046F"/>
    <w:rPr>
      <w:rFonts w:ascii="Times New Roman" w:eastAsiaTheme="majorEastAsia" w:hAnsi="Times New Roman" w:cstheme="majorBidi"/>
      <w:b/>
      <w:bCs/>
      <w:caps/>
      <w:sz w:val="24"/>
      <w:szCs w:val="26"/>
    </w:rPr>
  </w:style>
  <w:style w:type="character" w:customStyle="1" w:styleId="Heading3Char">
    <w:name w:val="Heading 3 Char"/>
    <w:basedOn w:val="DefaultParagraphFont"/>
    <w:link w:val="Heading3"/>
    <w:uiPriority w:val="9"/>
    <w:rsid w:val="0088432E"/>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88432E"/>
    <w:rPr>
      <w:rFonts w:ascii="Times New Roman" w:eastAsiaTheme="majorEastAsia" w:hAnsi="Times New Roman" w:cstheme="majorBidi"/>
      <w:b/>
      <w:bCs/>
      <w:i/>
      <w:iCs/>
      <w:sz w:val="24"/>
    </w:rPr>
  </w:style>
  <w:style w:type="character" w:customStyle="1" w:styleId="Heading5Char">
    <w:name w:val="Heading 5 Char"/>
    <w:basedOn w:val="DefaultParagraphFont"/>
    <w:link w:val="Heading5"/>
    <w:uiPriority w:val="9"/>
    <w:semiHidden/>
    <w:rsid w:val="009B2BB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B2BBD"/>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B2BB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B2BB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B2BBD"/>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503ECB"/>
    <w:pPr>
      <w:outlineLvl w:val="9"/>
    </w:pPr>
    <w:rPr>
      <w:lang w:eastAsia="ja-JP"/>
    </w:rPr>
  </w:style>
  <w:style w:type="paragraph" w:styleId="BalloonText">
    <w:name w:val="Balloon Text"/>
    <w:basedOn w:val="Normal"/>
    <w:link w:val="BalloonTextChar"/>
    <w:uiPriority w:val="99"/>
    <w:semiHidden/>
    <w:unhideWhenUsed/>
    <w:rsid w:val="00503E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ECB"/>
    <w:rPr>
      <w:rFonts w:ascii="Tahoma" w:hAnsi="Tahoma" w:cs="Tahoma"/>
      <w:sz w:val="16"/>
      <w:szCs w:val="16"/>
    </w:rPr>
  </w:style>
  <w:style w:type="paragraph" w:styleId="ListParagraph">
    <w:name w:val="List Paragraph"/>
    <w:basedOn w:val="Normal"/>
    <w:link w:val="ListParagraphChar"/>
    <w:uiPriority w:val="34"/>
    <w:qFormat/>
    <w:rsid w:val="00963113"/>
    <w:pPr>
      <w:ind w:left="720"/>
      <w:contextualSpacing/>
    </w:pPr>
  </w:style>
  <w:style w:type="character" w:customStyle="1" w:styleId="ListParagraphChar">
    <w:name w:val="List Paragraph Char"/>
    <w:basedOn w:val="DefaultParagraphFont"/>
    <w:link w:val="ListParagraph"/>
    <w:uiPriority w:val="34"/>
    <w:rsid w:val="00DE49EC"/>
  </w:style>
  <w:style w:type="paragraph" w:styleId="TOC1">
    <w:name w:val="toc 1"/>
    <w:basedOn w:val="Normal"/>
    <w:next w:val="Normal"/>
    <w:autoRedefine/>
    <w:uiPriority w:val="39"/>
    <w:unhideWhenUsed/>
    <w:rsid w:val="00963113"/>
    <w:pPr>
      <w:spacing w:after="100"/>
    </w:pPr>
  </w:style>
  <w:style w:type="paragraph" w:styleId="TOC2">
    <w:name w:val="toc 2"/>
    <w:basedOn w:val="Normal"/>
    <w:next w:val="Normal"/>
    <w:autoRedefine/>
    <w:uiPriority w:val="39"/>
    <w:unhideWhenUsed/>
    <w:rsid w:val="00963113"/>
    <w:pPr>
      <w:spacing w:after="100"/>
      <w:ind w:left="220"/>
    </w:pPr>
  </w:style>
  <w:style w:type="paragraph" w:styleId="TOC3">
    <w:name w:val="toc 3"/>
    <w:basedOn w:val="Normal"/>
    <w:next w:val="Normal"/>
    <w:autoRedefine/>
    <w:uiPriority w:val="39"/>
    <w:unhideWhenUsed/>
    <w:rsid w:val="00963113"/>
    <w:pPr>
      <w:spacing w:after="100"/>
      <w:ind w:left="440"/>
    </w:pPr>
  </w:style>
  <w:style w:type="character" w:styleId="Hyperlink">
    <w:name w:val="Hyperlink"/>
    <w:basedOn w:val="DefaultParagraphFont"/>
    <w:uiPriority w:val="99"/>
    <w:unhideWhenUsed/>
    <w:rsid w:val="00963113"/>
    <w:rPr>
      <w:color w:val="0000FF" w:themeColor="hyperlink"/>
      <w:u w:val="single"/>
    </w:rPr>
  </w:style>
  <w:style w:type="paragraph" w:styleId="Header">
    <w:name w:val="header"/>
    <w:basedOn w:val="Normal"/>
    <w:link w:val="HeaderChar"/>
    <w:uiPriority w:val="99"/>
    <w:unhideWhenUsed/>
    <w:rsid w:val="00122A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2A66"/>
  </w:style>
  <w:style w:type="paragraph" w:styleId="Footer">
    <w:name w:val="footer"/>
    <w:basedOn w:val="Normal"/>
    <w:link w:val="FooterChar"/>
    <w:uiPriority w:val="99"/>
    <w:unhideWhenUsed/>
    <w:rsid w:val="00122A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2A66"/>
  </w:style>
  <w:style w:type="table" w:styleId="TableGrid">
    <w:name w:val="Table Grid"/>
    <w:basedOn w:val="TableNormal"/>
    <w:uiPriority w:val="59"/>
    <w:rsid w:val="002E256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link w:val="NoSpacingChar"/>
    <w:uiPriority w:val="1"/>
    <w:qFormat/>
    <w:rsid w:val="00535C34"/>
    <w:pPr>
      <w:spacing w:after="0" w:line="240" w:lineRule="auto"/>
    </w:pPr>
  </w:style>
  <w:style w:type="character" w:customStyle="1" w:styleId="NoSpacingChar">
    <w:name w:val="No Spacing Char"/>
    <w:link w:val="NoSpacing"/>
    <w:uiPriority w:val="1"/>
    <w:rsid w:val="009B2BBD"/>
  </w:style>
  <w:style w:type="character" w:customStyle="1" w:styleId="y2iqfc">
    <w:name w:val="y2iqfc"/>
    <w:basedOn w:val="DefaultParagraphFont"/>
    <w:rsid w:val="009B2BBD"/>
  </w:style>
  <w:style w:type="paragraph" w:customStyle="1" w:styleId="xl65">
    <w:name w:val="xl65"/>
    <w:basedOn w:val="Normal"/>
    <w:rsid w:val="009B2BBD"/>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66">
    <w:name w:val="xl66"/>
    <w:basedOn w:val="Normal"/>
    <w:rsid w:val="009B2BBD"/>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18"/>
      <w:szCs w:val="18"/>
    </w:rPr>
  </w:style>
  <w:style w:type="paragraph" w:customStyle="1" w:styleId="xl67">
    <w:name w:val="xl67"/>
    <w:basedOn w:val="Normal"/>
    <w:rsid w:val="009B2BBD"/>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18"/>
      <w:szCs w:val="18"/>
    </w:rPr>
  </w:style>
  <w:style w:type="paragraph" w:customStyle="1" w:styleId="xl68">
    <w:name w:val="xl68"/>
    <w:basedOn w:val="Normal"/>
    <w:rsid w:val="009B2BBD"/>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sz w:val="18"/>
      <w:szCs w:val="18"/>
    </w:rPr>
  </w:style>
  <w:style w:type="paragraph" w:customStyle="1" w:styleId="xl69">
    <w:name w:val="xl69"/>
    <w:basedOn w:val="Normal"/>
    <w:rsid w:val="009B2BB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18"/>
      <w:szCs w:val="18"/>
    </w:rPr>
  </w:style>
  <w:style w:type="paragraph" w:customStyle="1" w:styleId="xl70">
    <w:name w:val="xl70"/>
    <w:basedOn w:val="Normal"/>
    <w:rsid w:val="009B2BB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18"/>
      <w:szCs w:val="18"/>
    </w:rPr>
  </w:style>
  <w:style w:type="table" w:customStyle="1" w:styleId="Style1">
    <w:name w:val="Style1"/>
    <w:basedOn w:val="TableNormal"/>
    <w:uiPriority w:val="99"/>
    <w:rsid w:val="009B2BBD"/>
    <w:pPr>
      <w:spacing w:after="0" w:line="240" w:lineRule="auto"/>
    </w:pPr>
    <w:tblPr>
      <w:tblInd w:w="0" w:type="dxa"/>
      <w:tblCellMar>
        <w:top w:w="0" w:type="dxa"/>
        <w:left w:w="108" w:type="dxa"/>
        <w:bottom w:w="0" w:type="dxa"/>
        <w:right w:w="108" w:type="dxa"/>
      </w:tblCellMar>
    </w:tblPr>
  </w:style>
  <w:style w:type="character" w:customStyle="1" w:styleId="HTMLPreformattedChar">
    <w:name w:val="HTML Preformatted Char"/>
    <w:basedOn w:val="DefaultParagraphFont"/>
    <w:link w:val="HTMLPreformatted"/>
    <w:uiPriority w:val="99"/>
    <w:semiHidden/>
    <w:rsid w:val="009B2BBD"/>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9B2B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table" w:customStyle="1" w:styleId="TableGrid1">
    <w:name w:val="Table Grid1"/>
    <w:basedOn w:val="TableNormal"/>
    <w:next w:val="TableGrid"/>
    <w:uiPriority w:val="59"/>
    <w:rsid w:val="008E38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3A41AA"/>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7E0B26"/>
    <w:rPr>
      <w:rFonts w:ascii="Arial" w:hAnsi="Arial" w:cs="Arial"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269852">
      <w:bodyDiv w:val="1"/>
      <w:marLeft w:val="0"/>
      <w:marRight w:val="0"/>
      <w:marTop w:val="0"/>
      <w:marBottom w:val="0"/>
      <w:divBdr>
        <w:top w:val="none" w:sz="0" w:space="0" w:color="auto"/>
        <w:left w:val="none" w:sz="0" w:space="0" w:color="auto"/>
        <w:bottom w:val="none" w:sz="0" w:space="0" w:color="auto"/>
        <w:right w:val="none" w:sz="0" w:space="0" w:color="auto"/>
      </w:divBdr>
      <w:divsChild>
        <w:div w:id="765542214">
          <w:marLeft w:val="0"/>
          <w:marRight w:val="0"/>
          <w:marTop w:val="0"/>
          <w:marBottom w:val="0"/>
          <w:divBdr>
            <w:top w:val="none" w:sz="0" w:space="0" w:color="auto"/>
            <w:left w:val="none" w:sz="0" w:space="0" w:color="auto"/>
            <w:bottom w:val="none" w:sz="0" w:space="0" w:color="auto"/>
            <w:right w:val="none" w:sz="0" w:space="0" w:color="auto"/>
          </w:divBdr>
        </w:div>
      </w:divsChild>
    </w:div>
    <w:div w:id="288556293">
      <w:bodyDiv w:val="1"/>
      <w:marLeft w:val="0"/>
      <w:marRight w:val="0"/>
      <w:marTop w:val="0"/>
      <w:marBottom w:val="0"/>
      <w:divBdr>
        <w:top w:val="none" w:sz="0" w:space="0" w:color="auto"/>
        <w:left w:val="none" w:sz="0" w:space="0" w:color="auto"/>
        <w:bottom w:val="none" w:sz="0" w:space="0" w:color="auto"/>
        <w:right w:val="none" w:sz="0" w:space="0" w:color="auto"/>
      </w:divBdr>
    </w:div>
    <w:div w:id="298652473">
      <w:bodyDiv w:val="1"/>
      <w:marLeft w:val="0"/>
      <w:marRight w:val="0"/>
      <w:marTop w:val="0"/>
      <w:marBottom w:val="0"/>
      <w:divBdr>
        <w:top w:val="none" w:sz="0" w:space="0" w:color="auto"/>
        <w:left w:val="none" w:sz="0" w:space="0" w:color="auto"/>
        <w:bottom w:val="none" w:sz="0" w:space="0" w:color="auto"/>
        <w:right w:val="none" w:sz="0" w:space="0" w:color="auto"/>
      </w:divBdr>
    </w:div>
    <w:div w:id="673921363">
      <w:bodyDiv w:val="1"/>
      <w:marLeft w:val="0"/>
      <w:marRight w:val="0"/>
      <w:marTop w:val="0"/>
      <w:marBottom w:val="0"/>
      <w:divBdr>
        <w:top w:val="none" w:sz="0" w:space="0" w:color="auto"/>
        <w:left w:val="none" w:sz="0" w:space="0" w:color="auto"/>
        <w:bottom w:val="none" w:sz="0" w:space="0" w:color="auto"/>
        <w:right w:val="none" w:sz="0" w:space="0" w:color="auto"/>
      </w:divBdr>
    </w:div>
    <w:div w:id="938609143">
      <w:bodyDiv w:val="1"/>
      <w:marLeft w:val="0"/>
      <w:marRight w:val="0"/>
      <w:marTop w:val="0"/>
      <w:marBottom w:val="0"/>
      <w:divBdr>
        <w:top w:val="none" w:sz="0" w:space="0" w:color="auto"/>
        <w:left w:val="none" w:sz="0" w:space="0" w:color="auto"/>
        <w:bottom w:val="none" w:sz="0" w:space="0" w:color="auto"/>
        <w:right w:val="none" w:sz="0" w:space="0" w:color="auto"/>
      </w:divBdr>
    </w:div>
    <w:div w:id="992951554">
      <w:bodyDiv w:val="1"/>
      <w:marLeft w:val="0"/>
      <w:marRight w:val="0"/>
      <w:marTop w:val="0"/>
      <w:marBottom w:val="0"/>
      <w:divBdr>
        <w:top w:val="none" w:sz="0" w:space="0" w:color="auto"/>
        <w:left w:val="none" w:sz="0" w:space="0" w:color="auto"/>
        <w:bottom w:val="none" w:sz="0" w:space="0" w:color="auto"/>
        <w:right w:val="none" w:sz="0" w:space="0" w:color="auto"/>
      </w:divBdr>
    </w:div>
    <w:div w:id="1024746050">
      <w:bodyDiv w:val="1"/>
      <w:marLeft w:val="0"/>
      <w:marRight w:val="0"/>
      <w:marTop w:val="0"/>
      <w:marBottom w:val="0"/>
      <w:divBdr>
        <w:top w:val="none" w:sz="0" w:space="0" w:color="auto"/>
        <w:left w:val="none" w:sz="0" w:space="0" w:color="auto"/>
        <w:bottom w:val="none" w:sz="0" w:space="0" w:color="auto"/>
        <w:right w:val="none" w:sz="0" w:space="0" w:color="auto"/>
      </w:divBdr>
      <w:divsChild>
        <w:div w:id="679045279">
          <w:marLeft w:val="1166"/>
          <w:marRight w:val="0"/>
          <w:marTop w:val="86"/>
          <w:marBottom w:val="0"/>
          <w:divBdr>
            <w:top w:val="none" w:sz="0" w:space="0" w:color="auto"/>
            <w:left w:val="none" w:sz="0" w:space="0" w:color="auto"/>
            <w:bottom w:val="none" w:sz="0" w:space="0" w:color="auto"/>
            <w:right w:val="none" w:sz="0" w:space="0" w:color="auto"/>
          </w:divBdr>
        </w:div>
      </w:divsChild>
    </w:div>
    <w:div w:id="1342196638">
      <w:bodyDiv w:val="1"/>
      <w:marLeft w:val="0"/>
      <w:marRight w:val="0"/>
      <w:marTop w:val="0"/>
      <w:marBottom w:val="0"/>
      <w:divBdr>
        <w:top w:val="none" w:sz="0" w:space="0" w:color="auto"/>
        <w:left w:val="none" w:sz="0" w:space="0" w:color="auto"/>
        <w:bottom w:val="none" w:sz="0" w:space="0" w:color="auto"/>
        <w:right w:val="none" w:sz="0" w:space="0" w:color="auto"/>
      </w:divBdr>
    </w:div>
    <w:div w:id="1605990986">
      <w:bodyDiv w:val="1"/>
      <w:marLeft w:val="0"/>
      <w:marRight w:val="0"/>
      <w:marTop w:val="0"/>
      <w:marBottom w:val="0"/>
      <w:divBdr>
        <w:top w:val="none" w:sz="0" w:space="0" w:color="auto"/>
        <w:left w:val="none" w:sz="0" w:space="0" w:color="auto"/>
        <w:bottom w:val="none" w:sz="0" w:space="0" w:color="auto"/>
        <w:right w:val="none" w:sz="0" w:space="0" w:color="auto"/>
      </w:divBdr>
    </w:div>
    <w:div w:id="1709604131">
      <w:bodyDiv w:val="1"/>
      <w:marLeft w:val="0"/>
      <w:marRight w:val="0"/>
      <w:marTop w:val="0"/>
      <w:marBottom w:val="0"/>
      <w:divBdr>
        <w:top w:val="none" w:sz="0" w:space="0" w:color="auto"/>
        <w:left w:val="none" w:sz="0" w:space="0" w:color="auto"/>
        <w:bottom w:val="none" w:sz="0" w:space="0" w:color="auto"/>
        <w:right w:val="none" w:sz="0" w:space="0" w:color="auto"/>
      </w:divBdr>
    </w:div>
    <w:div w:id="1762023996">
      <w:bodyDiv w:val="1"/>
      <w:marLeft w:val="0"/>
      <w:marRight w:val="0"/>
      <w:marTop w:val="0"/>
      <w:marBottom w:val="0"/>
      <w:divBdr>
        <w:top w:val="none" w:sz="0" w:space="0" w:color="auto"/>
        <w:left w:val="none" w:sz="0" w:space="0" w:color="auto"/>
        <w:bottom w:val="none" w:sz="0" w:space="0" w:color="auto"/>
        <w:right w:val="none" w:sz="0" w:space="0" w:color="auto"/>
      </w:divBdr>
    </w:div>
    <w:div w:id="2013606288">
      <w:bodyDiv w:val="1"/>
      <w:marLeft w:val="0"/>
      <w:marRight w:val="0"/>
      <w:marTop w:val="0"/>
      <w:marBottom w:val="0"/>
      <w:divBdr>
        <w:top w:val="none" w:sz="0" w:space="0" w:color="auto"/>
        <w:left w:val="none" w:sz="0" w:space="0" w:color="auto"/>
        <w:bottom w:val="none" w:sz="0" w:space="0" w:color="auto"/>
        <w:right w:val="none" w:sz="0" w:space="0" w:color="auto"/>
      </w:divBdr>
    </w:div>
    <w:div w:id="2100828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40F115-DA16-4618-A371-A4A582F8E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87</Pages>
  <Words>22838</Words>
  <Characters>130183</Characters>
  <Application>Microsoft Office Word</Application>
  <DocSecurity>0</DocSecurity>
  <Lines>1084</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2023-10-04T14:05:00Z</cp:lastPrinted>
  <dcterms:created xsi:type="dcterms:W3CDTF">2023-10-04T14:04:00Z</dcterms:created>
  <dcterms:modified xsi:type="dcterms:W3CDTF">2023-10-10T12:58:00Z</dcterms:modified>
</cp:coreProperties>
</file>